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05B" w:rsidRDefault="003C005B">
      <w:pPr>
        <w:pStyle w:val="ConsPlusTitle"/>
        <w:jc w:val="center"/>
      </w:pPr>
      <w:r>
        <w:t>МИНИСТЕРСТВО ФИНАНСОВ РОССИЙСКОЙ ФЕДЕРАЦИИ</w:t>
      </w:r>
    </w:p>
    <w:p w:rsidR="003C005B" w:rsidRDefault="003C005B">
      <w:pPr>
        <w:pStyle w:val="ConsPlusTitle"/>
        <w:jc w:val="center"/>
      </w:pPr>
    </w:p>
    <w:p w:rsidR="003C005B" w:rsidRDefault="003C005B">
      <w:pPr>
        <w:pStyle w:val="ConsPlusTitle"/>
        <w:jc w:val="center"/>
      </w:pPr>
      <w:r>
        <w:t>ПРИКАЗ</w:t>
      </w:r>
    </w:p>
    <w:p w:rsidR="003C005B" w:rsidRDefault="003C005B">
      <w:pPr>
        <w:pStyle w:val="ConsPlusTitle"/>
        <w:jc w:val="center"/>
      </w:pPr>
      <w:r>
        <w:t>от 28 декабря 2010 г. N 191н</w:t>
      </w:r>
    </w:p>
    <w:p w:rsidR="003C005B" w:rsidRDefault="003C005B">
      <w:pPr>
        <w:pStyle w:val="ConsPlusTitle"/>
        <w:jc w:val="center"/>
      </w:pPr>
    </w:p>
    <w:p w:rsidR="003C005B" w:rsidRDefault="003C005B">
      <w:pPr>
        <w:pStyle w:val="ConsPlusTitle"/>
        <w:jc w:val="center"/>
      </w:pPr>
      <w:r>
        <w:t>ОБ УТВЕРЖДЕНИИ ИНСТРУКЦИИ</w:t>
      </w:r>
    </w:p>
    <w:p w:rsidR="003C005B" w:rsidRDefault="003C005B">
      <w:pPr>
        <w:pStyle w:val="ConsPlusTitle"/>
        <w:jc w:val="center"/>
      </w:pPr>
      <w:r>
        <w:t xml:space="preserve">О ПОРЯДКЕ СОСТАВЛЕНИЯ И ПРЕДСТАВЛЕНИЯ </w:t>
      </w:r>
      <w:proofErr w:type="gramStart"/>
      <w:r>
        <w:t>ГОДОВОЙ</w:t>
      </w:r>
      <w:proofErr w:type="gramEnd"/>
      <w:r>
        <w:t>, КВАРТАЛЬНОЙ</w:t>
      </w:r>
    </w:p>
    <w:p w:rsidR="003C005B" w:rsidRDefault="003C005B">
      <w:pPr>
        <w:pStyle w:val="ConsPlusTitle"/>
        <w:jc w:val="center"/>
      </w:pPr>
      <w:r>
        <w:t>И МЕСЯЧНОЙ ОТЧЕТНОСТИ ОБ ИСПОЛНЕНИИ БЮДЖЕТОВ</w:t>
      </w:r>
    </w:p>
    <w:p w:rsidR="003C005B" w:rsidRDefault="003C005B">
      <w:pPr>
        <w:pStyle w:val="ConsPlusTitle"/>
        <w:jc w:val="center"/>
      </w:pPr>
      <w:r>
        <w:t>БЮДЖЕТНОЙ СИСТЕМЫ РОССИЙСКОЙ ФЕДЕРАЦИИ</w:t>
      </w: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29.12.2011 </w:t>
      </w:r>
      <w:hyperlink r:id="rId5" w:history="1">
        <w:r>
          <w:rPr>
            <w:color w:val="0000FF"/>
          </w:rPr>
          <w:t>N 191н</w:t>
        </w:r>
      </w:hyperlink>
      <w:r>
        <w:t>,</w:t>
      </w:r>
      <w:proofErr w:type="gramEnd"/>
    </w:p>
    <w:p w:rsidR="003C005B" w:rsidRDefault="003C005B">
      <w:pPr>
        <w:pStyle w:val="ConsPlusNormal"/>
        <w:jc w:val="center"/>
      </w:pPr>
      <w:r>
        <w:t xml:space="preserve">от 26.10.2012 </w:t>
      </w:r>
      <w:hyperlink r:id="rId6" w:history="1">
        <w:r>
          <w:rPr>
            <w:color w:val="0000FF"/>
          </w:rPr>
          <w:t>N 138н</w:t>
        </w:r>
      </w:hyperlink>
      <w:r>
        <w:t xml:space="preserve">, от 19.12.2014 </w:t>
      </w:r>
      <w:hyperlink r:id="rId7" w:history="1">
        <w:r>
          <w:rPr>
            <w:color w:val="0000FF"/>
          </w:rPr>
          <w:t>N 157н</w:t>
        </w:r>
      </w:hyperlink>
      <w:r>
        <w:t>,</w:t>
      </w:r>
    </w:p>
    <w:p w:rsidR="003C005B" w:rsidRDefault="003C005B">
      <w:pPr>
        <w:pStyle w:val="ConsPlusNormal"/>
        <w:jc w:val="center"/>
      </w:pPr>
      <w:r>
        <w:t xml:space="preserve">от 26.08.2015 </w:t>
      </w:r>
      <w:hyperlink r:id="rId8" w:history="1">
        <w:r>
          <w:rPr>
            <w:color w:val="0000FF"/>
          </w:rPr>
          <w:t>N 135н</w:t>
        </w:r>
      </w:hyperlink>
      <w:r>
        <w:t xml:space="preserve">, от 31.12.2015 </w:t>
      </w:r>
      <w:hyperlink r:id="rId9" w:history="1">
        <w:r>
          <w:rPr>
            <w:color w:val="0000FF"/>
          </w:rPr>
          <w:t>N 229н</w:t>
        </w:r>
      </w:hyperlink>
      <w:r>
        <w:t>,</w:t>
      </w:r>
    </w:p>
    <w:p w:rsidR="003C005B" w:rsidRDefault="003C005B">
      <w:pPr>
        <w:pStyle w:val="ConsPlusNormal"/>
        <w:jc w:val="center"/>
      </w:pPr>
      <w:r>
        <w:t xml:space="preserve">от 16.11.2016 </w:t>
      </w:r>
      <w:hyperlink r:id="rId10" w:history="1">
        <w:r>
          <w:rPr>
            <w:color w:val="0000FF"/>
          </w:rPr>
          <w:t>N 209н</w:t>
        </w:r>
      </w:hyperlink>
      <w:r>
        <w:t>)</w:t>
      </w:r>
    </w:p>
    <w:p w:rsidR="003C005B" w:rsidRDefault="003C005B">
      <w:pPr>
        <w:pStyle w:val="ConsPlusNormal"/>
        <w:ind w:firstLine="540"/>
        <w:jc w:val="both"/>
      </w:pPr>
    </w:p>
    <w:p w:rsidR="003C005B" w:rsidRDefault="003C005B">
      <w:pPr>
        <w:pStyle w:val="ConsPlusNormal"/>
        <w:ind w:firstLine="540"/>
        <w:jc w:val="both"/>
      </w:pPr>
      <w:r>
        <w:t xml:space="preserve">На основании </w:t>
      </w:r>
      <w:hyperlink r:id="rId11" w:history="1">
        <w:r>
          <w:rPr>
            <w:color w:val="0000FF"/>
          </w:rPr>
          <w:t>статьи 165</w:t>
        </w:r>
      </w:hyperlink>
      <w:r>
        <w:t xml:space="preserve"> Бюджетного кодекса Российской Федерации (Собрание законодательства Российской Федерации, 1998, N 31, ст. 3823; 2005, N 1, ст. 8; 2006, N 1, ст. 8; 2007, N 18, ст. 2117; N 45, ст. 5424), </w:t>
      </w:r>
      <w:hyperlink r:id="rId12" w:history="1">
        <w:r>
          <w:rPr>
            <w:color w:val="0000FF"/>
          </w:rPr>
          <w:t>пунктов 4</w:t>
        </w:r>
      </w:hyperlink>
      <w:r>
        <w:t xml:space="preserve"> и </w:t>
      </w:r>
      <w:hyperlink r:id="rId13" w:history="1">
        <w:r>
          <w:rPr>
            <w:color w:val="0000FF"/>
          </w:rPr>
          <w:t>5</w:t>
        </w:r>
      </w:hyperlink>
      <w:r>
        <w:t xml:space="preserve"> Постановления Правительства Российской Федерации от 7 апреля 2004 г. N 185 "Вопросы Министерства финансов Российской Федерации" (Собрание законодательства Российской Федерации, 2004, N 15, ст. 1478; N 49, ст. 4908; 2007, N 45, ст. 5491; </w:t>
      </w:r>
      <w:proofErr w:type="gramStart"/>
      <w:r>
        <w:t>N 5, ст. 411) и в целях установления единого порядка составления и представления отчетности об исполнении бюджетов бюджетной системы Российской Федерации приказываю:</w:t>
      </w:r>
      <w:proofErr w:type="gramEnd"/>
    </w:p>
    <w:p w:rsidR="003C005B" w:rsidRDefault="003C005B">
      <w:pPr>
        <w:pStyle w:val="ConsPlusNormal"/>
        <w:ind w:firstLine="540"/>
        <w:jc w:val="both"/>
      </w:pPr>
      <w:r>
        <w:t xml:space="preserve">1. Утвердить прилагаемую </w:t>
      </w:r>
      <w:hyperlink w:anchor="P47" w:history="1">
        <w:r>
          <w:rPr>
            <w:color w:val="0000FF"/>
          </w:rPr>
          <w:t>Инструкцию</w:t>
        </w:r>
      </w:hyperlink>
      <w:r>
        <w:t xml:space="preserve">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rsidR="003C005B" w:rsidRDefault="003C005B">
      <w:pPr>
        <w:pStyle w:val="ConsPlusNormal"/>
        <w:ind w:firstLine="540"/>
        <w:jc w:val="both"/>
      </w:pPr>
      <w:r>
        <w:t>2. Ввести в действие настоящий Приказ, начиная с бюджетной отчетности на 1 февраля 2011 года.</w:t>
      </w:r>
    </w:p>
    <w:p w:rsidR="003C005B" w:rsidRDefault="003C005B">
      <w:pPr>
        <w:pStyle w:val="ConsPlusNormal"/>
        <w:ind w:firstLine="540"/>
        <w:jc w:val="both"/>
      </w:pPr>
      <w:r>
        <w:t xml:space="preserve">3. Настоящий приказ распространяется </w:t>
      </w:r>
      <w:proofErr w:type="gramStart"/>
      <w:r>
        <w:t>на</w:t>
      </w:r>
      <w:proofErr w:type="gramEnd"/>
      <w:r>
        <w:t>:</w:t>
      </w:r>
    </w:p>
    <w:p w:rsidR="003C005B" w:rsidRDefault="003C005B">
      <w:pPr>
        <w:pStyle w:val="ConsPlusNormal"/>
        <w:ind w:firstLine="540"/>
        <w:jc w:val="both"/>
      </w:pPr>
      <w:proofErr w:type="gramStart"/>
      <w:r>
        <w:t>а) государственные (муниципальные) бюджетные, автономные учреждения в части операций по осуществлению ими в соответствии с законодательством Российской Федерации полномочий по исполнению публичных обязательств перед физическим лицом, подлежащих исполнению в денежной форме, а также государственные (муниципальные) бюджетные, автономные учреждения и (или) государственные (муниципальные) унитарные предприятия в части ведения бюджетного учета фактов хозяйственной жизни, возникающих при осуществлении на основании соглашений полномочий государственного</w:t>
      </w:r>
      <w:proofErr w:type="gramEnd"/>
      <w:r>
        <w:t xml:space="preserve"> (</w:t>
      </w:r>
      <w:proofErr w:type="gramStart"/>
      <w:r>
        <w:t>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органов государственной власти (государственных органов), органов управления государственными внебюджетными фондами, органов местного самоуправления, являющихся государственными (муниципальными) заказчиками, при осуществлении бюджетных инвестиций в объекты государственной (муниципальной) собственности, и получающие бюджетные инвестиции в объекты капитального строительства государственной (муниципальной) собственности и (или) на приобретение объектов недвижимости государственной</w:t>
      </w:r>
      <w:proofErr w:type="gramEnd"/>
      <w:r>
        <w:t xml:space="preserve"> (муниципальной) собственности в порядке, установленном для получателей бюджетных средств, наиболее значимые учреждения науки, образования, культуры и здравоохранения, указанные в ведомственной структуре расходов бюджета, в части операций по осуществлению ими полномочий главного распорядителя бюджетных средств;</w:t>
      </w:r>
    </w:p>
    <w:p w:rsidR="003C005B" w:rsidRDefault="003C005B">
      <w:pPr>
        <w:pStyle w:val="ConsPlusNormal"/>
        <w:ind w:firstLine="540"/>
        <w:jc w:val="both"/>
      </w:pPr>
      <w:proofErr w:type="gramStart"/>
      <w:r>
        <w:t>б) Государственную корпорацию по атомной энергии "</w:t>
      </w:r>
      <w:proofErr w:type="spellStart"/>
      <w:r>
        <w:t>Росатом</w:t>
      </w:r>
      <w:proofErr w:type="spellEnd"/>
      <w:r>
        <w:t>", Государственную корпорацию по космической деятельности "</w:t>
      </w:r>
      <w:proofErr w:type="spellStart"/>
      <w:r>
        <w:t>Роскосмос</w:t>
      </w:r>
      <w:proofErr w:type="spellEnd"/>
      <w:r>
        <w:t>" в части ведения бюджетного учета фактов хозяйственной жизни, возникающих при осуществлении полномочий главного распорядителя бюджетных средств, получателя бюджетных средств, главного администратора доходов бюджета и администратора доходов бюджета, а также при передаче на безвозмездной основе на основании соглашений своих полномочий государственного заказчика по заключению и исполнению от имени</w:t>
      </w:r>
      <w:proofErr w:type="gramEnd"/>
      <w:r>
        <w:t xml:space="preserve"> </w:t>
      </w:r>
      <w:proofErr w:type="gramStart"/>
      <w:r>
        <w:t>Российской Федерации государственных контрактов, в том числе в рамках государственного оборонного заказа, от лица указанных корпораций при осуществлении бюджетных инвестиций в объекты капитального строительства государственной собственности Российской Федерации (за исключением полномочий, связанных с введением в установленном порядке в эксплуатацию объектов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федеральным государственным унитарным предприятиям, в</w:t>
      </w:r>
      <w:proofErr w:type="gramEnd"/>
      <w:r>
        <w:t xml:space="preserve"> </w:t>
      </w:r>
      <w:proofErr w:type="gramStart"/>
      <w:r>
        <w:t>отношении</w:t>
      </w:r>
      <w:proofErr w:type="gramEnd"/>
      <w:r>
        <w:t xml:space="preserve"> которых указанные корпорации осуществляют от имени Российской Федерации полномочия собственника имущества, в соответствии с бюджетным законодательством.</w:t>
      </w:r>
    </w:p>
    <w:p w:rsidR="003C005B" w:rsidRDefault="003C005B">
      <w:pPr>
        <w:pStyle w:val="ConsPlusNormal"/>
        <w:jc w:val="both"/>
      </w:pPr>
      <w:r>
        <w:lastRenderedPageBreak/>
        <w:t xml:space="preserve">(п. 3 в ред. </w:t>
      </w:r>
      <w:hyperlink r:id="rId14" w:history="1">
        <w:r>
          <w:rPr>
            <w:color w:val="0000FF"/>
          </w:rPr>
          <w:t>Приказа</w:t>
        </w:r>
      </w:hyperlink>
      <w:r>
        <w:t xml:space="preserve"> Минфина России от 31.12.2015 N 229н)</w:t>
      </w:r>
    </w:p>
    <w:p w:rsidR="003C005B" w:rsidRDefault="003C005B">
      <w:pPr>
        <w:pStyle w:val="ConsPlusNormal"/>
        <w:ind w:firstLine="540"/>
        <w:jc w:val="both"/>
      </w:pPr>
      <w:r>
        <w:t>4. Признать утратившими силу:</w:t>
      </w:r>
    </w:p>
    <w:p w:rsidR="003C005B" w:rsidRDefault="003C005B">
      <w:pPr>
        <w:pStyle w:val="ConsPlusNormal"/>
        <w:ind w:firstLine="540"/>
        <w:jc w:val="both"/>
      </w:pPr>
      <w:hyperlink r:id="rId15" w:history="1">
        <w:r>
          <w:rPr>
            <w:color w:val="0000FF"/>
          </w:rPr>
          <w:t>Приказ</w:t>
        </w:r>
      </w:hyperlink>
      <w:r>
        <w:t xml:space="preserve"> Министерства финансов Российской Федерации от 13 ноября 2008 г. N 128н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(зарегистрирован в Министерстве юстиции Российской Федерации 19 декабря 2008 г., регистрационный номер 12908; Российская газета, 2008, 24 декабря);</w:t>
      </w:r>
    </w:p>
    <w:p w:rsidR="003C005B" w:rsidRDefault="003C005B">
      <w:pPr>
        <w:pStyle w:val="ConsPlusNormal"/>
        <w:ind w:firstLine="540"/>
        <w:jc w:val="both"/>
      </w:pPr>
      <w:hyperlink r:id="rId16" w:history="1">
        <w:proofErr w:type="gramStart"/>
        <w:r>
          <w:rPr>
            <w:color w:val="0000FF"/>
          </w:rPr>
          <w:t>Приказ</w:t>
        </w:r>
      </w:hyperlink>
      <w:r>
        <w:t xml:space="preserve"> Министерства финансов Российской Федерации от 9 ноября 2009 г. N 115н "О внесении изменений в Инструкцию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Российской Федерации от 13 ноября 2008 г. N 128н (зарегистрирован в Министерстве юстиции Российской Федерации 22 декабря 2009 г., регистрационный номер 15791</w:t>
      </w:r>
      <w:proofErr w:type="gramEnd"/>
      <w:r>
        <w:t xml:space="preserve">; </w:t>
      </w:r>
      <w:proofErr w:type="gramStart"/>
      <w:r>
        <w:t>Российская газета, 2010, 5 марта).</w:t>
      </w:r>
      <w:proofErr w:type="gramEnd"/>
    </w:p>
    <w:p w:rsidR="003C005B" w:rsidRDefault="003C005B">
      <w:pPr>
        <w:pStyle w:val="ConsPlusNormal"/>
        <w:ind w:firstLine="540"/>
        <w:jc w:val="both"/>
      </w:pPr>
    </w:p>
    <w:p w:rsidR="003C005B" w:rsidRDefault="003C005B">
      <w:pPr>
        <w:pStyle w:val="ConsPlusNormal"/>
        <w:jc w:val="right"/>
      </w:pPr>
      <w:r>
        <w:t>Заместитель</w:t>
      </w:r>
    </w:p>
    <w:p w:rsidR="003C005B" w:rsidRDefault="003C005B">
      <w:pPr>
        <w:pStyle w:val="ConsPlusNormal"/>
        <w:jc w:val="right"/>
      </w:pPr>
      <w:r>
        <w:t>Председателя Правительства</w:t>
      </w:r>
    </w:p>
    <w:p w:rsidR="003C005B" w:rsidRDefault="003C005B">
      <w:pPr>
        <w:pStyle w:val="ConsPlusNormal"/>
        <w:jc w:val="right"/>
      </w:pPr>
      <w:r>
        <w:t>Российской Федерации -</w:t>
      </w:r>
    </w:p>
    <w:p w:rsidR="003C005B" w:rsidRDefault="003C005B">
      <w:pPr>
        <w:pStyle w:val="ConsPlusNormal"/>
        <w:jc w:val="right"/>
      </w:pPr>
      <w:r>
        <w:t>Министр финансов</w:t>
      </w:r>
    </w:p>
    <w:p w:rsidR="003C005B" w:rsidRDefault="003C005B">
      <w:pPr>
        <w:pStyle w:val="ConsPlusNormal"/>
        <w:jc w:val="right"/>
      </w:pPr>
      <w:r>
        <w:t>Российской Федерации</w:t>
      </w:r>
    </w:p>
    <w:p w:rsidR="003C005B" w:rsidRDefault="003C005B">
      <w:pPr>
        <w:pStyle w:val="ConsPlusNormal"/>
        <w:jc w:val="right"/>
      </w:pPr>
      <w:r>
        <w:t>А.Л.КУДРИН</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right"/>
      </w:pPr>
    </w:p>
    <w:p w:rsidR="003C005B" w:rsidRDefault="003C005B">
      <w:pPr>
        <w:pStyle w:val="ConsPlusNormal"/>
        <w:jc w:val="right"/>
      </w:pPr>
    </w:p>
    <w:p w:rsidR="003C005B" w:rsidRDefault="003C005B">
      <w:pPr>
        <w:pStyle w:val="ConsPlusNormal"/>
        <w:jc w:val="right"/>
        <w:outlineLvl w:val="0"/>
      </w:pPr>
      <w:r>
        <w:t>Утверждена</w:t>
      </w:r>
    </w:p>
    <w:p w:rsidR="003C005B" w:rsidRDefault="003C005B">
      <w:pPr>
        <w:pStyle w:val="ConsPlusNormal"/>
        <w:jc w:val="right"/>
      </w:pPr>
      <w:r>
        <w:t>Приказом Министерства финансов</w:t>
      </w:r>
    </w:p>
    <w:p w:rsidR="003C005B" w:rsidRDefault="003C005B">
      <w:pPr>
        <w:pStyle w:val="ConsPlusNormal"/>
        <w:jc w:val="right"/>
      </w:pPr>
      <w:r>
        <w:t>Российской Федерации</w:t>
      </w:r>
    </w:p>
    <w:p w:rsidR="003C005B" w:rsidRDefault="003C005B">
      <w:pPr>
        <w:pStyle w:val="ConsPlusNormal"/>
        <w:jc w:val="right"/>
      </w:pPr>
      <w:r>
        <w:t>от 28 декабря 2010 г. N 191н</w:t>
      </w:r>
    </w:p>
    <w:p w:rsidR="003C005B" w:rsidRDefault="003C005B">
      <w:pPr>
        <w:pStyle w:val="ConsPlusNormal"/>
        <w:jc w:val="right"/>
      </w:pPr>
    </w:p>
    <w:p w:rsidR="003C005B" w:rsidRDefault="003C005B">
      <w:pPr>
        <w:pStyle w:val="ConsPlusTitle"/>
        <w:jc w:val="center"/>
      </w:pPr>
      <w:bookmarkStart w:id="0" w:name="P47"/>
      <w:bookmarkEnd w:id="0"/>
      <w:r>
        <w:t>ИНСТРУКЦИЯ</w:t>
      </w:r>
    </w:p>
    <w:p w:rsidR="003C005B" w:rsidRDefault="003C005B">
      <w:pPr>
        <w:pStyle w:val="ConsPlusTitle"/>
        <w:jc w:val="center"/>
      </w:pPr>
      <w:r>
        <w:t xml:space="preserve">О ПОРЯДКЕ СОСТАВЛЕНИЯ И ПРЕДСТАВЛЕНИЯ </w:t>
      </w:r>
      <w:proofErr w:type="gramStart"/>
      <w:r>
        <w:t>ГОДОВОЙ</w:t>
      </w:r>
      <w:proofErr w:type="gramEnd"/>
      <w:r>
        <w:t>, КВАРТАЛЬНОЙ</w:t>
      </w:r>
    </w:p>
    <w:p w:rsidR="003C005B" w:rsidRDefault="003C005B">
      <w:pPr>
        <w:pStyle w:val="ConsPlusTitle"/>
        <w:jc w:val="center"/>
      </w:pPr>
      <w:r>
        <w:t>И МЕСЯЧНОЙ ОТЧЕТНОСТИ ОБ ИСПОЛНЕНИИ БЮДЖЕТОВ</w:t>
      </w:r>
    </w:p>
    <w:p w:rsidR="003C005B" w:rsidRDefault="003C005B">
      <w:pPr>
        <w:pStyle w:val="ConsPlusTitle"/>
        <w:jc w:val="center"/>
      </w:pPr>
      <w:r>
        <w:t>БЮДЖЕТНОЙ СИСТЕМЫ РОССИЙСКОЙ ФЕДЕРАЦИИ</w:t>
      </w: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29.12.2011 </w:t>
      </w:r>
      <w:hyperlink r:id="rId17" w:history="1">
        <w:r>
          <w:rPr>
            <w:color w:val="0000FF"/>
          </w:rPr>
          <w:t>N 191н</w:t>
        </w:r>
      </w:hyperlink>
      <w:r>
        <w:t>,</w:t>
      </w:r>
      <w:proofErr w:type="gramEnd"/>
    </w:p>
    <w:p w:rsidR="003C005B" w:rsidRDefault="003C005B">
      <w:pPr>
        <w:pStyle w:val="ConsPlusNormal"/>
        <w:jc w:val="center"/>
      </w:pPr>
      <w:r>
        <w:t xml:space="preserve">от 26.10.2012 </w:t>
      </w:r>
      <w:hyperlink r:id="rId18" w:history="1">
        <w:r>
          <w:rPr>
            <w:color w:val="0000FF"/>
          </w:rPr>
          <w:t>N 138н</w:t>
        </w:r>
      </w:hyperlink>
      <w:r>
        <w:t xml:space="preserve">, от 19.12.2014 </w:t>
      </w:r>
      <w:hyperlink r:id="rId19" w:history="1">
        <w:r>
          <w:rPr>
            <w:color w:val="0000FF"/>
          </w:rPr>
          <w:t>N 157н</w:t>
        </w:r>
      </w:hyperlink>
      <w:r>
        <w:t>,</w:t>
      </w:r>
    </w:p>
    <w:p w:rsidR="003C005B" w:rsidRDefault="003C005B">
      <w:pPr>
        <w:pStyle w:val="ConsPlusNormal"/>
        <w:jc w:val="center"/>
      </w:pPr>
      <w:r>
        <w:t xml:space="preserve">от 26.08.2015 </w:t>
      </w:r>
      <w:hyperlink r:id="rId20" w:history="1">
        <w:r>
          <w:rPr>
            <w:color w:val="0000FF"/>
          </w:rPr>
          <w:t>N 135н</w:t>
        </w:r>
      </w:hyperlink>
      <w:r>
        <w:t xml:space="preserve">, от 31.12.2015 </w:t>
      </w:r>
      <w:hyperlink r:id="rId21" w:history="1">
        <w:r>
          <w:rPr>
            <w:color w:val="0000FF"/>
          </w:rPr>
          <w:t>N 229н</w:t>
        </w:r>
      </w:hyperlink>
      <w:r>
        <w:t>,</w:t>
      </w:r>
    </w:p>
    <w:p w:rsidR="003C005B" w:rsidRDefault="003C005B">
      <w:pPr>
        <w:pStyle w:val="ConsPlusNormal"/>
        <w:jc w:val="center"/>
      </w:pPr>
      <w:r>
        <w:t xml:space="preserve">от 16.11.2016 </w:t>
      </w:r>
      <w:hyperlink r:id="rId22" w:history="1">
        <w:r>
          <w:rPr>
            <w:color w:val="0000FF"/>
          </w:rPr>
          <w:t>N 209н</w:t>
        </w:r>
      </w:hyperlink>
      <w:r>
        <w:t>)</w:t>
      </w:r>
    </w:p>
    <w:p w:rsidR="003C005B" w:rsidRDefault="003C005B">
      <w:pPr>
        <w:pStyle w:val="ConsPlusNormal"/>
        <w:jc w:val="center"/>
      </w:pPr>
    </w:p>
    <w:p w:rsidR="003C005B" w:rsidRDefault="003C005B">
      <w:pPr>
        <w:pStyle w:val="ConsPlusNormal"/>
        <w:jc w:val="center"/>
        <w:outlineLvl w:val="1"/>
      </w:pPr>
      <w:r>
        <w:t>I. Общие положения</w:t>
      </w:r>
    </w:p>
    <w:p w:rsidR="003C005B" w:rsidRDefault="003C005B">
      <w:pPr>
        <w:pStyle w:val="ConsPlusNormal"/>
        <w:ind w:firstLine="540"/>
        <w:jc w:val="both"/>
      </w:pPr>
    </w:p>
    <w:p w:rsidR="003C005B" w:rsidRDefault="003C005B">
      <w:pPr>
        <w:pStyle w:val="ConsPlusNormal"/>
        <w:ind w:firstLine="540"/>
        <w:jc w:val="both"/>
      </w:pPr>
      <w:r>
        <w:t xml:space="preserve">1. Главные распорядители бюджетных средств, наиболее значимые учреждения науки, образования, культуры и здравоохранения, указанные в ведомственной структуре расходов соответствующего бюджета, осуществляющие полномочия главного распорядителя бюджетных средств по </w:t>
      </w:r>
      <w:proofErr w:type="gramStart"/>
      <w:r>
        <w:t>предоставлению</w:t>
      </w:r>
      <w:proofErr w:type="gramEnd"/>
      <w:r>
        <w:t xml:space="preserve"> в установленном порядке данному учреждению как получателю бюджетных средств субсидий из соответствующего бюджета на выполнение установленного ему государственного задания (далее в целях настоящей Инструкции - главные распорядители бюджетных средств), распорядители бюджетных средств, получатели бюджетных </w:t>
      </w:r>
      <w:proofErr w:type="gramStart"/>
      <w:r>
        <w:t>средств, государственные (муниципальные) бюджетные, государственные (муниципальные) автономные учреждения, осуществляющие в порядке, установленном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физическими лицами, подлежащих исполнению в денежной форме, иные получатели бюджетных</w:t>
      </w:r>
      <w:proofErr w:type="gramEnd"/>
      <w:r>
        <w:t xml:space="preserve"> </w:t>
      </w:r>
      <w:proofErr w:type="gramStart"/>
      <w:r>
        <w:t xml:space="preserve">средств, имеющие право на принятие и (или) исполнение бюджетных обязательств от имени соответствующего публично-правового образования за счет средств соответствующего бюджета </w:t>
      </w:r>
      <w:r>
        <w:lastRenderedPageBreak/>
        <w:t>(далее в целях настоящей Инструкции - получатели бюджетных средств), главные администраторы, администраторы доходов бюджетов, главные администраторы, администраторы источников финансирования дефицита бюджетов, финансовые органы Российской Федерации, субъектов Российской Федерации, муниципальных образований и органы управления государственными внебюджетными фондами и территориальными государственными внебюджетными фондами</w:t>
      </w:r>
      <w:proofErr w:type="gramEnd"/>
      <w:r>
        <w:t xml:space="preserve">, </w:t>
      </w:r>
      <w:proofErr w:type="gramStart"/>
      <w:r>
        <w:t>осуществляющие составление и исполнение соответствующих бюджетов (далее в целях настоящей Инструкции - финансовые органы), органы, осуществляющие кассовое обслуживание исполнения бюджетов бюджетной системы Российской Федерации (далее в целях настоящей Инструкции - органы казначейства), органы, осуществляющие кассовое обслуживание государственных (муниципальных) бюджетных учреждений, государственных (муниципальных) автономных учреждений и иных организаций (далее в целях настоящей Инструкции - органы, осуществляющие кассовое обслуживание), составляют и представляют годовую, квартальную и</w:t>
      </w:r>
      <w:proofErr w:type="gramEnd"/>
      <w:r>
        <w:t xml:space="preserve"> месячную отчетность об исполнении бюджетов бюджетной системы Российской Федерации (далее - бюджетная отчетность) по формам согласно </w:t>
      </w:r>
      <w:hyperlink w:anchor="P3454" w:history="1">
        <w:r>
          <w:rPr>
            <w:color w:val="0000FF"/>
          </w:rPr>
          <w:t>приложению</w:t>
        </w:r>
      </w:hyperlink>
      <w:r>
        <w:t xml:space="preserve"> к настоящей Инструкции.</w:t>
      </w:r>
    </w:p>
    <w:p w:rsidR="003C005B" w:rsidRDefault="003C005B">
      <w:pPr>
        <w:pStyle w:val="ConsPlusNormal"/>
        <w:ind w:firstLine="540"/>
        <w:jc w:val="both"/>
      </w:pPr>
      <w:bookmarkStart w:id="1" w:name="P61"/>
      <w:bookmarkEnd w:id="1"/>
      <w:r>
        <w:t>В целях настоящей Инструкции к иным организациям относятся юридические лица, не осуществляющие бюджетные полномочия получателей бюджетных средств и не являющиеся государственными (муниципальными), кассовое обслуживание которых осуществляют органы Федерального казначейства, финансовые органы.</w:t>
      </w:r>
    </w:p>
    <w:p w:rsidR="003C005B" w:rsidRDefault="003C005B">
      <w:pPr>
        <w:pStyle w:val="ConsPlusNormal"/>
        <w:jc w:val="both"/>
      </w:pPr>
      <w:r>
        <w:t xml:space="preserve">(п. 1 в ред. </w:t>
      </w:r>
      <w:hyperlink r:id="rId23"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2. </w:t>
      </w:r>
      <w:proofErr w:type="gramStart"/>
      <w:r>
        <w:t>Бюджетная отчетность составляется главными распорядителями, распорядителями, получателями бюджетных средств, главными администраторами, администраторами доходов бюджетов, главными администраторами, администраторами источников финансирования дефицита бюджетов, финансовыми органами, органами казначейства, органами, осуществляющими кассовое обслуживание (далее в целях настоящей Инструкции - субъекты бюджетной отчетности), на следующие даты: месячная - на первое число месяца, следующего за отчетным, квартальная - по состоянию на 1 апреля, 1 июля и 1 октября текущего</w:t>
      </w:r>
      <w:proofErr w:type="gramEnd"/>
      <w:r>
        <w:t xml:space="preserve"> года, </w:t>
      </w:r>
      <w:proofErr w:type="gramStart"/>
      <w:r>
        <w:t>годовая</w:t>
      </w:r>
      <w:proofErr w:type="gramEnd"/>
      <w:r>
        <w:t xml:space="preserve"> - на 1 января года, следующего за отчетным.</w:t>
      </w:r>
    </w:p>
    <w:p w:rsidR="003C005B" w:rsidRDefault="003C005B">
      <w:pPr>
        <w:pStyle w:val="ConsPlusNormal"/>
        <w:ind w:firstLine="540"/>
        <w:jc w:val="both"/>
      </w:pPr>
      <w:bookmarkStart w:id="2" w:name="P64"/>
      <w:bookmarkEnd w:id="2"/>
      <w:r>
        <w:t>3. Отчетным годом является календарный год - с 1 января по 31 декабря включительно.</w:t>
      </w:r>
    </w:p>
    <w:p w:rsidR="003C005B" w:rsidRDefault="003C005B">
      <w:pPr>
        <w:pStyle w:val="ConsPlusNormal"/>
        <w:ind w:firstLine="540"/>
        <w:jc w:val="both"/>
      </w:pPr>
      <w:proofErr w:type="gramStart"/>
      <w:r>
        <w:t>Первым отчетным годом для вновь созданных главных распорядителей, распорядителей, получателей бюджетных средств, главных администраторов, администраторов доходов бюджетов, главных администраторов, администраторов источников финансирования дефицита бюджетов, финансовых органов, органов казначейства, органов, осуществляющих кассовое обслуживание, считается период с даты их регистрации в установленном законодательством Российской Федерации порядке по 31 декабря года их создания.</w:t>
      </w:r>
      <w:proofErr w:type="gramEnd"/>
    </w:p>
    <w:p w:rsidR="003C005B" w:rsidRDefault="003C005B">
      <w:pPr>
        <w:pStyle w:val="ConsPlusNormal"/>
        <w:ind w:firstLine="540"/>
        <w:jc w:val="both"/>
      </w:pPr>
      <w:proofErr w:type="gramStart"/>
      <w:r>
        <w:t>Отчетным годом в целях бюджетной отчетности для казенных учреждений, созданных путем изменения типа государственного (муниципального) бюджетного, автономного учреждения, считается период с даты изменения типа (с даты включения созданного казенного учреждения в реестр получателей бюджетных средств) в установленном законодательством Российской Федерации порядке по 31 декабря года их создания.</w:t>
      </w:r>
      <w:proofErr w:type="gramEnd"/>
    </w:p>
    <w:p w:rsidR="003C005B" w:rsidRDefault="003C005B">
      <w:pPr>
        <w:pStyle w:val="ConsPlusNormal"/>
        <w:jc w:val="both"/>
      </w:pPr>
      <w:r>
        <w:t xml:space="preserve">(абзац введен </w:t>
      </w:r>
      <w:hyperlink r:id="rId24" w:history="1">
        <w:r>
          <w:rPr>
            <w:color w:val="0000FF"/>
          </w:rPr>
          <w:t>Приказом</w:t>
        </w:r>
      </w:hyperlink>
      <w:r>
        <w:t xml:space="preserve"> Минфина России от 29.12.2011 N 191н)</w:t>
      </w:r>
    </w:p>
    <w:p w:rsidR="003C005B" w:rsidRDefault="003C005B">
      <w:pPr>
        <w:pStyle w:val="ConsPlusNormal"/>
        <w:ind w:firstLine="540"/>
        <w:jc w:val="both"/>
      </w:pPr>
      <w:r>
        <w:t>Месячная и квартальная отчетность является промежуточной и составляется нарастающим итогом с начала текущего финансового года.</w:t>
      </w:r>
    </w:p>
    <w:p w:rsidR="003C005B" w:rsidRDefault="003C005B">
      <w:pPr>
        <w:pStyle w:val="ConsPlusNormal"/>
        <w:ind w:firstLine="540"/>
        <w:jc w:val="both"/>
      </w:pPr>
      <w:r>
        <w:t xml:space="preserve">4. </w:t>
      </w:r>
      <w:proofErr w:type="gramStart"/>
      <w:r>
        <w:t>Бюджетная отчетность предоставляется на бумажных носителях и (или) в виде электронного документа, с представлением на электронных носителях или путем передачи по телекоммуникационным каналам связи в порядке, установленном главным распорядителем бюджетных средств, главным администратором доходов бюджета, главным администратором источников финансирования дефицита бюджета, финансовым органом, органом казначейства и органом, осуществляющим кассовое обслуживание, с обязательным обеспечением защиты информации в соответствии с законодательством Российской</w:t>
      </w:r>
      <w:proofErr w:type="gramEnd"/>
      <w:r>
        <w:t xml:space="preserve"> Федерации.</w:t>
      </w:r>
    </w:p>
    <w:p w:rsidR="003C005B" w:rsidRDefault="003C005B">
      <w:pPr>
        <w:pStyle w:val="ConsPlusNormal"/>
        <w:ind w:firstLine="540"/>
        <w:jc w:val="both"/>
      </w:pPr>
      <w:r>
        <w:t>Бюджетная отчетность на бумажном носителе представляется главным бухгалтером субъекта бюджетной отчетности или лицом, ответственным за ведение бюджетного учета, формирование, составление и представление бюджетной отчетности, в сброшюрованном и пронумерованном виде с оглавлением и сопроводительным письмом.</w:t>
      </w:r>
    </w:p>
    <w:p w:rsidR="003C005B" w:rsidRDefault="003C005B">
      <w:pPr>
        <w:pStyle w:val="ConsPlusNormal"/>
        <w:ind w:firstLine="540"/>
        <w:jc w:val="both"/>
      </w:pPr>
      <w:bookmarkStart w:id="3" w:name="P71"/>
      <w:bookmarkEnd w:id="3"/>
      <w:r>
        <w:t xml:space="preserve">5. Дополнительная периодичность представления бюджетной отчетности, </w:t>
      </w:r>
      <w:hyperlink r:id="rId25" w:history="1">
        <w:r>
          <w:rPr>
            <w:color w:val="0000FF"/>
          </w:rPr>
          <w:t>дополнительные формы</w:t>
        </w:r>
      </w:hyperlink>
      <w:r>
        <w:t xml:space="preserve"> бюджетной отчетности для их представления в составе месячной, квартальной, годовой бюджетной отчетности, а также порядок их составления и представления могут быть установлены:</w:t>
      </w:r>
    </w:p>
    <w:p w:rsidR="003C005B" w:rsidRDefault="003C005B">
      <w:pPr>
        <w:pStyle w:val="ConsPlusNormal"/>
        <w:jc w:val="both"/>
      </w:pPr>
      <w:r>
        <w:t xml:space="preserve">(в ред. </w:t>
      </w:r>
      <w:hyperlink r:id="rId26" w:history="1">
        <w:r>
          <w:rPr>
            <w:color w:val="0000FF"/>
          </w:rPr>
          <w:t>Приказа</w:t>
        </w:r>
      </w:hyperlink>
      <w:r>
        <w:t xml:space="preserve"> Минфина России от 16.11.2016 N 209н)</w:t>
      </w:r>
    </w:p>
    <w:p w:rsidR="003C005B" w:rsidRDefault="003C005B">
      <w:pPr>
        <w:pStyle w:val="ConsPlusNormal"/>
        <w:ind w:firstLine="540"/>
        <w:jc w:val="both"/>
      </w:pPr>
      <w:r>
        <w:t>главным распорядителем бюджетных средств - для подведомственных ему распорядителей, получателей бюджетных средств;</w:t>
      </w:r>
    </w:p>
    <w:p w:rsidR="003C005B" w:rsidRDefault="003C005B">
      <w:pPr>
        <w:pStyle w:val="ConsPlusNormal"/>
        <w:ind w:firstLine="540"/>
        <w:jc w:val="both"/>
      </w:pPr>
      <w:r>
        <w:t xml:space="preserve">главным администратором доходов бюджета - для подведомственных ему администраторов </w:t>
      </w:r>
      <w:r>
        <w:lastRenderedPageBreak/>
        <w:t>доходов бюджета;</w:t>
      </w:r>
    </w:p>
    <w:p w:rsidR="003C005B" w:rsidRDefault="003C005B">
      <w:pPr>
        <w:pStyle w:val="ConsPlusNormal"/>
        <w:ind w:firstLine="540"/>
        <w:jc w:val="both"/>
      </w:pPr>
      <w:r>
        <w:t>главным администратором источников финансирования дефицита бюджета - для подведомственных ему администраторов источников финансирования дефицита бюджета;</w:t>
      </w:r>
    </w:p>
    <w:p w:rsidR="003C005B" w:rsidRDefault="003C005B">
      <w:pPr>
        <w:pStyle w:val="ConsPlusNormal"/>
        <w:ind w:firstLine="540"/>
        <w:jc w:val="both"/>
      </w:pPr>
      <w:r>
        <w:t>финансовым органом - для главных распорядителей, распорядителей и получателей бюджетных средств, главных администраторов, администраторов доходов бюджета, главных администраторов, администраторов источников финансирования дефицита бюджета, для своих территориальных органов, организующих исполнение бюджета;</w:t>
      </w:r>
    </w:p>
    <w:p w:rsidR="003C005B" w:rsidRDefault="003C005B">
      <w:pPr>
        <w:pStyle w:val="ConsPlusNormal"/>
        <w:ind w:firstLine="540"/>
        <w:jc w:val="both"/>
      </w:pPr>
      <w:r>
        <w:t>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 - для финансовых органов бюджетов, отчет об исполнении бюджетов которых включается в отчет об исполнении соответствующего консолидированного бюджета бюджетной системы Российской Федерации;</w:t>
      </w:r>
    </w:p>
    <w:p w:rsidR="003C005B" w:rsidRDefault="003C005B">
      <w:pPr>
        <w:pStyle w:val="ConsPlusNormal"/>
        <w:ind w:firstLine="540"/>
        <w:jc w:val="both"/>
      </w:pPr>
      <w:r>
        <w:t>органом казначейства, органом, осуществляющим кассовое обслуживание, - для своих территориальных органов.</w:t>
      </w:r>
    </w:p>
    <w:p w:rsidR="003C005B" w:rsidRDefault="003C005B">
      <w:pPr>
        <w:pStyle w:val="ConsPlusNormal"/>
        <w:ind w:firstLine="540"/>
        <w:jc w:val="both"/>
      </w:pPr>
      <w:r>
        <w:t>6. Бюджетная отчетность подписывается руководителем и главным бухгалтером главного распорядителя, распорядителя, получателя бюджетных средств, главного администратора, администратора доходов бюджета, главного администратора, администратора источников финансирования дефицита бюджета, финансового органа, органа казначейства, органа, осуществляющего кассовое обслуживание. Формы бюджетной отчетности, содержащие плановые (прогнозные) и аналитические показатели, кроме того, подписываются руководителем финансово-экономической службы и (или) лицом, ответственным за формирование аналитической информации.</w:t>
      </w:r>
    </w:p>
    <w:p w:rsidR="003C005B" w:rsidRDefault="003C005B">
      <w:pPr>
        <w:pStyle w:val="ConsPlusNormal"/>
        <w:jc w:val="both"/>
      </w:pPr>
      <w:r>
        <w:t>(</w:t>
      </w:r>
      <w:proofErr w:type="gramStart"/>
      <w:r>
        <w:t>в</w:t>
      </w:r>
      <w:proofErr w:type="gramEnd"/>
      <w:r>
        <w:t xml:space="preserve"> ред. </w:t>
      </w:r>
      <w:hyperlink r:id="rId2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случае передачи получателем бюджетных средств, администратором доходов бюджета, администратором </w:t>
      </w:r>
      <w:proofErr w:type="gramStart"/>
      <w:r>
        <w:t>источников финансирования дефицита бюджета полномочий</w:t>
      </w:r>
      <w:proofErr w:type="gramEnd"/>
      <w:r>
        <w:t xml:space="preserve"> по ведению бюджетного учета иному государственному (муниципальному) учреждению (далее - централизованной бухгалтерии) бюджетная отчетность составляется и представляется в порядке, предусмотренном настоящей Инструкцией и соглашением о передаче полномочий по ведению бюджетного учета. Бюджетная отчетность, составленная централизованной бухгалтерией, подписывается руководителем получателя бюджетных средств, администратора доходов бюджета, администратора источников финансирования дефицита бюджета, передавшего полномочия по ведению учета, руководителем и главным бухгалтером (бухгалтером-специалистом) централизованной бухгалтерии, осуществляющей ведение бюджетного учета.</w:t>
      </w:r>
    </w:p>
    <w:p w:rsidR="003C005B" w:rsidRDefault="003C005B">
      <w:pPr>
        <w:pStyle w:val="ConsPlusNormal"/>
        <w:jc w:val="both"/>
      </w:pPr>
      <w:r>
        <w:t xml:space="preserve">(в ред. </w:t>
      </w:r>
      <w:hyperlink r:id="rId28" w:history="1">
        <w:r>
          <w:rPr>
            <w:color w:val="0000FF"/>
          </w:rPr>
          <w:t>Приказа</w:t>
        </w:r>
      </w:hyperlink>
      <w:r>
        <w:t xml:space="preserve"> Минфина России от 29.12.2011 N 191н)</w:t>
      </w:r>
    </w:p>
    <w:p w:rsidR="003C005B" w:rsidRDefault="003C005B">
      <w:pPr>
        <w:pStyle w:val="ConsPlusNormal"/>
        <w:ind w:firstLine="540"/>
        <w:jc w:val="both"/>
      </w:pPr>
      <w:r>
        <w:t>7. Бюджетная отчетность составляется:</w:t>
      </w:r>
    </w:p>
    <w:p w:rsidR="003C005B" w:rsidRDefault="003C005B">
      <w:pPr>
        <w:pStyle w:val="ConsPlusNormal"/>
        <w:ind w:firstLine="540"/>
        <w:jc w:val="both"/>
      </w:pPr>
      <w:r>
        <w:t>- на основе данных Главной книги и (или) других регистров бюджетного учета, установленных законодательством Российской Федерации для получателей бюджетных средств, администраторов доходов бюджетов, администраторов источников финансирования дефицита бюджетов, финансовых органов, органов казначейства, с обязательным проведением сверки оборотов и остатков по регистрам аналитического учета с оборотами и остатками по регистрам синтетического учета;</w:t>
      </w:r>
    </w:p>
    <w:p w:rsidR="003C005B" w:rsidRDefault="003C005B">
      <w:pPr>
        <w:pStyle w:val="ConsPlusNormal"/>
        <w:ind w:firstLine="540"/>
        <w:jc w:val="both"/>
      </w:pPr>
      <w:proofErr w:type="gramStart"/>
      <w:r>
        <w:t>- на основании показателей форм бюджетной отчетности, представленных получателями, распорядителями, главными распорядителями бюджетных средств, администраторами, главными администраторами доходов бюджета, администраторами, главными администраторами источников финансирования дефицита бюджета, финансовыми органами, органами казначейства, органами, осуществляющими кассовое обслуживание, обобщенных путем суммирования одноименных показателей по соответствующим строкам и графам с исключением в установленном настоящей Инструкцией порядке взаимосвязанных показателей по консолидируемым позициям форм бюджетной отчетности.</w:t>
      </w:r>
      <w:proofErr w:type="gramEnd"/>
    </w:p>
    <w:p w:rsidR="003C005B" w:rsidRDefault="003C005B">
      <w:pPr>
        <w:pStyle w:val="ConsPlusNormal"/>
        <w:jc w:val="both"/>
      </w:pPr>
      <w:r>
        <w:t xml:space="preserve">(в ред. </w:t>
      </w:r>
      <w:hyperlink r:id="rId29"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Абзацы четвертый - пятый исключены. - </w:t>
      </w:r>
      <w:hyperlink r:id="rId30" w:history="1">
        <w:r>
          <w:rPr>
            <w:color w:val="0000FF"/>
          </w:rPr>
          <w:t>Приказ</w:t>
        </w:r>
      </w:hyperlink>
      <w:r>
        <w:t xml:space="preserve"> Минфина России от 29.12.2011 N 191н.</w:t>
      </w:r>
    </w:p>
    <w:p w:rsidR="003C005B" w:rsidRDefault="003C005B">
      <w:pPr>
        <w:pStyle w:val="ConsPlusNormal"/>
        <w:ind w:firstLine="540"/>
        <w:jc w:val="both"/>
      </w:pPr>
      <w:r>
        <w:t>Перед составлением годовой бюджетной отчетности должна быть проведена инвентаризация активов и обязательств в порядке, установленном экономическим субъектом.</w:t>
      </w:r>
    </w:p>
    <w:p w:rsidR="003C005B" w:rsidRDefault="003C005B">
      <w:pPr>
        <w:pStyle w:val="ConsPlusNormal"/>
        <w:jc w:val="both"/>
      </w:pPr>
      <w:r>
        <w:t>(</w:t>
      </w:r>
      <w:proofErr w:type="gramStart"/>
      <w:r>
        <w:t>в</w:t>
      </w:r>
      <w:proofErr w:type="gramEnd"/>
      <w:r>
        <w:t xml:space="preserve"> ред. </w:t>
      </w:r>
      <w:hyperlink r:id="rId31"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Главные распорядители (распорядители) бюджетных средств, осуществляющие функции и полномочия учредителя в отношении государственных (муниципальных) бюджетных и (или) автономных учреждений (далее - бюджетные, автономные учреждения), созданных Российской Федерацией, субъектом Российской Федерации, муниципальным образованием (далее - Учредитель), финансовые органы публично-правовых образований формируют сводную (консолидированную) бюджетную отчетность с учетом выверки взаимозависимых показателей годовой, квартальной сводной бухгалтерской отчетности бюджетных и автономных учреждений, сформированной ими на основании</w:t>
      </w:r>
      <w:proofErr w:type="gramEnd"/>
      <w:r>
        <w:t xml:space="preserve"> бухгалтерской отчетности бюджетных, автономных учреждений, представленной бюджетными, автономными учреждениями по </w:t>
      </w:r>
      <w:hyperlink r:id="rId32" w:history="1">
        <w:r>
          <w:rPr>
            <w:color w:val="0000FF"/>
          </w:rPr>
          <w:t>формам</w:t>
        </w:r>
      </w:hyperlink>
      <w:r>
        <w:t xml:space="preserve"> и в </w:t>
      </w:r>
      <w:hyperlink r:id="rId33" w:history="1">
        <w:r>
          <w:rPr>
            <w:color w:val="0000FF"/>
          </w:rPr>
          <w:t>порядке</w:t>
        </w:r>
      </w:hyperlink>
      <w:r>
        <w:t>, установленным Министерством финансов Российской Федерации.</w:t>
      </w:r>
    </w:p>
    <w:p w:rsidR="003C005B" w:rsidRDefault="003C005B">
      <w:pPr>
        <w:pStyle w:val="ConsPlusNormal"/>
        <w:jc w:val="both"/>
      </w:pPr>
      <w:r>
        <w:lastRenderedPageBreak/>
        <w:t xml:space="preserve">(абзац введен </w:t>
      </w:r>
      <w:hyperlink r:id="rId34" w:history="1">
        <w:r>
          <w:rPr>
            <w:color w:val="0000FF"/>
          </w:rPr>
          <w:t>Приказом</w:t>
        </w:r>
      </w:hyperlink>
      <w:r>
        <w:t xml:space="preserve"> Минфина России от 29.12.2011 N 191н)</w:t>
      </w:r>
    </w:p>
    <w:p w:rsidR="003C005B" w:rsidRDefault="003C005B">
      <w:pPr>
        <w:pStyle w:val="ConsPlusNormal"/>
        <w:ind w:firstLine="540"/>
        <w:jc w:val="both"/>
      </w:pPr>
      <w:bookmarkStart w:id="4" w:name="P92"/>
      <w:bookmarkEnd w:id="4"/>
      <w:r>
        <w:t>8. В случае</w:t>
      </w:r>
      <w:proofErr w:type="gramStart"/>
      <w:r>
        <w:t>,</w:t>
      </w:r>
      <w:proofErr w:type="gramEnd"/>
      <w:r>
        <w:t xml:space="preserve"> если все показатели, предусмотренные формой бюджетной отчетности, утвержденной настоящей Инструкцией, не имеют числового значения, такая форма отчетности не составляется, информация о чем подлежит отражению в пояснительной записке к бюджетной отчетности за отчетный период.</w:t>
      </w:r>
    </w:p>
    <w:p w:rsidR="003C005B" w:rsidRDefault="003C005B">
      <w:pPr>
        <w:pStyle w:val="ConsPlusNormal"/>
        <w:jc w:val="both"/>
      </w:pPr>
      <w:r>
        <w:t>(</w:t>
      </w:r>
      <w:proofErr w:type="gramStart"/>
      <w:r>
        <w:t>в</w:t>
      </w:r>
      <w:proofErr w:type="gramEnd"/>
      <w:r>
        <w:t xml:space="preserve"> ред. </w:t>
      </w:r>
      <w:hyperlink r:id="rId35" w:history="1">
        <w:r>
          <w:rPr>
            <w:color w:val="0000FF"/>
          </w:rPr>
          <w:t>Приказа</w:t>
        </w:r>
      </w:hyperlink>
      <w:r>
        <w:t xml:space="preserve"> Минфина России от 29.12.2011 N 191н)</w:t>
      </w:r>
    </w:p>
    <w:p w:rsidR="003C005B" w:rsidRDefault="003C005B">
      <w:pPr>
        <w:pStyle w:val="ConsPlusNormal"/>
        <w:ind w:firstLine="540"/>
        <w:jc w:val="both"/>
      </w:pPr>
      <w:r>
        <w:t>Если по бюджетному учету показатель имеет отрицательное значение, то в бюджетной отчетности в случаях, предусмотренных настоящей Инструкцией, этот показатель отражается в отрицательном значении - со знаком "минус".</w:t>
      </w:r>
    </w:p>
    <w:p w:rsidR="003C005B" w:rsidRDefault="003C005B">
      <w:pPr>
        <w:pStyle w:val="ConsPlusNormal"/>
        <w:ind w:firstLine="540"/>
        <w:jc w:val="both"/>
      </w:pPr>
      <w:r>
        <w:t>В случае</w:t>
      </w:r>
      <w:proofErr w:type="gramStart"/>
      <w:r>
        <w:t>,</w:t>
      </w:r>
      <w:proofErr w:type="gramEnd"/>
      <w:r>
        <w:t xml:space="preserve"> если структурой формы бюджетной отчетности предусмотрены показатели сопоставления плановых (прогнозных) показателей с фактически сложившимися в отчетном периоде, но при этом плановые (прогнозные) показатели отсутствуют, расчет показателей сопоставления не осуществляется.</w:t>
      </w:r>
    </w:p>
    <w:p w:rsidR="003C005B" w:rsidRDefault="003C005B">
      <w:pPr>
        <w:pStyle w:val="ConsPlusNormal"/>
        <w:jc w:val="both"/>
      </w:pPr>
      <w:r>
        <w:t xml:space="preserve">(абзац введен </w:t>
      </w:r>
      <w:hyperlink r:id="rId36" w:history="1">
        <w:r>
          <w:rPr>
            <w:color w:val="0000FF"/>
          </w:rPr>
          <w:t>Приказом</w:t>
        </w:r>
      </w:hyperlink>
      <w:r>
        <w:t xml:space="preserve"> Минфина России от 29.12.2011 N 191н)</w:t>
      </w:r>
    </w:p>
    <w:p w:rsidR="003C005B" w:rsidRDefault="003C005B">
      <w:pPr>
        <w:pStyle w:val="ConsPlusNormal"/>
        <w:ind w:firstLine="540"/>
        <w:jc w:val="both"/>
      </w:pPr>
      <w:r>
        <w:t>9. Бюджетная отчетность составляется нарастающим итогом с начала года в рублях с точностью до второго десятичного знака после запятой.</w:t>
      </w:r>
    </w:p>
    <w:p w:rsidR="003C005B" w:rsidRDefault="003C005B">
      <w:pPr>
        <w:pStyle w:val="ConsPlusNormal"/>
        <w:ind w:firstLine="540"/>
        <w:jc w:val="both"/>
      </w:pPr>
      <w:r>
        <w:t xml:space="preserve">Абзац исключен. - </w:t>
      </w:r>
      <w:hyperlink r:id="rId37" w:history="1">
        <w:r>
          <w:rPr>
            <w:color w:val="0000FF"/>
          </w:rPr>
          <w:t>Приказ</w:t>
        </w:r>
      </w:hyperlink>
      <w:r>
        <w:t xml:space="preserve"> Минфина России от 26.10.2012 N 138н.</w:t>
      </w:r>
    </w:p>
    <w:p w:rsidR="003C005B" w:rsidRDefault="003C005B">
      <w:pPr>
        <w:pStyle w:val="ConsPlusNormal"/>
        <w:ind w:firstLine="540"/>
        <w:jc w:val="both"/>
      </w:pPr>
      <w:bookmarkStart w:id="5" w:name="P99"/>
      <w:bookmarkEnd w:id="5"/>
      <w:r>
        <w:t>10. Получатель бюджетных сре</w:t>
      </w:r>
      <w:proofErr w:type="gramStart"/>
      <w:r>
        <w:t>дств пр</w:t>
      </w:r>
      <w:proofErr w:type="gramEnd"/>
      <w:r>
        <w:t xml:space="preserve">едставляет бюджетную отчетность своему вышестоящему распорядителю (главному распорядителю) бюджетных средств в установленные им </w:t>
      </w:r>
      <w:hyperlink r:id="rId38" w:history="1">
        <w:r>
          <w:rPr>
            <w:color w:val="0000FF"/>
          </w:rPr>
          <w:t>сроки</w:t>
        </w:r>
      </w:hyperlink>
      <w:r>
        <w:t>.</w:t>
      </w:r>
    </w:p>
    <w:p w:rsidR="003C005B" w:rsidRDefault="003C005B">
      <w:pPr>
        <w:pStyle w:val="ConsPlusNormal"/>
        <w:ind w:firstLine="540"/>
        <w:jc w:val="both"/>
      </w:pPr>
      <w:r>
        <w:t>Администратор доходов бюджета представляет бюджетную отчетность своему вышестоящему администратору, выполняющему отдельные полномочия главного администратора доходов бюджета и (или) главному администратору доходов бюджета в установленные им сроки.</w:t>
      </w:r>
    </w:p>
    <w:p w:rsidR="003C005B" w:rsidRDefault="003C005B">
      <w:pPr>
        <w:pStyle w:val="ConsPlusNormal"/>
        <w:ind w:firstLine="540"/>
        <w:jc w:val="both"/>
      </w:pPr>
      <w:r>
        <w:t xml:space="preserve">Администратор источников финансирования дефицита бюджета представляет бюджетную отчетность своему вышестоящему администратору, выполняющему отдельные полномочия главного </w:t>
      </w:r>
      <w:proofErr w:type="gramStart"/>
      <w:r>
        <w:t>администратора источников финансирования дефицита бюджета</w:t>
      </w:r>
      <w:proofErr w:type="gramEnd"/>
      <w:r>
        <w:t xml:space="preserve"> и (или) главному администратору источников финансирования дефицита бюджета в установленные им сроки.</w:t>
      </w:r>
    </w:p>
    <w:p w:rsidR="003C005B" w:rsidRDefault="003C005B">
      <w:pPr>
        <w:pStyle w:val="ConsPlusNormal"/>
        <w:ind w:firstLine="540"/>
        <w:jc w:val="both"/>
      </w:pPr>
      <w:proofErr w:type="gramStart"/>
      <w:r>
        <w:t>Главный распорядитель, распорядитель бюджетных средств, главный администратор, администратор, выполняющий отдельные полномочия главного администратора, доходов бюджета, главный администратор, администратор, выполняющий отдельные полномочия главного администратора, источников финансирования дефицита бюджета, на основании представленной распорядителями и получателями бюджетных средств, администраторами доходов бюджета, администраторами источников финансирования дефицита бюджета бюджетной отчетности составляет сводную и (или) консолидированную бюджетную отчетность и представляет ее финансовому органу соответствующего бюджета и</w:t>
      </w:r>
      <w:proofErr w:type="gramEnd"/>
      <w:r>
        <w:t xml:space="preserve"> (или) главному распорядителю бюджетных средств, главному администратору доходов бюджета, главному администратору источников финансирования дефицита бюджета в установленные ими </w:t>
      </w:r>
      <w:hyperlink r:id="rId39" w:history="1">
        <w:r>
          <w:rPr>
            <w:color w:val="0000FF"/>
          </w:rPr>
          <w:t>сроки</w:t>
        </w:r>
      </w:hyperlink>
      <w:r>
        <w:t>.</w:t>
      </w:r>
    </w:p>
    <w:p w:rsidR="003C005B" w:rsidRDefault="003C005B">
      <w:pPr>
        <w:pStyle w:val="ConsPlusNormal"/>
        <w:ind w:firstLine="540"/>
        <w:jc w:val="both"/>
      </w:pPr>
      <w:r>
        <w:t>Составление указанной сводной и (или) консолидированной бюджетной отчетности Учредитель осуществляет по факту выверки соответствия взаимосвязанных показателей по операциям с подведомственными ему бюджетными, автономными учреждениями, отраженных в бюджетной отчетности и в сводной бухгалтерской отчетности бюджетных, автономных учреждений, сформированной им на основании представленной в установленном порядке бюджетными, автономными учреждениями бухгалтерской отчетности.</w:t>
      </w:r>
    </w:p>
    <w:p w:rsidR="003C005B" w:rsidRDefault="003C005B">
      <w:pPr>
        <w:pStyle w:val="ConsPlusNormal"/>
        <w:jc w:val="both"/>
      </w:pPr>
      <w:r>
        <w:t xml:space="preserve">(в ред. </w:t>
      </w:r>
      <w:hyperlink r:id="rId40"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Финансовый орган на основании представленной ему консолидированной бюджетной отчетности составляет консолидированную бюджетную отчетность об исполнении бюджета и представляет ее финансовому органу, уполномоченному формировать отчетность об исполнении соответствующего консолидированного бюджета, в установленные им сроки.</w:t>
      </w:r>
      <w:proofErr w:type="gramEnd"/>
    </w:p>
    <w:p w:rsidR="003C005B" w:rsidRDefault="003C005B">
      <w:pPr>
        <w:pStyle w:val="ConsPlusNormal"/>
        <w:ind w:firstLine="540"/>
        <w:jc w:val="both"/>
      </w:pPr>
      <w:r>
        <w:t>В целях обеспечения соответствия взаимосвязанных показателей по операциям с бюджетными, автономными учреждениями финансовый орган:</w:t>
      </w:r>
    </w:p>
    <w:p w:rsidR="003C005B" w:rsidRDefault="003C005B">
      <w:pPr>
        <w:pStyle w:val="ConsPlusNormal"/>
        <w:jc w:val="both"/>
      </w:pPr>
      <w:r>
        <w:t xml:space="preserve">(в ред. </w:t>
      </w:r>
      <w:hyperlink r:id="rId41"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при составлении указанной консолидированной бюджетной отчетности осуществляет выверку соответствия взаимосвязанных показателей операций Учредителей и бюджетных, автономных учреждений, отраженных в сводной бухгалтерской отчетности бюджетных, автономных учреждений публично-правового образования, сформированной им на основании представленной в установленном </w:t>
      </w:r>
      <w:hyperlink r:id="rId42" w:history="1">
        <w:r>
          <w:rPr>
            <w:color w:val="0000FF"/>
          </w:rPr>
          <w:t>порядке</w:t>
        </w:r>
      </w:hyperlink>
      <w:r>
        <w:t xml:space="preserve"> Учредителями бухгалтерской отчетности бюджетных, автономных учреждений и сводной бюджетной отчетности;</w:t>
      </w:r>
      <w:proofErr w:type="gramEnd"/>
    </w:p>
    <w:p w:rsidR="003C005B" w:rsidRDefault="003C005B">
      <w:pPr>
        <w:pStyle w:val="ConsPlusNormal"/>
        <w:jc w:val="both"/>
      </w:pPr>
      <w:r>
        <w:t xml:space="preserve">(в ред. </w:t>
      </w:r>
      <w:hyperlink r:id="rId43"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представляет сводную бухгалтерскую отчетность бюджетных, автономных учреждений публично-правового образования органу, уполномоченному формировать отчетность об исполнении </w:t>
      </w:r>
      <w:r>
        <w:lastRenderedPageBreak/>
        <w:t>соответствующего консолидированного бюджета, в установленные им сроки.</w:t>
      </w:r>
    </w:p>
    <w:p w:rsidR="003C005B" w:rsidRDefault="003C005B">
      <w:pPr>
        <w:pStyle w:val="ConsPlusNormal"/>
        <w:jc w:val="both"/>
      </w:pPr>
      <w:r>
        <w:t xml:space="preserve">(в ред. </w:t>
      </w:r>
      <w:hyperlink r:id="rId44" w:history="1">
        <w:r>
          <w:rPr>
            <w:color w:val="0000FF"/>
          </w:rPr>
          <w:t>Приказа</w:t>
        </w:r>
      </w:hyperlink>
      <w:r>
        <w:t xml:space="preserve"> Минфина России от 29.12.2011 N 191н)</w:t>
      </w:r>
    </w:p>
    <w:p w:rsidR="003C005B" w:rsidRDefault="003C005B">
      <w:pPr>
        <w:pStyle w:val="ConsPlusNormal"/>
        <w:ind w:firstLine="540"/>
        <w:jc w:val="both"/>
      </w:pPr>
      <w:r>
        <w:t>В случае</w:t>
      </w:r>
      <w:proofErr w:type="gramStart"/>
      <w:r>
        <w:t>,</w:t>
      </w:r>
      <w:proofErr w:type="gramEnd"/>
      <w:r>
        <w:t xml:space="preserve"> если дата представления бюджетной отчетности, установленная главным распорядителем (распорядителем) средств бюджета, главным администратором (администратором) доходов бюджета, главным администратором (администратором) источников финансирования дефицита бюджета, финансовым органом, финансовым органом, уполномоченным на формирование бюджетной отчетности об исполнении соответствующего консолидированного бюджета Российской Федерации, совпадает с праздничным (выходным) днем, бюджетная отчетность представляется на следующий рабочий день.</w:t>
      </w:r>
    </w:p>
    <w:p w:rsidR="003C005B" w:rsidRDefault="003C005B">
      <w:pPr>
        <w:pStyle w:val="ConsPlusNormal"/>
        <w:jc w:val="both"/>
      </w:pPr>
      <w:r>
        <w:t xml:space="preserve">(в ред. </w:t>
      </w:r>
      <w:hyperlink r:id="rId45"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Субъект бюджетной отчетности, ответственный за формирование сводной и (или) консолидированной бюджетной отчетности (далее в целях настоящей Инструкции - пользователь бюджетной отчетности), обязан производить проверку предоставленной ему бюджетной отчетности на соответствие требованиям к ее составлению и представлению, установленным настоящей Инструкцией и актами пользователя бюджетной отчетности, устанавливающими дополнительные формы согласно </w:t>
      </w:r>
      <w:hyperlink w:anchor="P71" w:history="1">
        <w:r>
          <w:rPr>
            <w:color w:val="0000FF"/>
          </w:rPr>
          <w:t>пункту 5</w:t>
        </w:r>
      </w:hyperlink>
      <w:r>
        <w:t xml:space="preserve"> настоящей Инструкции, путем выверки показателей представленной отчетности по установленным соответственно Министерством</w:t>
      </w:r>
      <w:proofErr w:type="gramEnd"/>
      <w:r>
        <w:t xml:space="preserve"> финансов Российской Федерации и пользователем бюджетной отчетности контрольным соотношениям (далее в целях настоящей Инструкции - камеральная проверка бюджетной отчетности).</w:t>
      </w:r>
    </w:p>
    <w:p w:rsidR="003C005B" w:rsidRDefault="003C005B">
      <w:pPr>
        <w:pStyle w:val="ConsPlusNormal"/>
        <w:ind w:firstLine="540"/>
        <w:jc w:val="both"/>
      </w:pPr>
      <w:r>
        <w:t>Пользователь бюджетной отчетности обязан по просьбе субъекта бюджетной отчетности, предоставившего отчетность, проставить на копии бюджетной отчетности отметку о дате ее представления и, в случае получения положительного результата по факту проведения камеральной проверки бюджетной отчетности - отметку о дате принятия бюджетной отчетности.</w:t>
      </w:r>
    </w:p>
    <w:p w:rsidR="003C005B" w:rsidRDefault="003C005B">
      <w:pPr>
        <w:pStyle w:val="ConsPlusNormal"/>
        <w:ind w:firstLine="540"/>
        <w:jc w:val="both"/>
      </w:pPr>
      <w:r>
        <w:t>При получении бюджетной отчетности по телекоммуникационным каналам связи пользователь бюджетной отчетности обязан уведомить субъекта бюджетной отчетност</w:t>
      </w:r>
      <w:proofErr w:type="gramStart"/>
      <w:r>
        <w:t>и о ее</w:t>
      </w:r>
      <w:proofErr w:type="gramEnd"/>
      <w:r>
        <w:t xml:space="preserve"> получении в электронном виде.</w:t>
      </w:r>
    </w:p>
    <w:p w:rsidR="003C005B" w:rsidRDefault="003C005B">
      <w:pPr>
        <w:pStyle w:val="ConsPlusNormal"/>
        <w:ind w:firstLine="540"/>
        <w:jc w:val="both"/>
      </w:pPr>
      <w:proofErr w:type="gramStart"/>
      <w:r>
        <w:t>По факту проведения камеральной проверки бюджетной отчетности учредитель не позднее одного рабочего дня после получения результатов указанной камеральной проверки уведомляет соответствующее учреждение о принятии представленной бухгалтерской отчетности, в случае получения положительного результата камеральной проверки бюджетной отчетности (далее - Уведомление о принятии отчетности), либо о выявленных в ходе камеральной проверки бюджетной отчетности несоответствий бюджетной отчетности требованиям к ее составлению и представлению, установленными</w:t>
      </w:r>
      <w:proofErr w:type="gramEnd"/>
      <w:r>
        <w:t xml:space="preserve"> настоящей Инструкцией, и актами пользователя бюджетной отчетности, устанавливающими дополнительные формы согласно </w:t>
      </w:r>
      <w:hyperlink w:anchor="P71" w:history="1">
        <w:r>
          <w:rPr>
            <w:color w:val="0000FF"/>
          </w:rPr>
          <w:t>пункту 5</w:t>
        </w:r>
      </w:hyperlink>
      <w:r>
        <w:t xml:space="preserve"> настоящей Инструкции, требующих внесения изменений в бухгалтерскую отчетность (далее - Уведомления о несоответствии отчетности требованиям по составлению).</w:t>
      </w:r>
    </w:p>
    <w:p w:rsidR="003C005B" w:rsidRDefault="003C005B">
      <w:pPr>
        <w:pStyle w:val="ConsPlusNormal"/>
        <w:jc w:val="both"/>
      </w:pPr>
      <w:r>
        <w:t xml:space="preserve">(абзац введен </w:t>
      </w:r>
      <w:hyperlink r:id="rId46" w:history="1">
        <w:r>
          <w:rPr>
            <w:color w:val="0000FF"/>
          </w:rPr>
          <w:t>Приказом</w:t>
        </w:r>
      </w:hyperlink>
      <w:r>
        <w:t xml:space="preserve"> Минфина России от 16.11.2016 N 209н)</w:t>
      </w:r>
    </w:p>
    <w:p w:rsidR="003C005B" w:rsidRDefault="003C005B">
      <w:pPr>
        <w:pStyle w:val="ConsPlusNormal"/>
        <w:ind w:firstLine="540"/>
        <w:jc w:val="both"/>
      </w:pPr>
      <w:r>
        <w:t>Порядок уведомления субъекта бюджетной отчетности о результатах проведенной камеральной проверки бюджетной отчетности, представленной им, и о дате ее принятия устанавливается пользователем бюджетной отчетности.</w:t>
      </w:r>
    </w:p>
    <w:p w:rsidR="003C005B" w:rsidRDefault="003C005B">
      <w:pPr>
        <w:pStyle w:val="ConsPlusNormal"/>
        <w:ind w:firstLine="540"/>
        <w:jc w:val="both"/>
      </w:pPr>
      <w:proofErr w:type="gramStart"/>
      <w:r>
        <w:t xml:space="preserve">В случае выявления в ходе проведения камеральной проверки бюджетной отчетности несоответствия бюджетной отчетности требованиям к ее составлению и представлению, установленным настоящей Инструкцией, и актами пользователя бюджетной отчетности, устанавливающими дополнительные формы согласно </w:t>
      </w:r>
      <w:hyperlink w:anchor="P71" w:history="1">
        <w:r>
          <w:rPr>
            <w:color w:val="0000FF"/>
          </w:rPr>
          <w:t>пункту 5</w:t>
        </w:r>
      </w:hyperlink>
      <w:r>
        <w:t xml:space="preserve"> настоящей Инструкции, пользователь бюджетной отчетности не позднее рабочего дня, следующего за днем выявления несоответствия, уведомляет об этом субъект бюджетной отчетности, представивший отчетность, который в свою очередь обязан</w:t>
      </w:r>
      <w:proofErr w:type="gramEnd"/>
      <w:r>
        <w:t xml:space="preserve"> в течение срока, установленного пользователем бюджетной отчетности, предпринять необходимые меры для приведения ее в соответствие с установленными требованиями.</w:t>
      </w:r>
    </w:p>
    <w:p w:rsidR="003C005B" w:rsidRDefault="003C005B">
      <w:pPr>
        <w:pStyle w:val="ConsPlusNormal"/>
        <w:ind w:firstLine="540"/>
        <w:jc w:val="both"/>
      </w:pPr>
      <w:r>
        <w:t>При получении Уведомления о несоответствии бюджетной отчетности требованиям по составлению, субъект учета обязан в течение срока, установленного пользователем отчетности, предпринять необходимые меры для приведения бухгалтерской отчетности в соответствие с установленными требованиями.</w:t>
      </w:r>
    </w:p>
    <w:p w:rsidR="003C005B" w:rsidRDefault="003C005B">
      <w:pPr>
        <w:pStyle w:val="ConsPlusNormal"/>
        <w:jc w:val="both"/>
      </w:pPr>
      <w:r>
        <w:t xml:space="preserve">(в ред. </w:t>
      </w:r>
      <w:hyperlink r:id="rId47" w:history="1">
        <w:r>
          <w:rPr>
            <w:color w:val="0000FF"/>
          </w:rPr>
          <w:t>Приказа</w:t>
        </w:r>
      </w:hyperlink>
      <w:r>
        <w:t xml:space="preserve"> Минфина России от 16.11.2016 N 209н)</w:t>
      </w:r>
    </w:p>
    <w:p w:rsidR="003C005B" w:rsidRDefault="003C005B">
      <w:pPr>
        <w:pStyle w:val="ConsPlusNormal"/>
        <w:ind w:firstLine="540"/>
        <w:jc w:val="both"/>
      </w:pPr>
      <w:r>
        <w:t>Внесение учреждениями изменений в ранее принятую бюджетную отчетность осуществляется по согласованию с соответствующим пользователем бюджетной отчетности.</w:t>
      </w:r>
    </w:p>
    <w:p w:rsidR="003C005B" w:rsidRDefault="003C005B">
      <w:pPr>
        <w:pStyle w:val="ConsPlusNormal"/>
        <w:jc w:val="both"/>
      </w:pPr>
      <w:r>
        <w:t xml:space="preserve">(абзац введен </w:t>
      </w:r>
      <w:hyperlink r:id="rId48" w:history="1">
        <w:r>
          <w:rPr>
            <w:color w:val="0000FF"/>
          </w:rPr>
          <w:t>Приказом</w:t>
        </w:r>
      </w:hyperlink>
      <w:r>
        <w:t xml:space="preserve"> Минфина России от 16.11.2016 N 209н)</w:t>
      </w:r>
    </w:p>
    <w:p w:rsidR="003C005B" w:rsidRDefault="003C005B">
      <w:pPr>
        <w:pStyle w:val="ConsPlusNormal"/>
        <w:ind w:firstLine="540"/>
        <w:jc w:val="both"/>
      </w:pPr>
      <w:r>
        <w:t>11. В состав бюджетной отчетности включаются следующие формы отчетов:</w:t>
      </w:r>
    </w:p>
    <w:p w:rsidR="003C005B" w:rsidRDefault="003C005B">
      <w:pPr>
        <w:pStyle w:val="ConsPlusNormal"/>
        <w:ind w:firstLine="540"/>
        <w:jc w:val="both"/>
      </w:pPr>
      <w:r>
        <w:t>11.1. для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p>
    <w:p w:rsidR="003C005B" w:rsidRDefault="003C005B">
      <w:pPr>
        <w:pStyle w:val="ConsPlusNormal"/>
        <w:ind w:firstLine="540"/>
        <w:jc w:val="both"/>
      </w:pPr>
      <w:r>
        <w:lastRenderedPageBreak/>
        <w:t xml:space="preserve">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w:anchor="P9539" w:history="1">
        <w:r>
          <w:rPr>
            <w:color w:val="0000FF"/>
          </w:rPr>
          <w:t>(ф. 0503130)</w:t>
        </w:r>
      </w:hyperlink>
      <w:r>
        <w:t>;</w:t>
      </w:r>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r>
        <w:t xml:space="preserve">Справка по заключению счетов бюджетного учета отчетного финансового года </w:t>
      </w:r>
      <w:hyperlink w:anchor="P3474" w:history="1">
        <w:r>
          <w:rPr>
            <w:color w:val="0000FF"/>
          </w:rPr>
          <w:t>(ф. 0503110)</w:t>
        </w:r>
      </w:hyperlink>
      <w:r>
        <w:t>;</w:t>
      </w:r>
    </w:p>
    <w:p w:rsidR="003C005B" w:rsidRDefault="003C005B">
      <w:pPr>
        <w:pStyle w:val="ConsPlusNormal"/>
        <w:ind w:firstLine="540"/>
        <w:jc w:val="both"/>
      </w:pPr>
      <w:r>
        <w:t xml:space="preserve">Справка о суммах консолидируемых поступлений, подлежащих зачислению на счет бюджета </w:t>
      </w:r>
      <w:hyperlink w:anchor="P17274" w:history="1">
        <w:r>
          <w:rPr>
            <w:color w:val="0000FF"/>
          </w:rPr>
          <w:t>(ф. 0503184)</w:t>
        </w:r>
      </w:hyperlink>
      <w:r>
        <w:t>;</w:t>
      </w:r>
    </w:p>
    <w:p w:rsidR="003C005B" w:rsidRDefault="003C005B">
      <w:pPr>
        <w:pStyle w:val="ConsPlusNormal"/>
        <w:ind w:firstLine="540"/>
        <w:jc w:val="both"/>
      </w:pPr>
      <w:r>
        <w:t xml:space="preserve">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w:anchor="P8387" w:history="1">
        <w:r>
          <w:rPr>
            <w:color w:val="0000FF"/>
          </w:rPr>
          <w:t>(ф. 0503127)</w:t>
        </w:r>
      </w:hyperlink>
      <w:r>
        <w:t>;</w:t>
      </w:r>
    </w:p>
    <w:p w:rsidR="003C005B" w:rsidRDefault="003C005B">
      <w:pPr>
        <w:pStyle w:val="ConsPlusNormal"/>
        <w:ind w:firstLine="540"/>
        <w:jc w:val="both"/>
      </w:pPr>
      <w:r>
        <w:t xml:space="preserve">Отчет о бюджетных обязательствах </w:t>
      </w:r>
      <w:hyperlink w:anchor="P8886" w:history="1">
        <w:r>
          <w:rPr>
            <w:color w:val="0000FF"/>
          </w:rPr>
          <w:t>(ф. 0503128)</w:t>
        </w:r>
      </w:hyperlink>
      <w:r>
        <w:t>;</w:t>
      </w:r>
    </w:p>
    <w:p w:rsidR="003C005B" w:rsidRDefault="003C005B">
      <w:pPr>
        <w:pStyle w:val="ConsPlusNormal"/>
        <w:jc w:val="both"/>
      </w:pPr>
      <w:r>
        <w:t xml:space="preserve">(в ред. </w:t>
      </w:r>
      <w:hyperlink r:id="rId4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абзацы восьмой - девятый исключены. - </w:t>
      </w:r>
      <w:hyperlink r:id="rId50"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Отчет о финансовых результатах деятельности </w:t>
      </w:r>
      <w:hyperlink w:anchor="P6140" w:history="1">
        <w:r>
          <w:rPr>
            <w:color w:val="0000FF"/>
          </w:rPr>
          <w:t>(ф. 0503121)</w:t>
        </w:r>
      </w:hyperlink>
      <w:r>
        <w:t>;</w:t>
      </w:r>
    </w:p>
    <w:p w:rsidR="003C005B" w:rsidRDefault="003C005B">
      <w:pPr>
        <w:pStyle w:val="ConsPlusNormal"/>
        <w:ind w:firstLine="540"/>
        <w:jc w:val="both"/>
      </w:pPr>
      <w:r>
        <w:t xml:space="preserve">Отчет о движении денежных средств </w:t>
      </w:r>
      <w:hyperlink w:anchor="P7004" w:history="1">
        <w:r>
          <w:rPr>
            <w:color w:val="0000FF"/>
          </w:rPr>
          <w:t>(ф. 0503123)</w:t>
        </w:r>
      </w:hyperlink>
      <w:r>
        <w:t>;</w:t>
      </w:r>
    </w:p>
    <w:p w:rsidR="003C005B" w:rsidRDefault="003C005B">
      <w:pPr>
        <w:pStyle w:val="ConsPlusNormal"/>
        <w:jc w:val="both"/>
      </w:pPr>
      <w:r>
        <w:t xml:space="preserve">(абзац введен </w:t>
      </w:r>
      <w:hyperlink r:id="rId51"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Пояснительная записка </w:t>
      </w:r>
      <w:hyperlink w:anchor="P13510" w:history="1">
        <w:r>
          <w:rPr>
            <w:color w:val="0000FF"/>
          </w:rPr>
          <w:t>(ф. 0503160)</w:t>
        </w:r>
      </w:hyperlink>
      <w:r>
        <w:t>;</w:t>
      </w:r>
    </w:p>
    <w:p w:rsidR="003C005B" w:rsidRDefault="003C005B">
      <w:pPr>
        <w:pStyle w:val="ConsPlusNormal"/>
        <w:ind w:firstLine="540"/>
        <w:jc w:val="both"/>
      </w:pPr>
      <w:proofErr w:type="gramStart"/>
      <w:r>
        <w:t xml:space="preserve">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w:anchor="P17365" w:history="1">
        <w:r>
          <w:rPr>
            <w:color w:val="0000FF"/>
          </w:rPr>
          <w:t>(ф. 0503230)</w:t>
        </w:r>
      </w:hyperlink>
      <w:r>
        <w:t>;</w:t>
      </w:r>
      <w:proofErr w:type="gramEnd"/>
    </w:p>
    <w:p w:rsidR="003C005B" w:rsidRDefault="003C005B">
      <w:pPr>
        <w:pStyle w:val="ConsPlusNormal"/>
        <w:ind w:firstLine="540"/>
        <w:jc w:val="both"/>
      </w:pPr>
      <w:r>
        <w:t xml:space="preserve">абзац исключен. - </w:t>
      </w:r>
      <w:hyperlink r:id="rId52" w:history="1">
        <w:r>
          <w:rPr>
            <w:color w:val="0000FF"/>
          </w:rPr>
          <w:t>Приказ</w:t>
        </w:r>
      </w:hyperlink>
      <w:r>
        <w:t xml:space="preserve"> Минфина России от 29.12.2011 N 191н.</w:t>
      </w:r>
    </w:p>
    <w:p w:rsidR="003C005B" w:rsidRDefault="003C005B">
      <w:pPr>
        <w:pStyle w:val="ConsPlusNormal"/>
        <w:ind w:firstLine="540"/>
        <w:jc w:val="both"/>
      </w:pPr>
      <w:r>
        <w:t>11.2. для финансового органа:</w:t>
      </w:r>
    </w:p>
    <w:p w:rsidR="003C005B" w:rsidRDefault="003C005B">
      <w:pPr>
        <w:pStyle w:val="ConsPlusNormal"/>
        <w:ind w:firstLine="540"/>
        <w:jc w:val="both"/>
      </w:pPr>
      <w:r>
        <w:t xml:space="preserve">Баланс по поступлениям и выбытиям бюджетных средств </w:t>
      </w:r>
      <w:hyperlink w:anchor="P11171" w:history="1">
        <w:r>
          <w:rPr>
            <w:color w:val="0000FF"/>
          </w:rPr>
          <w:t>(ф. 0503140)</w:t>
        </w:r>
      </w:hyperlink>
      <w:r>
        <w:t>;</w:t>
      </w:r>
    </w:p>
    <w:p w:rsidR="003C005B" w:rsidRDefault="003C005B">
      <w:pPr>
        <w:pStyle w:val="ConsPlusNormal"/>
        <w:ind w:firstLine="540"/>
        <w:jc w:val="both"/>
      </w:pPr>
      <w:r>
        <w:t xml:space="preserve">Баланс исполнения бюджета </w:t>
      </w:r>
      <w:hyperlink w:anchor="P4376" w:history="1">
        <w:r>
          <w:rPr>
            <w:color w:val="0000FF"/>
          </w:rPr>
          <w:t>(ф. 0503120)</w:t>
        </w:r>
      </w:hyperlink>
      <w:r>
        <w:t>;</w:t>
      </w:r>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r>
        <w:t xml:space="preserve">Отчет о бюджетных обязательствах </w:t>
      </w:r>
      <w:hyperlink w:anchor="P8886" w:history="1">
        <w:r>
          <w:rPr>
            <w:color w:val="0000FF"/>
          </w:rPr>
          <w:t>(ф. 0503128)</w:t>
        </w:r>
      </w:hyperlink>
      <w:r>
        <w:t>;</w:t>
      </w:r>
    </w:p>
    <w:p w:rsidR="003C005B" w:rsidRDefault="003C005B">
      <w:pPr>
        <w:pStyle w:val="ConsPlusNormal"/>
        <w:jc w:val="both"/>
      </w:pPr>
      <w:r>
        <w:t xml:space="preserve">(абзац введен </w:t>
      </w:r>
      <w:hyperlink r:id="rId53"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Справка по заключению счетов бюджетного учета отчетного финансового года </w:t>
      </w:r>
      <w:hyperlink w:anchor="P3474" w:history="1">
        <w:r>
          <w:rPr>
            <w:color w:val="0000FF"/>
          </w:rPr>
          <w:t>(ф. 0503110)</w:t>
        </w:r>
      </w:hyperlink>
      <w:r>
        <w:t>;</w:t>
      </w:r>
    </w:p>
    <w:p w:rsidR="003C005B" w:rsidRDefault="003C005B">
      <w:pPr>
        <w:pStyle w:val="ConsPlusNormal"/>
        <w:ind w:firstLine="540"/>
        <w:jc w:val="both"/>
      </w:pPr>
      <w:r>
        <w:t xml:space="preserve">Отчет о кассовом поступлении и выбытии бюджетных средств </w:t>
      </w:r>
      <w:hyperlink w:anchor="P7836" w:history="1">
        <w:r>
          <w:rPr>
            <w:color w:val="0000FF"/>
          </w:rPr>
          <w:t>(ф. 0503124)</w:t>
        </w:r>
      </w:hyperlink>
      <w:r>
        <w:t>;</w:t>
      </w:r>
    </w:p>
    <w:p w:rsidR="003C005B" w:rsidRDefault="003C005B">
      <w:pPr>
        <w:pStyle w:val="ConsPlusNormal"/>
        <w:ind w:firstLine="540"/>
        <w:jc w:val="both"/>
      </w:pPr>
      <w:r>
        <w:t xml:space="preserve">абзац исключен. - </w:t>
      </w:r>
      <w:hyperlink r:id="rId54"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Отчет об исполнении бюджета </w:t>
      </w:r>
      <w:hyperlink w:anchor="P3901" w:history="1">
        <w:r>
          <w:rPr>
            <w:color w:val="0000FF"/>
          </w:rPr>
          <w:t>(ф. 0503117)</w:t>
        </w:r>
      </w:hyperlink>
      <w:r>
        <w:t>;</w:t>
      </w:r>
    </w:p>
    <w:p w:rsidR="003C005B" w:rsidRDefault="003C005B">
      <w:pPr>
        <w:pStyle w:val="ConsPlusNormal"/>
        <w:ind w:firstLine="540"/>
        <w:jc w:val="both"/>
      </w:pPr>
      <w:r>
        <w:t xml:space="preserve">абзац исключен. - </w:t>
      </w:r>
      <w:hyperlink r:id="rId55"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Отчет о движении денежных средств </w:t>
      </w:r>
      <w:hyperlink w:anchor="P7004" w:history="1">
        <w:r>
          <w:rPr>
            <w:color w:val="0000FF"/>
          </w:rPr>
          <w:t>(ф. 0503123)</w:t>
        </w:r>
      </w:hyperlink>
      <w:r>
        <w:t>;</w:t>
      </w:r>
    </w:p>
    <w:p w:rsidR="003C005B" w:rsidRDefault="003C005B">
      <w:pPr>
        <w:pStyle w:val="ConsPlusNormal"/>
        <w:ind w:firstLine="540"/>
        <w:jc w:val="both"/>
      </w:pPr>
      <w:r>
        <w:t xml:space="preserve">Отчет о финансовых результатах деятельности </w:t>
      </w:r>
      <w:hyperlink w:anchor="P6140" w:history="1">
        <w:r>
          <w:rPr>
            <w:color w:val="0000FF"/>
          </w:rPr>
          <w:t>(ф. 0503121)</w:t>
        </w:r>
      </w:hyperlink>
      <w:r>
        <w:t>;</w:t>
      </w:r>
    </w:p>
    <w:p w:rsidR="003C005B" w:rsidRDefault="003C005B">
      <w:pPr>
        <w:pStyle w:val="ConsPlusNormal"/>
        <w:ind w:firstLine="540"/>
        <w:jc w:val="both"/>
      </w:pPr>
      <w:r>
        <w:t xml:space="preserve">Пояснительная записка </w:t>
      </w:r>
      <w:hyperlink w:anchor="P13510" w:history="1">
        <w:r>
          <w:rPr>
            <w:color w:val="0000FF"/>
          </w:rPr>
          <w:t>(ф. 0503160)</w:t>
        </w:r>
      </w:hyperlink>
      <w:r>
        <w:t>;</w:t>
      </w:r>
    </w:p>
    <w:p w:rsidR="003C005B" w:rsidRDefault="003C005B">
      <w:pPr>
        <w:pStyle w:val="ConsPlusNormal"/>
        <w:ind w:firstLine="540"/>
        <w:jc w:val="both"/>
      </w:pPr>
      <w:r>
        <w:t xml:space="preserve">абзац исключен. - </w:t>
      </w:r>
      <w:hyperlink r:id="rId56" w:history="1">
        <w:r>
          <w:rPr>
            <w:color w:val="0000FF"/>
          </w:rPr>
          <w:t>Приказ</w:t>
        </w:r>
      </w:hyperlink>
      <w:r>
        <w:t xml:space="preserve"> Минфина России от 29.12.2011 N 191н.</w:t>
      </w:r>
    </w:p>
    <w:p w:rsidR="003C005B" w:rsidRDefault="003C005B">
      <w:pPr>
        <w:pStyle w:val="ConsPlusNormal"/>
        <w:ind w:firstLine="540"/>
        <w:jc w:val="both"/>
      </w:pPr>
      <w:r>
        <w:t>11.3. для финансового органа, уполномоченного на формирование бюджетной отчетности об исполнении соответствующего консолидированного бюджета Российской Федерации:</w:t>
      </w:r>
    </w:p>
    <w:p w:rsidR="003C005B" w:rsidRDefault="003C005B">
      <w:pPr>
        <w:pStyle w:val="ConsPlusNormal"/>
        <w:ind w:firstLine="540"/>
        <w:jc w:val="both"/>
      </w:pPr>
      <w:r>
        <w:t xml:space="preserve">Баланс исполнения консолидированного бюджета субъекта Российской Федерации и бюджета территориального государственного внебюджетного фонда </w:t>
      </w:r>
      <w:hyperlink w:anchor="P22836" w:history="1">
        <w:r>
          <w:rPr>
            <w:color w:val="0000FF"/>
          </w:rPr>
          <w:t>(ф. 0503320)</w:t>
        </w:r>
      </w:hyperlink>
      <w:r>
        <w:t>;</w:t>
      </w:r>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r>
        <w:t xml:space="preserve">Отчет об исполнении консолидированного бюджета субъекта Российской Федерации и бюджета территориального государственного внебюджетного фонда </w:t>
      </w:r>
      <w:hyperlink w:anchor="P18969" w:history="1">
        <w:r>
          <w:rPr>
            <w:color w:val="0000FF"/>
          </w:rPr>
          <w:t>(ф. 0503317)</w:t>
        </w:r>
      </w:hyperlink>
      <w:r>
        <w:t>;</w:t>
      </w:r>
    </w:p>
    <w:p w:rsidR="003C005B" w:rsidRDefault="003C005B">
      <w:pPr>
        <w:pStyle w:val="ConsPlusNormal"/>
        <w:ind w:firstLine="540"/>
        <w:jc w:val="both"/>
      </w:pPr>
      <w:r>
        <w:t xml:space="preserve">абзац исключен. - </w:t>
      </w:r>
      <w:hyperlink r:id="rId57"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Консолидированный отчет о движении денежных средств </w:t>
      </w:r>
      <w:hyperlink w:anchor="P32320" w:history="1">
        <w:r>
          <w:rPr>
            <w:color w:val="0000FF"/>
          </w:rPr>
          <w:t>(ф. 0503323)</w:t>
        </w:r>
      </w:hyperlink>
      <w:r>
        <w:t>;</w:t>
      </w:r>
    </w:p>
    <w:p w:rsidR="003C005B" w:rsidRDefault="003C005B">
      <w:pPr>
        <w:pStyle w:val="ConsPlusNormal"/>
        <w:ind w:firstLine="540"/>
        <w:jc w:val="both"/>
      </w:pPr>
      <w:r>
        <w:t xml:space="preserve">Консолидированный отчет о финансовых результатах деятельности </w:t>
      </w:r>
      <w:hyperlink w:anchor="P29944" w:history="1">
        <w:r>
          <w:rPr>
            <w:color w:val="0000FF"/>
          </w:rPr>
          <w:t>(ф. 0503321)</w:t>
        </w:r>
      </w:hyperlink>
      <w:r>
        <w:t>;</w:t>
      </w:r>
    </w:p>
    <w:p w:rsidR="003C005B" w:rsidRDefault="003C005B">
      <w:pPr>
        <w:pStyle w:val="ConsPlusNormal"/>
        <w:ind w:firstLine="540"/>
        <w:jc w:val="both"/>
      </w:pPr>
      <w:r>
        <w:t xml:space="preserve">Справка по заключению счетов бюджетного учета отчетного финансового года </w:t>
      </w:r>
      <w:hyperlink w:anchor="P3474" w:history="1">
        <w:r>
          <w:rPr>
            <w:color w:val="0000FF"/>
          </w:rPr>
          <w:t>(ф. 0503110)</w:t>
        </w:r>
      </w:hyperlink>
      <w:r>
        <w:t>;</w:t>
      </w:r>
    </w:p>
    <w:p w:rsidR="003C005B" w:rsidRDefault="003C005B">
      <w:pPr>
        <w:pStyle w:val="ConsPlusNormal"/>
        <w:ind w:firstLine="540"/>
        <w:jc w:val="both"/>
      </w:pPr>
      <w:r>
        <w:t xml:space="preserve">Пояснительная записка к отчету об исполнении консолидированного бюджета </w:t>
      </w:r>
      <w:hyperlink w:anchor="P34792" w:history="1">
        <w:r>
          <w:rPr>
            <w:color w:val="0000FF"/>
          </w:rPr>
          <w:t>(ф. 0503360)</w:t>
        </w:r>
      </w:hyperlink>
      <w:r>
        <w:t>;</w:t>
      </w:r>
    </w:p>
    <w:p w:rsidR="003C005B" w:rsidRDefault="003C005B">
      <w:pPr>
        <w:pStyle w:val="ConsPlusNormal"/>
        <w:ind w:firstLine="540"/>
        <w:jc w:val="both"/>
      </w:pPr>
      <w:r>
        <w:t xml:space="preserve">абзац исключен. - </w:t>
      </w:r>
      <w:hyperlink r:id="rId58" w:history="1">
        <w:r>
          <w:rPr>
            <w:color w:val="0000FF"/>
          </w:rPr>
          <w:t>Приказ</w:t>
        </w:r>
      </w:hyperlink>
      <w:r>
        <w:t xml:space="preserve"> Минфина России от 29.12.2011 N 191н.</w:t>
      </w:r>
    </w:p>
    <w:p w:rsidR="003C005B" w:rsidRDefault="003C005B">
      <w:pPr>
        <w:pStyle w:val="ConsPlusNormal"/>
        <w:ind w:firstLine="540"/>
        <w:jc w:val="both"/>
      </w:pPr>
      <w:r>
        <w:t>11.4. для органа казначейства:</w:t>
      </w:r>
    </w:p>
    <w:p w:rsidR="003C005B" w:rsidRDefault="003C005B">
      <w:pPr>
        <w:pStyle w:val="ConsPlusNormal"/>
        <w:ind w:firstLine="540"/>
        <w:jc w:val="both"/>
      </w:pPr>
      <w:r>
        <w:t xml:space="preserve">Баланс по операциям кассового обслуживания исполнения бюджета </w:t>
      </w:r>
      <w:hyperlink w:anchor="P11518" w:history="1">
        <w:r>
          <w:rPr>
            <w:color w:val="0000FF"/>
          </w:rPr>
          <w:t>(ф. 0503150)</w:t>
        </w:r>
      </w:hyperlink>
      <w:r>
        <w:t>;</w:t>
      </w:r>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r>
        <w:t xml:space="preserve">Справка по заключению счетов бюджетного учета отчетного финансового года </w:t>
      </w:r>
      <w:hyperlink w:anchor="P3474" w:history="1">
        <w:r>
          <w:rPr>
            <w:color w:val="0000FF"/>
          </w:rPr>
          <w:t>(ф. 0503110)</w:t>
        </w:r>
      </w:hyperlink>
      <w:r>
        <w:t>;</w:t>
      </w:r>
    </w:p>
    <w:p w:rsidR="003C005B" w:rsidRDefault="003C005B">
      <w:pPr>
        <w:pStyle w:val="ConsPlusNormal"/>
        <w:ind w:firstLine="540"/>
        <w:jc w:val="both"/>
      </w:pPr>
      <w:r>
        <w:t xml:space="preserve">Отчет по поступлениям и выбытиям </w:t>
      </w:r>
      <w:hyperlink w:anchor="P11823" w:history="1">
        <w:r>
          <w:rPr>
            <w:color w:val="0000FF"/>
          </w:rPr>
          <w:t>(ф. 0503151)</w:t>
        </w:r>
      </w:hyperlink>
      <w:r>
        <w:t>;</w:t>
      </w:r>
    </w:p>
    <w:p w:rsidR="003C005B" w:rsidRDefault="003C005B">
      <w:pPr>
        <w:pStyle w:val="ConsPlusNormal"/>
        <w:ind w:firstLine="540"/>
        <w:jc w:val="both"/>
      </w:pPr>
      <w:r>
        <w:t xml:space="preserve">Консолидированный отчет о кассовых поступлениях и выбытиях </w:t>
      </w:r>
      <w:hyperlink w:anchor="P12282" w:history="1">
        <w:r>
          <w:rPr>
            <w:color w:val="0000FF"/>
          </w:rPr>
          <w:t>(ф. 0503152)</w:t>
        </w:r>
      </w:hyperlink>
      <w:r>
        <w:t>;</w:t>
      </w:r>
    </w:p>
    <w:p w:rsidR="003C005B" w:rsidRDefault="003C005B">
      <w:pPr>
        <w:pStyle w:val="ConsPlusNormal"/>
        <w:ind w:firstLine="540"/>
        <w:jc w:val="both"/>
      </w:pPr>
      <w:r>
        <w:t xml:space="preserve">Отчет об операциях по поступлениям в бюджетную систему Российской Федерации, учитываемых органами Федерального казначейства </w:t>
      </w:r>
      <w:hyperlink w:anchor="P12744" w:history="1">
        <w:r>
          <w:rPr>
            <w:color w:val="0000FF"/>
          </w:rPr>
          <w:t>(ф. 0503153)</w:t>
        </w:r>
      </w:hyperlink>
      <w:r>
        <w:t>;</w:t>
      </w:r>
    </w:p>
    <w:p w:rsidR="003C005B" w:rsidRDefault="003C005B">
      <w:pPr>
        <w:pStyle w:val="ConsPlusNormal"/>
        <w:jc w:val="both"/>
      </w:pPr>
      <w:r>
        <w:t xml:space="preserve">(в ред. </w:t>
      </w:r>
      <w:hyperlink r:id="rId59" w:history="1">
        <w:r>
          <w:rPr>
            <w:color w:val="0000FF"/>
          </w:rPr>
          <w:t>Приказа</w:t>
        </w:r>
      </w:hyperlink>
      <w:r>
        <w:t xml:space="preserve"> Минфина России от 29.12.2011 N 191н)</w:t>
      </w:r>
    </w:p>
    <w:p w:rsidR="003C005B" w:rsidRDefault="003C005B">
      <w:pPr>
        <w:pStyle w:val="ConsPlusNormal"/>
        <w:ind w:firstLine="540"/>
        <w:jc w:val="both"/>
      </w:pPr>
      <w:r>
        <w:lastRenderedPageBreak/>
        <w:t xml:space="preserve">Пояснительная записка </w:t>
      </w:r>
      <w:hyperlink w:anchor="P13510" w:history="1">
        <w:r>
          <w:rPr>
            <w:color w:val="0000FF"/>
          </w:rPr>
          <w:t>(ф. 0503160)</w:t>
        </w:r>
      </w:hyperlink>
      <w:r>
        <w:t>.</w:t>
      </w:r>
    </w:p>
    <w:p w:rsidR="003C005B" w:rsidRDefault="003C005B">
      <w:pPr>
        <w:pStyle w:val="ConsPlusNormal"/>
        <w:ind w:firstLine="540"/>
        <w:jc w:val="both"/>
      </w:pPr>
      <w:r>
        <w:t>11.5. для органа, осуществляющего кассовое обслуживание:</w:t>
      </w:r>
    </w:p>
    <w:p w:rsidR="003C005B" w:rsidRDefault="003C005B">
      <w:pPr>
        <w:pStyle w:val="ConsPlusNormal"/>
        <w:ind w:firstLine="540"/>
        <w:jc w:val="both"/>
      </w:pPr>
      <w:r>
        <w:t xml:space="preserve">Отчет о поступлении и выбытии средств бюджетных, автономных учреждений и иных юридических лиц </w:t>
      </w:r>
      <w:hyperlink w:anchor="P13236" w:history="1">
        <w:r>
          <w:rPr>
            <w:color w:val="0000FF"/>
          </w:rPr>
          <w:t>(ф. 0503155)</w:t>
        </w:r>
      </w:hyperlink>
      <w:r>
        <w:t>;</w:t>
      </w:r>
    </w:p>
    <w:p w:rsidR="003C005B" w:rsidRDefault="003C005B">
      <w:pPr>
        <w:pStyle w:val="ConsPlusNormal"/>
        <w:jc w:val="both"/>
      </w:pPr>
      <w:r>
        <w:t xml:space="preserve">(в ред. </w:t>
      </w:r>
      <w:hyperlink r:id="rId60"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Баланс по операциям со средствами бюджетных, автономных учреждений и иных юридических лиц </w:t>
      </w:r>
      <w:hyperlink w:anchor="P12900" w:history="1">
        <w:r>
          <w:rPr>
            <w:color w:val="0000FF"/>
          </w:rPr>
          <w:t>(ф. 0503154)</w:t>
        </w:r>
      </w:hyperlink>
      <w:r>
        <w:t>;</w:t>
      </w:r>
    </w:p>
    <w:p w:rsidR="003C005B" w:rsidRDefault="003C005B">
      <w:pPr>
        <w:pStyle w:val="ConsPlusNormal"/>
        <w:jc w:val="both"/>
      </w:pPr>
      <w:r>
        <w:t xml:space="preserve">(в ред. </w:t>
      </w:r>
      <w:hyperlink r:id="rId61"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Справка по заключению счетов казначейского учета отчетного финансового года органа, осуществляющего операции со средствами бюджетных, автономных учреждений и иных юридических лиц </w:t>
      </w:r>
      <w:hyperlink w:anchor="P3666" w:history="1">
        <w:r>
          <w:rPr>
            <w:color w:val="0000FF"/>
          </w:rPr>
          <w:t>(ф. 0503111)</w:t>
        </w:r>
      </w:hyperlink>
      <w:r>
        <w:t>.</w:t>
      </w:r>
    </w:p>
    <w:p w:rsidR="003C005B" w:rsidRDefault="003C005B">
      <w:pPr>
        <w:pStyle w:val="ConsPlusNormal"/>
        <w:jc w:val="both"/>
      </w:pPr>
      <w:r>
        <w:t xml:space="preserve">(в ред. </w:t>
      </w:r>
      <w:hyperlink r:id="rId62" w:history="1">
        <w:r>
          <w:rPr>
            <w:color w:val="0000FF"/>
          </w:rPr>
          <w:t>Приказа</w:t>
        </w:r>
      </w:hyperlink>
      <w:r>
        <w:t xml:space="preserve"> Минфина России от 16.11.2016 N 209н)</w:t>
      </w:r>
    </w:p>
    <w:p w:rsidR="003C005B" w:rsidRDefault="003C005B">
      <w:pPr>
        <w:pStyle w:val="ConsPlusNormal"/>
        <w:ind w:firstLine="540"/>
        <w:jc w:val="both"/>
      </w:pPr>
    </w:p>
    <w:p w:rsidR="003C005B" w:rsidRDefault="003C005B">
      <w:pPr>
        <w:pStyle w:val="ConsPlusNormal"/>
        <w:jc w:val="center"/>
        <w:outlineLvl w:val="1"/>
      </w:pPr>
      <w:r>
        <w:t>II. Порядок составления бюджетной отчетности главным</w:t>
      </w:r>
      <w:bookmarkStart w:id="6" w:name="_GoBack"/>
      <w:bookmarkEnd w:id="6"/>
    </w:p>
    <w:p w:rsidR="003C005B" w:rsidRDefault="003C005B">
      <w:pPr>
        <w:pStyle w:val="ConsPlusNormal"/>
        <w:jc w:val="center"/>
      </w:pPr>
      <w:r>
        <w:t xml:space="preserve">распорядителем, распорядителем, получателем </w:t>
      </w:r>
      <w:proofErr w:type="gramStart"/>
      <w:r>
        <w:t>бюджетных</w:t>
      </w:r>
      <w:proofErr w:type="gramEnd"/>
    </w:p>
    <w:p w:rsidR="003C005B" w:rsidRDefault="003C005B">
      <w:pPr>
        <w:pStyle w:val="ConsPlusNormal"/>
        <w:jc w:val="center"/>
      </w:pPr>
      <w:r>
        <w:t>средств, главным администратором, администратором</w:t>
      </w:r>
    </w:p>
    <w:p w:rsidR="003C005B" w:rsidRDefault="003C005B">
      <w:pPr>
        <w:pStyle w:val="ConsPlusNormal"/>
        <w:jc w:val="center"/>
      </w:pPr>
      <w:r>
        <w:t>источников финансирования дефицита бюджета, главным</w:t>
      </w:r>
    </w:p>
    <w:p w:rsidR="003C005B" w:rsidRDefault="003C005B">
      <w:pPr>
        <w:pStyle w:val="ConsPlusNormal"/>
        <w:jc w:val="center"/>
      </w:pPr>
      <w:r>
        <w:t>администратором, администратором доходов бюджета,</w:t>
      </w:r>
    </w:p>
    <w:p w:rsidR="003C005B" w:rsidRDefault="003C005B">
      <w:pPr>
        <w:pStyle w:val="ConsPlusNormal"/>
        <w:jc w:val="center"/>
      </w:pPr>
      <w:r>
        <w:t>финансовым органом</w:t>
      </w:r>
    </w:p>
    <w:p w:rsidR="003C005B" w:rsidRDefault="003C005B">
      <w:pPr>
        <w:pStyle w:val="ConsPlusNormal"/>
        <w:jc w:val="center"/>
      </w:pPr>
    </w:p>
    <w:p w:rsidR="003C005B" w:rsidRDefault="003C005B">
      <w:pPr>
        <w:pStyle w:val="ConsPlusNormal"/>
        <w:jc w:val="center"/>
        <w:outlineLvl w:val="2"/>
      </w:pPr>
      <w:r>
        <w:t>Баланс главного распорядителя, распорядителя, получателя</w:t>
      </w:r>
    </w:p>
    <w:p w:rsidR="003C005B" w:rsidRDefault="003C005B">
      <w:pPr>
        <w:pStyle w:val="ConsPlusNormal"/>
        <w:jc w:val="center"/>
      </w:pPr>
      <w:r>
        <w:t>бюджетных средств, главного администратора, администратора</w:t>
      </w:r>
    </w:p>
    <w:p w:rsidR="003C005B" w:rsidRDefault="003C005B">
      <w:pPr>
        <w:pStyle w:val="ConsPlusNormal"/>
        <w:jc w:val="center"/>
      </w:pPr>
      <w:r>
        <w:t>источников финансирования дефицита бюджета, главного</w:t>
      </w:r>
    </w:p>
    <w:p w:rsidR="003C005B" w:rsidRDefault="003C005B">
      <w:pPr>
        <w:pStyle w:val="ConsPlusNormal"/>
        <w:jc w:val="center"/>
      </w:pPr>
      <w:r>
        <w:t>администратора, администратора доходов</w:t>
      </w:r>
    </w:p>
    <w:p w:rsidR="003C005B" w:rsidRDefault="003C005B">
      <w:pPr>
        <w:pStyle w:val="ConsPlusNormal"/>
        <w:jc w:val="center"/>
      </w:pPr>
      <w:r>
        <w:t xml:space="preserve">бюджета </w:t>
      </w:r>
      <w:hyperlink w:anchor="P9539" w:history="1">
        <w:r>
          <w:rPr>
            <w:color w:val="0000FF"/>
          </w:rPr>
          <w:t>(ф. 0503130)</w:t>
        </w:r>
      </w:hyperlink>
    </w:p>
    <w:p w:rsidR="003C005B" w:rsidRDefault="003C005B">
      <w:pPr>
        <w:pStyle w:val="ConsPlusNormal"/>
        <w:ind w:firstLine="540"/>
        <w:jc w:val="both"/>
      </w:pPr>
    </w:p>
    <w:p w:rsidR="003C005B" w:rsidRDefault="003C005B">
      <w:pPr>
        <w:pStyle w:val="ConsPlusNormal"/>
        <w:ind w:firstLine="540"/>
        <w:jc w:val="both"/>
      </w:pPr>
      <w:r>
        <w:t xml:space="preserve">12.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 (далее в целях настоящей Инструкции - Баланс (ф. 0503130)) формируется получателем бюджетных средств, администратором источников финансирования дефицита бюджета, администратором доходов бюджета по состоянию на 1 января года, следующего </w:t>
      </w:r>
      <w:proofErr w:type="gramStart"/>
      <w:r>
        <w:t>за</w:t>
      </w:r>
      <w:proofErr w:type="gramEnd"/>
      <w:r>
        <w:t xml:space="preserve"> отчетным.</w:t>
      </w:r>
    </w:p>
    <w:p w:rsidR="003C005B" w:rsidRDefault="003C005B">
      <w:pPr>
        <w:pStyle w:val="ConsPlusNormal"/>
        <w:ind w:firstLine="540"/>
        <w:jc w:val="both"/>
      </w:pPr>
      <w:r>
        <w:t>13. Показатели отражаются в Балансе (ф. 0503130) в разрезе бюджетной деятельности (графы 3, 6), средств во временном распоряжении (графы 4, 7) и итогового показателя (графы 5, 8) на начало года (графы 3, 4, 5) и конец отчетного периода (графы 6, 7, 8).</w:t>
      </w:r>
    </w:p>
    <w:p w:rsidR="003C005B" w:rsidRDefault="003C005B">
      <w:pPr>
        <w:pStyle w:val="ConsPlusNormal"/>
        <w:jc w:val="both"/>
      </w:pPr>
      <w:r>
        <w:t>(</w:t>
      </w:r>
      <w:proofErr w:type="gramStart"/>
      <w:r>
        <w:t>п</w:t>
      </w:r>
      <w:proofErr w:type="gramEnd"/>
      <w:r>
        <w:t xml:space="preserve">. 13 в ред. </w:t>
      </w:r>
      <w:hyperlink r:id="rId63"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14. </w:t>
      </w:r>
      <w:proofErr w:type="gramStart"/>
      <w:r>
        <w:t>В графах "На начало года" показываются данные о стоимости активов, обязательств, финансовом результате на начало года (вступительный баланс), которые должны соответствовать данным граф "На конец отчетного периода" предыдущего года (заключительный баланс) с учетом на начало отчетного года данных по реорганизации (в случае ее проведения) или иных данных, изменивших показатели вступительного баланса в установленных законодательством Российской Федерации случаях.</w:t>
      </w:r>
      <w:proofErr w:type="gramEnd"/>
    </w:p>
    <w:p w:rsidR="003C005B" w:rsidRDefault="003C005B">
      <w:pPr>
        <w:pStyle w:val="ConsPlusNormal"/>
        <w:ind w:firstLine="540"/>
        <w:jc w:val="both"/>
      </w:pPr>
      <w:r>
        <w:t xml:space="preserve">15. В графах "На конец отчетного периода" показываются данные о стоимости активов и обязательств, финансовом результате на 1 января года, следующего </w:t>
      </w:r>
      <w:proofErr w:type="gramStart"/>
      <w:r>
        <w:t>за</w:t>
      </w:r>
      <w:proofErr w:type="gramEnd"/>
      <w:r>
        <w:t xml:space="preserve"> отчетным, с учетом проведенных 31 декабря при завершении финансового года заключительных оборотов по счетам бюджетного учета.</w:t>
      </w:r>
    </w:p>
    <w:p w:rsidR="003C005B" w:rsidRDefault="003C005B">
      <w:pPr>
        <w:pStyle w:val="ConsPlusNormal"/>
        <w:ind w:firstLine="540"/>
        <w:jc w:val="both"/>
      </w:pPr>
    </w:p>
    <w:p w:rsidR="003C005B" w:rsidRDefault="003C005B">
      <w:pPr>
        <w:pStyle w:val="ConsPlusNormal"/>
        <w:jc w:val="center"/>
        <w:outlineLvl w:val="3"/>
      </w:pPr>
      <w:hyperlink w:anchor="P9586" w:history="1">
        <w:r>
          <w:rPr>
            <w:color w:val="0000FF"/>
          </w:rPr>
          <w:t>Раздел</w:t>
        </w:r>
      </w:hyperlink>
      <w:r>
        <w:t xml:space="preserve"> "Нефинансовые активы"</w:t>
      </w:r>
    </w:p>
    <w:p w:rsidR="003C005B" w:rsidRDefault="003C005B">
      <w:pPr>
        <w:pStyle w:val="ConsPlusNormal"/>
        <w:ind w:firstLine="540"/>
        <w:jc w:val="both"/>
      </w:pPr>
    </w:p>
    <w:p w:rsidR="003C005B" w:rsidRDefault="003C005B">
      <w:pPr>
        <w:pStyle w:val="ConsPlusNormal"/>
        <w:ind w:firstLine="540"/>
        <w:jc w:val="both"/>
      </w:pPr>
      <w:bookmarkStart w:id="7" w:name="P204"/>
      <w:bookmarkEnd w:id="7"/>
      <w:r>
        <w:t>16. В разделе "Нефинансовые активы" отражаются остатки по стоимости нефинансовых активов в разрезе счетов бюджетного учета:</w:t>
      </w:r>
    </w:p>
    <w:p w:rsidR="003C005B" w:rsidRDefault="003C005B">
      <w:pPr>
        <w:pStyle w:val="ConsPlusNormal"/>
        <w:ind w:firstLine="540"/>
        <w:jc w:val="both"/>
      </w:pPr>
      <w:hyperlink w:anchor="P9594" w:history="1">
        <w:r>
          <w:rPr>
            <w:color w:val="0000FF"/>
          </w:rPr>
          <w:t>строка 010</w:t>
        </w:r>
      </w:hyperlink>
      <w:r>
        <w:t xml:space="preserve"> - остаток по счету 010100000 "Основные средства" (сумма </w:t>
      </w:r>
      <w:hyperlink w:anchor="P9610" w:history="1">
        <w:r>
          <w:rPr>
            <w:color w:val="0000FF"/>
          </w:rPr>
          <w:t>строк 011</w:t>
        </w:r>
      </w:hyperlink>
      <w:r>
        <w:t xml:space="preserve">, </w:t>
      </w:r>
      <w:hyperlink w:anchor="P9618" w:history="1">
        <w:r>
          <w:rPr>
            <w:color w:val="0000FF"/>
          </w:rPr>
          <w:t>013</w:t>
        </w:r>
      </w:hyperlink>
      <w:r>
        <w:t xml:space="preserve">, </w:t>
      </w:r>
      <w:hyperlink w:anchor="P9626" w:history="1">
        <w:r>
          <w:rPr>
            <w:color w:val="0000FF"/>
          </w:rPr>
          <w:t>014</w:t>
        </w:r>
      </w:hyperlink>
      <w:r>
        <w:t>);</w:t>
      </w:r>
    </w:p>
    <w:p w:rsidR="003C005B" w:rsidRDefault="003C005B">
      <w:pPr>
        <w:pStyle w:val="ConsPlusNormal"/>
        <w:jc w:val="both"/>
      </w:pPr>
      <w:r>
        <w:t xml:space="preserve">(в ред. </w:t>
      </w:r>
      <w:hyperlink r:id="rId64"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610" w:history="1">
        <w:r>
          <w:rPr>
            <w:color w:val="0000FF"/>
          </w:rPr>
          <w:t>строка 011</w:t>
        </w:r>
      </w:hyperlink>
      <w:r>
        <w:t xml:space="preserve"> - остаток по счету 010110000 "Основные средства - недвижимое имущество учреждения";</w:t>
      </w:r>
    </w:p>
    <w:p w:rsidR="003C005B" w:rsidRDefault="003C005B">
      <w:pPr>
        <w:pStyle w:val="ConsPlusNormal"/>
        <w:jc w:val="both"/>
      </w:pPr>
      <w:r>
        <w:t xml:space="preserve">(в ред. </w:t>
      </w:r>
      <w:hyperlink r:id="rId65"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618" w:history="1">
        <w:r>
          <w:rPr>
            <w:color w:val="0000FF"/>
          </w:rPr>
          <w:t>строка 013</w:t>
        </w:r>
      </w:hyperlink>
      <w:r>
        <w:t xml:space="preserve"> - остаток по счету 010130000 "Основные средства - иное движимое имущество учреждения";</w:t>
      </w:r>
    </w:p>
    <w:p w:rsidR="003C005B" w:rsidRDefault="003C005B">
      <w:pPr>
        <w:pStyle w:val="ConsPlusNormal"/>
        <w:ind w:firstLine="540"/>
        <w:jc w:val="both"/>
      </w:pPr>
      <w:hyperlink w:anchor="P9626" w:history="1">
        <w:r>
          <w:rPr>
            <w:color w:val="0000FF"/>
          </w:rPr>
          <w:t>строка 014</w:t>
        </w:r>
      </w:hyperlink>
      <w:r>
        <w:t xml:space="preserve"> - остаток по счету 010140000 "Основные средства - предметы лизинга";</w:t>
      </w:r>
    </w:p>
    <w:p w:rsidR="003C005B" w:rsidRDefault="003C005B">
      <w:pPr>
        <w:pStyle w:val="ConsPlusNormal"/>
        <w:ind w:firstLine="540"/>
        <w:jc w:val="both"/>
      </w:pPr>
      <w:hyperlink w:anchor="P9634" w:history="1">
        <w:r>
          <w:rPr>
            <w:color w:val="0000FF"/>
          </w:rPr>
          <w:t>строка 020</w:t>
        </w:r>
      </w:hyperlink>
      <w:r>
        <w:t xml:space="preserve"> - сумма остатков по соответствующим счетам аналитического учета счета 010400000 "Амортизация" (010411000, 010412000, 010413000, 010415000, 010418000, 010418000, 010431000, </w:t>
      </w:r>
      <w:r>
        <w:lastRenderedPageBreak/>
        <w:t xml:space="preserve">010432000, 010433000, 010434000, 010435000, 010436000, 010437000, 010438000, 010441000, 010442000, 010443000, 010444000, 010445000, 010446000, 010447000, 010448000) (сумма </w:t>
      </w:r>
      <w:hyperlink w:anchor="P9650" w:history="1">
        <w:r>
          <w:rPr>
            <w:color w:val="0000FF"/>
          </w:rPr>
          <w:t>строк 021</w:t>
        </w:r>
      </w:hyperlink>
      <w:r>
        <w:t xml:space="preserve">, </w:t>
      </w:r>
      <w:hyperlink w:anchor="P9658" w:history="1">
        <w:r>
          <w:rPr>
            <w:color w:val="0000FF"/>
          </w:rPr>
          <w:t>023</w:t>
        </w:r>
      </w:hyperlink>
      <w:r>
        <w:t xml:space="preserve">, </w:t>
      </w:r>
      <w:hyperlink w:anchor="P9666" w:history="1">
        <w:r>
          <w:rPr>
            <w:color w:val="0000FF"/>
          </w:rPr>
          <w:t>024</w:t>
        </w:r>
      </w:hyperlink>
      <w:r>
        <w:t>);</w:t>
      </w:r>
    </w:p>
    <w:p w:rsidR="003C005B" w:rsidRDefault="003C005B">
      <w:pPr>
        <w:pStyle w:val="ConsPlusNormal"/>
        <w:jc w:val="both"/>
      </w:pPr>
      <w:r>
        <w:t xml:space="preserve">(в ред. </w:t>
      </w:r>
      <w:hyperlink r:id="rId66"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650" w:history="1">
        <w:r>
          <w:rPr>
            <w:color w:val="0000FF"/>
          </w:rPr>
          <w:t>строка 021</w:t>
        </w:r>
      </w:hyperlink>
      <w:r>
        <w:t xml:space="preserve"> - сумма остатков по соответствующим счетам 010410000 "Амортизация недвижимого имущества учреждения", сумма остатков по соответствующим счетам аналитического учета счета 010410000 "Амортизация недвижимого имущества учреждения" (010411000, 010412000, 010413000, 010415000, 010418000);</w:t>
      </w:r>
    </w:p>
    <w:p w:rsidR="003C005B" w:rsidRDefault="003C005B">
      <w:pPr>
        <w:pStyle w:val="ConsPlusNormal"/>
        <w:jc w:val="both"/>
      </w:pPr>
      <w:r>
        <w:t xml:space="preserve">(в ред. </w:t>
      </w:r>
      <w:hyperlink r:id="rId67"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658" w:history="1">
        <w:r>
          <w:rPr>
            <w:color w:val="0000FF"/>
          </w:rPr>
          <w:t>строка 023</w:t>
        </w:r>
      </w:hyperlink>
      <w:r>
        <w:t xml:space="preserve"> - сумма остатков по соответствующим счетам 010430000 "Амортизация иного движимого имущества учреждения" (010431000, 010432000, 010433000, 010434000, 010435000, 010436000, 010437000, 010438000);</w:t>
      </w:r>
    </w:p>
    <w:p w:rsidR="003C005B" w:rsidRDefault="003C005B">
      <w:pPr>
        <w:pStyle w:val="ConsPlusNormal"/>
        <w:jc w:val="both"/>
      </w:pPr>
      <w:r>
        <w:t xml:space="preserve">(в ред. </w:t>
      </w:r>
      <w:hyperlink r:id="rId68"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666" w:history="1">
        <w:r>
          <w:rPr>
            <w:color w:val="0000FF"/>
          </w:rPr>
          <w:t>строка 024</w:t>
        </w:r>
      </w:hyperlink>
      <w:r>
        <w:t xml:space="preserve"> - сумма остатков по соответствующим счетам 010440000 "Амортизация предметов лизинга" (010441000, 010442000, 010443000, 010444000, 010445000, 010446000, 010447000, 010448000);</w:t>
      </w:r>
    </w:p>
    <w:p w:rsidR="003C005B" w:rsidRDefault="003C005B">
      <w:pPr>
        <w:pStyle w:val="ConsPlusNormal"/>
        <w:jc w:val="both"/>
      </w:pPr>
      <w:r>
        <w:t xml:space="preserve">(в ред. </w:t>
      </w:r>
      <w:hyperlink r:id="rId69"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674" w:history="1">
        <w:r>
          <w:rPr>
            <w:color w:val="0000FF"/>
          </w:rPr>
          <w:t>строка 030</w:t>
        </w:r>
      </w:hyperlink>
      <w:r>
        <w:t xml:space="preserve"> - разница </w:t>
      </w:r>
      <w:hyperlink w:anchor="P9594" w:history="1">
        <w:r>
          <w:rPr>
            <w:color w:val="0000FF"/>
          </w:rPr>
          <w:t>строк 010</w:t>
        </w:r>
      </w:hyperlink>
      <w:r>
        <w:t xml:space="preserve"> и </w:t>
      </w:r>
      <w:hyperlink w:anchor="P9634" w:history="1">
        <w:r>
          <w:rPr>
            <w:color w:val="0000FF"/>
          </w:rPr>
          <w:t>020</w:t>
        </w:r>
      </w:hyperlink>
      <w:r>
        <w:t>;</w:t>
      </w:r>
    </w:p>
    <w:p w:rsidR="003C005B" w:rsidRDefault="003C005B">
      <w:pPr>
        <w:pStyle w:val="ConsPlusNormal"/>
        <w:ind w:firstLine="540"/>
        <w:jc w:val="both"/>
      </w:pPr>
      <w:hyperlink w:anchor="P9690" w:history="1">
        <w:r>
          <w:rPr>
            <w:color w:val="0000FF"/>
          </w:rPr>
          <w:t>строка 031</w:t>
        </w:r>
      </w:hyperlink>
      <w:r>
        <w:t xml:space="preserve"> - разница </w:t>
      </w:r>
      <w:hyperlink w:anchor="P9610" w:history="1">
        <w:r>
          <w:rPr>
            <w:color w:val="0000FF"/>
          </w:rPr>
          <w:t>строк 011</w:t>
        </w:r>
      </w:hyperlink>
      <w:r>
        <w:t xml:space="preserve"> и </w:t>
      </w:r>
      <w:hyperlink w:anchor="P9650" w:history="1">
        <w:r>
          <w:rPr>
            <w:color w:val="0000FF"/>
          </w:rPr>
          <w:t>021</w:t>
        </w:r>
      </w:hyperlink>
      <w:r>
        <w:t>;</w:t>
      </w:r>
    </w:p>
    <w:p w:rsidR="003C005B" w:rsidRDefault="003C005B">
      <w:pPr>
        <w:pStyle w:val="ConsPlusNormal"/>
        <w:ind w:firstLine="540"/>
        <w:jc w:val="both"/>
      </w:pPr>
      <w:hyperlink w:anchor="P9698" w:history="1">
        <w:r>
          <w:rPr>
            <w:color w:val="0000FF"/>
          </w:rPr>
          <w:t>строка 033</w:t>
        </w:r>
      </w:hyperlink>
      <w:r>
        <w:t xml:space="preserve"> - разница </w:t>
      </w:r>
      <w:hyperlink w:anchor="P9618" w:history="1">
        <w:r>
          <w:rPr>
            <w:color w:val="0000FF"/>
          </w:rPr>
          <w:t>строк 013</w:t>
        </w:r>
      </w:hyperlink>
      <w:r>
        <w:t xml:space="preserve"> и </w:t>
      </w:r>
      <w:hyperlink w:anchor="P9658" w:history="1">
        <w:r>
          <w:rPr>
            <w:color w:val="0000FF"/>
          </w:rPr>
          <w:t>023</w:t>
        </w:r>
      </w:hyperlink>
      <w:r>
        <w:t>;</w:t>
      </w:r>
    </w:p>
    <w:p w:rsidR="003C005B" w:rsidRDefault="003C005B">
      <w:pPr>
        <w:pStyle w:val="ConsPlusNormal"/>
        <w:ind w:firstLine="540"/>
        <w:jc w:val="both"/>
      </w:pPr>
      <w:hyperlink w:anchor="P9727" w:history="1">
        <w:r>
          <w:rPr>
            <w:color w:val="0000FF"/>
          </w:rPr>
          <w:t>строка 034</w:t>
        </w:r>
      </w:hyperlink>
      <w:r>
        <w:t xml:space="preserve"> - разница </w:t>
      </w:r>
      <w:hyperlink w:anchor="P9626" w:history="1">
        <w:r>
          <w:rPr>
            <w:color w:val="0000FF"/>
          </w:rPr>
          <w:t>строк 014</w:t>
        </w:r>
      </w:hyperlink>
      <w:r>
        <w:t xml:space="preserve"> и </w:t>
      </w:r>
      <w:hyperlink w:anchor="P9666" w:history="1">
        <w:r>
          <w:rPr>
            <w:color w:val="0000FF"/>
          </w:rPr>
          <w:t>024</w:t>
        </w:r>
      </w:hyperlink>
      <w:r>
        <w:t>;</w:t>
      </w:r>
    </w:p>
    <w:p w:rsidR="003C005B" w:rsidRDefault="003C005B">
      <w:pPr>
        <w:pStyle w:val="ConsPlusNormal"/>
        <w:ind w:firstLine="540"/>
        <w:jc w:val="both"/>
      </w:pPr>
      <w:hyperlink w:anchor="P9735" w:history="1">
        <w:r>
          <w:rPr>
            <w:color w:val="0000FF"/>
          </w:rPr>
          <w:t>строка 040</w:t>
        </w:r>
      </w:hyperlink>
      <w:r>
        <w:t xml:space="preserve"> - остаток по счету 010200000 "Нематериальные активы";</w:t>
      </w:r>
    </w:p>
    <w:p w:rsidR="003C005B" w:rsidRDefault="003C005B">
      <w:pPr>
        <w:pStyle w:val="ConsPlusNormal"/>
        <w:ind w:firstLine="540"/>
        <w:jc w:val="both"/>
      </w:pPr>
      <w:hyperlink w:anchor="P9751" w:history="1">
        <w:r>
          <w:rPr>
            <w:color w:val="0000FF"/>
          </w:rPr>
          <w:t>строка 042</w:t>
        </w:r>
      </w:hyperlink>
      <w:r>
        <w:t xml:space="preserve"> - остаток по счету 010230000 "Нематериальные активы - иное движимое имущество учреждения";</w:t>
      </w:r>
    </w:p>
    <w:p w:rsidR="003C005B" w:rsidRDefault="003C005B">
      <w:pPr>
        <w:pStyle w:val="ConsPlusNormal"/>
        <w:ind w:firstLine="540"/>
        <w:jc w:val="both"/>
      </w:pPr>
      <w:hyperlink w:anchor="P9759" w:history="1">
        <w:r>
          <w:rPr>
            <w:color w:val="0000FF"/>
          </w:rPr>
          <w:t>строка 043</w:t>
        </w:r>
      </w:hyperlink>
      <w:r>
        <w:t xml:space="preserve"> - остаток по счету 010240000 "Нематериальные активы - предметы лизинга";</w:t>
      </w:r>
    </w:p>
    <w:p w:rsidR="003C005B" w:rsidRDefault="003C005B">
      <w:pPr>
        <w:pStyle w:val="ConsPlusNormal"/>
        <w:ind w:firstLine="540"/>
        <w:jc w:val="both"/>
      </w:pPr>
      <w:hyperlink w:anchor="P9767" w:history="1">
        <w:r>
          <w:rPr>
            <w:color w:val="0000FF"/>
          </w:rPr>
          <w:t>строка 050</w:t>
        </w:r>
      </w:hyperlink>
      <w:r>
        <w:t xml:space="preserve"> - сумма остатков по соответствующим счетам аналитического учета счета 010400000 "Амортизация" (сумма </w:t>
      </w:r>
      <w:hyperlink w:anchor="P9783" w:history="1">
        <w:r>
          <w:rPr>
            <w:color w:val="0000FF"/>
          </w:rPr>
          <w:t>строк 052</w:t>
        </w:r>
      </w:hyperlink>
      <w:r>
        <w:t xml:space="preserve">, </w:t>
      </w:r>
      <w:hyperlink w:anchor="P9791" w:history="1">
        <w:r>
          <w:rPr>
            <w:color w:val="0000FF"/>
          </w:rPr>
          <w:t>053</w:t>
        </w:r>
      </w:hyperlink>
      <w:r>
        <w:t>);</w:t>
      </w:r>
    </w:p>
    <w:p w:rsidR="003C005B" w:rsidRDefault="003C005B">
      <w:pPr>
        <w:pStyle w:val="ConsPlusNormal"/>
        <w:jc w:val="both"/>
      </w:pPr>
      <w:r>
        <w:t xml:space="preserve">(в ред. Приказов Минфина России от 29.12.2011 </w:t>
      </w:r>
      <w:hyperlink r:id="rId70" w:history="1">
        <w:r>
          <w:rPr>
            <w:color w:val="0000FF"/>
          </w:rPr>
          <w:t>N 191н</w:t>
        </w:r>
      </w:hyperlink>
      <w:r>
        <w:t xml:space="preserve">, от 26.10.2012 </w:t>
      </w:r>
      <w:hyperlink r:id="rId71" w:history="1">
        <w:r>
          <w:rPr>
            <w:color w:val="0000FF"/>
          </w:rPr>
          <w:t>N 138н</w:t>
        </w:r>
      </w:hyperlink>
      <w:r>
        <w:t>)</w:t>
      </w:r>
    </w:p>
    <w:p w:rsidR="003C005B" w:rsidRDefault="003C005B">
      <w:pPr>
        <w:pStyle w:val="ConsPlusNormal"/>
        <w:ind w:firstLine="540"/>
        <w:jc w:val="both"/>
      </w:pPr>
      <w:hyperlink w:anchor="P9783" w:history="1">
        <w:r>
          <w:rPr>
            <w:color w:val="0000FF"/>
          </w:rPr>
          <w:t>строка 052</w:t>
        </w:r>
      </w:hyperlink>
      <w:r>
        <w:t xml:space="preserve"> - остаток по счету 010439000 "Амортизация нематериальных активов - иного движимого имущества учреждения";</w:t>
      </w:r>
    </w:p>
    <w:p w:rsidR="003C005B" w:rsidRDefault="003C005B">
      <w:pPr>
        <w:pStyle w:val="ConsPlusNormal"/>
        <w:ind w:firstLine="540"/>
        <w:jc w:val="both"/>
      </w:pPr>
      <w:hyperlink w:anchor="P9791" w:history="1">
        <w:r>
          <w:rPr>
            <w:color w:val="0000FF"/>
          </w:rPr>
          <w:t>строка 053</w:t>
        </w:r>
      </w:hyperlink>
      <w:r>
        <w:t xml:space="preserve"> - остаток по счету 010449000 "Амортизация нематериальных активов - предметов лизинга";</w:t>
      </w:r>
    </w:p>
    <w:p w:rsidR="003C005B" w:rsidRDefault="003C005B">
      <w:pPr>
        <w:pStyle w:val="ConsPlusNormal"/>
        <w:ind w:firstLine="540"/>
        <w:jc w:val="both"/>
      </w:pPr>
      <w:hyperlink w:anchor="P9799" w:history="1">
        <w:r>
          <w:rPr>
            <w:color w:val="0000FF"/>
          </w:rPr>
          <w:t>строка 060</w:t>
        </w:r>
      </w:hyperlink>
      <w:r>
        <w:t xml:space="preserve"> - разница </w:t>
      </w:r>
      <w:hyperlink w:anchor="P9735" w:history="1">
        <w:r>
          <w:rPr>
            <w:color w:val="0000FF"/>
          </w:rPr>
          <w:t>строк 040</w:t>
        </w:r>
      </w:hyperlink>
      <w:r>
        <w:t xml:space="preserve"> и </w:t>
      </w:r>
      <w:hyperlink w:anchor="P9767" w:history="1">
        <w:r>
          <w:rPr>
            <w:color w:val="0000FF"/>
          </w:rPr>
          <w:t>050</w:t>
        </w:r>
      </w:hyperlink>
      <w:r>
        <w:t>;</w:t>
      </w:r>
    </w:p>
    <w:p w:rsidR="003C005B" w:rsidRDefault="003C005B">
      <w:pPr>
        <w:pStyle w:val="ConsPlusNormal"/>
        <w:ind w:firstLine="540"/>
        <w:jc w:val="both"/>
      </w:pPr>
      <w:hyperlink w:anchor="P9815" w:history="1">
        <w:r>
          <w:rPr>
            <w:color w:val="0000FF"/>
          </w:rPr>
          <w:t>строка 062</w:t>
        </w:r>
      </w:hyperlink>
      <w:r>
        <w:t xml:space="preserve"> - разница </w:t>
      </w:r>
      <w:hyperlink w:anchor="P9751" w:history="1">
        <w:r>
          <w:rPr>
            <w:color w:val="0000FF"/>
          </w:rPr>
          <w:t>строк 042</w:t>
        </w:r>
      </w:hyperlink>
      <w:r>
        <w:t xml:space="preserve"> и </w:t>
      </w:r>
      <w:hyperlink w:anchor="P9783" w:history="1">
        <w:r>
          <w:rPr>
            <w:color w:val="0000FF"/>
          </w:rPr>
          <w:t>052</w:t>
        </w:r>
      </w:hyperlink>
      <w:r>
        <w:t>;</w:t>
      </w:r>
    </w:p>
    <w:p w:rsidR="003C005B" w:rsidRDefault="003C005B">
      <w:pPr>
        <w:pStyle w:val="ConsPlusNormal"/>
        <w:ind w:firstLine="540"/>
        <w:jc w:val="both"/>
      </w:pPr>
      <w:hyperlink w:anchor="P9823" w:history="1">
        <w:r>
          <w:rPr>
            <w:color w:val="0000FF"/>
          </w:rPr>
          <w:t>строка 063</w:t>
        </w:r>
      </w:hyperlink>
      <w:r>
        <w:t xml:space="preserve"> - разница </w:t>
      </w:r>
      <w:hyperlink w:anchor="P9759" w:history="1">
        <w:r>
          <w:rPr>
            <w:color w:val="0000FF"/>
          </w:rPr>
          <w:t>строк 043</w:t>
        </w:r>
      </w:hyperlink>
      <w:r>
        <w:t xml:space="preserve"> и </w:t>
      </w:r>
      <w:hyperlink w:anchor="P9791" w:history="1">
        <w:r>
          <w:rPr>
            <w:color w:val="0000FF"/>
          </w:rPr>
          <w:t>053</w:t>
        </w:r>
      </w:hyperlink>
      <w:r>
        <w:t>;</w:t>
      </w:r>
    </w:p>
    <w:p w:rsidR="003C005B" w:rsidRDefault="003C005B">
      <w:pPr>
        <w:pStyle w:val="ConsPlusNormal"/>
        <w:ind w:firstLine="540"/>
        <w:jc w:val="both"/>
      </w:pPr>
      <w:hyperlink w:anchor="P9831" w:history="1">
        <w:r>
          <w:rPr>
            <w:color w:val="0000FF"/>
          </w:rPr>
          <w:t>строка 070</w:t>
        </w:r>
      </w:hyperlink>
      <w:r>
        <w:t xml:space="preserve"> - остаток по счету 010300000 "Непроизведенные активы";</w:t>
      </w:r>
    </w:p>
    <w:p w:rsidR="003C005B" w:rsidRDefault="003C005B">
      <w:pPr>
        <w:pStyle w:val="ConsPlusNormal"/>
        <w:ind w:firstLine="540"/>
        <w:jc w:val="both"/>
      </w:pPr>
      <w:hyperlink w:anchor="P9839" w:history="1">
        <w:r>
          <w:rPr>
            <w:color w:val="0000FF"/>
          </w:rPr>
          <w:t>строка 080</w:t>
        </w:r>
      </w:hyperlink>
      <w:r>
        <w:t xml:space="preserve"> - остаток по счету 010500000 "Материальные запасы";</w:t>
      </w:r>
    </w:p>
    <w:p w:rsidR="003C005B" w:rsidRDefault="003C005B">
      <w:pPr>
        <w:pStyle w:val="ConsPlusNormal"/>
        <w:ind w:firstLine="540"/>
        <w:jc w:val="both"/>
      </w:pPr>
      <w:hyperlink w:anchor="P9847" w:history="1">
        <w:r>
          <w:rPr>
            <w:color w:val="0000FF"/>
          </w:rPr>
          <w:t>строка 090</w:t>
        </w:r>
      </w:hyperlink>
      <w:r>
        <w:t xml:space="preserve"> - остаток по счету 010600000 "Вложения в нефинансовые активы" (сумма </w:t>
      </w:r>
      <w:hyperlink w:anchor="P9863" w:history="1">
        <w:r>
          <w:rPr>
            <w:color w:val="0000FF"/>
          </w:rPr>
          <w:t>строк 091</w:t>
        </w:r>
      </w:hyperlink>
      <w:r>
        <w:t xml:space="preserve">, </w:t>
      </w:r>
      <w:hyperlink w:anchor="P9871" w:history="1">
        <w:r>
          <w:rPr>
            <w:color w:val="0000FF"/>
          </w:rPr>
          <w:t>093</w:t>
        </w:r>
      </w:hyperlink>
      <w:r>
        <w:t xml:space="preserve">, </w:t>
      </w:r>
      <w:hyperlink w:anchor="P9879" w:history="1">
        <w:r>
          <w:rPr>
            <w:color w:val="0000FF"/>
          </w:rPr>
          <w:t>094</w:t>
        </w:r>
      </w:hyperlink>
      <w:r>
        <w:t>);</w:t>
      </w:r>
    </w:p>
    <w:p w:rsidR="003C005B" w:rsidRDefault="003C005B">
      <w:pPr>
        <w:pStyle w:val="ConsPlusNormal"/>
        <w:jc w:val="both"/>
      </w:pPr>
      <w:r>
        <w:t xml:space="preserve">(в ред. </w:t>
      </w:r>
      <w:hyperlink r:id="rId72"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863" w:history="1">
        <w:r>
          <w:rPr>
            <w:color w:val="0000FF"/>
          </w:rPr>
          <w:t>строка 091</w:t>
        </w:r>
      </w:hyperlink>
      <w:r>
        <w:t xml:space="preserve"> - остаток по счету 010610000 "Вложения в недвижимое имущество учреждения";</w:t>
      </w:r>
    </w:p>
    <w:p w:rsidR="003C005B" w:rsidRDefault="003C005B">
      <w:pPr>
        <w:pStyle w:val="ConsPlusNormal"/>
        <w:ind w:firstLine="540"/>
        <w:jc w:val="both"/>
      </w:pPr>
      <w:hyperlink w:anchor="P9871" w:history="1">
        <w:r>
          <w:rPr>
            <w:color w:val="0000FF"/>
          </w:rPr>
          <w:t>строка 093</w:t>
        </w:r>
      </w:hyperlink>
      <w:r>
        <w:t xml:space="preserve"> - остаток по счету 010630000 "Вложения в иное движимое имущество учреждения";</w:t>
      </w:r>
    </w:p>
    <w:p w:rsidR="003C005B" w:rsidRDefault="003C005B">
      <w:pPr>
        <w:pStyle w:val="ConsPlusNormal"/>
        <w:ind w:firstLine="540"/>
        <w:jc w:val="both"/>
      </w:pPr>
      <w:hyperlink w:anchor="P9879" w:history="1">
        <w:r>
          <w:rPr>
            <w:color w:val="0000FF"/>
          </w:rPr>
          <w:t>строка 094</w:t>
        </w:r>
      </w:hyperlink>
      <w:r>
        <w:t xml:space="preserve"> - остаток по счету 010640000 "Вложения в предметы лизинга";</w:t>
      </w:r>
    </w:p>
    <w:p w:rsidR="003C005B" w:rsidRDefault="003C005B">
      <w:pPr>
        <w:pStyle w:val="ConsPlusNormal"/>
        <w:ind w:firstLine="540"/>
        <w:jc w:val="both"/>
      </w:pPr>
      <w:hyperlink w:anchor="P9908" w:history="1">
        <w:r>
          <w:rPr>
            <w:color w:val="0000FF"/>
          </w:rPr>
          <w:t>строка 100</w:t>
        </w:r>
      </w:hyperlink>
      <w:r>
        <w:t xml:space="preserve"> - остаток по счету 010700000 "Нефинансовые активы в пути" (сумма </w:t>
      </w:r>
      <w:hyperlink w:anchor="P9924" w:history="1">
        <w:r>
          <w:rPr>
            <w:color w:val="0000FF"/>
          </w:rPr>
          <w:t>строк 101</w:t>
        </w:r>
      </w:hyperlink>
      <w:r>
        <w:t xml:space="preserve">, </w:t>
      </w:r>
      <w:hyperlink w:anchor="P9932" w:history="1">
        <w:r>
          <w:rPr>
            <w:color w:val="0000FF"/>
          </w:rPr>
          <w:t>103</w:t>
        </w:r>
      </w:hyperlink>
      <w:r>
        <w:t xml:space="preserve">, </w:t>
      </w:r>
      <w:hyperlink w:anchor="P9940" w:history="1">
        <w:r>
          <w:rPr>
            <w:color w:val="0000FF"/>
          </w:rPr>
          <w:t>104</w:t>
        </w:r>
      </w:hyperlink>
      <w:r>
        <w:t>);</w:t>
      </w:r>
    </w:p>
    <w:p w:rsidR="003C005B" w:rsidRDefault="003C005B">
      <w:pPr>
        <w:pStyle w:val="ConsPlusNormal"/>
        <w:jc w:val="both"/>
      </w:pPr>
      <w:r>
        <w:t xml:space="preserve">(в ред. </w:t>
      </w:r>
      <w:hyperlink r:id="rId73"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9924" w:history="1">
        <w:r>
          <w:rPr>
            <w:color w:val="0000FF"/>
          </w:rPr>
          <w:t>строка 101</w:t>
        </w:r>
      </w:hyperlink>
      <w:r>
        <w:t xml:space="preserve"> - остаток по счету 010710000 "Недвижимое имущество учреждения в пути";</w:t>
      </w:r>
    </w:p>
    <w:p w:rsidR="003C005B" w:rsidRDefault="003C005B">
      <w:pPr>
        <w:pStyle w:val="ConsPlusNormal"/>
        <w:ind w:firstLine="540"/>
        <w:jc w:val="both"/>
      </w:pPr>
      <w:hyperlink w:anchor="P9932" w:history="1">
        <w:r>
          <w:rPr>
            <w:color w:val="0000FF"/>
          </w:rPr>
          <w:t>строка 103</w:t>
        </w:r>
      </w:hyperlink>
      <w:r>
        <w:t xml:space="preserve"> - остаток по счету 010730000 "Иное движимое имущество учреждения в пути";</w:t>
      </w:r>
    </w:p>
    <w:p w:rsidR="003C005B" w:rsidRDefault="003C005B">
      <w:pPr>
        <w:pStyle w:val="ConsPlusNormal"/>
        <w:ind w:firstLine="540"/>
        <w:jc w:val="both"/>
      </w:pPr>
      <w:hyperlink w:anchor="P9940" w:history="1">
        <w:r>
          <w:rPr>
            <w:color w:val="0000FF"/>
          </w:rPr>
          <w:t>строка 104</w:t>
        </w:r>
      </w:hyperlink>
      <w:r>
        <w:t xml:space="preserve"> - остаток по счету 010740000 "Предметы лизинга в пути";</w:t>
      </w:r>
    </w:p>
    <w:p w:rsidR="003C005B" w:rsidRDefault="003C005B">
      <w:pPr>
        <w:pStyle w:val="ConsPlusNormal"/>
        <w:ind w:firstLine="540"/>
        <w:jc w:val="both"/>
      </w:pPr>
      <w:hyperlink w:anchor="P9948" w:history="1">
        <w:r>
          <w:rPr>
            <w:color w:val="0000FF"/>
          </w:rPr>
          <w:t>строка 110</w:t>
        </w:r>
      </w:hyperlink>
      <w:r>
        <w:t xml:space="preserve"> - остаток по счету 010800000 "Нефинансовые активы имущества казны";</w:t>
      </w:r>
    </w:p>
    <w:p w:rsidR="003C005B" w:rsidRDefault="003C005B">
      <w:pPr>
        <w:pStyle w:val="ConsPlusNormal"/>
        <w:ind w:firstLine="540"/>
        <w:jc w:val="both"/>
      </w:pPr>
      <w:hyperlink w:anchor="P9956" w:history="1">
        <w:r>
          <w:rPr>
            <w:color w:val="0000FF"/>
          </w:rPr>
          <w:t>строка 120</w:t>
        </w:r>
      </w:hyperlink>
      <w:r>
        <w:t xml:space="preserve"> - остаток по счету 010450000 "Амортизация имущества, составляющего казну";</w:t>
      </w:r>
    </w:p>
    <w:p w:rsidR="003C005B" w:rsidRDefault="003C005B">
      <w:pPr>
        <w:pStyle w:val="ConsPlusNormal"/>
        <w:ind w:firstLine="540"/>
        <w:jc w:val="both"/>
      </w:pPr>
      <w:hyperlink w:anchor="P9964" w:history="1">
        <w:r>
          <w:rPr>
            <w:color w:val="0000FF"/>
          </w:rPr>
          <w:t>строка 130</w:t>
        </w:r>
      </w:hyperlink>
      <w:r>
        <w:t xml:space="preserve"> - разница </w:t>
      </w:r>
      <w:hyperlink w:anchor="P9948" w:history="1">
        <w:r>
          <w:rPr>
            <w:color w:val="0000FF"/>
          </w:rPr>
          <w:t>строк 110</w:t>
        </w:r>
      </w:hyperlink>
      <w:r>
        <w:t xml:space="preserve"> и </w:t>
      </w:r>
      <w:hyperlink w:anchor="P9956" w:history="1">
        <w:r>
          <w:rPr>
            <w:color w:val="0000FF"/>
          </w:rPr>
          <w:t>120</w:t>
        </w:r>
      </w:hyperlink>
      <w:r>
        <w:t>;</w:t>
      </w:r>
    </w:p>
    <w:p w:rsidR="003C005B" w:rsidRDefault="003C005B">
      <w:pPr>
        <w:pStyle w:val="ConsPlusNormal"/>
        <w:ind w:firstLine="540"/>
        <w:jc w:val="both"/>
      </w:pPr>
      <w:hyperlink w:anchor="P9972" w:history="1">
        <w:r>
          <w:rPr>
            <w:color w:val="0000FF"/>
          </w:rPr>
          <w:t>строка 140</w:t>
        </w:r>
      </w:hyperlink>
      <w:r>
        <w:t xml:space="preserve"> - остаток по счету 010900000 "Затраты на изготовление готовой продукции, выполнение работ, услуг";</w:t>
      </w:r>
    </w:p>
    <w:p w:rsidR="003C005B" w:rsidRDefault="003C005B">
      <w:pPr>
        <w:pStyle w:val="ConsPlusNormal"/>
        <w:ind w:firstLine="540"/>
        <w:jc w:val="both"/>
      </w:pPr>
      <w:hyperlink w:anchor="P9980" w:history="1">
        <w:r>
          <w:rPr>
            <w:color w:val="0000FF"/>
          </w:rPr>
          <w:t>строка 150</w:t>
        </w:r>
      </w:hyperlink>
      <w:r>
        <w:t xml:space="preserve"> - сумма </w:t>
      </w:r>
      <w:hyperlink w:anchor="P9674" w:history="1">
        <w:r>
          <w:rPr>
            <w:color w:val="0000FF"/>
          </w:rPr>
          <w:t>строк 030</w:t>
        </w:r>
      </w:hyperlink>
      <w:r>
        <w:t xml:space="preserve">, </w:t>
      </w:r>
      <w:hyperlink w:anchor="P9799" w:history="1">
        <w:r>
          <w:rPr>
            <w:color w:val="0000FF"/>
          </w:rPr>
          <w:t>060</w:t>
        </w:r>
      </w:hyperlink>
      <w:r>
        <w:t xml:space="preserve">, </w:t>
      </w:r>
      <w:hyperlink w:anchor="P9831" w:history="1">
        <w:r>
          <w:rPr>
            <w:color w:val="0000FF"/>
          </w:rPr>
          <w:t>070</w:t>
        </w:r>
      </w:hyperlink>
      <w:r>
        <w:t xml:space="preserve">, </w:t>
      </w:r>
      <w:hyperlink w:anchor="P9839" w:history="1">
        <w:r>
          <w:rPr>
            <w:color w:val="0000FF"/>
          </w:rPr>
          <w:t>080</w:t>
        </w:r>
      </w:hyperlink>
      <w:r>
        <w:t xml:space="preserve">, </w:t>
      </w:r>
      <w:hyperlink w:anchor="P9847" w:history="1">
        <w:r>
          <w:rPr>
            <w:color w:val="0000FF"/>
          </w:rPr>
          <w:t>090</w:t>
        </w:r>
      </w:hyperlink>
      <w:r>
        <w:t xml:space="preserve">, </w:t>
      </w:r>
      <w:hyperlink w:anchor="P9908" w:history="1">
        <w:r>
          <w:rPr>
            <w:color w:val="0000FF"/>
          </w:rPr>
          <w:t>100</w:t>
        </w:r>
      </w:hyperlink>
      <w:r>
        <w:t xml:space="preserve">, </w:t>
      </w:r>
      <w:hyperlink w:anchor="P9964" w:history="1">
        <w:r>
          <w:rPr>
            <w:color w:val="0000FF"/>
          </w:rPr>
          <w:t>130</w:t>
        </w:r>
      </w:hyperlink>
      <w:r>
        <w:t xml:space="preserve">, </w:t>
      </w:r>
      <w:hyperlink w:anchor="P9972" w:history="1">
        <w:r>
          <w:rPr>
            <w:color w:val="0000FF"/>
          </w:rPr>
          <w:t>140</w:t>
        </w:r>
      </w:hyperlink>
      <w:r>
        <w:t>.</w:t>
      </w:r>
    </w:p>
    <w:p w:rsidR="003C005B" w:rsidRDefault="003C005B">
      <w:pPr>
        <w:pStyle w:val="ConsPlusNormal"/>
        <w:ind w:firstLine="540"/>
        <w:jc w:val="both"/>
      </w:pPr>
      <w:hyperlink w:anchor="P9586" w:history="1">
        <w:r>
          <w:rPr>
            <w:color w:val="0000FF"/>
          </w:rPr>
          <w:t>Строки 010</w:t>
        </w:r>
      </w:hyperlink>
      <w:r>
        <w:t xml:space="preserve">, </w:t>
      </w:r>
      <w:hyperlink w:anchor="P9610" w:history="1">
        <w:r>
          <w:rPr>
            <w:color w:val="0000FF"/>
          </w:rPr>
          <w:t>011</w:t>
        </w:r>
      </w:hyperlink>
      <w:r>
        <w:t xml:space="preserve">, </w:t>
      </w:r>
      <w:hyperlink w:anchor="P9634" w:history="1">
        <w:r>
          <w:rPr>
            <w:color w:val="0000FF"/>
          </w:rPr>
          <w:t>020</w:t>
        </w:r>
      </w:hyperlink>
      <w:r>
        <w:t xml:space="preserve">, </w:t>
      </w:r>
      <w:hyperlink w:anchor="P9650" w:history="1">
        <w:r>
          <w:rPr>
            <w:color w:val="0000FF"/>
          </w:rPr>
          <w:t>021</w:t>
        </w:r>
      </w:hyperlink>
      <w:r>
        <w:t xml:space="preserve">, </w:t>
      </w:r>
      <w:hyperlink w:anchor="P9735" w:history="1">
        <w:r>
          <w:rPr>
            <w:color w:val="0000FF"/>
          </w:rPr>
          <w:t>040</w:t>
        </w:r>
      </w:hyperlink>
      <w:r>
        <w:t xml:space="preserve">, </w:t>
      </w:r>
      <w:hyperlink w:anchor="P9767" w:history="1">
        <w:r>
          <w:rPr>
            <w:color w:val="0000FF"/>
          </w:rPr>
          <w:t>050</w:t>
        </w:r>
      </w:hyperlink>
      <w:r>
        <w:t xml:space="preserve">, </w:t>
      </w:r>
      <w:hyperlink w:anchor="P9948" w:history="1">
        <w:r>
          <w:rPr>
            <w:color w:val="0000FF"/>
          </w:rPr>
          <w:t>110</w:t>
        </w:r>
      </w:hyperlink>
      <w:r>
        <w:t xml:space="preserve">, </w:t>
      </w:r>
      <w:hyperlink w:anchor="P9956" w:history="1">
        <w:r>
          <w:rPr>
            <w:color w:val="0000FF"/>
          </w:rPr>
          <w:t>120</w:t>
        </w:r>
      </w:hyperlink>
      <w:r>
        <w:t xml:space="preserve"> в валюту баланса не включаются.</w:t>
      </w:r>
    </w:p>
    <w:p w:rsidR="003C005B" w:rsidRDefault="003C005B">
      <w:pPr>
        <w:pStyle w:val="ConsPlusNormal"/>
        <w:ind w:firstLine="540"/>
        <w:jc w:val="both"/>
      </w:pPr>
      <w:hyperlink w:anchor="P9586" w:history="1">
        <w:r>
          <w:rPr>
            <w:color w:val="0000FF"/>
          </w:rPr>
          <w:t>Строки 010</w:t>
        </w:r>
      </w:hyperlink>
      <w:r>
        <w:t xml:space="preserve"> - </w:t>
      </w:r>
      <w:hyperlink w:anchor="P9980" w:history="1">
        <w:r>
          <w:rPr>
            <w:color w:val="0000FF"/>
          </w:rPr>
          <w:t>150</w:t>
        </w:r>
      </w:hyperlink>
      <w:r>
        <w:t xml:space="preserve"> в графах 4, 7 не заполняются.</w:t>
      </w:r>
    </w:p>
    <w:p w:rsidR="003C005B" w:rsidRDefault="003C005B">
      <w:pPr>
        <w:pStyle w:val="ConsPlusNormal"/>
        <w:jc w:val="both"/>
      </w:pPr>
      <w:r>
        <w:t xml:space="preserve">(в ред. </w:t>
      </w:r>
      <w:hyperlink r:id="rId74"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3"/>
      </w:pPr>
      <w:hyperlink w:anchor="P9988" w:history="1">
        <w:r>
          <w:rPr>
            <w:color w:val="0000FF"/>
          </w:rPr>
          <w:t>Раздел</w:t>
        </w:r>
      </w:hyperlink>
      <w:r>
        <w:t xml:space="preserve"> "Финансовые активы"</w:t>
      </w:r>
    </w:p>
    <w:p w:rsidR="003C005B" w:rsidRDefault="003C005B">
      <w:pPr>
        <w:pStyle w:val="ConsPlusNormal"/>
        <w:ind w:firstLine="540"/>
        <w:jc w:val="both"/>
      </w:pPr>
    </w:p>
    <w:p w:rsidR="003C005B" w:rsidRDefault="003C005B">
      <w:pPr>
        <w:pStyle w:val="ConsPlusNormal"/>
        <w:ind w:firstLine="540"/>
        <w:jc w:val="both"/>
      </w:pPr>
      <w:bookmarkStart w:id="8" w:name="P256"/>
      <w:bookmarkEnd w:id="8"/>
      <w:r>
        <w:lastRenderedPageBreak/>
        <w:t>17. В разделе "Финансовые активы" отражаются остатки по стоимости финансовых активов в разрезе счетов бюджетного учета:</w:t>
      </w:r>
    </w:p>
    <w:p w:rsidR="003C005B" w:rsidRDefault="003C005B">
      <w:pPr>
        <w:pStyle w:val="ConsPlusNormal"/>
        <w:ind w:firstLine="540"/>
        <w:jc w:val="both"/>
      </w:pPr>
      <w:hyperlink w:anchor="P9996" w:history="1">
        <w:r>
          <w:rPr>
            <w:color w:val="0000FF"/>
          </w:rPr>
          <w:t>строка 170</w:t>
        </w:r>
      </w:hyperlink>
      <w:r>
        <w:t xml:space="preserve"> - сумма </w:t>
      </w:r>
      <w:hyperlink w:anchor="P10012" w:history="1">
        <w:r>
          <w:rPr>
            <w:color w:val="0000FF"/>
          </w:rPr>
          <w:t>строк 171</w:t>
        </w:r>
      </w:hyperlink>
      <w:r>
        <w:t xml:space="preserve"> - </w:t>
      </w:r>
      <w:hyperlink w:anchor="P10097" w:history="1">
        <w:r>
          <w:rPr>
            <w:color w:val="0000FF"/>
          </w:rPr>
          <w:t>179</w:t>
        </w:r>
      </w:hyperlink>
      <w:r>
        <w:t>;</w:t>
      </w:r>
    </w:p>
    <w:p w:rsidR="003C005B" w:rsidRDefault="003C005B">
      <w:pPr>
        <w:pStyle w:val="ConsPlusNormal"/>
        <w:ind w:firstLine="540"/>
        <w:jc w:val="both"/>
      </w:pPr>
      <w:hyperlink w:anchor="P10012" w:history="1">
        <w:r>
          <w:rPr>
            <w:color w:val="0000FF"/>
          </w:rPr>
          <w:t>строка 171</w:t>
        </w:r>
      </w:hyperlink>
      <w:r>
        <w:t xml:space="preserve"> - остаток по счету 020111000 "Денежные средства учреждения на лицевых счетах в органе казначейства";</w:t>
      </w:r>
    </w:p>
    <w:p w:rsidR="003C005B" w:rsidRDefault="003C005B">
      <w:pPr>
        <w:pStyle w:val="ConsPlusNormal"/>
        <w:ind w:firstLine="540"/>
        <w:jc w:val="both"/>
      </w:pPr>
      <w:r>
        <w:t xml:space="preserve">абзац исключен. - </w:t>
      </w:r>
      <w:hyperlink r:id="rId75"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10028" w:history="1">
        <w:r>
          <w:rPr>
            <w:color w:val="0000FF"/>
          </w:rPr>
          <w:t>строка 173</w:t>
        </w:r>
      </w:hyperlink>
      <w:r>
        <w:t xml:space="preserve"> - остаток по счету 020121000 "Денежные средства учреждения на счетах в кредитной организации";</w:t>
      </w:r>
    </w:p>
    <w:p w:rsidR="003C005B" w:rsidRDefault="003C005B">
      <w:pPr>
        <w:pStyle w:val="ConsPlusNormal"/>
        <w:ind w:firstLine="540"/>
        <w:jc w:val="both"/>
      </w:pPr>
      <w:hyperlink w:anchor="P10036" w:history="1">
        <w:r>
          <w:rPr>
            <w:color w:val="0000FF"/>
          </w:rPr>
          <w:t>строка 174</w:t>
        </w:r>
      </w:hyperlink>
      <w:r>
        <w:t xml:space="preserve"> - остаток по счету 020123000 "Денежные средства учреждения в кредитной организации в пути";</w:t>
      </w:r>
    </w:p>
    <w:p w:rsidR="003C005B" w:rsidRDefault="003C005B">
      <w:pPr>
        <w:pStyle w:val="ConsPlusNormal"/>
        <w:ind w:firstLine="540"/>
        <w:jc w:val="both"/>
      </w:pPr>
      <w:hyperlink w:anchor="P10044" w:history="1">
        <w:r>
          <w:rPr>
            <w:color w:val="0000FF"/>
          </w:rPr>
          <w:t>строка 175</w:t>
        </w:r>
      </w:hyperlink>
      <w:r>
        <w:t xml:space="preserve"> - остаток по счету 020126000 "Денежные средства учреждения на специальных счетах в кредитной организации";</w:t>
      </w:r>
    </w:p>
    <w:p w:rsidR="003C005B" w:rsidRDefault="003C005B">
      <w:pPr>
        <w:pStyle w:val="ConsPlusNormal"/>
        <w:jc w:val="both"/>
      </w:pPr>
      <w:r>
        <w:t xml:space="preserve">(в ред. </w:t>
      </w:r>
      <w:hyperlink r:id="rId76"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10073" w:history="1">
        <w:r>
          <w:rPr>
            <w:color w:val="0000FF"/>
          </w:rPr>
          <w:t>строка 176</w:t>
        </w:r>
      </w:hyperlink>
      <w:r>
        <w:t xml:space="preserve"> - остаток по счету 020127000 "Денежные средства учреждения в иностранной валюте на счетах в кредитной организации";</w:t>
      </w:r>
    </w:p>
    <w:p w:rsidR="003C005B" w:rsidRDefault="003C005B">
      <w:pPr>
        <w:pStyle w:val="ConsPlusNormal"/>
        <w:ind w:firstLine="540"/>
        <w:jc w:val="both"/>
      </w:pPr>
      <w:hyperlink w:anchor="P10081" w:history="1">
        <w:r>
          <w:rPr>
            <w:color w:val="0000FF"/>
          </w:rPr>
          <w:t>строка 177</w:t>
        </w:r>
      </w:hyperlink>
      <w:r>
        <w:t xml:space="preserve"> - остаток по счету 020134000 "Касса";</w:t>
      </w:r>
    </w:p>
    <w:p w:rsidR="003C005B" w:rsidRDefault="003C005B">
      <w:pPr>
        <w:pStyle w:val="ConsPlusNormal"/>
        <w:ind w:firstLine="540"/>
        <w:jc w:val="both"/>
      </w:pPr>
      <w:hyperlink w:anchor="P10089" w:history="1">
        <w:r>
          <w:rPr>
            <w:color w:val="0000FF"/>
          </w:rPr>
          <w:t>строка 178</w:t>
        </w:r>
      </w:hyperlink>
      <w:r>
        <w:t xml:space="preserve"> - остаток по счету 020135000 "Денежные документы";</w:t>
      </w:r>
    </w:p>
    <w:p w:rsidR="003C005B" w:rsidRDefault="003C005B">
      <w:pPr>
        <w:pStyle w:val="ConsPlusNormal"/>
        <w:ind w:firstLine="540"/>
        <w:jc w:val="both"/>
      </w:pPr>
      <w:hyperlink w:anchor="P10097" w:history="1">
        <w:r>
          <w:rPr>
            <w:color w:val="0000FF"/>
          </w:rPr>
          <w:t>строка 179</w:t>
        </w:r>
      </w:hyperlink>
      <w:r>
        <w:t xml:space="preserve"> - остаток по счету 020122000 "Денежные средства учреждения, размещенные на депозиты в кредитной организации";</w:t>
      </w:r>
    </w:p>
    <w:p w:rsidR="003C005B" w:rsidRDefault="003C005B">
      <w:pPr>
        <w:pStyle w:val="ConsPlusNormal"/>
        <w:ind w:firstLine="540"/>
        <w:jc w:val="both"/>
      </w:pPr>
      <w:hyperlink w:anchor="P10105" w:history="1">
        <w:r>
          <w:rPr>
            <w:color w:val="0000FF"/>
          </w:rPr>
          <w:t>строка 210</w:t>
        </w:r>
      </w:hyperlink>
      <w:r>
        <w:t xml:space="preserve"> - остаток по счету 020400000 "Финансовые вложения" (сумма </w:t>
      </w:r>
      <w:hyperlink w:anchor="P10121" w:history="1">
        <w:r>
          <w:rPr>
            <w:color w:val="0000FF"/>
          </w:rPr>
          <w:t>строк 211</w:t>
        </w:r>
      </w:hyperlink>
      <w:r>
        <w:t xml:space="preserve"> - </w:t>
      </w:r>
      <w:hyperlink w:anchor="P10137" w:history="1">
        <w:r>
          <w:rPr>
            <w:color w:val="0000FF"/>
          </w:rPr>
          <w:t>213</w:t>
        </w:r>
      </w:hyperlink>
      <w:r>
        <w:t>);</w:t>
      </w:r>
    </w:p>
    <w:p w:rsidR="003C005B" w:rsidRDefault="003C005B">
      <w:pPr>
        <w:pStyle w:val="ConsPlusNormal"/>
        <w:jc w:val="both"/>
      </w:pPr>
      <w:r>
        <w:t xml:space="preserve">(в ред. </w:t>
      </w:r>
      <w:hyperlink r:id="rId77"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121" w:history="1">
        <w:r>
          <w:rPr>
            <w:color w:val="0000FF"/>
          </w:rPr>
          <w:t>строка 211</w:t>
        </w:r>
      </w:hyperlink>
      <w:r>
        <w:t xml:space="preserve"> - остаток по счету 020420000 "Ценные бумаги, кроме акций";</w:t>
      </w:r>
    </w:p>
    <w:p w:rsidR="003C005B" w:rsidRDefault="003C005B">
      <w:pPr>
        <w:pStyle w:val="ConsPlusNormal"/>
        <w:ind w:firstLine="540"/>
        <w:jc w:val="both"/>
      </w:pPr>
      <w:hyperlink w:anchor="P10129" w:history="1">
        <w:r>
          <w:rPr>
            <w:color w:val="0000FF"/>
          </w:rPr>
          <w:t>строка 212</w:t>
        </w:r>
      </w:hyperlink>
      <w:r>
        <w:t xml:space="preserve"> - остаток по счету 020430000 "Акции и иные формы участия в капитале";</w:t>
      </w:r>
    </w:p>
    <w:p w:rsidR="003C005B" w:rsidRDefault="003C005B">
      <w:pPr>
        <w:pStyle w:val="ConsPlusNormal"/>
        <w:ind w:firstLine="540"/>
        <w:jc w:val="both"/>
      </w:pPr>
      <w:hyperlink w:anchor="P10137" w:history="1">
        <w:r>
          <w:rPr>
            <w:color w:val="0000FF"/>
          </w:rPr>
          <w:t>строка 213</w:t>
        </w:r>
      </w:hyperlink>
      <w:r>
        <w:t xml:space="preserve"> - остаток по счету 020450000 "Иные финансовые активы";</w:t>
      </w:r>
    </w:p>
    <w:p w:rsidR="003C005B" w:rsidRDefault="003C005B">
      <w:pPr>
        <w:pStyle w:val="ConsPlusNormal"/>
        <w:ind w:firstLine="540"/>
        <w:jc w:val="both"/>
      </w:pPr>
      <w:hyperlink w:anchor="P10145" w:history="1">
        <w:r>
          <w:rPr>
            <w:color w:val="0000FF"/>
          </w:rPr>
          <w:t>строка 230</w:t>
        </w:r>
      </w:hyperlink>
      <w:r>
        <w:t xml:space="preserve"> - остаток по счету 020500000 "Расчеты по доходам";</w:t>
      </w:r>
    </w:p>
    <w:p w:rsidR="003C005B" w:rsidRDefault="003C005B">
      <w:pPr>
        <w:pStyle w:val="ConsPlusNormal"/>
        <w:jc w:val="both"/>
      </w:pPr>
      <w:r>
        <w:t xml:space="preserve">(в ред. </w:t>
      </w:r>
      <w:hyperlink r:id="rId78"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153" w:history="1">
        <w:r>
          <w:rPr>
            <w:color w:val="0000FF"/>
          </w:rPr>
          <w:t>строка 260</w:t>
        </w:r>
      </w:hyperlink>
      <w:r>
        <w:t xml:space="preserve"> - остаток по счету 020600000 "Расчеты по выданным авансам";</w:t>
      </w:r>
    </w:p>
    <w:p w:rsidR="003C005B" w:rsidRDefault="003C005B">
      <w:pPr>
        <w:pStyle w:val="ConsPlusNormal"/>
        <w:ind w:firstLine="540"/>
        <w:jc w:val="both"/>
      </w:pPr>
      <w:hyperlink w:anchor="P10161" w:history="1">
        <w:r>
          <w:rPr>
            <w:color w:val="0000FF"/>
          </w:rPr>
          <w:t>строка 290</w:t>
        </w:r>
      </w:hyperlink>
      <w:r>
        <w:t xml:space="preserve"> - остаток по счету 020700000 "Расчеты по кредитам, займам (ссудам)" сумма строк (</w:t>
      </w:r>
      <w:hyperlink w:anchor="P10177" w:history="1">
        <w:r>
          <w:rPr>
            <w:color w:val="0000FF"/>
          </w:rPr>
          <w:t>291</w:t>
        </w:r>
      </w:hyperlink>
      <w:r>
        <w:t xml:space="preserve"> - </w:t>
      </w:r>
      <w:hyperlink w:anchor="P10193" w:history="1">
        <w:r>
          <w:rPr>
            <w:color w:val="0000FF"/>
          </w:rPr>
          <w:t>293</w:t>
        </w:r>
      </w:hyperlink>
      <w:r>
        <w:t>);</w:t>
      </w:r>
    </w:p>
    <w:p w:rsidR="003C005B" w:rsidRDefault="003C005B">
      <w:pPr>
        <w:pStyle w:val="ConsPlusNormal"/>
        <w:jc w:val="both"/>
      </w:pPr>
      <w:r>
        <w:t xml:space="preserve">(в ред. </w:t>
      </w:r>
      <w:hyperlink r:id="rId79"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177" w:history="1">
        <w:r>
          <w:rPr>
            <w:color w:val="0000FF"/>
          </w:rPr>
          <w:t>строка 291</w:t>
        </w:r>
      </w:hyperlink>
      <w:r>
        <w:t xml:space="preserve"> - остаток по счету 020710000 "Расчеты по предоставленным кредитам, займам (ссудам)";</w:t>
      </w:r>
    </w:p>
    <w:p w:rsidR="003C005B" w:rsidRDefault="003C005B">
      <w:pPr>
        <w:pStyle w:val="ConsPlusNormal"/>
        <w:ind w:firstLine="540"/>
        <w:jc w:val="both"/>
      </w:pPr>
      <w:hyperlink w:anchor="P10185" w:history="1">
        <w:r>
          <w:rPr>
            <w:color w:val="0000FF"/>
          </w:rPr>
          <w:t>строка 292</w:t>
        </w:r>
      </w:hyperlink>
      <w:r>
        <w:t xml:space="preserve"> - остаток по счету 020720000 "Расчеты в рамках целевых иностранных кредитов (заимствований)";</w:t>
      </w:r>
    </w:p>
    <w:p w:rsidR="003C005B" w:rsidRDefault="003C005B">
      <w:pPr>
        <w:pStyle w:val="ConsPlusNormal"/>
        <w:ind w:firstLine="540"/>
        <w:jc w:val="both"/>
      </w:pPr>
      <w:hyperlink w:anchor="P10193" w:history="1">
        <w:r>
          <w:rPr>
            <w:color w:val="0000FF"/>
          </w:rPr>
          <w:t>строка 293</w:t>
        </w:r>
      </w:hyperlink>
      <w:r>
        <w:t xml:space="preserve"> - остаток по счету 020730000 "Расчеты с дебиторами по государственным (муниципальным) гарантиям";</w:t>
      </w:r>
    </w:p>
    <w:p w:rsidR="003C005B" w:rsidRDefault="003C005B">
      <w:pPr>
        <w:pStyle w:val="ConsPlusNormal"/>
        <w:ind w:firstLine="540"/>
        <w:jc w:val="both"/>
      </w:pPr>
      <w:hyperlink w:anchor="P10201" w:history="1">
        <w:r>
          <w:rPr>
            <w:color w:val="0000FF"/>
          </w:rPr>
          <w:t>строка 310</w:t>
        </w:r>
      </w:hyperlink>
      <w:r>
        <w:t xml:space="preserve"> - остаток по счету 020800000 "Расчеты с подотчетными лицами";</w:t>
      </w:r>
    </w:p>
    <w:p w:rsidR="003C005B" w:rsidRDefault="003C005B">
      <w:pPr>
        <w:pStyle w:val="ConsPlusNormal"/>
        <w:jc w:val="both"/>
      </w:pPr>
      <w:r>
        <w:t xml:space="preserve">(в ред. </w:t>
      </w:r>
      <w:hyperlink r:id="rId80"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209" w:history="1">
        <w:r>
          <w:rPr>
            <w:color w:val="0000FF"/>
          </w:rPr>
          <w:t>строка 320</w:t>
        </w:r>
      </w:hyperlink>
      <w:r>
        <w:t xml:space="preserve"> - остаток по счету 020900000 "Расчеты по ущербу имуществу и иным доходам";</w:t>
      </w:r>
    </w:p>
    <w:p w:rsidR="003C005B" w:rsidRDefault="003C005B">
      <w:pPr>
        <w:pStyle w:val="ConsPlusNormal"/>
        <w:jc w:val="both"/>
      </w:pPr>
      <w:r>
        <w:t xml:space="preserve">(в ред. </w:t>
      </w:r>
      <w:hyperlink r:id="rId8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остаток по счету 021000000 "Прочие расчеты с дебиторами" (сумма </w:t>
      </w:r>
      <w:hyperlink w:anchor="P10233" w:history="1">
        <w:r>
          <w:rPr>
            <w:color w:val="0000FF"/>
          </w:rPr>
          <w:t>строк 331</w:t>
        </w:r>
      </w:hyperlink>
      <w:r>
        <w:t xml:space="preserve"> - </w:t>
      </w:r>
      <w:hyperlink w:anchor="P10249" w:history="1">
        <w:r>
          <w:rPr>
            <w:color w:val="0000FF"/>
          </w:rPr>
          <w:t>334</w:t>
        </w:r>
      </w:hyperlink>
      <w:r>
        <w:t>);</w:t>
      </w:r>
    </w:p>
    <w:p w:rsidR="003C005B" w:rsidRDefault="003C005B">
      <w:pPr>
        <w:pStyle w:val="ConsPlusNormal"/>
        <w:jc w:val="both"/>
      </w:pPr>
      <w:r>
        <w:t xml:space="preserve">(в ред. Приказов Минфина России от 29.12.2011 </w:t>
      </w:r>
      <w:hyperlink r:id="rId82" w:history="1">
        <w:r>
          <w:rPr>
            <w:color w:val="0000FF"/>
          </w:rPr>
          <w:t>N 191н</w:t>
        </w:r>
      </w:hyperlink>
      <w:r>
        <w:t xml:space="preserve">, от 26.10.2012 </w:t>
      </w:r>
      <w:hyperlink r:id="rId83" w:history="1">
        <w:r>
          <w:rPr>
            <w:color w:val="0000FF"/>
          </w:rPr>
          <w:t>N 138н</w:t>
        </w:r>
      </w:hyperlink>
      <w:r>
        <w:t xml:space="preserve">, от 19.12.2014 </w:t>
      </w:r>
      <w:hyperlink r:id="rId84" w:history="1">
        <w:r>
          <w:rPr>
            <w:color w:val="0000FF"/>
          </w:rPr>
          <w:t>N 157н</w:t>
        </w:r>
      </w:hyperlink>
      <w:r>
        <w:t>)</w:t>
      </w:r>
    </w:p>
    <w:p w:rsidR="003C005B" w:rsidRDefault="003C005B">
      <w:pPr>
        <w:pStyle w:val="ConsPlusNormal"/>
        <w:ind w:firstLine="540"/>
        <w:jc w:val="both"/>
      </w:pPr>
      <w:hyperlink w:anchor="P10233" w:history="1">
        <w:r>
          <w:rPr>
            <w:color w:val="0000FF"/>
          </w:rPr>
          <w:t>строка 331</w:t>
        </w:r>
      </w:hyperlink>
      <w:r>
        <w:t xml:space="preserve"> - остаток по счету 021010000 "Расчеты по налоговым вычетам по НДС";</w:t>
      </w:r>
    </w:p>
    <w:p w:rsidR="003C005B" w:rsidRDefault="003C005B">
      <w:pPr>
        <w:pStyle w:val="ConsPlusNormal"/>
        <w:jc w:val="both"/>
      </w:pPr>
      <w:r>
        <w:t xml:space="preserve">(в ред. </w:t>
      </w:r>
      <w:hyperlink r:id="rId85"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241" w:history="1">
        <w:r>
          <w:rPr>
            <w:color w:val="0000FF"/>
          </w:rPr>
          <w:t>строка 333</w:t>
        </w:r>
      </w:hyperlink>
      <w:r>
        <w:t xml:space="preserve"> - остаток по счету 021003000 "Расчеты с финансовым органом по наличным денежным средствам";</w:t>
      </w:r>
    </w:p>
    <w:p w:rsidR="003C005B" w:rsidRDefault="003C005B">
      <w:pPr>
        <w:pStyle w:val="ConsPlusNormal"/>
        <w:ind w:firstLine="540"/>
        <w:jc w:val="both"/>
      </w:pPr>
      <w:hyperlink w:anchor="P10249" w:history="1">
        <w:r>
          <w:rPr>
            <w:color w:val="0000FF"/>
          </w:rPr>
          <w:t>строка 334</w:t>
        </w:r>
      </w:hyperlink>
      <w:r>
        <w:t xml:space="preserve"> - остаток по счету 021005000 "Расчеты с прочими дебиторами";</w:t>
      </w:r>
    </w:p>
    <w:p w:rsidR="003C005B" w:rsidRDefault="003C005B">
      <w:pPr>
        <w:pStyle w:val="ConsPlusNormal"/>
        <w:jc w:val="both"/>
      </w:pPr>
      <w:r>
        <w:t xml:space="preserve">(абзац введен </w:t>
      </w:r>
      <w:hyperlink r:id="rId86"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0278" w:history="1">
        <w:r>
          <w:rPr>
            <w:color w:val="0000FF"/>
          </w:rPr>
          <w:t>строка 370</w:t>
        </w:r>
      </w:hyperlink>
      <w:r>
        <w:t xml:space="preserve"> - сумма </w:t>
      </w:r>
      <w:hyperlink w:anchor="P10294" w:history="1">
        <w:r>
          <w:rPr>
            <w:color w:val="0000FF"/>
          </w:rPr>
          <w:t>строк 371</w:t>
        </w:r>
      </w:hyperlink>
      <w:r>
        <w:t xml:space="preserve"> - </w:t>
      </w:r>
      <w:hyperlink w:anchor="P10310" w:history="1">
        <w:r>
          <w:rPr>
            <w:color w:val="0000FF"/>
          </w:rPr>
          <w:t>373</w:t>
        </w:r>
      </w:hyperlink>
      <w:r>
        <w:t>;</w:t>
      </w:r>
    </w:p>
    <w:p w:rsidR="003C005B" w:rsidRDefault="003C005B">
      <w:pPr>
        <w:pStyle w:val="ConsPlusNormal"/>
        <w:jc w:val="both"/>
      </w:pPr>
      <w:r>
        <w:t xml:space="preserve">(в ред. </w:t>
      </w:r>
      <w:hyperlink r:id="rId87"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294" w:history="1">
        <w:r>
          <w:rPr>
            <w:color w:val="0000FF"/>
          </w:rPr>
          <w:t>строка 371</w:t>
        </w:r>
      </w:hyperlink>
      <w:r>
        <w:t xml:space="preserve"> - остаток по счету 021520000 "Вложения в ценные бумаги, кроме акций";</w:t>
      </w:r>
    </w:p>
    <w:p w:rsidR="003C005B" w:rsidRDefault="003C005B">
      <w:pPr>
        <w:pStyle w:val="ConsPlusNormal"/>
        <w:ind w:firstLine="540"/>
        <w:jc w:val="both"/>
      </w:pPr>
      <w:hyperlink w:anchor="P10302" w:history="1">
        <w:r>
          <w:rPr>
            <w:color w:val="0000FF"/>
          </w:rPr>
          <w:t>строка 372</w:t>
        </w:r>
      </w:hyperlink>
      <w:r>
        <w:t xml:space="preserve"> - остаток по счету 021530000 "Вложения в акции и иные формы участия в капитале";</w:t>
      </w:r>
    </w:p>
    <w:p w:rsidR="003C005B" w:rsidRDefault="003C005B">
      <w:pPr>
        <w:pStyle w:val="ConsPlusNormal"/>
        <w:ind w:firstLine="540"/>
        <w:jc w:val="both"/>
      </w:pPr>
      <w:hyperlink w:anchor="P10310" w:history="1">
        <w:r>
          <w:rPr>
            <w:color w:val="0000FF"/>
          </w:rPr>
          <w:t>строка 373</w:t>
        </w:r>
      </w:hyperlink>
      <w:r>
        <w:t xml:space="preserve"> - остаток по счету 021550000 "Вложения в иные финансовые активы";</w:t>
      </w:r>
    </w:p>
    <w:p w:rsidR="003C005B" w:rsidRDefault="003C005B">
      <w:pPr>
        <w:pStyle w:val="ConsPlusNormal"/>
        <w:jc w:val="both"/>
      </w:pPr>
      <w:r>
        <w:t xml:space="preserve">(в ред. </w:t>
      </w:r>
      <w:hyperlink r:id="rId88"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318" w:history="1">
        <w:r>
          <w:rPr>
            <w:color w:val="0000FF"/>
          </w:rPr>
          <w:t>строка 380</w:t>
        </w:r>
      </w:hyperlink>
      <w:r>
        <w:t xml:space="preserve"> - дебетовый остаток по счету 030300000 "Расчеты по платежам в бюджеты";</w:t>
      </w:r>
    </w:p>
    <w:p w:rsidR="003C005B" w:rsidRDefault="003C005B">
      <w:pPr>
        <w:pStyle w:val="ConsPlusNormal"/>
        <w:jc w:val="both"/>
      </w:pPr>
      <w:r>
        <w:t xml:space="preserve">(абзац введен </w:t>
      </w:r>
      <w:hyperlink r:id="rId89"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0326" w:history="1">
        <w:r>
          <w:rPr>
            <w:color w:val="0000FF"/>
          </w:rPr>
          <w:t>строка 400</w:t>
        </w:r>
      </w:hyperlink>
      <w:r>
        <w:t xml:space="preserve"> - сумма </w:t>
      </w:r>
      <w:hyperlink w:anchor="P9996" w:history="1">
        <w:r>
          <w:rPr>
            <w:color w:val="0000FF"/>
          </w:rPr>
          <w:t>строк 170</w:t>
        </w:r>
      </w:hyperlink>
      <w:r>
        <w:t xml:space="preserve">, </w:t>
      </w:r>
      <w:hyperlink w:anchor="P10105" w:history="1">
        <w:r>
          <w:rPr>
            <w:color w:val="0000FF"/>
          </w:rPr>
          <w:t>210</w:t>
        </w:r>
      </w:hyperlink>
      <w:r>
        <w:t xml:space="preserve">, </w:t>
      </w:r>
      <w:hyperlink w:anchor="P10145" w:history="1">
        <w:r>
          <w:rPr>
            <w:color w:val="0000FF"/>
          </w:rPr>
          <w:t>230</w:t>
        </w:r>
      </w:hyperlink>
      <w:r>
        <w:t xml:space="preserve">, </w:t>
      </w:r>
      <w:hyperlink w:anchor="P10153" w:history="1">
        <w:r>
          <w:rPr>
            <w:color w:val="0000FF"/>
          </w:rPr>
          <w:t>260</w:t>
        </w:r>
      </w:hyperlink>
      <w:r>
        <w:t xml:space="preserve">, </w:t>
      </w:r>
      <w:hyperlink w:anchor="P10161" w:history="1">
        <w:r>
          <w:rPr>
            <w:color w:val="0000FF"/>
          </w:rPr>
          <w:t>290</w:t>
        </w:r>
      </w:hyperlink>
      <w:r>
        <w:t xml:space="preserve">, </w:t>
      </w:r>
      <w:hyperlink w:anchor="P10201" w:history="1">
        <w:r>
          <w:rPr>
            <w:color w:val="0000FF"/>
          </w:rPr>
          <w:t>310</w:t>
        </w:r>
      </w:hyperlink>
      <w:r>
        <w:t xml:space="preserve">, </w:t>
      </w:r>
      <w:hyperlink w:anchor="P10209" w:history="1">
        <w:r>
          <w:rPr>
            <w:color w:val="0000FF"/>
          </w:rPr>
          <w:t>320</w:t>
        </w:r>
      </w:hyperlink>
      <w:r>
        <w:t xml:space="preserve">, </w:t>
      </w:r>
      <w:hyperlink w:anchor="P10217" w:history="1">
        <w:r>
          <w:rPr>
            <w:color w:val="0000FF"/>
          </w:rPr>
          <w:t>330</w:t>
        </w:r>
      </w:hyperlink>
      <w:r>
        <w:t xml:space="preserve">, </w:t>
      </w:r>
      <w:hyperlink w:anchor="P10278" w:history="1">
        <w:r>
          <w:rPr>
            <w:color w:val="0000FF"/>
          </w:rPr>
          <w:t>370</w:t>
        </w:r>
      </w:hyperlink>
      <w:r>
        <w:t xml:space="preserve">, </w:t>
      </w:r>
      <w:hyperlink w:anchor="P10318" w:history="1">
        <w:r>
          <w:rPr>
            <w:color w:val="0000FF"/>
          </w:rPr>
          <w:t>380</w:t>
        </w:r>
      </w:hyperlink>
      <w:r>
        <w:t>;</w:t>
      </w:r>
    </w:p>
    <w:p w:rsidR="003C005B" w:rsidRDefault="003C005B">
      <w:pPr>
        <w:pStyle w:val="ConsPlusNormal"/>
        <w:jc w:val="both"/>
      </w:pPr>
      <w:r>
        <w:t xml:space="preserve">(в ред. </w:t>
      </w:r>
      <w:hyperlink r:id="rId90"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334" w:history="1">
        <w:r>
          <w:rPr>
            <w:color w:val="0000FF"/>
          </w:rPr>
          <w:t>строка 410</w:t>
        </w:r>
      </w:hyperlink>
      <w:r>
        <w:t xml:space="preserve"> - сумма </w:t>
      </w:r>
      <w:hyperlink w:anchor="P9980" w:history="1">
        <w:r>
          <w:rPr>
            <w:color w:val="0000FF"/>
          </w:rPr>
          <w:t>строк 150</w:t>
        </w:r>
      </w:hyperlink>
      <w:r>
        <w:t xml:space="preserve">, </w:t>
      </w:r>
      <w:hyperlink w:anchor="P10326" w:history="1">
        <w:r>
          <w:rPr>
            <w:color w:val="0000FF"/>
          </w:rPr>
          <w:t>400</w:t>
        </w:r>
      </w:hyperlink>
      <w:r>
        <w:t>.</w:t>
      </w:r>
    </w:p>
    <w:p w:rsidR="003C005B" w:rsidRDefault="003C005B">
      <w:pPr>
        <w:pStyle w:val="ConsPlusNormal"/>
        <w:ind w:firstLine="540"/>
        <w:jc w:val="both"/>
      </w:pPr>
    </w:p>
    <w:p w:rsidR="003C005B" w:rsidRDefault="003C005B">
      <w:pPr>
        <w:pStyle w:val="ConsPlusNormal"/>
        <w:jc w:val="center"/>
        <w:outlineLvl w:val="3"/>
      </w:pPr>
      <w:hyperlink w:anchor="P10363" w:history="1">
        <w:r>
          <w:rPr>
            <w:color w:val="0000FF"/>
          </w:rPr>
          <w:t>Раздел</w:t>
        </w:r>
      </w:hyperlink>
      <w:r>
        <w:t xml:space="preserve"> "Обязательства"</w:t>
      </w:r>
    </w:p>
    <w:p w:rsidR="003C005B" w:rsidRDefault="003C005B">
      <w:pPr>
        <w:pStyle w:val="ConsPlusNormal"/>
        <w:ind w:firstLine="540"/>
        <w:jc w:val="both"/>
      </w:pPr>
    </w:p>
    <w:p w:rsidR="003C005B" w:rsidRDefault="003C005B">
      <w:pPr>
        <w:pStyle w:val="ConsPlusNormal"/>
        <w:ind w:firstLine="540"/>
        <w:jc w:val="both"/>
      </w:pPr>
      <w:bookmarkStart w:id="9" w:name="P306"/>
      <w:bookmarkEnd w:id="9"/>
      <w:r>
        <w:t>18. В разделе "Обязательства" отражаются остатки кредиторской задолженности получателя бюджетных средств, администратора источников финансирования дефицита бюджета по счетам бюджетного учета:</w:t>
      </w:r>
    </w:p>
    <w:p w:rsidR="003C005B" w:rsidRDefault="003C005B">
      <w:pPr>
        <w:pStyle w:val="ConsPlusNormal"/>
        <w:ind w:firstLine="540"/>
        <w:jc w:val="both"/>
      </w:pPr>
      <w:hyperlink w:anchor="P10371" w:history="1">
        <w:r>
          <w:rPr>
            <w:color w:val="0000FF"/>
          </w:rPr>
          <w:t>строка 470</w:t>
        </w:r>
      </w:hyperlink>
      <w:r>
        <w:t xml:space="preserve"> - остаток по счету 030100000 "Расчеты с кредиторами по долговым обязательствам" сумма </w:t>
      </w:r>
      <w:hyperlink w:anchor="P10387" w:history="1">
        <w:r>
          <w:rPr>
            <w:color w:val="0000FF"/>
          </w:rPr>
          <w:t>строк 471</w:t>
        </w:r>
      </w:hyperlink>
      <w:r>
        <w:t xml:space="preserve">, </w:t>
      </w:r>
      <w:hyperlink w:anchor="P10395" w:history="1">
        <w:r>
          <w:rPr>
            <w:color w:val="0000FF"/>
          </w:rPr>
          <w:t>472</w:t>
        </w:r>
      </w:hyperlink>
      <w:r>
        <w:t xml:space="preserve">, </w:t>
      </w:r>
      <w:hyperlink w:anchor="P10403" w:history="1">
        <w:r>
          <w:rPr>
            <w:color w:val="0000FF"/>
          </w:rPr>
          <w:t>473</w:t>
        </w:r>
      </w:hyperlink>
      <w:r>
        <w:t xml:space="preserve">, </w:t>
      </w:r>
      <w:hyperlink w:anchor="P10411" w:history="1">
        <w:r>
          <w:rPr>
            <w:color w:val="0000FF"/>
          </w:rPr>
          <w:t>474</w:t>
        </w:r>
      </w:hyperlink>
      <w:r>
        <w:t>;</w:t>
      </w:r>
    </w:p>
    <w:p w:rsidR="003C005B" w:rsidRDefault="003C005B">
      <w:pPr>
        <w:pStyle w:val="ConsPlusNormal"/>
        <w:jc w:val="both"/>
      </w:pPr>
      <w:r>
        <w:t xml:space="preserve">(в ред. </w:t>
      </w:r>
      <w:hyperlink r:id="rId91"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387" w:history="1">
        <w:r>
          <w:rPr>
            <w:color w:val="0000FF"/>
          </w:rPr>
          <w:t>строка 471</w:t>
        </w:r>
      </w:hyperlink>
      <w:r>
        <w:t xml:space="preserve"> - остаток по счету 030110000 "Расчеты по долговым обязательствам в рублях";</w:t>
      </w:r>
    </w:p>
    <w:p w:rsidR="003C005B" w:rsidRDefault="003C005B">
      <w:pPr>
        <w:pStyle w:val="ConsPlusNormal"/>
        <w:ind w:firstLine="540"/>
        <w:jc w:val="both"/>
      </w:pPr>
      <w:hyperlink w:anchor="P10395" w:history="1">
        <w:r>
          <w:rPr>
            <w:color w:val="0000FF"/>
          </w:rPr>
          <w:t>строка 472</w:t>
        </w:r>
      </w:hyperlink>
      <w:r>
        <w:t xml:space="preserve"> - остаток по счету 030120000 "Расчеты по долговым обязательствам по целевым иностранным кредитам (заимствованиям)";</w:t>
      </w:r>
    </w:p>
    <w:p w:rsidR="003C005B" w:rsidRDefault="003C005B">
      <w:pPr>
        <w:pStyle w:val="ConsPlusNormal"/>
        <w:ind w:firstLine="540"/>
        <w:jc w:val="both"/>
      </w:pPr>
      <w:hyperlink w:anchor="P10403" w:history="1">
        <w:r>
          <w:rPr>
            <w:color w:val="0000FF"/>
          </w:rPr>
          <w:t>строка 473</w:t>
        </w:r>
      </w:hyperlink>
      <w:r>
        <w:t xml:space="preserve"> - остаток по счету 030130000 "Расчеты с кредиторами по государственным (муниципальным) гарантиям";</w:t>
      </w:r>
    </w:p>
    <w:p w:rsidR="003C005B" w:rsidRDefault="003C005B">
      <w:pPr>
        <w:pStyle w:val="ConsPlusNormal"/>
        <w:ind w:firstLine="540"/>
        <w:jc w:val="both"/>
      </w:pPr>
      <w:hyperlink w:anchor="P10411" w:history="1">
        <w:r>
          <w:rPr>
            <w:color w:val="0000FF"/>
          </w:rPr>
          <w:t>строка 474</w:t>
        </w:r>
      </w:hyperlink>
      <w:r>
        <w:t xml:space="preserve"> - остаток по счету 030140000 "Расчеты по долговым обязательствам в иностранной валюте";</w:t>
      </w:r>
    </w:p>
    <w:p w:rsidR="003C005B" w:rsidRDefault="003C005B">
      <w:pPr>
        <w:pStyle w:val="ConsPlusNormal"/>
        <w:ind w:firstLine="540"/>
        <w:jc w:val="both"/>
      </w:pPr>
      <w:hyperlink w:anchor="P10419" w:history="1">
        <w:r>
          <w:rPr>
            <w:color w:val="0000FF"/>
          </w:rPr>
          <w:t>строка 490</w:t>
        </w:r>
      </w:hyperlink>
      <w:r>
        <w:t xml:space="preserve"> - остаток по счету 030200000 "Расчеты по принятым обязательствам";</w:t>
      </w:r>
    </w:p>
    <w:p w:rsidR="003C005B" w:rsidRDefault="003C005B">
      <w:pPr>
        <w:pStyle w:val="ConsPlusNormal"/>
        <w:ind w:firstLine="540"/>
        <w:jc w:val="both"/>
      </w:pPr>
      <w:hyperlink w:anchor="P10427" w:history="1">
        <w:r>
          <w:rPr>
            <w:color w:val="0000FF"/>
          </w:rPr>
          <w:t>строка 510</w:t>
        </w:r>
      </w:hyperlink>
      <w:r>
        <w:t xml:space="preserve"> - остаток по счету 030300000 "Расчеты по платежам в бюджеты" (сумма </w:t>
      </w:r>
      <w:hyperlink w:anchor="P10443" w:history="1">
        <w:r>
          <w:rPr>
            <w:color w:val="0000FF"/>
          </w:rPr>
          <w:t>строк 511</w:t>
        </w:r>
      </w:hyperlink>
      <w:r>
        <w:t xml:space="preserve"> - </w:t>
      </w:r>
      <w:hyperlink w:anchor="P10483" w:history="1">
        <w:r>
          <w:rPr>
            <w:color w:val="0000FF"/>
          </w:rPr>
          <w:t>516</w:t>
        </w:r>
      </w:hyperlink>
      <w:r>
        <w:t>);</w:t>
      </w:r>
    </w:p>
    <w:p w:rsidR="003C005B" w:rsidRDefault="003C005B">
      <w:pPr>
        <w:pStyle w:val="ConsPlusNormal"/>
        <w:jc w:val="both"/>
      </w:pPr>
      <w:r>
        <w:t xml:space="preserve">(в ред. Приказов Минфина России от 29.12.2011 </w:t>
      </w:r>
      <w:hyperlink r:id="rId92" w:history="1">
        <w:r>
          <w:rPr>
            <w:color w:val="0000FF"/>
          </w:rPr>
          <w:t>N 191н</w:t>
        </w:r>
      </w:hyperlink>
      <w:r>
        <w:t xml:space="preserve">, от 26.10.2012 </w:t>
      </w:r>
      <w:hyperlink r:id="rId93" w:history="1">
        <w:r>
          <w:rPr>
            <w:color w:val="0000FF"/>
          </w:rPr>
          <w:t>N 138н</w:t>
        </w:r>
      </w:hyperlink>
      <w:r>
        <w:t>)</w:t>
      </w:r>
    </w:p>
    <w:p w:rsidR="003C005B" w:rsidRDefault="003C005B">
      <w:pPr>
        <w:pStyle w:val="ConsPlusNormal"/>
        <w:ind w:firstLine="540"/>
        <w:jc w:val="both"/>
      </w:pPr>
      <w:hyperlink w:anchor="P10443" w:history="1">
        <w:r>
          <w:rPr>
            <w:color w:val="0000FF"/>
          </w:rPr>
          <w:t>строка 511</w:t>
        </w:r>
      </w:hyperlink>
      <w:r>
        <w:t xml:space="preserve"> - остаток по счету 030301000 "Расчеты по налогу на доходы физических лиц";</w:t>
      </w:r>
    </w:p>
    <w:p w:rsidR="003C005B" w:rsidRDefault="003C005B">
      <w:pPr>
        <w:pStyle w:val="ConsPlusNormal"/>
        <w:ind w:firstLine="540"/>
        <w:jc w:val="both"/>
      </w:pPr>
      <w:hyperlink w:anchor="P10451" w:history="1">
        <w:r>
          <w:rPr>
            <w:color w:val="0000FF"/>
          </w:rPr>
          <w:t>строка 512</w:t>
        </w:r>
      </w:hyperlink>
      <w:r>
        <w:t xml:space="preserve"> - сумма остатков по счетам 030302000 "Расчеты по страховым взносам на обязательное социальное страхование на случай временной нетрудоспособности и в связи с материнством" и 030306000 "Расчеты по страховым взносам на обязательное социальное страхование от несчастных случаев на производстве и профессиональных заболеваний";</w:t>
      </w:r>
    </w:p>
    <w:p w:rsidR="003C005B" w:rsidRDefault="003C005B">
      <w:pPr>
        <w:pStyle w:val="ConsPlusNormal"/>
        <w:jc w:val="both"/>
      </w:pPr>
      <w:r>
        <w:t xml:space="preserve">(в ред. </w:t>
      </w:r>
      <w:hyperlink r:id="rId94"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459" w:history="1">
        <w:r>
          <w:rPr>
            <w:color w:val="0000FF"/>
          </w:rPr>
          <w:t>строка 513</w:t>
        </w:r>
      </w:hyperlink>
      <w:r>
        <w:t xml:space="preserve"> - остаток по счету 030303000 "Расчеты по налогу на прибыль организаций";</w:t>
      </w:r>
    </w:p>
    <w:p w:rsidR="003C005B" w:rsidRDefault="003C005B">
      <w:pPr>
        <w:pStyle w:val="ConsPlusNormal"/>
        <w:jc w:val="both"/>
      </w:pPr>
      <w:r>
        <w:t xml:space="preserve">(в ред. </w:t>
      </w:r>
      <w:hyperlink r:id="rId95"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467" w:history="1">
        <w:r>
          <w:rPr>
            <w:color w:val="0000FF"/>
          </w:rPr>
          <w:t>строка 514</w:t>
        </w:r>
      </w:hyperlink>
      <w:r>
        <w:t xml:space="preserve"> - остаток по счету 030304000 "Расчеты по налогу на добавленную стоимость";</w:t>
      </w:r>
    </w:p>
    <w:p w:rsidR="003C005B" w:rsidRDefault="003C005B">
      <w:pPr>
        <w:pStyle w:val="ConsPlusNormal"/>
        <w:jc w:val="both"/>
      </w:pPr>
      <w:r>
        <w:t xml:space="preserve">(в ред. </w:t>
      </w:r>
      <w:hyperlink r:id="rId96"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475" w:history="1">
        <w:r>
          <w:rPr>
            <w:color w:val="0000FF"/>
          </w:rPr>
          <w:t>строка 515</w:t>
        </w:r>
      </w:hyperlink>
      <w:r>
        <w:t xml:space="preserve"> - сумма остатков по счетам 030305000 "Расчеты по прочим платежам в бюджет", 030312000 "Расчеты по налогу на имущество организаций", 030313000 "Расчеты по земельному налогу";</w:t>
      </w:r>
    </w:p>
    <w:p w:rsidR="003C005B" w:rsidRDefault="003C005B">
      <w:pPr>
        <w:pStyle w:val="ConsPlusNormal"/>
        <w:jc w:val="both"/>
      </w:pPr>
      <w:r>
        <w:t xml:space="preserve">(в ред. Приказов Минфина России от 29.12.2011 </w:t>
      </w:r>
      <w:hyperlink r:id="rId97" w:history="1">
        <w:r>
          <w:rPr>
            <w:color w:val="0000FF"/>
          </w:rPr>
          <w:t>N 191н</w:t>
        </w:r>
      </w:hyperlink>
      <w:r>
        <w:t xml:space="preserve">, от 19.12.2014 </w:t>
      </w:r>
      <w:hyperlink r:id="rId98" w:history="1">
        <w:r>
          <w:rPr>
            <w:color w:val="0000FF"/>
          </w:rPr>
          <w:t>N 157н</w:t>
        </w:r>
      </w:hyperlink>
      <w:r>
        <w:t>)</w:t>
      </w:r>
    </w:p>
    <w:p w:rsidR="003C005B" w:rsidRDefault="003C005B">
      <w:pPr>
        <w:pStyle w:val="ConsPlusNormal"/>
        <w:ind w:firstLine="540"/>
        <w:jc w:val="both"/>
      </w:pPr>
      <w:hyperlink w:anchor="P10483" w:history="1">
        <w:proofErr w:type="gramStart"/>
        <w:r>
          <w:rPr>
            <w:color w:val="0000FF"/>
          </w:rPr>
          <w:t>строка 516</w:t>
        </w:r>
      </w:hyperlink>
      <w:r>
        <w:t xml:space="preserve"> - сумма остатков по счетам 030307000 "Расчеты по страховым взносам на обязательное медицинское страхование в Федеральный ФОМС", 030308000 "Расчеты по страховым взносам на обязательное медицинское страхование в Территориальный ФОМС", 030309000 "Расчеты по дополнительным страховым взносам на пенсионное страхование", 030310000 "Расчеты по страховым взносам на обязательное пенсионное страхование на выплату страховой части трудовой пенсии", 030311000 "Расчеты по страховым взносам на</w:t>
      </w:r>
      <w:proofErr w:type="gramEnd"/>
      <w:r>
        <w:t xml:space="preserve"> обязательное пенсионное страхование на выплату накопительной части трудовой пенсии";</w:t>
      </w:r>
    </w:p>
    <w:p w:rsidR="003C005B" w:rsidRDefault="003C005B">
      <w:pPr>
        <w:pStyle w:val="ConsPlusNormal"/>
        <w:jc w:val="both"/>
      </w:pPr>
      <w:r>
        <w:t xml:space="preserve">(в ред. Приказов Минфина России от 29.12.2011 </w:t>
      </w:r>
      <w:hyperlink r:id="rId99" w:history="1">
        <w:r>
          <w:rPr>
            <w:color w:val="0000FF"/>
          </w:rPr>
          <w:t>N 191н</w:t>
        </w:r>
      </w:hyperlink>
      <w:r>
        <w:t xml:space="preserve">, от 19.12.2014 </w:t>
      </w:r>
      <w:hyperlink r:id="rId100" w:history="1">
        <w:r>
          <w:rPr>
            <w:color w:val="0000FF"/>
          </w:rPr>
          <w:t>N 157н</w:t>
        </w:r>
      </w:hyperlink>
      <w:r>
        <w:t>)</w:t>
      </w:r>
    </w:p>
    <w:p w:rsidR="003C005B" w:rsidRDefault="003C005B">
      <w:pPr>
        <w:pStyle w:val="ConsPlusNormal"/>
        <w:ind w:firstLine="540"/>
        <w:jc w:val="both"/>
      </w:pPr>
      <w:hyperlink w:anchor="P10512" w:history="1">
        <w:r>
          <w:rPr>
            <w:color w:val="0000FF"/>
          </w:rPr>
          <w:t>строка 530</w:t>
        </w:r>
      </w:hyperlink>
      <w:r>
        <w:t xml:space="preserve"> - остаток по счету 030400000 "Прочие расчеты с кредиторами" сумма </w:t>
      </w:r>
      <w:hyperlink w:anchor="P10528" w:history="1">
        <w:r>
          <w:rPr>
            <w:color w:val="0000FF"/>
          </w:rPr>
          <w:t>строк 531</w:t>
        </w:r>
      </w:hyperlink>
      <w:r>
        <w:t xml:space="preserve"> - </w:t>
      </w:r>
      <w:hyperlink w:anchor="P10552" w:history="1">
        <w:r>
          <w:rPr>
            <w:color w:val="0000FF"/>
          </w:rPr>
          <w:t>534</w:t>
        </w:r>
      </w:hyperlink>
      <w:r>
        <w:t>. Дебетовый остаток по счету отражается со знаком "минус";</w:t>
      </w:r>
    </w:p>
    <w:p w:rsidR="003C005B" w:rsidRDefault="003C005B">
      <w:pPr>
        <w:pStyle w:val="ConsPlusNormal"/>
        <w:jc w:val="both"/>
      </w:pPr>
      <w:r>
        <w:t xml:space="preserve">(в ред. </w:t>
      </w:r>
      <w:hyperlink r:id="rId101"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528" w:history="1">
        <w:r>
          <w:rPr>
            <w:color w:val="0000FF"/>
          </w:rPr>
          <w:t>строка 531</w:t>
        </w:r>
      </w:hyperlink>
      <w:r>
        <w:t xml:space="preserve"> - остаток по счету 030401000 "Расчеты по средствам, полученным во временное распоряжение";</w:t>
      </w:r>
    </w:p>
    <w:p w:rsidR="003C005B" w:rsidRDefault="003C005B">
      <w:pPr>
        <w:pStyle w:val="ConsPlusNormal"/>
        <w:ind w:firstLine="540"/>
        <w:jc w:val="both"/>
      </w:pPr>
      <w:hyperlink w:anchor="P10536" w:history="1">
        <w:r>
          <w:rPr>
            <w:color w:val="0000FF"/>
          </w:rPr>
          <w:t>строка 532</w:t>
        </w:r>
      </w:hyperlink>
      <w:r>
        <w:t xml:space="preserve"> - остаток по счету 030402000 "Расчеты с депонентами";</w:t>
      </w:r>
    </w:p>
    <w:p w:rsidR="003C005B" w:rsidRDefault="003C005B">
      <w:pPr>
        <w:pStyle w:val="ConsPlusNormal"/>
        <w:ind w:firstLine="540"/>
        <w:jc w:val="both"/>
      </w:pPr>
      <w:hyperlink w:anchor="P10544" w:history="1">
        <w:r>
          <w:rPr>
            <w:color w:val="0000FF"/>
          </w:rPr>
          <w:t>строка 533</w:t>
        </w:r>
      </w:hyperlink>
      <w:r>
        <w:t xml:space="preserve"> - остаток по счету 030403000 "Расчеты по удержаниям из выплат по оплате труда";</w:t>
      </w:r>
    </w:p>
    <w:p w:rsidR="003C005B" w:rsidRDefault="003C005B">
      <w:pPr>
        <w:pStyle w:val="ConsPlusNormal"/>
        <w:ind w:firstLine="540"/>
        <w:jc w:val="both"/>
      </w:pPr>
      <w:hyperlink w:anchor="P10552" w:history="1">
        <w:r>
          <w:rPr>
            <w:color w:val="0000FF"/>
          </w:rPr>
          <w:t>строка 534</w:t>
        </w:r>
      </w:hyperlink>
      <w:r>
        <w:t xml:space="preserve"> - остаток по счету 030404000 "Внутриведомственные расчеты", дебетовый остаток по счету отражается со знаком "минус";</w:t>
      </w:r>
    </w:p>
    <w:p w:rsidR="003C005B" w:rsidRDefault="003C005B">
      <w:pPr>
        <w:pStyle w:val="ConsPlusNormal"/>
        <w:ind w:firstLine="540"/>
        <w:jc w:val="both"/>
      </w:pPr>
      <w:hyperlink w:anchor="P10560" w:history="1">
        <w:r>
          <w:rPr>
            <w:color w:val="0000FF"/>
          </w:rPr>
          <w:t>строка 570</w:t>
        </w:r>
      </w:hyperlink>
      <w:r>
        <w:t xml:space="preserve"> - кредитовый остаток по счету 020800000 "Расчеты с подотчетными лицами";</w:t>
      </w:r>
    </w:p>
    <w:p w:rsidR="003C005B" w:rsidRDefault="003C005B">
      <w:pPr>
        <w:pStyle w:val="ConsPlusNormal"/>
        <w:jc w:val="both"/>
      </w:pPr>
      <w:r>
        <w:t xml:space="preserve">(абзац введен </w:t>
      </w:r>
      <w:hyperlink r:id="rId102"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0568" w:history="1">
        <w:r>
          <w:rPr>
            <w:color w:val="0000FF"/>
          </w:rPr>
          <w:t>строка 580</w:t>
        </w:r>
      </w:hyperlink>
      <w:r>
        <w:t xml:space="preserve"> - кредитовый остаток по счету 020500000 "Расчеты по доходам";</w:t>
      </w:r>
    </w:p>
    <w:p w:rsidR="003C005B" w:rsidRDefault="003C005B">
      <w:pPr>
        <w:pStyle w:val="ConsPlusNormal"/>
        <w:jc w:val="both"/>
      </w:pPr>
      <w:r>
        <w:t xml:space="preserve">(абзац введен </w:t>
      </w:r>
      <w:hyperlink r:id="rId103"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0576" w:history="1">
        <w:r>
          <w:rPr>
            <w:color w:val="0000FF"/>
          </w:rPr>
          <w:t>строка 590</w:t>
        </w:r>
      </w:hyperlink>
      <w:r>
        <w:t xml:space="preserve"> - кредитовый остаток по счету 020900000 "Расчеты по ущербу и иным доходам";</w:t>
      </w:r>
    </w:p>
    <w:p w:rsidR="003C005B" w:rsidRDefault="003C005B">
      <w:pPr>
        <w:pStyle w:val="ConsPlusNormal"/>
        <w:jc w:val="both"/>
      </w:pPr>
      <w:r>
        <w:t xml:space="preserve">(абзац введен </w:t>
      </w:r>
      <w:hyperlink r:id="rId104"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0584" w:history="1">
        <w:r>
          <w:rPr>
            <w:color w:val="0000FF"/>
          </w:rPr>
          <w:t>строка 600</w:t>
        </w:r>
      </w:hyperlink>
      <w:r>
        <w:t xml:space="preserve"> - сумма </w:t>
      </w:r>
      <w:hyperlink w:anchor="P10371" w:history="1">
        <w:r>
          <w:rPr>
            <w:color w:val="0000FF"/>
          </w:rPr>
          <w:t>строк 470</w:t>
        </w:r>
      </w:hyperlink>
      <w:r>
        <w:t xml:space="preserve">, </w:t>
      </w:r>
      <w:hyperlink w:anchor="P10419" w:history="1">
        <w:r>
          <w:rPr>
            <w:color w:val="0000FF"/>
          </w:rPr>
          <w:t>490</w:t>
        </w:r>
      </w:hyperlink>
      <w:r>
        <w:t xml:space="preserve">, </w:t>
      </w:r>
      <w:hyperlink w:anchor="P10427" w:history="1">
        <w:r>
          <w:rPr>
            <w:color w:val="0000FF"/>
          </w:rPr>
          <w:t>510</w:t>
        </w:r>
      </w:hyperlink>
      <w:r>
        <w:t xml:space="preserve">, </w:t>
      </w:r>
      <w:hyperlink w:anchor="P10512" w:history="1">
        <w:r>
          <w:rPr>
            <w:color w:val="0000FF"/>
          </w:rPr>
          <w:t>530</w:t>
        </w:r>
      </w:hyperlink>
      <w:r>
        <w:t xml:space="preserve">, </w:t>
      </w:r>
      <w:hyperlink w:anchor="P10560" w:history="1">
        <w:r>
          <w:rPr>
            <w:color w:val="0000FF"/>
          </w:rPr>
          <w:t>570</w:t>
        </w:r>
      </w:hyperlink>
      <w:r>
        <w:t>,</w:t>
      </w:r>
      <w:hyperlink w:anchor="P10568" w:history="1">
        <w:r>
          <w:rPr>
            <w:color w:val="0000FF"/>
          </w:rPr>
          <w:t>580</w:t>
        </w:r>
      </w:hyperlink>
      <w:r>
        <w:t xml:space="preserve">, </w:t>
      </w:r>
      <w:hyperlink w:anchor="P10576" w:history="1">
        <w:r>
          <w:rPr>
            <w:color w:val="0000FF"/>
          </w:rPr>
          <w:t>590</w:t>
        </w:r>
      </w:hyperlink>
      <w:r>
        <w:t>.</w:t>
      </w:r>
    </w:p>
    <w:p w:rsidR="003C005B" w:rsidRDefault="003C005B">
      <w:pPr>
        <w:pStyle w:val="ConsPlusNormal"/>
        <w:jc w:val="both"/>
      </w:pPr>
      <w:r>
        <w:t xml:space="preserve">(в ред. </w:t>
      </w:r>
      <w:hyperlink r:id="rId105"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371" w:history="1">
        <w:r>
          <w:rPr>
            <w:color w:val="0000FF"/>
          </w:rPr>
          <w:t>Строки 470</w:t>
        </w:r>
      </w:hyperlink>
      <w:r>
        <w:t xml:space="preserve"> - </w:t>
      </w:r>
      <w:hyperlink w:anchor="P10483" w:history="1">
        <w:r>
          <w:rPr>
            <w:color w:val="0000FF"/>
          </w:rPr>
          <w:t>516</w:t>
        </w:r>
      </w:hyperlink>
      <w:r>
        <w:t xml:space="preserve">, </w:t>
      </w:r>
      <w:hyperlink w:anchor="P10536" w:history="1">
        <w:r>
          <w:rPr>
            <w:color w:val="0000FF"/>
          </w:rPr>
          <w:t>532</w:t>
        </w:r>
      </w:hyperlink>
      <w:r>
        <w:t xml:space="preserve">, </w:t>
      </w:r>
      <w:hyperlink w:anchor="P10544" w:history="1">
        <w:r>
          <w:rPr>
            <w:color w:val="0000FF"/>
          </w:rPr>
          <w:t>533</w:t>
        </w:r>
      </w:hyperlink>
      <w:r>
        <w:t xml:space="preserve">, </w:t>
      </w:r>
      <w:hyperlink w:anchor="P10552" w:history="1">
        <w:r>
          <w:rPr>
            <w:color w:val="0000FF"/>
          </w:rPr>
          <w:t>534</w:t>
        </w:r>
      </w:hyperlink>
      <w:r>
        <w:t xml:space="preserve"> в графах 4, 7 не заполняются.</w:t>
      </w:r>
    </w:p>
    <w:p w:rsidR="003C005B" w:rsidRDefault="003C005B">
      <w:pPr>
        <w:pStyle w:val="ConsPlusNormal"/>
        <w:jc w:val="both"/>
      </w:pPr>
      <w:r>
        <w:lastRenderedPageBreak/>
        <w:t xml:space="preserve">(абзац введен </w:t>
      </w:r>
      <w:hyperlink r:id="rId106" w:history="1">
        <w:r>
          <w:rPr>
            <w:color w:val="0000FF"/>
          </w:rPr>
          <w:t>Приказом</w:t>
        </w:r>
      </w:hyperlink>
      <w:r>
        <w:t xml:space="preserve"> Минфина России от 29.12.2011 N 191н, в ред. </w:t>
      </w:r>
      <w:hyperlink r:id="rId107"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3"/>
      </w:pPr>
      <w:hyperlink w:anchor="P10592" w:history="1">
        <w:r>
          <w:rPr>
            <w:color w:val="0000FF"/>
          </w:rPr>
          <w:t>Раздел</w:t>
        </w:r>
      </w:hyperlink>
      <w:r>
        <w:t xml:space="preserve"> "Финансовый результат"</w:t>
      </w:r>
    </w:p>
    <w:p w:rsidR="003C005B" w:rsidRDefault="003C005B">
      <w:pPr>
        <w:pStyle w:val="ConsPlusNormal"/>
        <w:ind w:firstLine="540"/>
        <w:jc w:val="both"/>
      </w:pPr>
    </w:p>
    <w:p w:rsidR="003C005B" w:rsidRDefault="003C005B">
      <w:pPr>
        <w:pStyle w:val="ConsPlusNormal"/>
        <w:ind w:firstLine="540"/>
        <w:jc w:val="both"/>
      </w:pPr>
      <w:bookmarkStart w:id="10" w:name="P346"/>
      <w:bookmarkEnd w:id="10"/>
      <w:r>
        <w:t>19. В разделе "Финансовый результат" отражается финансовый результат деятельности получателя бюджетных средств, администратора источников финансирования дефицита бюджета, администратора доходов бюджета по счетам бюджетного учета:</w:t>
      </w:r>
    </w:p>
    <w:p w:rsidR="003C005B" w:rsidRDefault="003C005B">
      <w:pPr>
        <w:pStyle w:val="ConsPlusNormal"/>
        <w:ind w:firstLine="540"/>
        <w:jc w:val="both"/>
      </w:pPr>
      <w:hyperlink w:anchor="P10600" w:history="1">
        <w:r>
          <w:rPr>
            <w:color w:val="0000FF"/>
          </w:rPr>
          <w:t>строка 620</w:t>
        </w:r>
      </w:hyperlink>
      <w:r>
        <w:t xml:space="preserve"> - остаток по счету 040100000 "Финансовый результат экономического субъекта" (сумма </w:t>
      </w:r>
      <w:hyperlink w:anchor="P10616" w:history="1">
        <w:r>
          <w:rPr>
            <w:color w:val="0000FF"/>
          </w:rPr>
          <w:t>строк 623</w:t>
        </w:r>
      </w:hyperlink>
      <w:r>
        <w:t xml:space="preserve"> - </w:t>
      </w:r>
      <w:hyperlink w:anchor="P10640" w:history="1">
        <w:r>
          <w:rPr>
            <w:color w:val="0000FF"/>
          </w:rPr>
          <w:t>626</w:t>
        </w:r>
      </w:hyperlink>
      <w:r>
        <w:t>);</w:t>
      </w:r>
    </w:p>
    <w:p w:rsidR="003C005B" w:rsidRDefault="003C005B">
      <w:pPr>
        <w:pStyle w:val="ConsPlusNormal"/>
        <w:jc w:val="both"/>
      </w:pPr>
      <w:r>
        <w:t xml:space="preserve">(в ред. Приказов Минфина России от 29.12.2011 </w:t>
      </w:r>
      <w:hyperlink r:id="rId108" w:history="1">
        <w:r>
          <w:rPr>
            <w:color w:val="0000FF"/>
          </w:rPr>
          <w:t>N 191н</w:t>
        </w:r>
      </w:hyperlink>
      <w:r>
        <w:t xml:space="preserve">, от 19.12.2014 </w:t>
      </w:r>
      <w:hyperlink r:id="rId109" w:history="1">
        <w:r>
          <w:rPr>
            <w:color w:val="0000FF"/>
          </w:rPr>
          <w:t>N 157н</w:t>
        </w:r>
      </w:hyperlink>
      <w:r>
        <w:t>)</w:t>
      </w:r>
    </w:p>
    <w:p w:rsidR="003C005B" w:rsidRDefault="003C005B">
      <w:pPr>
        <w:pStyle w:val="ConsPlusNormal"/>
        <w:ind w:firstLine="540"/>
        <w:jc w:val="both"/>
      </w:pPr>
      <w:hyperlink w:anchor="P10616" w:history="1">
        <w:r>
          <w:rPr>
            <w:color w:val="0000FF"/>
          </w:rPr>
          <w:t>строка 623</w:t>
        </w:r>
      </w:hyperlink>
      <w:r>
        <w:t xml:space="preserve"> - остаток по счету 040130000 "Финансовый результат прошлых отчетных периодов";</w:t>
      </w:r>
    </w:p>
    <w:p w:rsidR="003C005B" w:rsidRDefault="003C005B">
      <w:pPr>
        <w:pStyle w:val="ConsPlusNormal"/>
        <w:ind w:firstLine="540"/>
        <w:jc w:val="both"/>
      </w:pPr>
      <w:hyperlink w:anchor="P10624" w:history="1">
        <w:r>
          <w:rPr>
            <w:color w:val="0000FF"/>
          </w:rPr>
          <w:t>строка 624</w:t>
        </w:r>
      </w:hyperlink>
      <w:r>
        <w:t xml:space="preserve"> - остаток по счету 040140000 "Доходы будущих периодов";</w:t>
      </w:r>
    </w:p>
    <w:p w:rsidR="003C005B" w:rsidRDefault="003C005B">
      <w:pPr>
        <w:pStyle w:val="ConsPlusNormal"/>
        <w:ind w:firstLine="540"/>
        <w:jc w:val="both"/>
      </w:pPr>
      <w:hyperlink w:anchor="P10632" w:history="1">
        <w:r>
          <w:rPr>
            <w:color w:val="0000FF"/>
          </w:rPr>
          <w:t>строка 625</w:t>
        </w:r>
      </w:hyperlink>
      <w:r>
        <w:t xml:space="preserve"> - остаток по счету 040150000 "Расходы будущих периодов", дебетовый остаток по счету отражается со знаком "минус";</w:t>
      </w:r>
    </w:p>
    <w:p w:rsidR="003C005B" w:rsidRDefault="003C005B">
      <w:pPr>
        <w:pStyle w:val="ConsPlusNormal"/>
        <w:jc w:val="both"/>
      </w:pPr>
      <w:r>
        <w:t xml:space="preserve">(в ред. </w:t>
      </w:r>
      <w:hyperlink r:id="rId110"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10640" w:history="1">
        <w:r>
          <w:rPr>
            <w:color w:val="0000FF"/>
          </w:rPr>
          <w:t>строка 626</w:t>
        </w:r>
      </w:hyperlink>
      <w:r>
        <w:t xml:space="preserve"> - остаток по счету 040160000 "Резервы предстоящих расходов";</w:t>
      </w:r>
    </w:p>
    <w:p w:rsidR="003C005B" w:rsidRDefault="003C005B">
      <w:pPr>
        <w:pStyle w:val="ConsPlusNormal"/>
        <w:jc w:val="both"/>
      </w:pPr>
      <w:r>
        <w:t xml:space="preserve">(абзац введен </w:t>
      </w:r>
      <w:hyperlink r:id="rId111"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0648" w:history="1">
        <w:r>
          <w:rPr>
            <w:color w:val="0000FF"/>
          </w:rPr>
          <w:t>строка 900</w:t>
        </w:r>
      </w:hyperlink>
      <w:r>
        <w:t xml:space="preserve"> - сумма </w:t>
      </w:r>
      <w:hyperlink w:anchor="P10584" w:history="1">
        <w:r>
          <w:rPr>
            <w:color w:val="0000FF"/>
          </w:rPr>
          <w:t>строк 600</w:t>
        </w:r>
      </w:hyperlink>
      <w:r>
        <w:t xml:space="preserve">, </w:t>
      </w:r>
      <w:hyperlink w:anchor="P10600" w:history="1">
        <w:r>
          <w:rPr>
            <w:color w:val="0000FF"/>
          </w:rPr>
          <w:t>620</w:t>
        </w:r>
      </w:hyperlink>
      <w:r>
        <w:t>.</w:t>
      </w:r>
    </w:p>
    <w:p w:rsidR="003C005B" w:rsidRDefault="003C005B">
      <w:pPr>
        <w:pStyle w:val="ConsPlusNormal"/>
        <w:ind w:firstLine="540"/>
        <w:jc w:val="both"/>
      </w:pPr>
      <w:hyperlink w:anchor="P10600" w:history="1">
        <w:r>
          <w:rPr>
            <w:color w:val="0000FF"/>
          </w:rPr>
          <w:t>Строки 620</w:t>
        </w:r>
      </w:hyperlink>
      <w:r>
        <w:t xml:space="preserve"> - </w:t>
      </w:r>
      <w:hyperlink w:anchor="P10640" w:history="1">
        <w:r>
          <w:rPr>
            <w:color w:val="0000FF"/>
          </w:rPr>
          <w:t>626</w:t>
        </w:r>
      </w:hyperlink>
      <w:r>
        <w:t xml:space="preserve"> в графах 4, 7 не заполняются;</w:t>
      </w:r>
    </w:p>
    <w:p w:rsidR="003C005B" w:rsidRDefault="003C005B">
      <w:pPr>
        <w:pStyle w:val="ConsPlusNormal"/>
        <w:jc w:val="both"/>
      </w:pPr>
      <w:r>
        <w:t xml:space="preserve">(в ред. Приказов Минфина России от 26.10.2012 </w:t>
      </w:r>
      <w:hyperlink r:id="rId112" w:history="1">
        <w:r>
          <w:rPr>
            <w:color w:val="0000FF"/>
          </w:rPr>
          <w:t>N 138н</w:t>
        </w:r>
      </w:hyperlink>
      <w:r>
        <w:t xml:space="preserve">, от 19.12.2014 </w:t>
      </w:r>
      <w:hyperlink r:id="rId113" w:history="1">
        <w:r>
          <w:rPr>
            <w:color w:val="0000FF"/>
          </w:rPr>
          <w:t>N 157н</w:t>
        </w:r>
      </w:hyperlink>
      <w:r>
        <w:t>)</w:t>
      </w:r>
    </w:p>
    <w:p w:rsidR="003C005B" w:rsidRDefault="003C005B">
      <w:pPr>
        <w:pStyle w:val="ConsPlusNormal"/>
        <w:ind w:firstLine="540"/>
        <w:jc w:val="both"/>
      </w:pPr>
      <w:r>
        <w:t xml:space="preserve">Показатели </w:t>
      </w:r>
      <w:hyperlink w:anchor="P10648" w:history="1">
        <w:r>
          <w:rPr>
            <w:color w:val="0000FF"/>
          </w:rPr>
          <w:t>строки 900</w:t>
        </w:r>
      </w:hyperlink>
      <w:r>
        <w:t xml:space="preserve"> должны соответствовать идентичным показателям </w:t>
      </w:r>
      <w:hyperlink w:anchor="P10334" w:history="1">
        <w:r>
          <w:rPr>
            <w:color w:val="0000FF"/>
          </w:rPr>
          <w:t>строки 410</w:t>
        </w:r>
      </w:hyperlink>
      <w:r>
        <w:t>.</w:t>
      </w:r>
    </w:p>
    <w:p w:rsidR="003C005B" w:rsidRDefault="003C005B">
      <w:pPr>
        <w:pStyle w:val="ConsPlusNormal"/>
        <w:jc w:val="both"/>
      </w:pPr>
      <w:r>
        <w:t xml:space="preserve">(абзац введен </w:t>
      </w:r>
      <w:hyperlink r:id="rId114" w:history="1">
        <w:r>
          <w:rPr>
            <w:color w:val="0000FF"/>
          </w:rPr>
          <w:t>Приказом</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center"/>
        <w:outlineLvl w:val="2"/>
      </w:pPr>
      <w:hyperlink w:anchor="P10662" w:history="1">
        <w:r>
          <w:rPr>
            <w:color w:val="0000FF"/>
          </w:rPr>
          <w:t>Справка</w:t>
        </w:r>
      </w:hyperlink>
      <w:r>
        <w:t xml:space="preserve"> о наличии имущества и обязательств</w:t>
      </w:r>
    </w:p>
    <w:p w:rsidR="003C005B" w:rsidRDefault="003C005B">
      <w:pPr>
        <w:pStyle w:val="ConsPlusNormal"/>
        <w:jc w:val="center"/>
      </w:pPr>
      <w:r>
        <w:t xml:space="preserve">на </w:t>
      </w:r>
      <w:proofErr w:type="spellStart"/>
      <w:r>
        <w:t>забалансовых</w:t>
      </w:r>
      <w:proofErr w:type="spellEnd"/>
      <w:r>
        <w:t xml:space="preserve"> счетах</w:t>
      </w:r>
    </w:p>
    <w:p w:rsidR="003C005B" w:rsidRDefault="003C005B">
      <w:pPr>
        <w:pStyle w:val="ConsPlusNormal"/>
        <w:ind w:firstLine="540"/>
        <w:jc w:val="both"/>
      </w:pPr>
    </w:p>
    <w:p w:rsidR="003C005B" w:rsidRDefault="003C005B">
      <w:pPr>
        <w:pStyle w:val="ConsPlusNormal"/>
        <w:ind w:firstLine="540"/>
        <w:jc w:val="both"/>
      </w:pPr>
      <w:bookmarkStart w:id="11" w:name="P364"/>
      <w:bookmarkEnd w:id="11"/>
      <w:r>
        <w:t xml:space="preserve">20. </w:t>
      </w:r>
      <w:proofErr w:type="gramStart"/>
      <w:r>
        <w:t xml:space="preserve">Справка о наличии имущества и обязательств на </w:t>
      </w:r>
      <w:proofErr w:type="spellStart"/>
      <w:r>
        <w:t>забалансовых</w:t>
      </w:r>
      <w:proofErr w:type="spellEnd"/>
      <w:r>
        <w:t xml:space="preserve"> счетах (далее в целях настоящей Инструкции - Справка в составе Баланса (ф. 0503130) формируется на основании показателей по учету имущества и обязательств, отраженных по следующим </w:t>
      </w:r>
      <w:proofErr w:type="spellStart"/>
      <w:r>
        <w:t>забалансовым</w:t>
      </w:r>
      <w:proofErr w:type="spellEnd"/>
      <w:r>
        <w:t xml:space="preserve"> счетам:</w:t>
      </w:r>
      <w:proofErr w:type="gramEnd"/>
    </w:p>
    <w:p w:rsidR="003C005B" w:rsidRDefault="003C005B">
      <w:pPr>
        <w:pStyle w:val="ConsPlusNormal"/>
        <w:ind w:firstLine="540"/>
        <w:jc w:val="both"/>
      </w:pPr>
      <w:hyperlink w:anchor="P10675" w:history="1">
        <w:r>
          <w:rPr>
            <w:color w:val="0000FF"/>
          </w:rPr>
          <w:t>счет 01</w:t>
        </w:r>
      </w:hyperlink>
      <w:r>
        <w:t xml:space="preserve"> "Имущество, полученное в пользование", в разрезе движимого и недвижимого имущества (коды </w:t>
      </w:r>
      <w:hyperlink w:anchor="P10684" w:history="1">
        <w:r>
          <w:rPr>
            <w:color w:val="0000FF"/>
          </w:rPr>
          <w:t>строк 011</w:t>
        </w:r>
      </w:hyperlink>
      <w:r>
        <w:t xml:space="preserve">, </w:t>
      </w:r>
      <w:hyperlink w:anchor="P10693" w:history="1">
        <w:r>
          <w:rPr>
            <w:color w:val="0000FF"/>
          </w:rPr>
          <w:t>015</w:t>
        </w:r>
      </w:hyperlink>
      <w:r>
        <w:t>), по каждому виду имущества обособленно показывается имущество казны;</w:t>
      </w:r>
    </w:p>
    <w:p w:rsidR="003C005B" w:rsidRDefault="003C005B">
      <w:pPr>
        <w:pStyle w:val="ConsPlusNormal"/>
        <w:jc w:val="both"/>
      </w:pPr>
      <w:r>
        <w:t xml:space="preserve">(в ред. Приказов Минфина России от 29.12.2011 </w:t>
      </w:r>
      <w:hyperlink r:id="rId115" w:history="1">
        <w:r>
          <w:rPr>
            <w:color w:val="0000FF"/>
          </w:rPr>
          <w:t>N 191н</w:t>
        </w:r>
      </w:hyperlink>
      <w:r>
        <w:t xml:space="preserve">, от 19.12.2014 </w:t>
      </w:r>
      <w:hyperlink r:id="rId116" w:history="1">
        <w:r>
          <w:rPr>
            <w:color w:val="0000FF"/>
          </w:rPr>
          <w:t>N 157н</w:t>
        </w:r>
      </w:hyperlink>
      <w:r>
        <w:t>)</w:t>
      </w:r>
    </w:p>
    <w:p w:rsidR="003C005B" w:rsidRDefault="003C005B">
      <w:pPr>
        <w:pStyle w:val="ConsPlusNormal"/>
        <w:ind w:firstLine="540"/>
        <w:jc w:val="both"/>
      </w:pPr>
      <w:hyperlink w:anchor="P10706" w:history="1">
        <w:r>
          <w:rPr>
            <w:color w:val="0000FF"/>
          </w:rPr>
          <w:t>счет 02</w:t>
        </w:r>
      </w:hyperlink>
      <w:r>
        <w:t xml:space="preserve"> "Материальные ценности, принятые на хранение" с группировкой по видам материальных ценностей, утвержденной главным распорядителем бюджетных средств (код </w:t>
      </w:r>
      <w:hyperlink w:anchor="P10706" w:history="1">
        <w:r>
          <w:rPr>
            <w:color w:val="0000FF"/>
          </w:rPr>
          <w:t>строки 020</w:t>
        </w:r>
      </w:hyperlink>
      <w:r>
        <w:t>);</w:t>
      </w:r>
    </w:p>
    <w:p w:rsidR="003C005B" w:rsidRDefault="003C005B">
      <w:pPr>
        <w:pStyle w:val="ConsPlusNormal"/>
        <w:ind w:firstLine="540"/>
        <w:jc w:val="both"/>
      </w:pPr>
      <w:hyperlink w:anchor="P10720" w:history="1">
        <w:r>
          <w:rPr>
            <w:color w:val="0000FF"/>
          </w:rPr>
          <w:t>счет 03</w:t>
        </w:r>
      </w:hyperlink>
      <w:r>
        <w:t xml:space="preserve"> "Бланки строгой отчетности" с группировкой по видам бланков, утвержденной главным распорядителем бюджетных средств (код </w:t>
      </w:r>
      <w:hyperlink w:anchor="P10720" w:history="1">
        <w:r>
          <w:rPr>
            <w:color w:val="0000FF"/>
          </w:rPr>
          <w:t>строки 030</w:t>
        </w:r>
      </w:hyperlink>
      <w:r>
        <w:t>);</w:t>
      </w:r>
    </w:p>
    <w:p w:rsidR="003C005B" w:rsidRDefault="003C005B">
      <w:pPr>
        <w:pStyle w:val="ConsPlusNormal"/>
        <w:ind w:firstLine="540"/>
        <w:jc w:val="both"/>
      </w:pPr>
      <w:hyperlink w:anchor="P10733" w:history="1">
        <w:r>
          <w:rPr>
            <w:color w:val="0000FF"/>
          </w:rPr>
          <w:t>счет 04</w:t>
        </w:r>
      </w:hyperlink>
      <w:r>
        <w:t xml:space="preserve"> "Задолженность неплатежеспособных дебиторов" (код </w:t>
      </w:r>
      <w:hyperlink w:anchor="P10733" w:history="1">
        <w:r>
          <w:rPr>
            <w:color w:val="0000FF"/>
          </w:rPr>
          <w:t>строки 040</w:t>
        </w:r>
      </w:hyperlink>
      <w:r>
        <w:t>);</w:t>
      </w:r>
    </w:p>
    <w:p w:rsidR="003C005B" w:rsidRDefault="003C005B">
      <w:pPr>
        <w:pStyle w:val="ConsPlusNormal"/>
        <w:jc w:val="both"/>
      </w:pPr>
      <w:r>
        <w:t xml:space="preserve">(в ред. </w:t>
      </w:r>
      <w:hyperlink r:id="rId117"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0746" w:history="1">
        <w:r>
          <w:rPr>
            <w:color w:val="0000FF"/>
          </w:rPr>
          <w:t>счет 05</w:t>
        </w:r>
      </w:hyperlink>
      <w:r>
        <w:t xml:space="preserve"> "Материальные ценности, оплаченные по централизованному снабжению", в разрезе видов нефинансовых активов (основные средства, материальные запасы) (коды </w:t>
      </w:r>
      <w:hyperlink w:anchor="P10755" w:history="1">
        <w:r>
          <w:rPr>
            <w:color w:val="0000FF"/>
          </w:rPr>
          <w:t>строк 051</w:t>
        </w:r>
      </w:hyperlink>
      <w:r>
        <w:t xml:space="preserve">, </w:t>
      </w:r>
      <w:hyperlink w:anchor="P10759" w:history="1">
        <w:r>
          <w:rPr>
            <w:color w:val="0000FF"/>
          </w:rPr>
          <w:t>054</w:t>
        </w:r>
      </w:hyperlink>
      <w:r>
        <w:t>);</w:t>
      </w:r>
    </w:p>
    <w:p w:rsidR="003C005B" w:rsidRDefault="003C005B">
      <w:pPr>
        <w:pStyle w:val="ConsPlusNormal"/>
        <w:jc w:val="both"/>
      </w:pPr>
      <w:r>
        <w:t xml:space="preserve">(в ред. </w:t>
      </w:r>
      <w:hyperlink r:id="rId118"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763" w:history="1">
        <w:r>
          <w:rPr>
            <w:color w:val="0000FF"/>
          </w:rPr>
          <w:t>счет 06</w:t>
        </w:r>
      </w:hyperlink>
      <w:r>
        <w:t xml:space="preserve"> "Задолженность учащихся и студентов за невозвращенные материальные ценности" (код </w:t>
      </w:r>
      <w:hyperlink w:anchor="P10763" w:history="1">
        <w:r>
          <w:rPr>
            <w:color w:val="0000FF"/>
          </w:rPr>
          <w:t>строки 060</w:t>
        </w:r>
      </w:hyperlink>
      <w:r>
        <w:t>);</w:t>
      </w:r>
    </w:p>
    <w:p w:rsidR="003C005B" w:rsidRDefault="003C005B">
      <w:pPr>
        <w:pStyle w:val="ConsPlusNormal"/>
        <w:ind w:firstLine="540"/>
        <w:jc w:val="both"/>
      </w:pPr>
      <w:hyperlink w:anchor="P10776" w:history="1">
        <w:r>
          <w:rPr>
            <w:color w:val="0000FF"/>
          </w:rPr>
          <w:t>счет 07</w:t>
        </w:r>
      </w:hyperlink>
      <w:r>
        <w:t xml:space="preserve"> "Награды, призы, кубки и ценные подарки, сувениры", раздельно по имуществу, учтенному в условной оценке и по стоимости приобретения (коды </w:t>
      </w:r>
      <w:hyperlink w:anchor="P10776" w:history="1">
        <w:r>
          <w:rPr>
            <w:color w:val="0000FF"/>
          </w:rPr>
          <w:t>строк 070</w:t>
        </w:r>
      </w:hyperlink>
      <w:r>
        <w:t xml:space="preserve"> - </w:t>
      </w:r>
      <w:hyperlink w:anchor="P10789" w:history="1">
        <w:r>
          <w:rPr>
            <w:color w:val="0000FF"/>
          </w:rPr>
          <w:t>072</w:t>
        </w:r>
      </w:hyperlink>
      <w:r>
        <w:t>);</w:t>
      </w:r>
    </w:p>
    <w:p w:rsidR="003C005B" w:rsidRDefault="003C005B">
      <w:pPr>
        <w:pStyle w:val="ConsPlusNormal"/>
        <w:jc w:val="both"/>
      </w:pPr>
      <w:r>
        <w:t xml:space="preserve">(в ред. </w:t>
      </w:r>
      <w:hyperlink r:id="rId119"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0793" w:history="1">
        <w:r>
          <w:rPr>
            <w:color w:val="0000FF"/>
          </w:rPr>
          <w:t>счет 08</w:t>
        </w:r>
      </w:hyperlink>
      <w:r>
        <w:t xml:space="preserve"> "Путевки неоплаченные" (код </w:t>
      </w:r>
      <w:hyperlink w:anchor="P10793" w:history="1">
        <w:r>
          <w:rPr>
            <w:color w:val="0000FF"/>
          </w:rPr>
          <w:t>строки 080</w:t>
        </w:r>
      </w:hyperlink>
      <w:r>
        <w:t>);</w:t>
      </w:r>
    </w:p>
    <w:p w:rsidR="003C005B" w:rsidRDefault="003C005B">
      <w:pPr>
        <w:pStyle w:val="ConsPlusNormal"/>
        <w:ind w:firstLine="540"/>
        <w:jc w:val="both"/>
      </w:pPr>
      <w:hyperlink w:anchor="P10798" w:history="1">
        <w:r>
          <w:rPr>
            <w:color w:val="0000FF"/>
          </w:rPr>
          <w:t>счет 09</w:t>
        </w:r>
      </w:hyperlink>
      <w:r>
        <w:t xml:space="preserve"> "Запасные части к транспортным средствам, выданные взамен изношенных" (код </w:t>
      </w:r>
      <w:hyperlink w:anchor="P10798" w:history="1">
        <w:r>
          <w:rPr>
            <w:color w:val="0000FF"/>
          </w:rPr>
          <w:t>строки 090</w:t>
        </w:r>
      </w:hyperlink>
      <w:r>
        <w:t>);</w:t>
      </w:r>
    </w:p>
    <w:p w:rsidR="003C005B" w:rsidRDefault="003C005B">
      <w:pPr>
        <w:pStyle w:val="ConsPlusNormal"/>
        <w:ind w:firstLine="540"/>
        <w:jc w:val="both"/>
      </w:pPr>
      <w:hyperlink w:anchor="P10803" w:history="1">
        <w:r>
          <w:rPr>
            <w:color w:val="0000FF"/>
          </w:rPr>
          <w:t>счет 10</w:t>
        </w:r>
      </w:hyperlink>
      <w:r>
        <w:t xml:space="preserve"> "Обеспечение исполнения обязательств" в разрезе видов обеспечения (задаток, залог, банковская гарантия, поручительство, иное обеспечение) (коды </w:t>
      </w:r>
      <w:hyperlink w:anchor="P10803" w:history="1">
        <w:r>
          <w:rPr>
            <w:color w:val="0000FF"/>
          </w:rPr>
          <w:t>строк 100</w:t>
        </w:r>
      </w:hyperlink>
      <w:r>
        <w:t xml:space="preserve"> - </w:t>
      </w:r>
      <w:hyperlink w:anchor="P10828" w:history="1">
        <w:r>
          <w:rPr>
            <w:color w:val="0000FF"/>
          </w:rPr>
          <w:t>105</w:t>
        </w:r>
      </w:hyperlink>
      <w:r>
        <w:t>);</w:t>
      </w:r>
    </w:p>
    <w:p w:rsidR="003C005B" w:rsidRDefault="003C005B">
      <w:pPr>
        <w:pStyle w:val="ConsPlusNormal"/>
        <w:ind w:firstLine="540"/>
        <w:jc w:val="both"/>
      </w:pPr>
      <w:hyperlink w:anchor="P10832" w:history="1">
        <w:r>
          <w:rPr>
            <w:color w:val="0000FF"/>
          </w:rPr>
          <w:t>счет 11</w:t>
        </w:r>
      </w:hyperlink>
      <w:r>
        <w:t xml:space="preserve"> "Государственные и муниципальные гарантии", раздельно по видам гарантий (коды </w:t>
      </w:r>
      <w:hyperlink w:anchor="P10832" w:history="1">
        <w:r>
          <w:rPr>
            <w:color w:val="0000FF"/>
          </w:rPr>
          <w:t>строк 110</w:t>
        </w:r>
      </w:hyperlink>
      <w:r>
        <w:t xml:space="preserve"> - </w:t>
      </w:r>
      <w:hyperlink w:anchor="P10845" w:history="1">
        <w:r>
          <w:rPr>
            <w:color w:val="0000FF"/>
          </w:rPr>
          <w:t>112</w:t>
        </w:r>
      </w:hyperlink>
      <w:r>
        <w:t>);</w:t>
      </w:r>
    </w:p>
    <w:p w:rsidR="003C005B" w:rsidRDefault="003C005B">
      <w:pPr>
        <w:pStyle w:val="ConsPlusNormal"/>
        <w:ind w:firstLine="540"/>
        <w:jc w:val="both"/>
      </w:pPr>
      <w:hyperlink w:anchor="P10849" w:history="1">
        <w:r>
          <w:rPr>
            <w:color w:val="0000FF"/>
          </w:rPr>
          <w:t>счет 12</w:t>
        </w:r>
      </w:hyperlink>
      <w:r>
        <w:t xml:space="preserve"> "Спецоборудование для выполнения научно-исследовательских работ по договорам с заказчиками" (код </w:t>
      </w:r>
      <w:hyperlink w:anchor="P10849" w:history="1">
        <w:r>
          <w:rPr>
            <w:color w:val="0000FF"/>
          </w:rPr>
          <w:t>строки 120</w:t>
        </w:r>
      </w:hyperlink>
      <w:r>
        <w:t>);</w:t>
      </w:r>
    </w:p>
    <w:p w:rsidR="003C005B" w:rsidRDefault="003C005B">
      <w:pPr>
        <w:pStyle w:val="ConsPlusNormal"/>
        <w:ind w:firstLine="540"/>
        <w:jc w:val="both"/>
      </w:pPr>
      <w:hyperlink w:anchor="P10874" w:history="1">
        <w:r>
          <w:rPr>
            <w:color w:val="0000FF"/>
          </w:rPr>
          <w:t>счет 13</w:t>
        </w:r>
      </w:hyperlink>
      <w:r>
        <w:t xml:space="preserve"> "Экспериментальные устройства" (код </w:t>
      </w:r>
      <w:hyperlink w:anchor="P10874" w:history="1">
        <w:r>
          <w:rPr>
            <w:color w:val="0000FF"/>
          </w:rPr>
          <w:t>строки 130</w:t>
        </w:r>
      </w:hyperlink>
      <w:r>
        <w:t>);</w:t>
      </w:r>
    </w:p>
    <w:p w:rsidR="003C005B" w:rsidRDefault="003C005B">
      <w:pPr>
        <w:pStyle w:val="ConsPlusNormal"/>
        <w:ind w:firstLine="540"/>
        <w:jc w:val="both"/>
      </w:pPr>
      <w:hyperlink w:anchor="P10879" w:history="1">
        <w:r>
          <w:rPr>
            <w:color w:val="0000FF"/>
          </w:rPr>
          <w:t>счет 14</w:t>
        </w:r>
      </w:hyperlink>
      <w:r>
        <w:t xml:space="preserve"> "Расчетные документы, ожидающие исполнения" (код </w:t>
      </w:r>
      <w:hyperlink w:anchor="P10879" w:history="1">
        <w:r>
          <w:rPr>
            <w:color w:val="0000FF"/>
          </w:rPr>
          <w:t>строки 140</w:t>
        </w:r>
      </w:hyperlink>
      <w:r>
        <w:t>);</w:t>
      </w:r>
    </w:p>
    <w:p w:rsidR="003C005B" w:rsidRDefault="003C005B">
      <w:pPr>
        <w:pStyle w:val="ConsPlusNormal"/>
        <w:ind w:firstLine="540"/>
        <w:jc w:val="both"/>
      </w:pPr>
      <w:hyperlink w:anchor="P10884" w:history="1">
        <w:r>
          <w:rPr>
            <w:color w:val="0000FF"/>
          </w:rPr>
          <w:t>счет 15</w:t>
        </w:r>
      </w:hyperlink>
      <w:r>
        <w:t xml:space="preserve"> "Расчетные документы, не оплаченные в срок из-за отсутствия средств на счете </w:t>
      </w:r>
      <w:r>
        <w:lastRenderedPageBreak/>
        <w:t xml:space="preserve">государственного (муниципального) учреждения" (код </w:t>
      </w:r>
      <w:hyperlink w:anchor="P10884" w:history="1">
        <w:r>
          <w:rPr>
            <w:color w:val="0000FF"/>
          </w:rPr>
          <w:t>строки 150</w:t>
        </w:r>
      </w:hyperlink>
      <w:r>
        <w:t>);</w:t>
      </w:r>
    </w:p>
    <w:p w:rsidR="003C005B" w:rsidRDefault="003C005B">
      <w:pPr>
        <w:pStyle w:val="ConsPlusNormal"/>
        <w:jc w:val="both"/>
      </w:pPr>
      <w:r>
        <w:t xml:space="preserve">(в ред. </w:t>
      </w:r>
      <w:hyperlink r:id="rId120"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889" w:history="1">
        <w:r>
          <w:rPr>
            <w:color w:val="0000FF"/>
          </w:rPr>
          <w:t>счет 16</w:t>
        </w:r>
      </w:hyperlink>
      <w:r>
        <w:t xml:space="preserve"> "Переплата пенсий и пособий вследствие неправильного применения законодательства о пенсиях и пособиях, счетных ошибок" (код </w:t>
      </w:r>
      <w:hyperlink w:anchor="P10889" w:history="1">
        <w:r>
          <w:rPr>
            <w:color w:val="0000FF"/>
          </w:rPr>
          <w:t>строки 160</w:t>
        </w:r>
      </w:hyperlink>
      <w:r>
        <w:t>);</w:t>
      </w:r>
    </w:p>
    <w:p w:rsidR="003C005B" w:rsidRDefault="003C005B">
      <w:pPr>
        <w:pStyle w:val="ConsPlusNormal"/>
        <w:jc w:val="both"/>
      </w:pPr>
      <w:r>
        <w:t xml:space="preserve">(в ред. </w:t>
      </w:r>
      <w:hyperlink r:id="rId121"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0894" w:history="1">
        <w:proofErr w:type="gramStart"/>
        <w:r>
          <w:rPr>
            <w:color w:val="0000FF"/>
          </w:rPr>
          <w:t>счет 17</w:t>
        </w:r>
      </w:hyperlink>
      <w:r>
        <w:t xml:space="preserve"> "Поступления денежных средств" (код </w:t>
      </w:r>
      <w:hyperlink w:anchor="P10894" w:history="1">
        <w:r>
          <w:rPr>
            <w:color w:val="0000FF"/>
          </w:rPr>
          <w:t>строки 170</w:t>
        </w:r>
      </w:hyperlink>
      <w:r>
        <w:t xml:space="preserve">) - в разрезе итоговых сумм по доходам, иным поступлениям - источникам финансирования дефицита бюджета (коды </w:t>
      </w:r>
      <w:hyperlink w:anchor="P10903" w:history="1">
        <w:r>
          <w:rPr>
            <w:color w:val="0000FF"/>
          </w:rPr>
          <w:t>строк 171</w:t>
        </w:r>
      </w:hyperlink>
      <w:r>
        <w:t xml:space="preserve">, </w:t>
      </w:r>
      <w:hyperlink w:anchor="P10911" w:history="1">
        <w:r>
          <w:rPr>
            <w:color w:val="0000FF"/>
          </w:rPr>
          <w:t>173</w:t>
        </w:r>
      </w:hyperlink>
      <w:r>
        <w:t xml:space="preserve"> соответственно), а также по расходам, в том числе в части возвратов расходов прошлых лет, иным выплатам по расчетам между учреждением и им созданным обособленным подразделением, либо между обособленными подразделениями (коды </w:t>
      </w:r>
      <w:hyperlink w:anchor="P10907" w:history="1">
        <w:r>
          <w:rPr>
            <w:color w:val="0000FF"/>
          </w:rPr>
          <w:t>строк 172</w:t>
        </w:r>
      </w:hyperlink>
      <w:r>
        <w:t xml:space="preserve">, </w:t>
      </w:r>
      <w:hyperlink w:anchor="P10911" w:history="1">
        <w:r>
          <w:rPr>
            <w:color w:val="0000FF"/>
          </w:rPr>
          <w:t>173</w:t>
        </w:r>
      </w:hyperlink>
      <w:r>
        <w:t xml:space="preserve"> соответственно).</w:t>
      </w:r>
      <w:proofErr w:type="gramEnd"/>
      <w:r>
        <w:t xml:space="preserve"> В случае превышения возврата доходов прошлых лет над суммой поступлений доходов отчетного финансового года (с учетом их возвратов), отражаемых по </w:t>
      </w:r>
      <w:hyperlink w:anchor="P10894" w:history="1">
        <w:r>
          <w:rPr>
            <w:color w:val="0000FF"/>
          </w:rPr>
          <w:t>счету 17</w:t>
        </w:r>
      </w:hyperlink>
      <w:r>
        <w:t xml:space="preserve"> "Поступления денежных средств", соответствующие показатели по коду </w:t>
      </w:r>
      <w:hyperlink w:anchor="P10903" w:history="1">
        <w:r>
          <w:rPr>
            <w:color w:val="0000FF"/>
          </w:rPr>
          <w:t>строки 171</w:t>
        </w:r>
      </w:hyperlink>
      <w:r>
        <w:t xml:space="preserve"> отражаются со знаком минус;</w:t>
      </w:r>
    </w:p>
    <w:p w:rsidR="003C005B" w:rsidRDefault="003C005B">
      <w:pPr>
        <w:pStyle w:val="ConsPlusNormal"/>
        <w:jc w:val="both"/>
      </w:pPr>
      <w:r>
        <w:t xml:space="preserve">(в ред. </w:t>
      </w:r>
      <w:hyperlink r:id="rId122"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10919" w:history="1">
        <w:r>
          <w:rPr>
            <w:color w:val="0000FF"/>
          </w:rPr>
          <w:t>счет 18</w:t>
        </w:r>
      </w:hyperlink>
      <w:r>
        <w:t xml:space="preserve"> "Выбытия денежных средств" (код </w:t>
      </w:r>
      <w:hyperlink w:anchor="P10919" w:history="1">
        <w:r>
          <w:rPr>
            <w:color w:val="0000FF"/>
          </w:rPr>
          <w:t>строки 180</w:t>
        </w:r>
      </w:hyperlink>
      <w:r>
        <w:t xml:space="preserve">), в разрезе итоговых сумм по расходам, с учетом возвратов расходов текущего года, и выплатам по источникам финансирования дефицита бюджета (коды </w:t>
      </w:r>
      <w:hyperlink w:anchor="P10928" w:history="1">
        <w:r>
          <w:rPr>
            <w:color w:val="0000FF"/>
          </w:rPr>
          <w:t>строк 181</w:t>
        </w:r>
      </w:hyperlink>
      <w:r>
        <w:t xml:space="preserve"> - </w:t>
      </w:r>
      <w:hyperlink w:anchor="P10932" w:history="1">
        <w:r>
          <w:rPr>
            <w:color w:val="0000FF"/>
          </w:rPr>
          <w:t>182</w:t>
        </w:r>
      </w:hyperlink>
      <w:r>
        <w:t xml:space="preserve">). В случае превышения возврата расходов текущего года, произведенных в кассу получателя бюджетных средств над суммой выплат расходов в отчетном финансовом году, отражаемых по </w:t>
      </w:r>
      <w:hyperlink w:anchor="P10919" w:history="1">
        <w:r>
          <w:rPr>
            <w:color w:val="0000FF"/>
          </w:rPr>
          <w:t>счету 18</w:t>
        </w:r>
      </w:hyperlink>
      <w:r>
        <w:t xml:space="preserve"> "Выбытия денежных средств", соответствующие показатели по коду </w:t>
      </w:r>
      <w:hyperlink w:anchor="P10928" w:history="1">
        <w:r>
          <w:rPr>
            <w:color w:val="0000FF"/>
          </w:rPr>
          <w:t>строки 181</w:t>
        </w:r>
      </w:hyperlink>
      <w:r>
        <w:t xml:space="preserve"> отражаются со знаком минус;</w:t>
      </w:r>
    </w:p>
    <w:p w:rsidR="003C005B" w:rsidRDefault="003C005B">
      <w:pPr>
        <w:pStyle w:val="ConsPlusNormal"/>
        <w:jc w:val="both"/>
      </w:pPr>
      <w:r>
        <w:t xml:space="preserve">(в ред. </w:t>
      </w:r>
      <w:hyperlink r:id="rId123"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10936" w:history="1">
        <w:r>
          <w:rPr>
            <w:color w:val="0000FF"/>
          </w:rPr>
          <w:t>счет 19</w:t>
        </w:r>
      </w:hyperlink>
      <w:r>
        <w:t xml:space="preserve"> "Невыясненные поступления бюджета прошлых лет" (код </w:t>
      </w:r>
      <w:hyperlink w:anchor="P10936" w:history="1">
        <w:r>
          <w:rPr>
            <w:color w:val="0000FF"/>
          </w:rPr>
          <w:t>строки 190</w:t>
        </w:r>
      </w:hyperlink>
      <w:r>
        <w:t>);</w:t>
      </w:r>
    </w:p>
    <w:p w:rsidR="003C005B" w:rsidRDefault="003C005B">
      <w:pPr>
        <w:pStyle w:val="ConsPlusNormal"/>
        <w:ind w:firstLine="540"/>
        <w:jc w:val="both"/>
      </w:pPr>
      <w:hyperlink w:anchor="P10962" w:history="1">
        <w:r>
          <w:rPr>
            <w:color w:val="0000FF"/>
          </w:rPr>
          <w:t>счет 20</w:t>
        </w:r>
      </w:hyperlink>
      <w:r>
        <w:t xml:space="preserve"> "Задолженность, не востребованная кредиторами" (код </w:t>
      </w:r>
      <w:hyperlink w:anchor="P10962" w:history="1">
        <w:r>
          <w:rPr>
            <w:color w:val="0000FF"/>
          </w:rPr>
          <w:t>строки 200</w:t>
        </w:r>
      </w:hyperlink>
      <w:r>
        <w:t>);</w:t>
      </w:r>
    </w:p>
    <w:p w:rsidR="003C005B" w:rsidRDefault="003C005B">
      <w:pPr>
        <w:pStyle w:val="ConsPlusNormal"/>
        <w:jc w:val="both"/>
      </w:pPr>
      <w:r>
        <w:t xml:space="preserve">(в ред. Приказов Минфина России от 29.12.2011 </w:t>
      </w:r>
      <w:hyperlink r:id="rId124" w:history="1">
        <w:r>
          <w:rPr>
            <w:color w:val="0000FF"/>
          </w:rPr>
          <w:t>N 191н</w:t>
        </w:r>
      </w:hyperlink>
      <w:r>
        <w:t xml:space="preserve">, от 26.10.2012 </w:t>
      </w:r>
      <w:hyperlink r:id="rId125" w:history="1">
        <w:r>
          <w:rPr>
            <w:color w:val="0000FF"/>
          </w:rPr>
          <w:t>N 138н</w:t>
        </w:r>
      </w:hyperlink>
      <w:r>
        <w:t>)</w:t>
      </w:r>
    </w:p>
    <w:p w:rsidR="003C005B" w:rsidRDefault="003C005B">
      <w:pPr>
        <w:pStyle w:val="ConsPlusNormal"/>
        <w:ind w:firstLine="540"/>
        <w:jc w:val="both"/>
      </w:pPr>
      <w:hyperlink w:anchor="P10976" w:history="1">
        <w:r>
          <w:rPr>
            <w:color w:val="0000FF"/>
          </w:rPr>
          <w:t>счет 21</w:t>
        </w:r>
      </w:hyperlink>
      <w:r>
        <w:t xml:space="preserve"> "Основные средства стоимостью до 3000 рублей включительно в эксплуатации" (код </w:t>
      </w:r>
      <w:hyperlink w:anchor="P10976" w:history="1">
        <w:r>
          <w:rPr>
            <w:color w:val="0000FF"/>
          </w:rPr>
          <w:t>строки 210</w:t>
        </w:r>
      </w:hyperlink>
      <w:r>
        <w:t>);</w:t>
      </w:r>
    </w:p>
    <w:p w:rsidR="003C005B" w:rsidRDefault="003C005B">
      <w:pPr>
        <w:pStyle w:val="ConsPlusNormal"/>
        <w:ind w:firstLine="540"/>
        <w:jc w:val="both"/>
      </w:pPr>
      <w:hyperlink w:anchor="P10980" w:history="1">
        <w:r>
          <w:rPr>
            <w:color w:val="0000FF"/>
          </w:rPr>
          <w:t>счет 22</w:t>
        </w:r>
      </w:hyperlink>
      <w:r>
        <w:t xml:space="preserve"> "Материальные ценности, полученные по централизованному снабжению" в разрезе видов нефинансовых активов (основные средства, материальные запасы) (код </w:t>
      </w:r>
      <w:hyperlink w:anchor="P10976" w:history="1">
        <w:r>
          <w:rPr>
            <w:color w:val="0000FF"/>
          </w:rPr>
          <w:t>строки 221</w:t>
        </w:r>
      </w:hyperlink>
      <w:r>
        <w:t xml:space="preserve">, </w:t>
      </w:r>
      <w:hyperlink w:anchor="P10980" w:history="1">
        <w:r>
          <w:rPr>
            <w:color w:val="0000FF"/>
          </w:rPr>
          <w:t>224</w:t>
        </w:r>
      </w:hyperlink>
      <w:r>
        <w:t>);</w:t>
      </w:r>
    </w:p>
    <w:p w:rsidR="003C005B" w:rsidRDefault="003C005B">
      <w:pPr>
        <w:pStyle w:val="ConsPlusNormal"/>
        <w:jc w:val="both"/>
      </w:pPr>
      <w:r>
        <w:t xml:space="preserve">(в ред. </w:t>
      </w:r>
      <w:hyperlink r:id="rId126"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0996" w:history="1">
        <w:r>
          <w:rPr>
            <w:color w:val="0000FF"/>
          </w:rPr>
          <w:t>счет 23</w:t>
        </w:r>
      </w:hyperlink>
      <w:r>
        <w:t xml:space="preserve"> "Периодические издания для пользования" (код </w:t>
      </w:r>
      <w:hyperlink w:anchor="P10996" w:history="1">
        <w:r>
          <w:rPr>
            <w:color w:val="0000FF"/>
          </w:rPr>
          <w:t>строки 230</w:t>
        </w:r>
      </w:hyperlink>
      <w:r>
        <w:t>);</w:t>
      </w:r>
    </w:p>
    <w:p w:rsidR="003C005B" w:rsidRDefault="003C005B">
      <w:pPr>
        <w:pStyle w:val="ConsPlusNormal"/>
        <w:ind w:firstLine="540"/>
        <w:jc w:val="both"/>
      </w:pPr>
      <w:hyperlink w:anchor="P11009" w:history="1">
        <w:r>
          <w:rPr>
            <w:color w:val="0000FF"/>
          </w:rPr>
          <w:t>счет 24</w:t>
        </w:r>
      </w:hyperlink>
      <w:r>
        <w:t xml:space="preserve"> "Имущество, переданное в доверительное управление" (коды </w:t>
      </w:r>
      <w:hyperlink w:anchor="P11009" w:history="1">
        <w:r>
          <w:rPr>
            <w:color w:val="0000FF"/>
          </w:rPr>
          <w:t>строк 240</w:t>
        </w:r>
      </w:hyperlink>
      <w:r>
        <w:t xml:space="preserve"> - </w:t>
      </w:r>
      <w:hyperlink w:anchor="P11031" w:history="1">
        <w:r>
          <w:rPr>
            <w:color w:val="0000FF"/>
          </w:rPr>
          <w:t>246</w:t>
        </w:r>
      </w:hyperlink>
      <w:r>
        <w:t xml:space="preserve">, </w:t>
      </w:r>
      <w:hyperlink w:anchor="P11035" w:history="1">
        <w:r>
          <w:rPr>
            <w:color w:val="0000FF"/>
          </w:rPr>
          <w:t>248</w:t>
        </w:r>
      </w:hyperlink>
      <w:r>
        <w:t xml:space="preserve">, </w:t>
      </w:r>
      <w:hyperlink w:anchor="P11039" w:history="1">
        <w:r>
          <w:rPr>
            <w:color w:val="0000FF"/>
          </w:rPr>
          <w:t>249</w:t>
        </w:r>
      </w:hyperlink>
      <w:r>
        <w:t>);</w:t>
      </w:r>
    </w:p>
    <w:p w:rsidR="003C005B" w:rsidRDefault="003C005B">
      <w:pPr>
        <w:pStyle w:val="ConsPlusNormal"/>
        <w:jc w:val="both"/>
      </w:pPr>
      <w:r>
        <w:t xml:space="preserve">(в ред. Приказов Минфина России от 26.10.2012 </w:t>
      </w:r>
      <w:hyperlink r:id="rId127" w:history="1">
        <w:r>
          <w:rPr>
            <w:color w:val="0000FF"/>
          </w:rPr>
          <w:t>N 138н</w:t>
        </w:r>
      </w:hyperlink>
      <w:r>
        <w:t xml:space="preserve">, от 26.08.2015 </w:t>
      </w:r>
      <w:hyperlink r:id="rId128" w:history="1">
        <w:r>
          <w:rPr>
            <w:color w:val="0000FF"/>
          </w:rPr>
          <w:t>N 135н</w:t>
        </w:r>
      </w:hyperlink>
      <w:r>
        <w:t>)</w:t>
      </w:r>
    </w:p>
    <w:p w:rsidR="003C005B" w:rsidRDefault="003C005B">
      <w:pPr>
        <w:pStyle w:val="ConsPlusNormal"/>
        <w:ind w:firstLine="540"/>
        <w:jc w:val="both"/>
      </w:pPr>
      <w:hyperlink w:anchor="P11043" w:history="1">
        <w:r>
          <w:rPr>
            <w:color w:val="0000FF"/>
          </w:rPr>
          <w:t>счет 25</w:t>
        </w:r>
      </w:hyperlink>
      <w:r>
        <w:t xml:space="preserve"> "Имущество, переданное в возмездное пользование (аренду)" (коды </w:t>
      </w:r>
      <w:hyperlink w:anchor="P11043" w:history="1">
        <w:r>
          <w:rPr>
            <w:color w:val="0000FF"/>
          </w:rPr>
          <w:t>строк 250</w:t>
        </w:r>
      </w:hyperlink>
      <w:r>
        <w:t xml:space="preserve"> - </w:t>
      </w:r>
      <w:hyperlink w:anchor="P11065" w:history="1">
        <w:r>
          <w:rPr>
            <w:color w:val="0000FF"/>
          </w:rPr>
          <w:t>256</w:t>
        </w:r>
      </w:hyperlink>
      <w:r>
        <w:t xml:space="preserve">, </w:t>
      </w:r>
      <w:hyperlink w:anchor="P11069" w:history="1">
        <w:r>
          <w:rPr>
            <w:color w:val="0000FF"/>
          </w:rPr>
          <w:t>258</w:t>
        </w:r>
      </w:hyperlink>
      <w:r>
        <w:t>);</w:t>
      </w:r>
    </w:p>
    <w:p w:rsidR="003C005B" w:rsidRDefault="003C005B">
      <w:pPr>
        <w:pStyle w:val="ConsPlusNormal"/>
        <w:jc w:val="both"/>
      </w:pPr>
      <w:r>
        <w:t xml:space="preserve">(в ред. Приказов Минфина России от 26.10.2012 </w:t>
      </w:r>
      <w:hyperlink r:id="rId129" w:history="1">
        <w:r>
          <w:rPr>
            <w:color w:val="0000FF"/>
          </w:rPr>
          <w:t>N 138н</w:t>
        </w:r>
      </w:hyperlink>
      <w:r>
        <w:t xml:space="preserve">, от 26.08.2015 </w:t>
      </w:r>
      <w:hyperlink r:id="rId130" w:history="1">
        <w:r>
          <w:rPr>
            <w:color w:val="0000FF"/>
          </w:rPr>
          <w:t>N 135н</w:t>
        </w:r>
      </w:hyperlink>
      <w:r>
        <w:t>)</w:t>
      </w:r>
    </w:p>
    <w:p w:rsidR="003C005B" w:rsidRDefault="003C005B">
      <w:pPr>
        <w:pStyle w:val="ConsPlusNormal"/>
        <w:ind w:firstLine="540"/>
        <w:jc w:val="both"/>
      </w:pPr>
      <w:hyperlink w:anchor="P11073" w:history="1">
        <w:r>
          <w:rPr>
            <w:color w:val="0000FF"/>
          </w:rPr>
          <w:t>счет 26</w:t>
        </w:r>
      </w:hyperlink>
      <w:r>
        <w:t xml:space="preserve"> "Имущество, переданное в безвозмездное пользование" (коды </w:t>
      </w:r>
      <w:hyperlink w:anchor="P11073" w:history="1">
        <w:r>
          <w:rPr>
            <w:color w:val="0000FF"/>
          </w:rPr>
          <w:t>строк 260</w:t>
        </w:r>
      </w:hyperlink>
      <w:r>
        <w:t xml:space="preserve"> - </w:t>
      </w:r>
      <w:hyperlink w:anchor="P11095" w:history="1">
        <w:r>
          <w:rPr>
            <w:color w:val="0000FF"/>
          </w:rPr>
          <w:t>266</w:t>
        </w:r>
      </w:hyperlink>
      <w:r>
        <w:t xml:space="preserve">, </w:t>
      </w:r>
      <w:hyperlink w:anchor="P11099" w:history="1">
        <w:r>
          <w:rPr>
            <w:color w:val="0000FF"/>
          </w:rPr>
          <w:t>268</w:t>
        </w:r>
      </w:hyperlink>
      <w:r>
        <w:t>);</w:t>
      </w:r>
    </w:p>
    <w:p w:rsidR="003C005B" w:rsidRDefault="003C005B">
      <w:pPr>
        <w:pStyle w:val="ConsPlusNormal"/>
        <w:jc w:val="both"/>
      </w:pPr>
      <w:r>
        <w:t xml:space="preserve">(в ред. Приказов Минфина России от 26.10.2012 </w:t>
      </w:r>
      <w:hyperlink r:id="rId131" w:history="1">
        <w:r>
          <w:rPr>
            <w:color w:val="0000FF"/>
          </w:rPr>
          <w:t>N 138н</w:t>
        </w:r>
      </w:hyperlink>
      <w:r>
        <w:t xml:space="preserve">, от 26.08.2015 </w:t>
      </w:r>
      <w:hyperlink r:id="rId132" w:history="1">
        <w:r>
          <w:rPr>
            <w:color w:val="0000FF"/>
          </w:rPr>
          <w:t>N 135н</w:t>
        </w:r>
      </w:hyperlink>
      <w:r>
        <w:t>)</w:t>
      </w:r>
    </w:p>
    <w:p w:rsidR="003C005B" w:rsidRDefault="003C005B">
      <w:pPr>
        <w:pStyle w:val="ConsPlusNormal"/>
        <w:ind w:firstLine="540"/>
        <w:jc w:val="both"/>
      </w:pPr>
      <w:hyperlink w:anchor="P11103" w:history="1">
        <w:r>
          <w:rPr>
            <w:color w:val="0000FF"/>
          </w:rPr>
          <w:t>счет 27</w:t>
        </w:r>
      </w:hyperlink>
      <w:r>
        <w:t xml:space="preserve"> "Материальные ценности, выданные в личное пользование работникам (сотрудникам)" (код </w:t>
      </w:r>
      <w:hyperlink w:anchor="P11103" w:history="1">
        <w:r>
          <w:rPr>
            <w:color w:val="0000FF"/>
          </w:rPr>
          <w:t>строки 270</w:t>
        </w:r>
      </w:hyperlink>
      <w:r>
        <w:t>);</w:t>
      </w:r>
    </w:p>
    <w:p w:rsidR="003C005B" w:rsidRDefault="003C005B">
      <w:pPr>
        <w:pStyle w:val="ConsPlusNormal"/>
        <w:jc w:val="both"/>
      </w:pPr>
      <w:r>
        <w:t xml:space="preserve">(абзац введен </w:t>
      </w:r>
      <w:hyperlink r:id="rId133"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1108" w:history="1">
        <w:r>
          <w:rPr>
            <w:color w:val="0000FF"/>
          </w:rPr>
          <w:t>счет 30</w:t>
        </w:r>
      </w:hyperlink>
      <w:r>
        <w:t xml:space="preserve"> "Расчеты по исполнению денежных обязательств через третьих лиц" (код </w:t>
      </w:r>
      <w:hyperlink w:anchor="P11108" w:history="1">
        <w:r>
          <w:rPr>
            <w:color w:val="0000FF"/>
          </w:rPr>
          <w:t>строки 280</w:t>
        </w:r>
      </w:hyperlink>
      <w:r>
        <w:t>);</w:t>
      </w:r>
    </w:p>
    <w:p w:rsidR="003C005B" w:rsidRDefault="003C005B">
      <w:pPr>
        <w:pStyle w:val="ConsPlusNormal"/>
        <w:jc w:val="both"/>
      </w:pPr>
      <w:r>
        <w:t xml:space="preserve">(абзац введен </w:t>
      </w:r>
      <w:hyperlink r:id="rId134"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1113" w:history="1">
        <w:r>
          <w:rPr>
            <w:color w:val="0000FF"/>
          </w:rPr>
          <w:t>счет 31</w:t>
        </w:r>
      </w:hyperlink>
      <w:r>
        <w:t xml:space="preserve"> "Акции по номинальной стоимости" (код </w:t>
      </w:r>
      <w:hyperlink w:anchor="P11115" w:history="1">
        <w:r>
          <w:rPr>
            <w:color w:val="0000FF"/>
          </w:rPr>
          <w:t>строки 290</w:t>
        </w:r>
      </w:hyperlink>
      <w:r>
        <w:t>).</w:t>
      </w:r>
    </w:p>
    <w:p w:rsidR="003C005B" w:rsidRDefault="003C005B">
      <w:pPr>
        <w:pStyle w:val="ConsPlusNormal"/>
        <w:jc w:val="both"/>
      </w:pPr>
      <w:r>
        <w:t xml:space="preserve">(абзац введен </w:t>
      </w:r>
      <w:hyperlink r:id="rId135"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11118" w:history="1">
        <w:r>
          <w:rPr>
            <w:color w:val="0000FF"/>
          </w:rPr>
          <w:t>счет 40</w:t>
        </w:r>
      </w:hyperlink>
      <w:r>
        <w:t xml:space="preserve"> "Активы в управляющих компаниях" (код </w:t>
      </w:r>
      <w:hyperlink w:anchor="P11120" w:history="1">
        <w:r>
          <w:rPr>
            <w:color w:val="0000FF"/>
          </w:rPr>
          <w:t>строки 300</w:t>
        </w:r>
      </w:hyperlink>
      <w:r>
        <w:t>);</w:t>
      </w:r>
    </w:p>
    <w:p w:rsidR="003C005B" w:rsidRDefault="003C005B">
      <w:pPr>
        <w:pStyle w:val="ConsPlusNormal"/>
        <w:jc w:val="both"/>
      </w:pPr>
      <w:r>
        <w:t xml:space="preserve">(абзац введен </w:t>
      </w:r>
      <w:hyperlink r:id="rId136" w:history="1">
        <w:r>
          <w:rPr>
            <w:color w:val="0000FF"/>
          </w:rPr>
          <w:t>Приказом</w:t>
        </w:r>
      </w:hyperlink>
      <w:r>
        <w:t xml:space="preserve"> Минфина России от 16.11.2016 N 209н)</w:t>
      </w:r>
    </w:p>
    <w:p w:rsidR="003C005B" w:rsidRDefault="003C005B">
      <w:pPr>
        <w:pStyle w:val="ConsPlusNormal"/>
        <w:ind w:firstLine="540"/>
        <w:jc w:val="both"/>
      </w:pPr>
      <w:hyperlink w:anchor="P11123" w:history="1">
        <w:r>
          <w:rPr>
            <w:color w:val="0000FF"/>
          </w:rPr>
          <w:t>счет 42</w:t>
        </w:r>
      </w:hyperlink>
      <w:r>
        <w:t xml:space="preserve"> "Бюджетные инвестиции, реализуемые организациями" (код </w:t>
      </w:r>
      <w:hyperlink w:anchor="P11125" w:history="1">
        <w:r>
          <w:rPr>
            <w:color w:val="0000FF"/>
          </w:rPr>
          <w:t>строки 310</w:t>
        </w:r>
      </w:hyperlink>
      <w:r>
        <w:t>).</w:t>
      </w:r>
    </w:p>
    <w:p w:rsidR="003C005B" w:rsidRDefault="003C005B">
      <w:pPr>
        <w:pStyle w:val="ConsPlusNormal"/>
        <w:jc w:val="both"/>
      </w:pPr>
      <w:r>
        <w:t xml:space="preserve">(абзац введен </w:t>
      </w:r>
      <w:hyperlink r:id="rId137"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Показатели отражаются в </w:t>
      </w:r>
      <w:hyperlink w:anchor="P10662" w:history="1">
        <w:r>
          <w:rPr>
            <w:color w:val="0000FF"/>
          </w:rPr>
          <w:t>Справке</w:t>
        </w:r>
      </w:hyperlink>
      <w:r>
        <w:t xml:space="preserve"> в составе Баланса (ф. 0503130) в разрезе показателей на начало года (графа 4) и конец отчетного периода (графа 5).</w:t>
      </w:r>
    </w:p>
    <w:p w:rsidR="003C005B" w:rsidRDefault="003C005B">
      <w:pPr>
        <w:pStyle w:val="ConsPlusNormal"/>
        <w:jc w:val="both"/>
      </w:pPr>
      <w:r>
        <w:t xml:space="preserve">(в ред. </w:t>
      </w:r>
      <w:hyperlink r:id="rId138" w:history="1">
        <w:r>
          <w:rPr>
            <w:color w:val="0000FF"/>
          </w:rPr>
          <w:t>Приказа</w:t>
        </w:r>
      </w:hyperlink>
      <w:r>
        <w:t xml:space="preserve"> Минфина России от 26.10.2012 N 138н)</w:t>
      </w:r>
    </w:p>
    <w:p w:rsidR="003C005B" w:rsidRDefault="003C005B">
      <w:pPr>
        <w:pStyle w:val="ConsPlusNormal"/>
        <w:ind w:firstLine="540"/>
        <w:jc w:val="both"/>
      </w:pPr>
      <w:r>
        <w:t>Перечень дополнительных аналитических показателей по строкам "в том числе</w:t>
      </w:r>
      <w:proofErr w:type="gramStart"/>
      <w:r>
        <w:t>:"</w:t>
      </w:r>
      <w:proofErr w:type="gramEnd"/>
      <w:r>
        <w:t xml:space="preserve"> устанавливается главным распорядителем (распорядителем) бюджетных средств, финансовым органом.</w:t>
      </w:r>
    </w:p>
    <w:p w:rsidR="003C005B" w:rsidRDefault="003C005B">
      <w:pPr>
        <w:pStyle w:val="ConsPlusNormal"/>
        <w:ind w:firstLine="540"/>
        <w:jc w:val="both"/>
      </w:pPr>
      <w:r>
        <w:t xml:space="preserve">21. </w:t>
      </w:r>
      <w:proofErr w:type="gramStart"/>
      <w:r>
        <w:t xml:space="preserve">Главный распорядитель, распорядитель бюджетных средств, главный администратор, администратор, осуществляющий отдельные полномочия главного администратора источников финансирования дефицита бюджета, главный администратор, администратор, осуществляющий отдельные полномочия главного администратора доходов бюджета составляет сводный Баланс (ф. 0503130) на основании сводных Балансов (ф. 0503130) и Балансов (ф. 0503130), составленных и представленных соответственно распорядителями и получателями бюджетных средств, администраторами </w:t>
      </w:r>
      <w:r>
        <w:lastRenderedPageBreak/>
        <w:t>источников финансирования дефицита бюджета, администраторами доходов бюджета, путем</w:t>
      </w:r>
      <w:proofErr w:type="gramEnd"/>
      <w:r>
        <w:t xml:space="preserve"> суммирования одноименных показателей по строкам и графам отчетов.</w:t>
      </w:r>
    </w:p>
    <w:p w:rsidR="003C005B" w:rsidRDefault="003C005B">
      <w:pPr>
        <w:pStyle w:val="ConsPlusNormal"/>
        <w:jc w:val="both"/>
      </w:pPr>
      <w:r>
        <w:t xml:space="preserve">(в ред. </w:t>
      </w:r>
      <w:hyperlink r:id="rId139" w:history="1">
        <w:r>
          <w:rPr>
            <w:color w:val="0000FF"/>
          </w:rPr>
          <w:t>Приказа</w:t>
        </w:r>
      </w:hyperlink>
      <w:r>
        <w:t xml:space="preserve"> Минфина России от 29.12.2011 N 191н)</w:t>
      </w:r>
    </w:p>
    <w:p w:rsidR="003C005B" w:rsidRDefault="003C005B">
      <w:pPr>
        <w:pStyle w:val="ConsPlusNormal"/>
        <w:ind w:firstLine="540"/>
        <w:jc w:val="both"/>
      </w:pPr>
      <w:r>
        <w:t>22. Финансовый орган составляет сводный Баланс (ф. 0503130) на основании сводных Балансов (ф. 0503130),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путем суммирования одноименных показателей по строкам и графам отчетов.</w:t>
      </w:r>
    </w:p>
    <w:p w:rsidR="003C005B" w:rsidRDefault="003C005B">
      <w:pPr>
        <w:pStyle w:val="ConsPlusNormal"/>
        <w:ind w:firstLine="540"/>
        <w:jc w:val="both"/>
      </w:pPr>
      <w:hyperlink w:anchor="P10662" w:history="1">
        <w:r>
          <w:rPr>
            <w:color w:val="0000FF"/>
          </w:rPr>
          <w:t>Справка</w:t>
        </w:r>
      </w:hyperlink>
      <w:r>
        <w:t xml:space="preserve"> в составе сводного Баланса (ф. 0503130) формируется путем суммирования одноименных показателей по строкам и графам отчета, установленных настоящей Инструкцией. Перечень дополнительных аналитических показателей по строкам "в том числе</w:t>
      </w:r>
      <w:proofErr w:type="gramStart"/>
      <w:r>
        <w:t>:"</w:t>
      </w:r>
      <w:proofErr w:type="gramEnd"/>
      <w:r>
        <w:t xml:space="preserve">, представляемых в </w:t>
      </w:r>
      <w:hyperlink w:anchor="P10662" w:history="1">
        <w:r>
          <w:rPr>
            <w:color w:val="0000FF"/>
          </w:rPr>
          <w:t>Справке</w:t>
        </w:r>
      </w:hyperlink>
      <w:r>
        <w:t xml:space="preserve"> в составе сводного Баланса (ф. 0503130), устанавливается финансовым органом соответствующего бюджета.</w:t>
      </w:r>
    </w:p>
    <w:p w:rsidR="003C005B" w:rsidRDefault="003C005B">
      <w:pPr>
        <w:pStyle w:val="ConsPlusNormal"/>
        <w:jc w:val="both"/>
      </w:pPr>
      <w:r>
        <w:t>(</w:t>
      </w:r>
      <w:proofErr w:type="gramStart"/>
      <w:r>
        <w:t>в</w:t>
      </w:r>
      <w:proofErr w:type="gramEnd"/>
      <w:r>
        <w:t xml:space="preserve"> ред. </w:t>
      </w:r>
      <w:hyperlink r:id="rId140" w:history="1">
        <w:r>
          <w:rPr>
            <w:color w:val="0000FF"/>
          </w:rPr>
          <w:t>Приказа</w:t>
        </w:r>
      </w:hyperlink>
      <w:r>
        <w:t xml:space="preserve"> Минфина России от 29.12.2011 N 191н)</w:t>
      </w:r>
    </w:p>
    <w:p w:rsidR="003C005B" w:rsidRDefault="003C005B">
      <w:pPr>
        <w:pStyle w:val="ConsPlusNormal"/>
        <w:ind w:firstLine="540"/>
        <w:jc w:val="both"/>
      </w:pPr>
    </w:p>
    <w:p w:rsidR="003C005B" w:rsidRDefault="003C005B">
      <w:pPr>
        <w:pStyle w:val="ConsPlusNormal"/>
        <w:jc w:val="center"/>
        <w:outlineLvl w:val="2"/>
      </w:pPr>
      <w:r>
        <w:t xml:space="preserve">Справка по консолидируемым расчетам </w:t>
      </w:r>
      <w:hyperlink w:anchor="P8161" w:history="1">
        <w:r>
          <w:rPr>
            <w:color w:val="0000FF"/>
          </w:rPr>
          <w:t>(ф. 0503125)</w:t>
        </w:r>
      </w:hyperlink>
    </w:p>
    <w:p w:rsidR="003C005B" w:rsidRDefault="003C005B">
      <w:pPr>
        <w:pStyle w:val="ConsPlusNormal"/>
        <w:ind w:firstLine="540"/>
        <w:jc w:val="both"/>
      </w:pPr>
    </w:p>
    <w:p w:rsidR="003C005B" w:rsidRDefault="003C005B">
      <w:pPr>
        <w:pStyle w:val="ConsPlusNormal"/>
        <w:ind w:firstLine="540"/>
        <w:jc w:val="both"/>
      </w:pPr>
      <w:bookmarkStart w:id="12" w:name="P425"/>
      <w:bookmarkEnd w:id="12"/>
      <w:r>
        <w:t xml:space="preserve">23. </w:t>
      </w:r>
      <w:proofErr w:type="gramStart"/>
      <w:r>
        <w:t>Справка по консолидируемым расчетам (ф. 0503125) (далее в целях настоящей Инструкции - Справка (ф. 0503125)) формируется получателем бюджетных средств, администратором источников финансирования дефицита бюджета, администратором доходов бюджета для определения взаимосвязанных показателей, подлежащих исключению при формировании главным распорядителем, распорядителем бюджетных средств, главным администратором, администратором, осуществляющим отдельные полномочия главного администратора, источников финансирования дефицита бюджета, главным администратором, администратором, осуществляющим отдельные полномочия главного администратора, доходов</w:t>
      </w:r>
      <w:proofErr w:type="gramEnd"/>
      <w:r>
        <w:t xml:space="preserve"> бюджета, финансовым органом, консолидированных форм бюджетной отчетности и представляется на следующие отчетные даты:</w:t>
      </w:r>
    </w:p>
    <w:p w:rsidR="003C005B" w:rsidRDefault="003C005B">
      <w:pPr>
        <w:pStyle w:val="ConsPlusNormal"/>
        <w:ind w:firstLine="540"/>
        <w:jc w:val="both"/>
      </w:pPr>
      <w:r>
        <w:t xml:space="preserve">ежемесячно - в части определения взаимосвязанных показателей по денежным расчетам и </w:t>
      </w:r>
      <w:proofErr w:type="spellStart"/>
      <w:r>
        <w:t>неденежным</w:t>
      </w:r>
      <w:proofErr w:type="spellEnd"/>
      <w:r>
        <w:t xml:space="preserve"> расчетам в части некассовых операций;</w:t>
      </w:r>
    </w:p>
    <w:p w:rsidR="003C005B" w:rsidRDefault="003C005B">
      <w:pPr>
        <w:pStyle w:val="ConsPlusNormal"/>
        <w:ind w:firstLine="540"/>
        <w:jc w:val="both"/>
      </w:pPr>
      <w:r>
        <w:t xml:space="preserve">на 1 января года, следующего </w:t>
      </w:r>
      <w:proofErr w:type="gramStart"/>
      <w:r>
        <w:t>за</w:t>
      </w:r>
      <w:proofErr w:type="gramEnd"/>
      <w:r>
        <w:t xml:space="preserve"> отчетным, - по денежным и </w:t>
      </w:r>
      <w:proofErr w:type="spellStart"/>
      <w:r>
        <w:t>неденежным</w:t>
      </w:r>
      <w:proofErr w:type="spellEnd"/>
      <w:r>
        <w:t xml:space="preserve"> расчетам;</w:t>
      </w:r>
    </w:p>
    <w:p w:rsidR="003C005B" w:rsidRDefault="003C005B">
      <w:pPr>
        <w:pStyle w:val="ConsPlusNormal"/>
        <w:jc w:val="both"/>
      </w:pPr>
      <w:r>
        <w:t xml:space="preserve">(в ред. </w:t>
      </w:r>
      <w:hyperlink r:id="rId141" w:history="1">
        <w:r>
          <w:rPr>
            <w:color w:val="0000FF"/>
          </w:rPr>
          <w:t>Приказа</w:t>
        </w:r>
      </w:hyperlink>
      <w:r>
        <w:t xml:space="preserve"> Минфина России от 29.12.2011 N 191н)</w:t>
      </w:r>
    </w:p>
    <w:p w:rsidR="003C005B" w:rsidRDefault="003C005B">
      <w:pPr>
        <w:pStyle w:val="ConsPlusNormal"/>
        <w:ind w:firstLine="540"/>
        <w:jc w:val="both"/>
      </w:pPr>
      <w:r>
        <w:t>на иную отчетную дату, установленную органом, уполномоченным формировать консолидированные формы бюджетной отчетности.</w:t>
      </w:r>
    </w:p>
    <w:p w:rsidR="003C005B" w:rsidRDefault="003C005B">
      <w:pPr>
        <w:pStyle w:val="ConsPlusNormal"/>
        <w:ind w:firstLine="540"/>
        <w:jc w:val="both"/>
      </w:pPr>
      <w:r>
        <w:t>Перед составлением Справки (ф. 0503125) субъектами бюджетной отчетности должна быть произведена сверка взаимосвязанных показателей по консолидируемым расчетам.</w:t>
      </w:r>
    </w:p>
    <w:p w:rsidR="003C005B" w:rsidRDefault="003C005B">
      <w:pPr>
        <w:pStyle w:val="ConsPlusNormal"/>
        <w:jc w:val="both"/>
      </w:pPr>
      <w:r>
        <w:t xml:space="preserve">(абзац введен </w:t>
      </w:r>
      <w:hyperlink r:id="rId142"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целях формирования Справки (ф. 0503125) под денежными расчетами понимаются расчеты по операциям с денежными средствами, отражаемые в корреспонденции с соответствующими счетами аналитического учета счетов 120121000, 120122000, 120123000, 120127000, 121002000, 120200000, 120300000, 130405000).</w:t>
      </w:r>
      <w:proofErr w:type="gramEnd"/>
    </w:p>
    <w:p w:rsidR="003C005B" w:rsidRDefault="003C005B">
      <w:pPr>
        <w:pStyle w:val="ConsPlusNormal"/>
        <w:jc w:val="both"/>
      </w:pPr>
      <w:r>
        <w:t xml:space="preserve">(абзац введен </w:t>
      </w:r>
      <w:hyperlink r:id="rId143" w:history="1">
        <w:r>
          <w:rPr>
            <w:color w:val="0000FF"/>
          </w:rPr>
          <w:t>Приказом</w:t>
        </w:r>
      </w:hyperlink>
      <w:r>
        <w:t xml:space="preserve"> Минфина России от 26.10.2012 N 138н; в ред. </w:t>
      </w:r>
      <w:hyperlink r:id="rId144" w:history="1">
        <w:r>
          <w:rPr>
            <w:color w:val="0000FF"/>
          </w:rPr>
          <w:t>Приказа</w:t>
        </w:r>
      </w:hyperlink>
      <w:r>
        <w:t xml:space="preserve"> Минфина России от 19.12.2014 N 157н)</w:t>
      </w:r>
    </w:p>
    <w:p w:rsidR="003C005B" w:rsidRDefault="003C005B">
      <w:pPr>
        <w:pStyle w:val="ConsPlusNormal"/>
        <w:ind w:firstLine="540"/>
        <w:jc w:val="both"/>
      </w:pPr>
      <w:r>
        <w:t>Справка (ф. 0503125) составляется нарастающим итогом с начала финансового года на основании данных, отраженных на отчетную дату:</w:t>
      </w:r>
    </w:p>
    <w:p w:rsidR="003C005B" w:rsidRDefault="003C005B">
      <w:pPr>
        <w:pStyle w:val="ConsPlusNormal"/>
        <w:ind w:firstLine="540"/>
        <w:jc w:val="both"/>
      </w:pPr>
      <w:r>
        <w:t>на соответствующих счетах счета 030404000 "Внутриведомственные расчеты" для консолидации внутренних расчетов между главным распорядителем, распорядителем и получателями бюджетных средств, администраторами источников финансирования дефицита бюджета, администраторами доходов бюджета по движению между ними финансовых, нефинансовых активов и обязательств;</w:t>
      </w:r>
    </w:p>
    <w:p w:rsidR="003C005B" w:rsidRDefault="003C005B">
      <w:pPr>
        <w:pStyle w:val="ConsPlusNormal"/>
        <w:jc w:val="both"/>
      </w:pPr>
      <w:r>
        <w:t xml:space="preserve">(в ред. </w:t>
      </w:r>
      <w:hyperlink r:id="rId145"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на соответствующих счетах аналитического учета счета 030406000 "Расчеты с прочими кредиторами" в части бухгалтерских операций при реорганизации получателей бюджетных средств, изменении типа государственных (муниципальных) казенных учреждений на бюджетные, автономные учреждения в течение отчетного периода, а также в части бухгалтерских операций при изменении типа государственных (муниципальных) бюджетных, автономных учреждений на казенные учреждения в течение отчетного периода;</w:t>
      </w:r>
      <w:proofErr w:type="gramEnd"/>
    </w:p>
    <w:p w:rsidR="003C005B" w:rsidRDefault="003C005B">
      <w:pPr>
        <w:pStyle w:val="ConsPlusNormal"/>
        <w:jc w:val="both"/>
      </w:pPr>
      <w:r>
        <w:t xml:space="preserve">(в ред. Приказов Минфина России от 19.12.2014 </w:t>
      </w:r>
      <w:hyperlink r:id="rId146" w:history="1">
        <w:r>
          <w:rPr>
            <w:color w:val="0000FF"/>
          </w:rPr>
          <w:t>N 157н</w:t>
        </w:r>
      </w:hyperlink>
      <w:r>
        <w:t xml:space="preserve">, от 16.11.2016 </w:t>
      </w:r>
      <w:hyperlink r:id="rId147" w:history="1">
        <w:r>
          <w:rPr>
            <w:color w:val="0000FF"/>
          </w:rPr>
          <w:t>N 209н</w:t>
        </w:r>
      </w:hyperlink>
      <w:r>
        <w:t>)</w:t>
      </w:r>
    </w:p>
    <w:p w:rsidR="003C005B" w:rsidRDefault="003C005B">
      <w:pPr>
        <w:pStyle w:val="ConsPlusNormal"/>
        <w:ind w:firstLine="540"/>
        <w:jc w:val="both"/>
      </w:pPr>
      <w:proofErr w:type="gramStart"/>
      <w:r>
        <w:t xml:space="preserve">на счетах 040120241 "Расходы на безвозмездные перечисления государственным и муниципальным организациям", 040110180 "Прочие доходы" для консолидации расчетов по упразднению государственного органа (органа местного самоуправления), реорганизации получателя бюджетных средств по безвозмездной передаче (получению) финансовых, нефинансовых активов и обязательств между получателями бюджетных средств (администраторами доходов бюджета, администраторами </w:t>
      </w:r>
      <w:r>
        <w:lastRenderedPageBreak/>
        <w:t>источников финансирования дефицита бюджета) (далее в целях настоящей Инструкции - учреждения), подведомственными разным главным распорядителям бюджетных</w:t>
      </w:r>
      <w:proofErr w:type="gramEnd"/>
      <w:r>
        <w:t xml:space="preserve"> средств (главным администраторам доходов; главным администраторам источников финансирования дефицита) одного бюджета;</w:t>
      </w:r>
    </w:p>
    <w:p w:rsidR="003C005B" w:rsidRDefault="003C005B">
      <w:pPr>
        <w:pStyle w:val="ConsPlusNormal"/>
        <w:jc w:val="both"/>
      </w:pPr>
      <w:r>
        <w:t xml:space="preserve">(в ред. Приказов Минфина России от 26.10.2012 </w:t>
      </w:r>
      <w:hyperlink r:id="rId148" w:history="1">
        <w:r>
          <w:rPr>
            <w:color w:val="0000FF"/>
          </w:rPr>
          <w:t>N 138н</w:t>
        </w:r>
      </w:hyperlink>
      <w:r>
        <w:t xml:space="preserve">, от 16.11.2016 </w:t>
      </w:r>
      <w:hyperlink r:id="rId149" w:history="1">
        <w:r>
          <w:rPr>
            <w:color w:val="0000FF"/>
          </w:rPr>
          <w:t>N 209н</w:t>
        </w:r>
      </w:hyperlink>
      <w:r>
        <w:t>)</w:t>
      </w:r>
    </w:p>
    <w:p w:rsidR="003C005B" w:rsidRDefault="003C005B">
      <w:pPr>
        <w:pStyle w:val="ConsPlusNormal"/>
        <w:ind w:firstLine="540"/>
        <w:jc w:val="both"/>
      </w:pPr>
      <w:proofErr w:type="gramStart"/>
      <w:r>
        <w:t>на счетах 140120251 "Расходы на перечисления другим бюджетам бюджетной системы Российской Федерации", 140110151 "Доходы от поступлений от других бюджетов бюджетной системы Российской Федерации", 130251830 "Уменьшение кредиторской задолженности по перечислениям другим бюджетам бюджетной системы Российской Федерации" для консолидации расчетов по реорганизации получателя бюджетных средств по безвозмездной передаче (получению) финансовых, нефинансовых активов и обязательств между субъектами бюджетной отчетности разных бюджетов бюджетной системы</w:t>
      </w:r>
      <w:proofErr w:type="gramEnd"/>
      <w:r>
        <w:t xml:space="preserve"> Российской Федерации;</w:t>
      </w:r>
    </w:p>
    <w:p w:rsidR="003C005B" w:rsidRDefault="003C005B">
      <w:pPr>
        <w:pStyle w:val="ConsPlusNormal"/>
        <w:jc w:val="both"/>
      </w:pPr>
      <w:r>
        <w:t xml:space="preserve">(в ред. Приказов Минфина России от 19.12.2014 </w:t>
      </w:r>
      <w:hyperlink r:id="rId150" w:history="1">
        <w:r>
          <w:rPr>
            <w:color w:val="0000FF"/>
          </w:rPr>
          <w:t>N 157н</w:t>
        </w:r>
      </w:hyperlink>
      <w:r>
        <w:t xml:space="preserve">, от 16.11.2016 </w:t>
      </w:r>
      <w:hyperlink r:id="rId151" w:history="1">
        <w:r>
          <w:rPr>
            <w:color w:val="0000FF"/>
          </w:rPr>
          <w:t>N 209н</w:t>
        </w:r>
      </w:hyperlink>
      <w:r>
        <w:t>)</w:t>
      </w:r>
    </w:p>
    <w:p w:rsidR="003C005B" w:rsidRDefault="003C005B">
      <w:pPr>
        <w:pStyle w:val="ConsPlusNormal"/>
        <w:ind w:firstLine="540"/>
        <w:jc w:val="both"/>
      </w:pPr>
      <w:proofErr w:type="gramStart"/>
      <w:r>
        <w:t>на счетах 120551560 "Увеличение дебиторской задолженности по поступлениям от других бюджетов бюджетной системы Российской Федерации", 120551660 "Уменьшение дебиторской задолженности по поступлениям от других бюджетов бюджетной системы Российской Федерации", 120651560 "Увеличение дебиторской задолженности по авансовым перечислениям другим бюджетам бюджетной системы Российской Федерации", 120651660 "Уменьшение дебиторской задолженности по авансовым перечислениям другим бюджетам бюджетной системы Российской Федерации" для консолидации расчетов между бюджетами бюджетной</w:t>
      </w:r>
      <w:proofErr w:type="gramEnd"/>
      <w:r>
        <w:t xml:space="preserve"> системы Российской Федерации по поступлениям (перечислениям) межбюджетных трансфертов и возвратов неиспользованных остатков межбюджетных трансфертов в форме субсидий, субвенций и иных межбюджетных трансфертов, имеющих целевое назначение (далее в целях настоящей Инструкции - целевые межбюджетные трансферты);</w:t>
      </w:r>
    </w:p>
    <w:p w:rsidR="003C005B" w:rsidRDefault="003C005B">
      <w:pPr>
        <w:pStyle w:val="ConsPlusNormal"/>
        <w:ind w:firstLine="540"/>
        <w:jc w:val="both"/>
      </w:pPr>
      <w:proofErr w:type="gramStart"/>
      <w:r>
        <w:t>на счетах 120711540 "Увеличение задолженности бюджетов бюджетной системы Российской Федерации по предоставленным бюджетным кредитам", 130111710 "Увеличение задолженности перед бюджетами бюджетной системы Российской Федерации по привлеченным бюджетным кредитам в рублях" для консолидации расчетов по предоставлению бюджетных кредитов и осуществлению заимствований между бюджетами бюджетной системы Российской Федерации, в том числе в части начисленных сумм процентов, штрафных санкций, пеней и иных выбытий (поступлений</w:t>
      </w:r>
      <w:proofErr w:type="gramEnd"/>
      <w:r>
        <w:t>) по предоставленным бюджетным кредитам (полученным долговым обязательствам);</w:t>
      </w:r>
    </w:p>
    <w:p w:rsidR="003C005B" w:rsidRDefault="003C005B">
      <w:pPr>
        <w:pStyle w:val="ConsPlusNormal"/>
        <w:ind w:firstLine="540"/>
        <w:jc w:val="both"/>
      </w:pPr>
      <w:proofErr w:type="gramStart"/>
      <w:r>
        <w:t>на счетах 120721540 "Увеличение задолженности бюджетов бюджетной системы Российской Федерации в рамках целевых иностранных кредитов (заимствований)", 130121710 "Увеличение задолженности перед бюджетами бюджетной системы Российской Федерации по привлеченным бюджетным кредитам в рамках целевых иностранных кредитов (заимствований)" для консолидации расчетов по предоставлению бюджетных кредитов и осуществлению заимствований между бюджетами бюджетной системы Российской Федерации в части целевых иностранных кредитов (заимствований), в том числе</w:t>
      </w:r>
      <w:proofErr w:type="gramEnd"/>
      <w:r>
        <w:t xml:space="preserve"> в части начисленных сумм процентов, штрафных санкций, пеней и иных выбытий (поступлений) по предоставленным бюджетным кредитам (полученным долговым обязательствам);</w:t>
      </w:r>
    </w:p>
    <w:p w:rsidR="003C005B" w:rsidRDefault="003C005B">
      <w:pPr>
        <w:pStyle w:val="ConsPlusNormal"/>
        <w:ind w:firstLine="540"/>
        <w:jc w:val="both"/>
      </w:pPr>
      <w:proofErr w:type="gramStart"/>
      <w:r>
        <w:t>на счетах 120731540 "Увеличение задолженности бюджетов бюджетной системы Российской Федерации по государственным (муниципальным) гарантиям", 130131710 "Увеличение задолженности перед бюджетами бюджетной системы Российской Федерации по государственным (муниципальным) гарантиям" для консолидации расчетов по исполнению государственных (муниципальных) гарантий между бюджетами бюджетной системы Российской Федерации, в том числе в части начисленных сумм процентов, штрафных санкций, пеней и иных выбытий (поступлений) по предоставленным государственным (муниципальным</w:t>
      </w:r>
      <w:proofErr w:type="gramEnd"/>
      <w:r>
        <w:t>) гарантиям;</w:t>
      </w:r>
    </w:p>
    <w:p w:rsidR="003C005B" w:rsidRDefault="003C005B">
      <w:pPr>
        <w:pStyle w:val="ConsPlusNormal"/>
        <w:ind w:firstLine="540"/>
        <w:jc w:val="both"/>
      </w:pPr>
      <w:proofErr w:type="gramStart"/>
      <w:r>
        <w:t>на счетах 120711640 "Уменьшение задолженности бюджетов бюджетной системы Российской Федерации по представленным бюджетным кредитам", 130111810 "Уменьшение задолженности перед бюджетами бюджетной системы Российской Федерации по привлеченным бюджетным кредитам в рублях" для консолидации расчетов по возврату бюджетных кредитов и погашению заимствований между бюджетами бюджетной системы Российской Федерации, в том числе в части оплаченных процентов, штрафных санкций, пеней и иных поступлений (выбытий) по</w:t>
      </w:r>
      <w:proofErr w:type="gramEnd"/>
      <w:r>
        <w:t xml:space="preserve"> предоставленным бюджетным кредитам (полученным долговым обязательствам);</w:t>
      </w:r>
    </w:p>
    <w:p w:rsidR="003C005B" w:rsidRDefault="003C005B">
      <w:pPr>
        <w:pStyle w:val="ConsPlusNormal"/>
        <w:ind w:firstLine="540"/>
        <w:jc w:val="both"/>
      </w:pPr>
      <w:proofErr w:type="gramStart"/>
      <w:r>
        <w:t>на счетах 120721640 "Уменьшение задолженности бюджетов бюджетной системы Российской Федерации в рамках целевых иностранных кредитов (заимствований)", 130121810 "Уменьшение задолженности перед бюджетами бюджетной системы Российской Федерации по привлеченным бюджетным кредитам в рамках целевых иностранных кредитов (заимствований)" для консолидации расчетов по предоставлению бюджетных кредитов и осуществлению заимствований между бюджетами бюджетной системы Российской Федерации в части целевых иностранных кредитов (заимствований), в том числе</w:t>
      </w:r>
      <w:proofErr w:type="gramEnd"/>
      <w:r>
        <w:t xml:space="preserve"> в части начисленных сумм процентов, штрафных санкций, пеней и иных выбытий (поступлений) по </w:t>
      </w:r>
      <w:r>
        <w:lastRenderedPageBreak/>
        <w:t>предоставленным бюджетным кредитам (полученным долговым обязательствам);</w:t>
      </w:r>
    </w:p>
    <w:p w:rsidR="003C005B" w:rsidRDefault="003C005B">
      <w:pPr>
        <w:pStyle w:val="ConsPlusNormal"/>
        <w:ind w:firstLine="540"/>
        <w:jc w:val="both"/>
      </w:pPr>
      <w:proofErr w:type="gramStart"/>
      <w:r>
        <w:t>на счетах 120731640 "Уменьшение задолженности бюджетов бюджетной системы Российской Федерации по государственным (муниципальным) гарантиям", 130131810 "Уменьшение задолженности перед бюджетами бюджетной системы Российской Федерации по государственным (муниципальным) гарантиям" для консолидации расчетов по исполнению государственных (муниципальных) гарантий между бюджетами бюджетной системы Российской Федерации, в том числе в части начисленных сумм процентов, штрафных санкций, пеней и иных выбытий (поступлений) по предоставленным государственным (муниципальным</w:t>
      </w:r>
      <w:proofErr w:type="gramEnd"/>
      <w:r>
        <w:t>) гарантиям;</w:t>
      </w:r>
    </w:p>
    <w:p w:rsidR="003C005B" w:rsidRDefault="003C005B">
      <w:pPr>
        <w:pStyle w:val="ConsPlusNormal"/>
        <w:ind w:firstLine="540"/>
        <w:jc w:val="both"/>
      </w:pPr>
      <w:r>
        <w:t>на счетах 120651000 "Расчеты по авансовым перечислениям другим бюджетам бюджетной системы Российской Федерации", 120551000 "Расчеты по поступлениям от других бюджетов бюджетной системы Российской Федерации" для консолидации сумм задолженности по неиспользованным остаткам целевых межбюджетных трансфертов;</w:t>
      </w:r>
    </w:p>
    <w:p w:rsidR="003C005B" w:rsidRDefault="003C005B">
      <w:pPr>
        <w:pStyle w:val="ConsPlusNormal"/>
        <w:ind w:firstLine="540"/>
        <w:jc w:val="both"/>
      </w:pPr>
      <w:r>
        <w:t>на счетах 130251000 "Расчеты по перечислениям другим бюджетам бюджетной системы Российской Федерации", 120551000 "Расчеты по поступлениям от других бюджетов бюджетной системы Российской Федерации" для консолидации сумм задолженности по компенсации расходов, источником финансового обеспечения которых являются целевые межбюджетные трансферты;</w:t>
      </w:r>
    </w:p>
    <w:p w:rsidR="003C005B" w:rsidRDefault="003C005B">
      <w:pPr>
        <w:pStyle w:val="ConsPlusNormal"/>
        <w:ind w:firstLine="540"/>
        <w:jc w:val="both"/>
      </w:pPr>
      <w:r>
        <w:t>на счетах 120711000 "Расчеты с бюджетами бюджетной системы Российской Федерации по предоставленным бюджетным кредитам", 130111000 "Расчеты с бюджетами бюджетной системы Российской Федерации по привлеченным бюджетным кредитам в рублях" для консолидации сумм дебиторской и кредиторской задолженности по внутреннему долгу между бюджетами бюджетной системы Российской Федерации;</w:t>
      </w:r>
    </w:p>
    <w:p w:rsidR="003C005B" w:rsidRDefault="003C005B">
      <w:pPr>
        <w:pStyle w:val="ConsPlusNormal"/>
        <w:ind w:firstLine="540"/>
        <w:jc w:val="both"/>
      </w:pPr>
      <w:r>
        <w:t>на счетах 120721000 "Расчеты с бюджетами бюджетной системы Российской Федерации в рамках целевых иностранных кредитов (заимствований)", 130121000 "Расчеты с бюджетами бюджетной системы Российской Федерации по привлеченным бюджетным кредитам в рамках целевых иностранных кредитов (заимствований)" для консолидации сумм дебиторской и кредиторской задолженности по внутреннему долгу между бюджетами бюджетной системы Российской Федерации;</w:t>
      </w:r>
    </w:p>
    <w:p w:rsidR="003C005B" w:rsidRDefault="003C005B">
      <w:pPr>
        <w:pStyle w:val="ConsPlusNormal"/>
        <w:ind w:firstLine="540"/>
        <w:jc w:val="both"/>
      </w:pPr>
      <w:r>
        <w:t>на счетах 120731000 "Расчеты с бюджетами бюджетной системы Российской Федерации по государственным (муниципальным) гарантиям", 130131000 "Расчеты с бюджетами бюджетной системы Российской Федерации по государственным (муниципальным) гарантиям" для консолидации сумм дебиторской и кредиторской задолженности по внутреннему долгу между бюджетами бюджетной системы Российской Федерации.</w:t>
      </w:r>
    </w:p>
    <w:p w:rsidR="003C005B" w:rsidRDefault="003C005B">
      <w:pPr>
        <w:pStyle w:val="ConsPlusNormal"/>
        <w:jc w:val="both"/>
      </w:pPr>
      <w:r>
        <w:t xml:space="preserve">(в ред. </w:t>
      </w:r>
      <w:hyperlink r:id="rId152" w:history="1">
        <w:r>
          <w:rPr>
            <w:color w:val="0000FF"/>
          </w:rPr>
          <w:t>Приказа</w:t>
        </w:r>
      </w:hyperlink>
      <w:r>
        <w:t xml:space="preserve"> Минфина России от 29.12.2011 N 191н)</w:t>
      </w:r>
    </w:p>
    <w:p w:rsidR="003C005B" w:rsidRDefault="003C005B">
      <w:pPr>
        <w:pStyle w:val="ConsPlusNormal"/>
        <w:ind w:firstLine="540"/>
        <w:jc w:val="both"/>
      </w:pPr>
      <w:bookmarkStart w:id="13" w:name="P456"/>
      <w:bookmarkEnd w:id="13"/>
      <w:r>
        <w:t xml:space="preserve">24. Справка (ф. 0503125) составляется финансовым </w:t>
      </w:r>
      <w:proofErr w:type="gramStart"/>
      <w:r>
        <w:t>органом</w:t>
      </w:r>
      <w:proofErr w:type="gramEnd"/>
      <w:r>
        <w:t xml:space="preserve"> ежемесячно нарастающим итогом с начала финансового года на основании данных, отраженных на отчетную дату по счетам 021100000 "Внутренние расчеты по поступлениям", 021200000 "Внутренние расчеты по выбытиям", 030800000 "Внутренние расчеты по поступлениям", 030900000 "Внутренние расчеты по выбытиям".</w:t>
      </w:r>
    </w:p>
    <w:p w:rsidR="003C005B" w:rsidRDefault="003C005B">
      <w:pPr>
        <w:pStyle w:val="ConsPlusNormal"/>
        <w:jc w:val="both"/>
      </w:pPr>
      <w:r>
        <w:t xml:space="preserve">(в ред. </w:t>
      </w:r>
      <w:hyperlink r:id="rId153" w:history="1">
        <w:r>
          <w:rPr>
            <w:color w:val="0000FF"/>
          </w:rPr>
          <w:t>Приказа</w:t>
        </w:r>
      </w:hyperlink>
      <w:r>
        <w:t xml:space="preserve"> Минфина России от 31.12.2015 N 229н)</w:t>
      </w:r>
    </w:p>
    <w:p w:rsidR="003C005B" w:rsidRDefault="003C005B">
      <w:pPr>
        <w:pStyle w:val="ConsPlusNormal"/>
        <w:ind w:firstLine="540"/>
        <w:jc w:val="both"/>
      </w:pPr>
      <w:r>
        <w:t>Справка (ф. 0503125) формируется для определения взаимосвязанных показателей по внутренним расчетам по поступлениям и выбытиям денежных средств между финансовым органом и его территориальными органами, подлежащих исключению при формировании консолидированных форм бюджетной отчетности.</w:t>
      </w:r>
    </w:p>
    <w:p w:rsidR="003C005B" w:rsidRDefault="003C005B">
      <w:pPr>
        <w:pStyle w:val="ConsPlusNormal"/>
        <w:ind w:firstLine="540"/>
        <w:jc w:val="both"/>
      </w:pPr>
      <w:bookmarkStart w:id="14" w:name="P459"/>
      <w:bookmarkEnd w:id="14"/>
      <w:r>
        <w:t xml:space="preserve">25. Справка (ф. 0503125) составляется раздельно по каждому коду счета, перечисленному в </w:t>
      </w:r>
      <w:hyperlink w:anchor="P425" w:history="1">
        <w:r>
          <w:rPr>
            <w:color w:val="0000FF"/>
          </w:rPr>
          <w:t>пунктах 23</w:t>
        </w:r>
      </w:hyperlink>
      <w:r>
        <w:t xml:space="preserve">, </w:t>
      </w:r>
      <w:hyperlink w:anchor="P456" w:history="1">
        <w:r>
          <w:rPr>
            <w:color w:val="0000FF"/>
          </w:rPr>
          <w:t>24</w:t>
        </w:r>
      </w:hyperlink>
      <w:r>
        <w:t xml:space="preserve"> настоящей Инструкции.</w:t>
      </w:r>
    </w:p>
    <w:p w:rsidR="003C005B" w:rsidRDefault="003C005B">
      <w:pPr>
        <w:pStyle w:val="ConsPlusNormal"/>
        <w:ind w:firstLine="540"/>
        <w:jc w:val="both"/>
      </w:pPr>
      <w:r>
        <w:t xml:space="preserve">26. Номер соответствующего счета, отражаемый в </w:t>
      </w:r>
      <w:hyperlink w:anchor="P8222" w:history="1">
        <w:r>
          <w:rPr>
            <w:color w:val="0000FF"/>
          </w:rPr>
          <w:t>графе 6</w:t>
        </w:r>
      </w:hyperlink>
      <w:r>
        <w:t xml:space="preserve"> Справки (ф. 0503125) в части денежных расчетов, должен содержать в соответствующих разрядах номера счета бюджетного учета коды бюджетной классификации, идентичные структуре кодов бюджетной классификации, указываемых в отчетах, для консолидации показателей которых формируется Справка (ф. 0503125).</w:t>
      </w:r>
    </w:p>
    <w:p w:rsidR="003C005B" w:rsidRDefault="003C005B">
      <w:pPr>
        <w:pStyle w:val="ConsPlusNormal"/>
        <w:jc w:val="both"/>
      </w:pPr>
      <w:r>
        <w:t>(</w:t>
      </w:r>
      <w:proofErr w:type="gramStart"/>
      <w:r>
        <w:t>в</w:t>
      </w:r>
      <w:proofErr w:type="gramEnd"/>
      <w:r>
        <w:t xml:space="preserve"> ред. Приказов Минфина России от 26.10.2012 </w:t>
      </w:r>
      <w:hyperlink r:id="rId154" w:history="1">
        <w:r>
          <w:rPr>
            <w:color w:val="0000FF"/>
          </w:rPr>
          <w:t>N 138н</w:t>
        </w:r>
      </w:hyperlink>
      <w:r>
        <w:t xml:space="preserve">, от 31.12.2015 </w:t>
      </w:r>
      <w:hyperlink r:id="rId155" w:history="1">
        <w:r>
          <w:rPr>
            <w:color w:val="0000FF"/>
          </w:rPr>
          <w:t>N 229н</w:t>
        </w:r>
      </w:hyperlink>
      <w:r>
        <w:t>)</w:t>
      </w:r>
    </w:p>
    <w:p w:rsidR="003C005B" w:rsidRDefault="003C005B">
      <w:pPr>
        <w:pStyle w:val="ConsPlusNormal"/>
        <w:ind w:firstLine="540"/>
        <w:jc w:val="both"/>
      </w:pPr>
      <w:bookmarkStart w:id="15" w:name="P462"/>
      <w:bookmarkEnd w:id="15"/>
      <w:r>
        <w:t xml:space="preserve">27. Показатели Справки (ф. 0503125) на 1 января года, следующего за </w:t>
      </w:r>
      <w:proofErr w:type="gramStart"/>
      <w:r>
        <w:t>отчетным</w:t>
      </w:r>
      <w:proofErr w:type="gramEnd"/>
      <w:r>
        <w:t>, отражаются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r>
        <w:t>28. В Справке (ф. 0503125) по коду счета 030404000 "Внутриведомственные расчеты" (далее в целях настоящей Инструкции - Справка (ф. 0503125 по коду счета 030404000)) получатель бюджетных средств (администратор источников финансирования дефицита бюджета, администратор доходов бюджета) отражает:</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идентификационный номер налогоплательщика (далее - ИНН) контрагента по отражаемым расчетам;</w:t>
      </w:r>
    </w:p>
    <w:p w:rsidR="003C005B" w:rsidRDefault="003C005B">
      <w:pPr>
        <w:pStyle w:val="ConsPlusNormal"/>
        <w:jc w:val="both"/>
      </w:pPr>
      <w:r>
        <w:lastRenderedPageBreak/>
        <w:t xml:space="preserve">(абзац введен </w:t>
      </w:r>
      <w:hyperlink r:id="rId156"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3, 4, 5 не заполняются;</w:t>
      </w:r>
    </w:p>
    <w:p w:rsidR="003C005B" w:rsidRDefault="003C005B">
      <w:pPr>
        <w:pStyle w:val="ConsPlusNormal"/>
        <w:jc w:val="both"/>
      </w:pPr>
      <w:r>
        <w:t xml:space="preserve">(в ред. </w:t>
      </w:r>
      <w:hyperlink r:id="rId157"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 номер соответствующего счета 030404000 "Внутриведомственные расчеты", на котором отражены расчеты с контрагентом;</w:t>
      </w:r>
    </w:p>
    <w:p w:rsidR="003C005B" w:rsidRDefault="003C005B">
      <w:pPr>
        <w:pStyle w:val="ConsPlusNormal"/>
        <w:jc w:val="both"/>
      </w:pPr>
      <w:r>
        <w:t xml:space="preserve">(в ред. </w:t>
      </w:r>
      <w:hyperlink r:id="rId158"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графах 7, 8 - сумма расчетов с контрагентом по дебету (кредиту);</w:t>
      </w:r>
    </w:p>
    <w:p w:rsidR="003C005B" w:rsidRDefault="003C005B">
      <w:pPr>
        <w:pStyle w:val="ConsPlusNormal"/>
        <w:jc w:val="both"/>
      </w:pPr>
      <w:r>
        <w:t xml:space="preserve">(в ред. </w:t>
      </w:r>
      <w:hyperlink r:id="rId159"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код корреспондирующего счета бюджетного учета;</w:t>
      </w:r>
    </w:p>
    <w:p w:rsidR="003C005B" w:rsidRDefault="003C005B">
      <w:pPr>
        <w:pStyle w:val="ConsPlusNormal"/>
        <w:jc w:val="both"/>
      </w:pPr>
      <w:r>
        <w:t xml:space="preserve">(в ред. </w:t>
      </w:r>
      <w:hyperlink r:id="rId160"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10 - ИНН взаимосвязанного контрагента по ведомственной подчиненности;</w:t>
      </w:r>
    </w:p>
    <w:p w:rsidR="003C005B" w:rsidRDefault="003C005B">
      <w:pPr>
        <w:pStyle w:val="ConsPlusNormal"/>
        <w:jc w:val="both"/>
      </w:pPr>
      <w:r>
        <w:t xml:space="preserve">(абзац введен </w:t>
      </w:r>
      <w:hyperlink r:id="rId161"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11 и 12 не заполняются;</w:t>
      </w:r>
    </w:p>
    <w:p w:rsidR="003C005B" w:rsidRDefault="003C005B">
      <w:pPr>
        <w:pStyle w:val="ConsPlusNormal"/>
        <w:jc w:val="both"/>
      </w:pPr>
      <w:r>
        <w:t xml:space="preserve">(абзац введен </w:t>
      </w:r>
      <w:hyperlink r:id="rId162"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Строки </w:t>
      </w:r>
      <w:hyperlink w:anchor="P8253" w:history="1">
        <w:r>
          <w:rPr>
            <w:color w:val="0000FF"/>
          </w:rPr>
          <w:t>"Итого"</w:t>
        </w:r>
      </w:hyperlink>
      <w:r>
        <w:t>, "</w:t>
      </w:r>
      <w:hyperlink w:anchor="P8265" w:history="1">
        <w:r>
          <w:rPr>
            <w:color w:val="0000FF"/>
          </w:rPr>
          <w:t>в том числе</w:t>
        </w:r>
      </w:hyperlink>
      <w:r>
        <w:t xml:space="preserve"> по номеру (коду) счета",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в следующем порядке:</w:t>
      </w:r>
    </w:p>
    <w:p w:rsidR="003C005B" w:rsidRDefault="003C005B">
      <w:pPr>
        <w:pStyle w:val="ConsPlusNormal"/>
        <w:ind w:firstLine="540"/>
        <w:jc w:val="both"/>
      </w:pPr>
      <w:r>
        <w:t>графы 2, 3, 4, 5 не заполняются;</w:t>
      </w:r>
    </w:p>
    <w:p w:rsidR="003C005B" w:rsidRDefault="003C005B">
      <w:pPr>
        <w:pStyle w:val="ConsPlusNormal"/>
        <w:jc w:val="both"/>
      </w:pPr>
      <w:r>
        <w:t xml:space="preserve">(в ред. Приказов Минфина России от 19.12.2014 </w:t>
      </w:r>
      <w:hyperlink r:id="rId163" w:history="1">
        <w:r>
          <w:rPr>
            <w:color w:val="0000FF"/>
          </w:rPr>
          <w:t>N 157н</w:t>
        </w:r>
      </w:hyperlink>
      <w:r>
        <w:t xml:space="preserve">, от 31.12.2015 </w:t>
      </w:r>
      <w:hyperlink r:id="rId164" w:history="1">
        <w:r>
          <w:rPr>
            <w:color w:val="0000FF"/>
          </w:rPr>
          <w:t>N 229н</w:t>
        </w:r>
      </w:hyperlink>
      <w:r>
        <w:t>)</w:t>
      </w:r>
    </w:p>
    <w:p w:rsidR="003C005B" w:rsidRDefault="003C005B">
      <w:pPr>
        <w:pStyle w:val="ConsPlusNormal"/>
        <w:ind w:firstLine="540"/>
        <w:jc w:val="both"/>
      </w:pPr>
      <w:r>
        <w:t xml:space="preserve">по </w:t>
      </w:r>
      <w:hyperlink w:anchor="P8161" w:history="1">
        <w:r>
          <w:rPr>
            <w:color w:val="0000FF"/>
          </w:rPr>
          <w:t>строке</w:t>
        </w:r>
      </w:hyperlink>
      <w:r>
        <w:t xml:space="preserve"> "Итого":</w:t>
      </w:r>
    </w:p>
    <w:p w:rsidR="003C005B" w:rsidRDefault="003C005B">
      <w:pPr>
        <w:pStyle w:val="ConsPlusNormal"/>
        <w:ind w:firstLine="540"/>
        <w:jc w:val="both"/>
      </w:pPr>
      <w:r>
        <w:t>графа 6 не заполняется;</w:t>
      </w:r>
    </w:p>
    <w:p w:rsidR="003C005B" w:rsidRDefault="003C005B">
      <w:pPr>
        <w:pStyle w:val="ConsPlusNormal"/>
        <w:jc w:val="both"/>
      </w:pPr>
      <w:r>
        <w:t xml:space="preserve">(в ред. </w:t>
      </w:r>
      <w:hyperlink r:id="rId165"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итоговая сумма расчетов с контрагентами по дебету (кредиту) соответственно;</w:t>
      </w:r>
    </w:p>
    <w:p w:rsidR="003C005B" w:rsidRDefault="003C005B">
      <w:pPr>
        <w:pStyle w:val="ConsPlusNormal"/>
        <w:jc w:val="both"/>
      </w:pPr>
      <w:r>
        <w:t xml:space="preserve">(в ред. </w:t>
      </w:r>
      <w:hyperlink r:id="rId16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"в том числе по номеру (коду) счета":</w:t>
      </w:r>
    </w:p>
    <w:p w:rsidR="003C005B" w:rsidRDefault="003C005B">
      <w:pPr>
        <w:pStyle w:val="ConsPlusNormal"/>
        <w:ind w:firstLine="540"/>
        <w:jc w:val="both"/>
      </w:pPr>
      <w:r>
        <w:t>в графе 6 указывается номер соответствующего счета 030404000 "Внутриведомственные расчеты";</w:t>
      </w:r>
    </w:p>
    <w:p w:rsidR="003C005B" w:rsidRDefault="003C005B">
      <w:pPr>
        <w:pStyle w:val="ConsPlusNormal"/>
        <w:jc w:val="both"/>
      </w:pPr>
      <w:r>
        <w:t xml:space="preserve">(в ред. </w:t>
      </w:r>
      <w:hyperlink r:id="rId167"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графах 7, 8 - итоговая сумма расчетов с контрагентами по дебету (кредиту) в разрезе номеров счетов, указанных в графе 6;</w:t>
      </w:r>
    </w:p>
    <w:p w:rsidR="003C005B" w:rsidRDefault="003C005B">
      <w:pPr>
        <w:pStyle w:val="ConsPlusNormal"/>
        <w:jc w:val="both"/>
      </w:pPr>
      <w:r>
        <w:t xml:space="preserve">(в ред. </w:t>
      </w:r>
      <w:hyperlink r:id="rId168"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"денежные расчеты":</w:t>
      </w:r>
    </w:p>
    <w:p w:rsidR="003C005B" w:rsidRDefault="003C005B">
      <w:pPr>
        <w:pStyle w:val="ConsPlusNormal"/>
        <w:ind w:firstLine="540"/>
        <w:jc w:val="both"/>
      </w:pPr>
      <w:r>
        <w:t>в графе 6 указывается номер соответствующего счета 030404000 "Внутриведомственные расчеты";</w:t>
      </w:r>
    </w:p>
    <w:p w:rsidR="003C005B" w:rsidRDefault="003C005B">
      <w:pPr>
        <w:pStyle w:val="ConsPlusNormal"/>
        <w:jc w:val="both"/>
      </w:pPr>
      <w:r>
        <w:t xml:space="preserve">(в ред. </w:t>
      </w:r>
      <w:hyperlink r:id="rId169"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итоговая сумма денежных расчетов с контрагентами по дебету (кредиту)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17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w:t>
      </w:r>
      <w:proofErr w:type="spellStart"/>
      <w:r>
        <w:t>неденежные</w:t>
      </w:r>
      <w:proofErr w:type="spellEnd"/>
      <w:r>
        <w:t xml:space="preserve"> расчеты":</w:t>
      </w:r>
    </w:p>
    <w:p w:rsidR="003C005B" w:rsidRDefault="003C005B">
      <w:pPr>
        <w:pStyle w:val="ConsPlusNormal"/>
        <w:ind w:firstLine="540"/>
        <w:jc w:val="both"/>
      </w:pPr>
      <w:r>
        <w:t>в графе 6 указывается номер соответствующего счета 030404000 "Внутриведомственные расчеты";</w:t>
      </w:r>
    </w:p>
    <w:p w:rsidR="003C005B" w:rsidRDefault="003C005B">
      <w:pPr>
        <w:pStyle w:val="ConsPlusNormal"/>
        <w:jc w:val="both"/>
      </w:pPr>
      <w:r>
        <w:t xml:space="preserve">(в ред. </w:t>
      </w:r>
      <w:hyperlink r:id="rId171"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графах 7, 8 - итоговая сумма </w:t>
      </w:r>
      <w:proofErr w:type="spellStart"/>
      <w:r>
        <w:t>неденежных</w:t>
      </w:r>
      <w:proofErr w:type="spellEnd"/>
      <w:r>
        <w:t xml:space="preserve"> расчетов с контрагентами по дебету (кредиту)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17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17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обобщенный код корреспондирующего счета бюджетного учета;</w:t>
      </w:r>
    </w:p>
    <w:p w:rsidR="003C005B" w:rsidRDefault="003C005B">
      <w:pPr>
        <w:pStyle w:val="ConsPlusNormal"/>
        <w:jc w:val="both"/>
      </w:pPr>
      <w:r>
        <w:t xml:space="preserve">(в ред. </w:t>
      </w:r>
      <w:hyperlink r:id="rId17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абзац исключен. - </w:t>
      </w:r>
      <w:hyperlink r:id="rId175"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28.1. </w:t>
      </w:r>
      <w:proofErr w:type="gramStart"/>
      <w:r>
        <w:t>В Справке по консолидируемым расчетам (ф. 0503125) по коду счета 030406000 "Расчеты с прочими кредиторами" (далее в целях настоящей Инструкции - Справка (ф. 0503125 по коду счета 030406000) получатель бюджетных средств отражает:</w:t>
      </w:r>
      <w:proofErr w:type="gramEnd"/>
    </w:p>
    <w:p w:rsidR="003C005B" w:rsidRDefault="003C005B">
      <w:pPr>
        <w:pStyle w:val="ConsPlusNormal"/>
        <w:ind w:firstLine="540"/>
        <w:jc w:val="both"/>
      </w:pPr>
      <w:r>
        <w:t>в графе 1 - наименование получателя бюджетных средств после изменения его типа;</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176"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3, 4, 5 не заполняются;</w:t>
      </w:r>
    </w:p>
    <w:p w:rsidR="003C005B" w:rsidRDefault="003C005B">
      <w:pPr>
        <w:pStyle w:val="ConsPlusNormal"/>
        <w:jc w:val="both"/>
      </w:pPr>
      <w:r>
        <w:t xml:space="preserve">(в ред. </w:t>
      </w:r>
      <w:hyperlink r:id="rId177"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6 - номер соответствующего счета 030406000 "Расчеты с прочими кредиторами", на котором отражены расчеты с контрагентом, содержащий в первых семнадцати разрядах номера счета значение "ноль";</w:t>
      </w:r>
      <w:proofErr w:type="gramEnd"/>
    </w:p>
    <w:p w:rsidR="003C005B" w:rsidRDefault="003C005B">
      <w:pPr>
        <w:pStyle w:val="ConsPlusNormal"/>
        <w:jc w:val="both"/>
      </w:pPr>
      <w:r>
        <w:lastRenderedPageBreak/>
        <w:t xml:space="preserve">(в ред. </w:t>
      </w:r>
      <w:hyperlink r:id="rId17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сумма расчетов с контрагентом по дебету (кредиту);</w:t>
      </w:r>
    </w:p>
    <w:p w:rsidR="003C005B" w:rsidRDefault="003C005B">
      <w:pPr>
        <w:pStyle w:val="ConsPlusNormal"/>
        <w:jc w:val="both"/>
      </w:pPr>
      <w:r>
        <w:t xml:space="preserve">(в ред. </w:t>
      </w:r>
      <w:hyperlink r:id="rId179"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код корреспондирующего счета бюджетного учета;</w:t>
      </w:r>
    </w:p>
    <w:p w:rsidR="003C005B" w:rsidRDefault="003C005B">
      <w:pPr>
        <w:pStyle w:val="ConsPlusNormal"/>
        <w:jc w:val="both"/>
      </w:pPr>
      <w:r>
        <w:t xml:space="preserve">(в ред. </w:t>
      </w:r>
      <w:hyperlink r:id="rId180" w:history="1">
        <w:r>
          <w:rPr>
            <w:color w:val="0000FF"/>
          </w:rPr>
          <w:t>Приказа</w:t>
        </w:r>
      </w:hyperlink>
      <w:r>
        <w:t xml:space="preserve"> Минфина России от 19.12.2014 N 157н)</w:t>
      </w:r>
    </w:p>
    <w:p w:rsidR="003C005B" w:rsidRDefault="003C005B">
      <w:pPr>
        <w:pStyle w:val="ConsPlusNormal"/>
        <w:ind w:firstLine="540"/>
        <w:jc w:val="both"/>
      </w:pPr>
      <w:r>
        <w:t>графы 10 - 12 не заполняются;</w:t>
      </w:r>
    </w:p>
    <w:p w:rsidR="003C005B" w:rsidRDefault="003C005B">
      <w:pPr>
        <w:pStyle w:val="ConsPlusNormal"/>
        <w:jc w:val="both"/>
      </w:pPr>
      <w:r>
        <w:t xml:space="preserve">(абзац введен </w:t>
      </w:r>
      <w:hyperlink r:id="rId181"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Строки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в следующем порядке:</w:t>
      </w:r>
    </w:p>
    <w:p w:rsidR="003C005B" w:rsidRDefault="003C005B">
      <w:pPr>
        <w:pStyle w:val="ConsPlusNormal"/>
        <w:ind w:firstLine="540"/>
        <w:jc w:val="both"/>
      </w:pPr>
      <w:r>
        <w:t>графы 2, 3, 4, 5 не заполняются;</w:t>
      </w:r>
    </w:p>
    <w:p w:rsidR="003C005B" w:rsidRDefault="003C005B">
      <w:pPr>
        <w:pStyle w:val="ConsPlusNormal"/>
        <w:jc w:val="both"/>
      </w:pPr>
      <w:r>
        <w:t xml:space="preserve">(в ред. Приказов Минфина России от 19.12.2014 </w:t>
      </w:r>
      <w:hyperlink r:id="rId182" w:history="1">
        <w:r>
          <w:rPr>
            <w:color w:val="0000FF"/>
          </w:rPr>
          <w:t>N 157н</w:t>
        </w:r>
      </w:hyperlink>
      <w:r>
        <w:t xml:space="preserve">, от 31.12.2015 </w:t>
      </w:r>
      <w:hyperlink r:id="rId183" w:history="1">
        <w:r>
          <w:rPr>
            <w:color w:val="0000FF"/>
          </w:rPr>
          <w:t>N 229н</w:t>
        </w:r>
      </w:hyperlink>
      <w:r>
        <w:t>)</w:t>
      </w:r>
    </w:p>
    <w:p w:rsidR="003C005B" w:rsidRDefault="003C005B">
      <w:pPr>
        <w:pStyle w:val="ConsPlusNormal"/>
        <w:ind w:firstLine="540"/>
        <w:jc w:val="both"/>
      </w:pPr>
      <w:r>
        <w:t xml:space="preserve">по </w:t>
      </w:r>
      <w:hyperlink w:anchor="P8161" w:history="1">
        <w:r>
          <w:rPr>
            <w:color w:val="0000FF"/>
          </w:rPr>
          <w:t>строке</w:t>
        </w:r>
      </w:hyperlink>
      <w:r>
        <w:t xml:space="preserve"> "Итого":</w:t>
      </w:r>
    </w:p>
    <w:p w:rsidR="003C005B" w:rsidRDefault="003C005B">
      <w:pPr>
        <w:pStyle w:val="ConsPlusNormal"/>
        <w:ind w:firstLine="540"/>
        <w:jc w:val="both"/>
      </w:pPr>
      <w:r>
        <w:t>графа 6 не заполняется;</w:t>
      </w:r>
    </w:p>
    <w:p w:rsidR="003C005B" w:rsidRDefault="003C005B">
      <w:pPr>
        <w:pStyle w:val="ConsPlusNormal"/>
        <w:jc w:val="both"/>
      </w:pPr>
      <w:r>
        <w:t xml:space="preserve">(в ред. </w:t>
      </w:r>
      <w:hyperlink r:id="rId184"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итоговая сумма расчетов по дебету (кредиту) соответственно;</w:t>
      </w:r>
    </w:p>
    <w:p w:rsidR="003C005B" w:rsidRDefault="003C005B">
      <w:pPr>
        <w:pStyle w:val="ConsPlusNormal"/>
        <w:jc w:val="both"/>
      </w:pPr>
      <w:r>
        <w:t xml:space="preserve">(в ред. </w:t>
      </w:r>
      <w:hyperlink r:id="rId18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"в том числе по номеру (коду) счета":</w:t>
      </w:r>
    </w:p>
    <w:p w:rsidR="003C005B" w:rsidRDefault="003C005B">
      <w:pPr>
        <w:pStyle w:val="ConsPlusNormal"/>
        <w:ind w:firstLine="540"/>
        <w:jc w:val="both"/>
      </w:pPr>
      <w:r>
        <w:t>в графе 6 указывается номер соответствующего счета 030406000 "Расчеты с прочими кредиторами", содержащий в первых семнадцати разрядах номера счета значение "ноль";</w:t>
      </w:r>
    </w:p>
    <w:p w:rsidR="003C005B" w:rsidRDefault="003C005B">
      <w:pPr>
        <w:pStyle w:val="ConsPlusNormal"/>
        <w:jc w:val="both"/>
      </w:pPr>
      <w:r>
        <w:t xml:space="preserve">(в ред. </w:t>
      </w:r>
      <w:hyperlink r:id="rId18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итоговая сумма расчетов по дебету (кредиту) в разрезе номеров счетов, указанных в графе 6;</w:t>
      </w:r>
    </w:p>
    <w:p w:rsidR="003C005B" w:rsidRDefault="003C005B">
      <w:pPr>
        <w:pStyle w:val="ConsPlusNormal"/>
        <w:jc w:val="both"/>
      </w:pPr>
      <w:r>
        <w:t xml:space="preserve">(в ред. </w:t>
      </w:r>
      <w:hyperlink r:id="rId18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"денежные расчеты":</w:t>
      </w:r>
    </w:p>
    <w:p w:rsidR="003C005B" w:rsidRDefault="003C005B">
      <w:pPr>
        <w:pStyle w:val="ConsPlusNormal"/>
        <w:ind w:firstLine="540"/>
        <w:jc w:val="both"/>
      </w:pPr>
      <w:r>
        <w:t>в графе 6 указывается номер соответствующего счета 030406000 "Расчеты с прочими кредиторами", содержащий в первых семнадцати разрядах номера счета значение "ноль";</w:t>
      </w:r>
    </w:p>
    <w:p w:rsidR="003C005B" w:rsidRDefault="003C005B">
      <w:pPr>
        <w:pStyle w:val="ConsPlusNormal"/>
        <w:jc w:val="both"/>
      </w:pPr>
      <w:r>
        <w:t xml:space="preserve">(в ред. </w:t>
      </w:r>
      <w:hyperlink r:id="rId18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итоговая сумма денежных расчетов по дебету (кредиту)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18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w:t>
      </w:r>
      <w:proofErr w:type="spellStart"/>
      <w:r>
        <w:t>неденежные</w:t>
      </w:r>
      <w:proofErr w:type="spellEnd"/>
      <w:r>
        <w:t xml:space="preserve"> расчеты":</w:t>
      </w:r>
    </w:p>
    <w:p w:rsidR="003C005B" w:rsidRDefault="003C005B">
      <w:pPr>
        <w:pStyle w:val="ConsPlusNormal"/>
        <w:ind w:firstLine="540"/>
        <w:jc w:val="both"/>
      </w:pPr>
      <w:r>
        <w:t>в графе 6 указывается номер соответствующего счета 030406000 "Расчеты с прочими кредиторами", содержащий в первых семнадцати разрядах номера счета значение "ноль";</w:t>
      </w:r>
    </w:p>
    <w:p w:rsidR="003C005B" w:rsidRDefault="003C005B">
      <w:pPr>
        <w:pStyle w:val="ConsPlusNormal"/>
        <w:jc w:val="both"/>
      </w:pPr>
      <w:r>
        <w:t xml:space="preserve">(в ред. </w:t>
      </w:r>
      <w:hyperlink r:id="rId19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графах 7, 8 - итоговая сумма </w:t>
      </w:r>
      <w:proofErr w:type="spellStart"/>
      <w:r>
        <w:t>неденежных</w:t>
      </w:r>
      <w:proofErr w:type="spellEnd"/>
      <w:r>
        <w:t xml:space="preserve"> расчетов по дебету (кредиту)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19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19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код корреспондирующего счета бюджетного учета;</w:t>
      </w:r>
    </w:p>
    <w:p w:rsidR="003C005B" w:rsidRDefault="003C005B">
      <w:pPr>
        <w:pStyle w:val="ConsPlusNormal"/>
        <w:jc w:val="both"/>
      </w:pPr>
      <w:r>
        <w:t xml:space="preserve">(в ред. </w:t>
      </w:r>
      <w:hyperlink r:id="rId19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10 - 12 по строкам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 не заполняются.</w:t>
      </w:r>
    </w:p>
    <w:p w:rsidR="003C005B" w:rsidRDefault="003C005B">
      <w:pPr>
        <w:pStyle w:val="ConsPlusNormal"/>
        <w:jc w:val="both"/>
      </w:pPr>
      <w:r>
        <w:t xml:space="preserve">(абзац введен </w:t>
      </w:r>
      <w:hyperlink r:id="rId194" w:history="1">
        <w:r>
          <w:rPr>
            <w:color w:val="0000FF"/>
          </w:rPr>
          <w:t>Приказом</w:t>
        </w:r>
      </w:hyperlink>
      <w:r>
        <w:t xml:space="preserve"> Минфина России от 19.12.2014 N 157н)</w:t>
      </w:r>
    </w:p>
    <w:p w:rsidR="003C005B" w:rsidRDefault="003C005B">
      <w:pPr>
        <w:pStyle w:val="ConsPlusNormal"/>
        <w:jc w:val="both"/>
      </w:pPr>
      <w:r>
        <w:t xml:space="preserve">(п. 28.1 </w:t>
      </w:r>
      <w:proofErr w:type="gramStart"/>
      <w:r>
        <w:t>введен</w:t>
      </w:r>
      <w:proofErr w:type="gramEnd"/>
      <w:r>
        <w:t xml:space="preserve"> </w:t>
      </w:r>
      <w:hyperlink r:id="rId195" w:history="1">
        <w:r>
          <w:rPr>
            <w:color w:val="0000FF"/>
          </w:rPr>
          <w:t>Приказом</w:t>
        </w:r>
      </w:hyperlink>
      <w:r>
        <w:t xml:space="preserve"> Минфина России от 26.10.2012 N 138н)</w:t>
      </w:r>
    </w:p>
    <w:p w:rsidR="003C005B" w:rsidRDefault="003C005B">
      <w:pPr>
        <w:pStyle w:val="ConsPlusNormal"/>
        <w:ind w:firstLine="540"/>
        <w:jc w:val="both"/>
      </w:pPr>
      <w:r>
        <w:t>29. В Справке по консолидируемым расчетам (ф. 0503125) по коду счета 040120241 "Расходы на безвозмездные перечисления государственным и муниципальным организациям" (далее в целях настоящей Инструкции - Справка (ф. 0503125 по коду КОСГУ 241)) получатель бюджетных средств, администратор источников финансирования дефицита бюджета, администратор доходов бюджета отражает:</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196"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3 - код главного распорядителя бюджетных средств, код главного администратора источников финансирования дефицита бюджета, код главного администратора доходов бюджета, в соответствии с бюджетной классификацией Российской Федерации и законом (решением) о соответствующем бюджете (далее в целях настоящей Инструкции - код главы по БК) контрагента по отражаемым расчетам;</w:t>
      </w:r>
    </w:p>
    <w:p w:rsidR="003C005B" w:rsidRDefault="003C005B">
      <w:pPr>
        <w:pStyle w:val="ConsPlusNormal"/>
        <w:jc w:val="both"/>
      </w:pPr>
      <w:r>
        <w:lastRenderedPageBreak/>
        <w:t xml:space="preserve">(в ред. </w:t>
      </w:r>
      <w:hyperlink r:id="rId197" w:history="1">
        <w:r>
          <w:rPr>
            <w:color w:val="0000FF"/>
          </w:rPr>
          <w:t>Приказа</w:t>
        </w:r>
      </w:hyperlink>
      <w:r>
        <w:t xml:space="preserve"> Минфина России от 19.12.2014 N 157н)</w:t>
      </w:r>
    </w:p>
    <w:p w:rsidR="003C005B" w:rsidRDefault="003C005B">
      <w:pPr>
        <w:pStyle w:val="ConsPlusNormal"/>
        <w:ind w:firstLine="540"/>
        <w:jc w:val="both"/>
      </w:pPr>
      <w:r>
        <w:t>графы 4, 5 не заполняются;</w:t>
      </w:r>
    </w:p>
    <w:p w:rsidR="003C005B" w:rsidRDefault="003C005B">
      <w:pPr>
        <w:pStyle w:val="ConsPlusNormal"/>
        <w:jc w:val="both"/>
      </w:pPr>
      <w:r>
        <w:t xml:space="preserve">(в ред. </w:t>
      </w:r>
      <w:hyperlink r:id="rId19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 номер соответствующего счета 040120241 "Расходы на безвозмездные перечисления государственным и муниципальным организациям", на котором отражены расчеты с контрагентом;</w:t>
      </w:r>
    </w:p>
    <w:p w:rsidR="003C005B" w:rsidRDefault="003C005B">
      <w:pPr>
        <w:pStyle w:val="ConsPlusNormal"/>
        <w:jc w:val="both"/>
      </w:pPr>
      <w:r>
        <w:t xml:space="preserve">(в ред. </w:t>
      </w:r>
      <w:hyperlink r:id="rId199"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сумма расчетов с контрагентом;</w:t>
      </w:r>
    </w:p>
    <w:p w:rsidR="003C005B" w:rsidRDefault="003C005B">
      <w:pPr>
        <w:pStyle w:val="ConsPlusNormal"/>
        <w:jc w:val="both"/>
      </w:pPr>
      <w:r>
        <w:t xml:space="preserve">(в ред. </w:t>
      </w:r>
      <w:hyperlink r:id="rId200"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код корреспондирующего счета бюджетного учета;</w:t>
      </w:r>
    </w:p>
    <w:p w:rsidR="003C005B" w:rsidRDefault="003C005B">
      <w:pPr>
        <w:pStyle w:val="ConsPlusNormal"/>
        <w:jc w:val="both"/>
      </w:pPr>
      <w:r>
        <w:t xml:space="preserve">(в ред. </w:t>
      </w:r>
      <w:hyperlink r:id="rId201"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10 - ИНН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02"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11 - код главы по БК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03"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в графе 12 - код территорий муниципальных образований соответствующего бюджета бюджетной системы Российской Федерации, согласно Общероссийскому </w:t>
      </w:r>
      <w:hyperlink r:id="rId204" w:history="1">
        <w:r>
          <w:rPr>
            <w:color w:val="0000FF"/>
          </w:rPr>
          <w:t>классификатору</w:t>
        </w:r>
      </w:hyperlink>
      <w:r>
        <w:t xml:space="preserve"> территорий муниципальных образований (далее в целях настоящей Инструкции - код ОКТМО)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w:t>
      </w:r>
      <w:proofErr w:type="gramEnd"/>
      <w:r>
        <w:t xml:space="preserve"> полномочия главного администратора источника финансирования дефицита бюджета, финансовым органом, составляющим Справку (ф. 0503125);</w:t>
      </w:r>
    </w:p>
    <w:p w:rsidR="003C005B" w:rsidRDefault="003C005B">
      <w:pPr>
        <w:pStyle w:val="ConsPlusNormal"/>
        <w:jc w:val="both"/>
      </w:pPr>
      <w:r>
        <w:t xml:space="preserve">(абзац введен </w:t>
      </w:r>
      <w:hyperlink r:id="rId205"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Строки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в разрезе кодов глав по БК контрагентов по отражаемым расчетам в следующем порядке:</w:t>
      </w:r>
    </w:p>
    <w:p w:rsidR="003C005B" w:rsidRDefault="003C005B">
      <w:pPr>
        <w:pStyle w:val="ConsPlusNormal"/>
        <w:ind w:firstLine="540"/>
        <w:jc w:val="both"/>
      </w:pPr>
      <w:r>
        <w:t xml:space="preserve">графа 3 </w:t>
      </w:r>
      <w:hyperlink w:anchor="P8161" w:history="1">
        <w:r>
          <w:rPr>
            <w:color w:val="0000FF"/>
          </w:rPr>
          <w:t>строки</w:t>
        </w:r>
      </w:hyperlink>
      <w:r>
        <w:t xml:space="preserve"> "Итого" не заполняется;</w:t>
      </w:r>
    </w:p>
    <w:p w:rsidR="003C005B" w:rsidRDefault="003C005B">
      <w:pPr>
        <w:pStyle w:val="ConsPlusNormal"/>
        <w:jc w:val="both"/>
      </w:pPr>
      <w:r>
        <w:t xml:space="preserve">(в ред. </w:t>
      </w:r>
      <w:hyperlink r:id="rId20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3 по строкам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указывается код главы по БК по ведомственной подчиненности контрагентов расчетов;</w:t>
      </w:r>
    </w:p>
    <w:p w:rsidR="003C005B" w:rsidRDefault="003C005B">
      <w:pPr>
        <w:pStyle w:val="ConsPlusNormal"/>
        <w:jc w:val="both"/>
      </w:pPr>
      <w:r>
        <w:t xml:space="preserve">(в ред. </w:t>
      </w:r>
      <w:hyperlink r:id="rId207" w:history="1">
        <w:r>
          <w:rPr>
            <w:color w:val="0000FF"/>
          </w:rPr>
          <w:t>Приказа</w:t>
        </w:r>
      </w:hyperlink>
      <w:r>
        <w:t xml:space="preserve"> Минфина России от 19.12.2014 N 157н)</w:t>
      </w:r>
    </w:p>
    <w:p w:rsidR="003C005B" w:rsidRDefault="003C005B">
      <w:pPr>
        <w:pStyle w:val="ConsPlusNormal"/>
        <w:ind w:firstLine="540"/>
        <w:jc w:val="both"/>
      </w:pPr>
      <w:r>
        <w:t>графы 2, 4, 5, 8 не заполняются;</w:t>
      </w:r>
    </w:p>
    <w:p w:rsidR="003C005B" w:rsidRDefault="003C005B">
      <w:pPr>
        <w:pStyle w:val="ConsPlusNormal"/>
        <w:jc w:val="both"/>
      </w:pPr>
      <w:r>
        <w:t xml:space="preserve">(в ред. Приказов Минфина России от 19.12.2014 </w:t>
      </w:r>
      <w:hyperlink r:id="rId208" w:history="1">
        <w:r>
          <w:rPr>
            <w:color w:val="0000FF"/>
          </w:rPr>
          <w:t>N 157н</w:t>
        </w:r>
      </w:hyperlink>
      <w:r>
        <w:t xml:space="preserve">, от 31.12.2015 </w:t>
      </w:r>
      <w:hyperlink r:id="rId209" w:history="1">
        <w:r>
          <w:rPr>
            <w:color w:val="0000FF"/>
          </w:rPr>
          <w:t>N 229н</w:t>
        </w:r>
      </w:hyperlink>
      <w:r>
        <w:t>)</w:t>
      </w:r>
    </w:p>
    <w:p w:rsidR="003C005B" w:rsidRDefault="003C005B">
      <w:pPr>
        <w:pStyle w:val="ConsPlusNormal"/>
        <w:ind w:firstLine="540"/>
        <w:jc w:val="both"/>
      </w:pPr>
      <w:r>
        <w:t xml:space="preserve">по </w:t>
      </w:r>
      <w:hyperlink w:anchor="P8161" w:history="1">
        <w:r>
          <w:rPr>
            <w:color w:val="0000FF"/>
          </w:rPr>
          <w:t>строке</w:t>
        </w:r>
      </w:hyperlink>
      <w:r>
        <w:t xml:space="preserve"> "Итого":</w:t>
      </w:r>
    </w:p>
    <w:p w:rsidR="003C005B" w:rsidRDefault="003C005B">
      <w:pPr>
        <w:pStyle w:val="ConsPlusNormal"/>
        <w:ind w:firstLine="540"/>
        <w:jc w:val="both"/>
      </w:pPr>
      <w:r>
        <w:t>графа 6 не заполняется;</w:t>
      </w:r>
    </w:p>
    <w:p w:rsidR="003C005B" w:rsidRDefault="003C005B">
      <w:pPr>
        <w:pStyle w:val="ConsPlusNormal"/>
        <w:jc w:val="both"/>
      </w:pPr>
      <w:r>
        <w:t xml:space="preserve">(в ред. </w:t>
      </w:r>
      <w:hyperlink r:id="rId210"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7 отражается итоговая сумма расчетов;</w:t>
      </w:r>
    </w:p>
    <w:p w:rsidR="003C005B" w:rsidRDefault="003C005B">
      <w:pPr>
        <w:pStyle w:val="ConsPlusNormal"/>
        <w:jc w:val="both"/>
      </w:pPr>
      <w:r>
        <w:t xml:space="preserve">(в ред. </w:t>
      </w:r>
      <w:hyperlink r:id="rId21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"в том числе по номеру (коду) счета":</w:t>
      </w:r>
    </w:p>
    <w:p w:rsidR="003C005B" w:rsidRDefault="003C005B">
      <w:pPr>
        <w:pStyle w:val="ConsPlusNormal"/>
        <w:ind w:firstLine="540"/>
        <w:jc w:val="both"/>
      </w:pPr>
      <w:r>
        <w:t>в графе 6 отражается номер счета 040120241 "Расходы на безвозмездные перечисления государственным и муниципальным организациям", содержащий в соответствующих разрядах номера счета бюджетного учета: коды раздела, подраздела, видов расходов расхода бюджетов;</w:t>
      </w:r>
    </w:p>
    <w:p w:rsidR="003C005B" w:rsidRDefault="003C005B">
      <w:pPr>
        <w:pStyle w:val="ConsPlusNormal"/>
        <w:jc w:val="both"/>
      </w:pPr>
      <w:r>
        <w:t xml:space="preserve">(в ред. Приказов Минфина России от 19.12.2014 </w:t>
      </w:r>
      <w:hyperlink r:id="rId212" w:history="1">
        <w:r>
          <w:rPr>
            <w:color w:val="0000FF"/>
          </w:rPr>
          <w:t>N 157н</w:t>
        </w:r>
      </w:hyperlink>
      <w:r>
        <w:t xml:space="preserve">, от 31.12.2015 </w:t>
      </w:r>
      <w:hyperlink r:id="rId213" w:history="1">
        <w:r>
          <w:rPr>
            <w:color w:val="0000FF"/>
          </w:rPr>
          <w:t>N 229н</w:t>
        </w:r>
      </w:hyperlink>
      <w:r>
        <w:t>)</w:t>
      </w:r>
    </w:p>
    <w:p w:rsidR="003C005B" w:rsidRDefault="003C005B">
      <w:pPr>
        <w:pStyle w:val="ConsPlusNormal"/>
        <w:ind w:firstLine="540"/>
        <w:jc w:val="both"/>
      </w:pPr>
      <w:r>
        <w:t>в графе 7 - итоговая сумма расчетов с контрагентами в разрезе номеров счетов, указанных в графе 6;</w:t>
      </w:r>
    </w:p>
    <w:p w:rsidR="003C005B" w:rsidRDefault="003C005B">
      <w:pPr>
        <w:pStyle w:val="ConsPlusNormal"/>
        <w:jc w:val="both"/>
      </w:pPr>
      <w:r>
        <w:t xml:space="preserve">(в ред. </w:t>
      </w:r>
      <w:hyperlink r:id="rId21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абзацы двадцать второй - двадцать четвертый исключены. - </w:t>
      </w:r>
      <w:hyperlink r:id="rId215" w:history="1">
        <w:r>
          <w:rPr>
            <w:color w:val="0000FF"/>
          </w:rPr>
          <w:t>Приказ</w:t>
        </w:r>
      </w:hyperlink>
      <w:r>
        <w:t xml:space="preserve"> Минфина России от 19.12.2014 N </w:t>
      </w:r>
      <w:r>
        <w:lastRenderedPageBreak/>
        <w:t>157н;</w:t>
      </w:r>
    </w:p>
    <w:p w:rsidR="003C005B" w:rsidRDefault="003C005B">
      <w:pPr>
        <w:pStyle w:val="ConsPlusNormal"/>
        <w:ind w:firstLine="540"/>
        <w:jc w:val="both"/>
      </w:pPr>
      <w:hyperlink w:anchor="P8161" w:history="1">
        <w:r>
          <w:rPr>
            <w:color w:val="0000FF"/>
          </w:rPr>
          <w:t>строка</w:t>
        </w:r>
      </w:hyperlink>
      <w:r>
        <w:t xml:space="preserve"> "денежные расчеты" не заполняется;</w:t>
      </w:r>
    </w:p>
    <w:p w:rsidR="003C005B" w:rsidRDefault="003C005B">
      <w:pPr>
        <w:pStyle w:val="ConsPlusNormal"/>
        <w:jc w:val="both"/>
      </w:pPr>
      <w:r>
        <w:t xml:space="preserve">(в ред. </w:t>
      </w:r>
      <w:hyperlink r:id="rId21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w:t>
      </w:r>
      <w:proofErr w:type="spellStart"/>
      <w:r>
        <w:t>неденежные</w:t>
      </w:r>
      <w:proofErr w:type="spellEnd"/>
      <w:r>
        <w:t xml:space="preserve"> расчеты":</w:t>
      </w:r>
    </w:p>
    <w:p w:rsidR="003C005B" w:rsidRDefault="003C005B">
      <w:pPr>
        <w:pStyle w:val="ConsPlusNormal"/>
        <w:ind w:firstLine="540"/>
        <w:jc w:val="both"/>
      </w:pPr>
      <w:r>
        <w:t>в графе 6 отражается номер счета 040120241 "Расходы на безвозмездные перечисления государственным и муниципальным организациям", содержащий в соответствующих разрядах номера счета бюджетного учета: коды главы по БК, раздела, подраздела, видов расходов бюджетов;</w:t>
      </w:r>
    </w:p>
    <w:p w:rsidR="003C005B" w:rsidRDefault="003C005B">
      <w:pPr>
        <w:pStyle w:val="ConsPlusNormal"/>
        <w:jc w:val="both"/>
      </w:pPr>
      <w:r>
        <w:t xml:space="preserve">(в ред. Приказов Минфина России от 19.12.2014 </w:t>
      </w:r>
      <w:hyperlink r:id="rId217" w:history="1">
        <w:r>
          <w:rPr>
            <w:color w:val="0000FF"/>
          </w:rPr>
          <w:t>N 157н</w:t>
        </w:r>
      </w:hyperlink>
      <w:r>
        <w:t xml:space="preserve">, от 31.12.2015 </w:t>
      </w:r>
      <w:hyperlink r:id="rId218" w:history="1">
        <w:r>
          <w:rPr>
            <w:color w:val="0000FF"/>
          </w:rPr>
          <w:t>N 229н</w:t>
        </w:r>
      </w:hyperlink>
      <w:r>
        <w:t>)</w:t>
      </w:r>
    </w:p>
    <w:p w:rsidR="003C005B" w:rsidRDefault="003C005B">
      <w:pPr>
        <w:pStyle w:val="ConsPlusNormal"/>
        <w:ind w:firstLine="540"/>
        <w:jc w:val="both"/>
      </w:pPr>
      <w:r>
        <w:t xml:space="preserve">в графе 7 - итоговая сумма </w:t>
      </w:r>
      <w:proofErr w:type="spellStart"/>
      <w:r>
        <w:t>неденежных</w:t>
      </w:r>
      <w:proofErr w:type="spellEnd"/>
      <w:r>
        <w:t xml:space="preserve"> расчетов с контрагентами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21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при формировании показателей графы 7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сумма показателей расчетов по кредиту (графа 8) отражается в отрицательном значении;</w:t>
      </w:r>
    </w:p>
    <w:p w:rsidR="003C005B" w:rsidRDefault="003C005B">
      <w:pPr>
        <w:pStyle w:val="ConsPlusNormal"/>
        <w:jc w:val="both"/>
      </w:pPr>
      <w:r>
        <w:t xml:space="preserve">(в ред. </w:t>
      </w:r>
      <w:hyperlink r:id="rId22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22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и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обобщенный код корреспондирующего счета бюджетного учета;</w:t>
      </w:r>
    </w:p>
    <w:p w:rsidR="003C005B" w:rsidRDefault="003C005B">
      <w:pPr>
        <w:pStyle w:val="ConsPlusNormal"/>
        <w:jc w:val="both"/>
      </w:pPr>
      <w:r>
        <w:t xml:space="preserve">(в ред. </w:t>
      </w:r>
      <w:hyperlink r:id="rId22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10 - 12 по строкам </w:t>
      </w:r>
      <w:hyperlink w:anchor="P8301" w:history="1">
        <w:r>
          <w:rPr>
            <w:color w:val="0000FF"/>
          </w:rPr>
          <w:t>"денежные расчеты"</w:t>
        </w:r>
      </w:hyperlink>
      <w:r>
        <w:t xml:space="preserve"> и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не заполняются.</w:t>
      </w:r>
    </w:p>
    <w:p w:rsidR="003C005B" w:rsidRDefault="003C005B">
      <w:pPr>
        <w:pStyle w:val="ConsPlusNormal"/>
        <w:jc w:val="both"/>
      </w:pPr>
      <w:r>
        <w:t xml:space="preserve">(абзац введен </w:t>
      </w:r>
      <w:hyperlink r:id="rId223" w:history="1">
        <w:r>
          <w:rPr>
            <w:color w:val="0000FF"/>
          </w:rPr>
          <w:t>Приказом</w:t>
        </w:r>
      </w:hyperlink>
      <w:r>
        <w:t xml:space="preserve"> Минфина России от 19.12.2014 N 157н)</w:t>
      </w:r>
    </w:p>
    <w:p w:rsidR="003C005B" w:rsidRDefault="003C005B">
      <w:pPr>
        <w:pStyle w:val="ConsPlusNormal"/>
        <w:ind w:firstLine="540"/>
        <w:jc w:val="both"/>
      </w:pPr>
      <w:r>
        <w:t>30. В Справке (ф. 0503125) по коду счета 040110180 "Прочие доходы" (далее в целях настоящей Инструкции - Справка (ф. 0503125 по коду КОСГУ 180)) получатель бюджетных средств, администратор источников финансирования дефицита бюджета, администратор доходов бюджета отражает:</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224"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3 - код главы по БК контрагента по отражаемым расчетам;</w:t>
      </w:r>
    </w:p>
    <w:p w:rsidR="003C005B" w:rsidRDefault="003C005B">
      <w:pPr>
        <w:pStyle w:val="ConsPlusNormal"/>
        <w:jc w:val="both"/>
      </w:pPr>
      <w:r>
        <w:t xml:space="preserve">(в ред. </w:t>
      </w:r>
      <w:hyperlink r:id="rId225" w:history="1">
        <w:r>
          <w:rPr>
            <w:color w:val="0000FF"/>
          </w:rPr>
          <w:t>Приказа</w:t>
        </w:r>
      </w:hyperlink>
      <w:r>
        <w:t xml:space="preserve"> Минфина России от 19.12.2014 N 157н)</w:t>
      </w:r>
    </w:p>
    <w:p w:rsidR="003C005B" w:rsidRDefault="003C005B">
      <w:pPr>
        <w:pStyle w:val="ConsPlusNormal"/>
        <w:ind w:firstLine="540"/>
        <w:jc w:val="both"/>
      </w:pPr>
      <w:r>
        <w:t>графы 4, 5 не заполняются;</w:t>
      </w:r>
    </w:p>
    <w:p w:rsidR="003C005B" w:rsidRDefault="003C005B">
      <w:pPr>
        <w:pStyle w:val="ConsPlusNormal"/>
        <w:jc w:val="both"/>
      </w:pPr>
      <w:r>
        <w:t xml:space="preserve">(в ред. </w:t>
      </w:r>
      <w:hyperlink r:id="rId22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 номер соответствующего счета 040110180 "Прочие доходы", на котором отражены расчеты с контрагентом;</w:t>
      </w:r>
    </w:p>
    <w:p w:rsidR="003C005B" w:rsidRDefault="003C005B">
      <w:pPr>
        <w:pStyle w:val="ConsPlusNormal"/>
        <w:jc w:val="both"/>
      </w:pPr>
      <w:r>
        <w:t xml:space="preserve">(в ред. </w:t>
      </w:r>
      <w:hyperlink r:id="rId227"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графах 7, 8 - сумма расчетов с контрагентом;</w:t>
      </w:r>
    </w:p>
    <w:p w:rsidR="003C005B" w:rsidRDefault="003C005B">
      <w:pPr>
        <w:pStyle w:val="ConsPlusNormal"/>
        <w:jc w:val="both"/>
      </w:pPr>
      <w:r>
        <w:t xml:space="preserve">(в ред. </w:t>
      </w:r>
      <w:hyperlink r:id="rId22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обобщенный код корреспондирующего счета бюджетного учета;</w:t>
      </w:r>
    </w:p>
    <w:p w:rsidR="003C005B" w:rsidRDefault="003C005B">
      <w:pPr>
        <w:pStyle w:val="ConsPlusNormal"/>
        <w:jc w:val="both"/>
      </w:pPr>
      <w:r>
        <w:t xml:space="preserve">(в ред. </w:t>
      </w:r>
      <w:hyperlink r:id="rId229"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10 - ИНН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30"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11 - код главы по БК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31"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в графе 12 - код по </w:t>
      </w:r>
      <w:hyperlink r:id="rId232" w:history="1">
        <w:r>
          <w:rPr>
            <w:color w:val="0000FF"/>
          </w:rPr>
          <w:t>ОКТМО</w:t>
        </w:r>
      </w:hyperlink>
      <w:r>
        <w:t xml:space="preserve">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w:t>
      </w:r>
      <w:r>
        <w:lastRenderedPageBreak/>
        <w:t>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33"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8161" w:history="1">
        <w:r>
          <w:rPr>
            <w:color w:val="0000FF"/>
          </w:rPr>
          <w:t>Строки</w:t>
        </w:r>
      </w:hyperlink>
      <w:r>
        <w:t xml:space="preserve"> "Итого", "в том числе по номеру (коду) счета", "денежные расчеты", "</w:t>
      </w:r>
      <w:proofErr w:type="spellStart"/>
      <w:r>
        <w:t>неденежные</w:t>
      </w:r>
      <w:proofErr w:type="spellEnd"/>
      <w:r>
        <w:t xml:space="preserve"> расчеты" формируются в разрезе кодов главы по БК контрагентов по отражаемым расчетам в следующем порядке:</w:t>
      </w:r>
    </w:p>
    <w:p w:rsidR="003C005B" w:rsidRDefault="003C005B">
      <w:pPr>
        <w:pStyle w:val="ConsPlusNormal"/>
        <w:ind w:firstLine="540"/>
        <w:jc w:val="both"/>
      </w:pPr>
      <w:r>
        <w:t xml:space="preserve">графа 3 </w:t>
      </w:r>
      <w:hyperlink w:anchor="P8161" w:history="1">
        <w:r>
          <w:rPr>
            <w:color w:val="0000FF"/>
          </w:rPr>
          <w:t>строки</w:t>
        </w:r>
      </w:hyperlink>
      <w:r>
        <w:t xml:space="preserve"> "Итого" не заполняется;</w:t>
      </w:r>
    </w:p>
    <w:p w:rsidR="003C005B" w:rsidRDefault="003C005B">
      <w:pPr>
        <w:pStyle w:val="ConsPlusNormal"/>
        <w:jc w:val="both"/>
      </w:pPr>
      <w:r>
        <w:t xml:space="preserve">(в ред. </w:t>
      </w:r>
      <w:hyperlink r:id="rId234"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3 по строкам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указывается код главы по БК по ведомственной подчиненности контрагентов расчетов;</w:t>
      </w:r>
    </w:p>
    <w:p w:rsidR="003C005B" w:rsidRDefault="003C005B">
      <w:pPr>
        <w:pStyle w:val="ConsPlusNormal"/>
        <w:jc w:val="both"/>
      </w:pPr>
      <w:r>
        <w:t xml:space="preserve">(в ред. </w:t>
      </w:r>
      <w:hyperlink r:id="rId235" w:history="1">
        <w:r>
          <w:rPr>
            <w:color w:val="0000FF"/>
          </w:rPr>
          <w:t>Приказа</w:t>
        </w:r>
      </w:hyperlink>
      <w:r>
        <w:t xml:space="preserve"> Минфина России от 19.12.2014 N 157н)</w:t>
      </w:r>
    </w:p>
    <w:p w:rsidR="003C005B" w:rsidRDefault="003C005B">
      <w:pPr>
        <w:pStyle w:val="ConsPlusNormal"/>
        <w:ind w:firstLine="540"/>
        <w:jc w:val="both"/>
      </w:pPr>
      <w:r>
        <w:t>графы 2, 4, 5, 7 не заполняются;</w:t>
      </w:r>
    </w:p>
    <w:p w:rsidR="003C005B" w:rsidRDefault="003C005B">
      <w:pPr>
        <w:pStyle w:val="ConsPlusNormal"/>
        <w:jc w:val="both"/>
      </w:pPr>
      <w:r>
        <w:t xml:space="preserve">(в ред. Приказов Минфина России от 19.12.2014 </w:t>
      </w:r>
      <w:hyperlink r:id="rId236" w:history="1">
        <w:r>
          <w:rPr>
            <w:color w:val="0000FF"/>
          </w:rPr>
          <w:t>N 157н</w:t>
        </w:r>
      </w:hyperlink>
      <w:r>
        <w:t xml:space="preserve">, от 31.12.2015 </w:t>
      </w:r>
      <w:hyperlink r:id="rId237" w:history="1">
        <w:r>
          <w:rPr>
            <w:color w:val="0000FF"/>
          </w:rPr>
          <w:t>N 229н</w:t>
        </w:r>
      </w:hyperlink>
      <w:r>
        <w:t>)</w:t>
      </w:r>
    </w:p>
    <w:p w:rsidR="003C005B" w:rsidRDefault="003C005B">
      <w:pPr>
        <w:pStyle w:val="ConsPlusNormal"/>
        <w:ind w:firstLine="540"/>
        <w:jc w:val="both"/>
      </w:pPr>
      <w:r>
        <w:t xml:space="preserve">по </w:t>
      </w:r>
      <w:hyperlink w:anchor="P8161" w:history="1">
        <w:r>
          <w:rPr>
            <w:color w:val="0000FF"/>
          </w:rPr>
          <w:t>строке</w:t>
        </w:r>
      </w:hyperlink>
      <w:r>
        <w:t xml:space="preserve"> "Итого":</w:t>
      </w:r>
    </w:p>
    <w:p w:rsidR="003C005B" w:rsidRDefault="003C005B">
      <w:pPr>
        <w:pStyle w:val="ConsPlusNormal"/>
        <w:ind w:firstLine="540"/>
        <w:jc w:val="both"/>
      </w:pPr>
      <w:r>
        <w:t>графа 6 не заполняется;</w:t>
      </w:r>
    </w:p>
    <w:p w:rsidR="003C005B" w:rsidRDefault="003C005B">
      <w:pPr>
        <w:pStyle w:val="ConsPlusNormal"/>
        <w:jc w:val="both"/>
      </w:pPr>
      <w:r>
        <w:t xml:space="preserve">(в ред. </w:t>
      </w:r>
      <w:hyperlink r:id="rId23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8 отражается итоговая сумма расчетов;</w:t>
      </w:r>
    </w:p>
    <w:p w:rsidR="003C005B" w:rsidRDefault="003C005B">
      <w:pPr>
        <w:pStyle w:val="ConsPlusNormal"/>
        <w:jc w:val="both"/>
      </w:pPr>
      <w:r>
        <w:t xml:space="preserve">(в ред. </w:t>
      </w:r>
      <w:hyperlink r:id="rId23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"в том числе по номеру (коду) счета":</w:t>
      </w:r>
    </w:p>
    <w:p w:rsidR="003C005B" w:rsidRDefault="003C005B">
      <w:pPr>
        <w:pStyle w:val="ConsPlusNormal"/>
        <w:ind w:firstLine="540"/>
        <w:jc w:val="both"/>
      </w:pPr>
      <w:r>
        <w:t>в графе 6 указывается номер счета 040110180 "Прочие доходы", содержащий в соответствующих разрядах номера счета бюджетного учета: коды вида дохода бюджета;</w:t>
      </w:r>
    </w:p>
    <w:p w:rsidR="003C005B" w:rsidRDefault="003C005B">
      <w:pPr>
        <w:pStyle w:val="ConsPlusNormal"/>
        <w:jc w:val="both"/>
      </w:pPr>
      <w:r>
        <w:t xml:space="preserve">(в ред. Приказов Минфина России от 19.12.2014 </w:t>
      </w:r>
      <w:hyperlink r:id="rId240" w:history="1">
        <w:r>
          <w:rPr>
            <w:color w:val="0000FF"/>
          </w:rPr>
          <w:t>N 157н</w:t>
        </w:r>
      </w:hyperlink>
      <w:r>
        <w:t xml:space="preserve">, от 31.12.2015 </w:t>
      </w:r>
      <w:hyperlink r:id="rId241" w:history="1">
        <w:r>
          <w:rPr>
            <w:color w:val="0000FF"/>
          </w:rPr>
          <w:t>N 229н</w:t>
        </w:r>
      </w:hyperlink>
      <w:r>
        <w:t>)</w:t>
      </w:r>
    </w:p>
    <w:p w:rsidR="003C005B" w:rsidRDefault="003C005B">
      <w:pPr>
        <w:pStyle w:val="ConsPlusNormal"/>
        <w:ind w:firstLine="540"/>
        <w:jc w:val="both"/>
      </w:pPr>
      <w:r>
        <w:t>в графе 8 - итоговая сумма расчетов с контрагентами в разрезе номеров счетов, указанных в графе 6;</w:t>
      </w:r>
    </w:p>
    <w:p w:rsidR="003C005B" w:rsidRDefault="003C005B">
      <w:pPr>
        <w:pStyle w:val="ConsPlusNormal"/>
        <w:jc w:val="both"/>
      </w:pPr>
      <w:r>
        <w:t xml:space="preserve">(в ред. </w:t>
      </w:r>
      <w:hyperlink r:id="rId24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"денежные расчеты":</w:t>
      </w:r>
    </w:p>
    <w:p w:rsidR="003C005B" w:rsidRDefault="003C005B">
      <w:pPr>
        <w:pStyle w:val="ConsPlusNormal"/>
        <w:ind w:firstLine="540"/>
        <w:jc w:val="both"/>
      </w:pPr>
      <w:r>
        <w:t>в графе 6 указывается номер счета 040110180 "Прочие доходы";</w:t>
      </w:r>
    </w:p>
    <w:p w:rsidR="003C005B" w:rsidRDefault="003C005B">
      <w:pPr>
        <w:pStyle w:val="ConsPlusNormal"/>
        <w:jc w:val="both"/>
      </w:pPr>
      <w:r>
        <w:t xml:space="preserve">(в ред. </w:t>
      </w:r>
      <w:hyperlink r:id="rId24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8 - итоговая сумма денежных расчетов с контрагентами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244"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8161" w:history="1">
        <w:r>
          <w:rPr>
            <w:color w:val="0000FF"/>
          </w:rPr>
          <w:t>строка</w:t>
        </w:r>
      </w:hyperlink>
      <w:r>
        <w:t xml:space="preserve"> "денежные расчеты" по бюджетной деятельности не заполняется;</w:t>
      </w:r>
    </w:p>
    <w:p w:rsidR="003C005B" w:rsidRDefault="003C005B">
      <w:pPr>
        <w:pStyle w:val="ConsPlusNormal"/>
        <w:ind w:firstLine="540"/>
        <w:jc w:val="both"/>
      </w:pPr>
      <w:r>
        <w:t xml:space="preserve">по </w:t>
      </w:r>
      <w:hyperlink w:anchor="P8161" w:history="1">
        <w:r>
          <w:rPr>
            <w:color w:val="0000FF"/>
          </w:rPr>
          <w:t>строке</w:t>
        </w:r>
      </w:hyperlink>
      <w:r>
        <w:t xml:space="preserve"> "</w:t>
      </w:r>
      <w:proofErr w:type="spellStart"/>
      <w:r>
        <w:t>неденежные</w:t>
      </w:r>
      <w:proofErr w:type="spellEnd"/>
      <w:r>
        <w:t xml:space="preserve"> расчеты":</w:t>
      </w:r>
    </w:p>
    <w:p w:rsidR="003C005B" w:rsidRDefault="003C005B">
      <w:pPr>
        <w:pStyle w:val="ConsPlusNormal"/>
        <w:ind w:firstLine="540"/>
        <w:jc w:val="both"/>
      </w:pPr>
      <w:r>
        <w:t>в графе 6 указывается номер счета 040110180 "Прочие доходы", содержащий в соответствующих разрядах номера счета бюджетного учета: коды вида дохода бюджета;</w:t>
      </w:r>
    </w:p>
    <w:p w:rsidR="003C005B" w:rsidRDefault="003C005B">
      <w:pPr>
        <w:pStyle w:val="ConsPlusNormal"/>
        <w:jc w:val="both"/>
      </w:pPr>
      <w:r>
        <w:t xml:space="preserve">(в ред. Приказов Минфина России от 19.12.2014 </w:t>
      </w:r>
      <w:hyperlink r:id="rId245" w:history="1">
        <w:r>
          <w:rPr>
            <w:color w:val="0000FF"/>
          </w:rPr>
          <w:t>N 157н</w:t>
        </w:r>
      </w:hyperlink>
      <w:r>
        <w:t xml:space="preserve">, от 31.12.2015 </w:t>
      </w:r>
      <w:hyperlink r:id="rId246" w:history="1">
        <w:r>
          <w:rPr>
            <w:color w:val="0000FF"/>
          </w:rPr>
          <w:t>N 229н</w:t>
        </w:r>
      </w:hyperlink>
      <w:r>
        <w:t>)</w:t>
      </w:r>
    </w:p>
    <w:p w:rsidR="003C005B" w:rsidRDefault="003C005B">
      <w:pPr>
        <w:pStyle w:val="ConsPlusNormal"/>
        <w:ind w:firstLine="540"/>
        <w:jc w:val="both"/>
      </w:pPr>
      <w:r>
        <w:t xml:space="preserve">в графе 8 по </w:t>
      </w:r>
      <w:hyperlink w:anchor="P8161" w:history="1">
        <w:r>
          <w:rPr>
            <w:color w:val="0000FF"/>
          </w:rPr>
          <w:t>строке</w:t>
        </w:r>
      </w:hyperlink>
      <w:r>
        <w:t xml:space="preserve"> "</w:t>
      </w:r>
      <w:proofErr w:type="spellStart"/>
      <w:r>
        <w:t>неденежные</w:t>
      </w:r>
      <w:proofErr w:type="spellEnd"/>
      <w:r>
        <w:t xml:space="preserve"> расчеты" - итоговая сумма </w:t>
      </w:r>
      <w:proofErr w:type="spellStart"/>
      <w:r>
        <w:t>неденежных</w:t>
      </w:r>
      <w:proofErr w:type="spellEnd"/>
      <w:r>
        <w:t xml:space="preserve"> расчетов с контрагентами в разрезе номеров счетов, указанных в графе 6 и обобщенных по кодам корреспондирующих счетов;</w:t>
      </w:r>
    </w:p>
    <w:p w:rsidR="003C005B" w:rsidRDefault="003C005B">
      <w:pPr>
        <w:pStyle w:val="ConsPlusNormal"/>
        <w:jc w:val="both"/>
      </w:pPr>
      <w:r>
        <w:t xml:space="preserve">(в ред. </w:t>
      </w:r>
      <w:hyperlink r:id="rId24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при формировании показателей графы 8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сумма показателей расчетов по дебету (графа 7) отражается в отрицательном значении;</w:t>
      </w:r>
    </w:p>
    <w:p w:rsidR="003C005B" w:rsidRDefault="003C005B">
      <w:pPr>
        <w:pStyle w:val="ConsPlusNormal"/>
        <w:jc w:val="both"/>
      </w:pPr>
      <w:r>
        <w:t xml:space="preserve">(в ред. </w:t>
      </w:r>
      <w:hyperlink r:id="rId248"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24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и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код корреспондирующего счета бюджетного учета;</w:t>
      </w:r>
    </w:p>
    <w:p w:rsidR="003C005B" w:rsidRDefault="003C005B">
      <w:pPr>
        <w:pStyle w:val="ConsPlusNormal"/>
        <w:jc w:val="both"/>
      </w:pPr>
      <w:r>
        <w:t xml:space="preserve">(в ред. </w:t>
      </w:r>
      <w:hyperlink r:id="rId25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10 - 12 по строкам </w:t>
      </w:r>
      <w:hyperlink w:anchor="P8301" w:history="1">
        <w:r>
          <w:rPr>
            <w:color w:val="0000FF"/>
          </w:rPr>
          <w:t>"денежные расчеты"</w:t>
        </w:r>
      </w:hyperlink>
      <w:r>
        <w:t xml:space="preserve"> и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не заполняются.</w:t>
      </w:r>
    </w:p>
    <w:p w:rsidR="003C005B" w:rsidRDefault="003C005B">
      <w:pPr>
        <w:pStyle w:val="ConsPlusNormal"/>
        <w:jc w:val="both"/>
      </w:pPr>
      <w:r>
        <w:t xml:space="preserve">(абзац введен </w:t>
      </w:r>
      <w:hyperlink r:id="rId251"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31. </w:t>
      </w:r>
      <w:proofErr w:type="gramStart"/>
      <w:r>
        <w:t>В Справках (ф. 0503125) по кодам счетов 140120251 "Расходы на перечисления другим бюджетам бюджетной системы Российской Федерации" (далее в целях настоящей Инструкции - Справка (ф. 0503125 по коду КОСГУ 251), 120651560 "Увеличение дебиторской задолженности по авансовым перечислениям другим бюджетам бюджетной системы Российской Федерации", 120651660 "Уменьшение дебиторской задолженности по авансовым перечислениям другим бюджетам бюджетной системы Российской Федерации" (далее в целях настоящей Инструкции</w:t>
      </w:r>
      <w:proofErr w:type="gramEnd"/>
      <w:r>
        <w:t xml:space="preserve"> - </w:t>
      </w:r>
      <w:proofErr w:type="gramStart"/>
      <w:r>
        <w:t xml:space="preserve">Справка (ф. 0503125 по коду счета 120651560 (660)), 120711540 "Увеличение задолженности бюджетов бюджетной системы Российской Федерации по предоставленным бюджетным кредитам", 120721540 "Увеличение задолженности бюджетов бюджетной </w:t>
      </w:r>
      <w:r>
        <w:lastRenderedPageBreak/>
        <w:t>системы Российской Федерации в рамках целевых иностранных кредитов (заимствований)", 120731540 "Увеличение задолженности бюджетов бюджетной системы Российской Федерации по государственным (муниципальным) гарантиям" (далее в целях настоящей Инструкции - Справка (ф. 0503125 по коду КОСГУ 540), 130111810 "Уменьшение</w:t>
      </w:r>
      <w:proofErr w:type="gramEnd"/>
      <w:r>
        <w:t xml:space="preserve"> </w:t>
      </w:r>
      <w:proofErr w:type="gramStart"/>
      <w:r>
        <w:t>задолженности перед бюджетами бюджетной системы Российской Федерации по привлеченным бюджетным кредитам в рублях", 130121810 "Уменьшение задолженности перед бюджетами бюджетной системы Российской Федерации по привлеченным бюджетным кредитам в рамках целевых иностранных кредитов (заимствований)", 130131810 "Уменьшение задолженности перед бюджетами бюджетной системы Российской Федерации по государственным (муниципальным) гарантиям" (далее в целях настоящей Инструкции - Справка (ф. 0503125 по коду КОСГУ 810), 130251830 "Уменьшение кредиторской</w:t>
      </w:r>
      <w:proofErr w:type="gramEnd"/>
      <w:r>
        <w:t xml:space="preserve"> </w:t>
      </w:r>
      <w:proofErr w:type="gramStart"/>
      <w:r>
        <w:t>задолженности по перечислениям другим бюджетам бюджетной системы Российской Федерации" (далее в целях настоящей Инструкции - Справка (ф. 0503125 по коду КОСГУ 830)), 120551000 "Расчеты по поступлениям от других бюджетов бюджетной системы Российской Федерации", 120651000 "Расчеты по авансовым перечислениям другим бюджетам бюджетной системы Российской Федерации", 120711000 "Расчеты с бюджетами бюджетной системы Российской Федерации по предоставленным бюджетным кредитам", 120721000 "Расчеты с бюджетами бюджетной</w:t>
      </w:r>
      <w:proofErr w:type="gramEnd"/>
      <w:r>
        <w:t xml:space="preserve"> системы Российской Федерации в рамках целевых иностранных кредитов (заимствований)", 120731000 "Расчеты с бюджетами бюджетной системы Российской Федерации по государственным (муниципальным) гарантиям" (далее в целях настоящей Инструкции - Справка (ф. 0503125 по коду счета 120551000, 120651000, 120711000, 120721000, 120731000)) получатель бюджетных средств отражает:</w:t>
      </w:r>
    </w:p>
    <w:p w:rsidR="003C005B" w:rsidRDefault="003C005B">
      <w:pPr>
        <w:pStyle w:val="ConsPlusNormal"/>
        <w:jc w:val="both"/>
      </w:pPr>
      <w:r>
        <w:t xml:space="preserve">(в ред. </w:t>
      </w:r>
      <w:hyperlink r:id="rId252"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253"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3 - код главы по БК контрагента по отражаемым расчетам;</w:t>
      </w:r>
    </w:p>
    <w:p w:rsidR="003C005B" w:rsidRDefault="003C005B">
      <w:pPr>
        <w:pStyle w:val="ConsPlusNormal"/>
        <w:jc w:val="both"/>
      </w:pPr>
      <w:r>
        <w:t xml:space="preserve">(в ред. </w:t>
      </w:r>
      <w:hyperlink r:id="rId25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4 - код административно-территориального образования соответствующего бюджета бюджетной системы Российской Федерации, согласно </w:t>
      </w:r>
      <w:hyperlink r:id="rId255" w:history="1">
        <w:r>
          <w:rPr>
            <w:color w:val="0000FF"/>
          </w:rPr>
          <w:t>ОКТМО</w:t>
        </w:r>
      </w:hyperlink>
      <w:r>
        <w:t xml:space="preserve"> контрагента по отражаемым расчетам;</w:t>
      </w:r>
    </w:p>
    <w:p w:rsidR="003C005B" w:rsidRDefault="003C005B">
      <w:pPr>
        <w:pStyle w:val="ConsPlusNormal"/>
        <w:jc w:val="both"/>
      </w:pPr>
      <w:r>
        <w:t xml:space="preserve">(в ред. Приказов Минфина России от 19.12.2014 </w:t>
      </w:r>
      <w:hyperlink r:id="rId256" w:history="1">
        <w:r>
          <w:rPr>
            <w:color w:val="0000FF"/>
          </w:rPr>
          <w:t>N 157н</w:t>
        </w:r>
      </w:hyperlink>
      <w:r>
        <w:t xml:space="preserve">, от 31.12.2015 </w:t>
      </w:r>
      <w:hyperlink r:id="rId257" w:history="1">
        <w:r>
          <w:rPr>
            <w:color w:val="0000FF"/>
          </w:rPr>
          <w:t>N 229н</w:t>
        </w:r>
      </w:hyperlink>
      <w:r>
        <w:t>)</w:t>
      </w:r>
    </w:p>
    <w:p w:rsidR="003C005B" w:rsidRDefault="003C005B">
      <w:pPr>
        <w:pStyle w:val="ConsPlusNormal"/>
        <w:ind w:firstLine="540"/>
        <w:jc w:val="both"/>
      </w:pPr>
      <w:r>
        <w:t xml:space="preserve">В целях обеспечения консолидации взаимосвязанных показателей межбюджетных расчетов в графах и в кодовых зонах форм бюджетной отчетности, предусматривающих отражение кода </w:t>
      </w:r>
      <w:hyperlink r:id="rId258" w:history="1">
        <w:r>
          <w:rPr>
            <w:color w:val="0000FF"/>
          </w:rPr>
          <w:t>ОКТМО</w:t>
        </w:r>
      </w:hyperlink>
      <w:r>
        <w:t xml:space="preserve"> контрагента для отражения расчетов с федеральным бюджетом, государственными внебюджетными фондами, применяются следующие коды:</w:t>
      </w:r>
    </w:p>
    <w:p w:rsidR="003C005B" w:rsidRDefault="003C005B">
      <w:pPr>
        <w:pStyle w:val="ConsPlusNormal"/>
        <w:jc w:val="both"/>
      </w:pPr>
      <w:r>
        <w:t xml:space="preserve">(в ред. </w:t>
      </w:r>
      <w:hyperlink r:id="rId259" w:history="1">
        <w:r>
          <w:rPr>
            <w:color w:val="0000FF"/>
          </w:rPr>
          <w:t>Приказа</w:t>
        </w:r>
      </w:hyperlink>
      <w:r>
        <w:t xml:space="preserve"> Минфина России от 19.12.2014 N 157н)</w:t>
      </w:r>
    </w:p>
    <w:p w:rsidR="003C005B" w:rsidRDefault="003C005B">
      <w:pPr>
        <w:pStyle w:val="ConsPlusNormal"/>
        <w:ind w:firstLine="540"/>
        <w:jc w:val="both"/>
      </w:pPr>
      <w:r>
        <w:t>федеральный бюджет - 00 000 001;</w:t>
      </w:r>
    </w:p>
    <w:p w:rsidR="003C005B" w:rsidRDefault="003C005B">
      <w:pPr>
        <w:pStyle w:val="ConsPlusNormal"/>
        <w:ind w:firstLine="540"/>
        <w:jc w:val="both"/>
      </w:pPr>
      <w:r>
        <w:t>бюджет Пенсионного фонда Российской Федерации - 00 000 006;</w:t>
      </w:r>
    </w:p>
    <w:p w:rsidR="003C005B" w:rsidRDefault="003C005B">
      <w:pPr>
        <w:pStyle w:val="ConsPlusNormal"/>
        <w:ind w:firstLine="540"/>
        <w:jc w:val="both"/>
      </w:pPr>
      <w:r>
        <w:t>бюджет Федерального фонда социального страхования - 00 000 007;</w:t>
      </w:r>
    </w:p>
    <w:p w:rsidR="003C005B" w:rsidRDefault="003C005B">
      <w:pPr>
        <w:pStyle w:val="ConsPlusNormal"/>
        <w:ind w:firstLine="540"/>
        <w:jc w:val="both"/>
      </w:pPr>
      <w:r>
        <w:t>бюджет Федерального фонда обязательного медицинского страхования - 00 000 008;</w:t>
      </w:r>
    </w:p>
    <w:p w:rsidR="003C005B" w:rsidRDefault="003C005B">
      <w:pPr>
        <w:pStyle w:val="ConsPlusNormal"/>
        <w:ind w:firstLine="540"/>
        <w:jc w:val="both"/>
      </w:pPr>
      <w:r>
        <w:t>бюджет территориального фонда обязательного медицинского страхования - 00 000 009;</w:t>
      </w:r>
    </w:p>
    <w:p w:rsidR="003C005B" w:rsidRDefault="003C005B">
      <w:pPr>
        <w:pStyle w:val="ConsPlusNormal"/>
        <w:ind w:firstLine="540"/>
        <w:jc w:val="both"/>
      </w:pPr>
      <w:r>
        <w:t xml:space="preserve">при этом 1 - 2 разряд кода </w:t>
      </w:r>
      <w:hyperlink r:id="rId260" w:history="1">
        <w:r>
          <w:rPr>
            <w:color w:val="0000FF"/>
          </w:rPr>
          <w:t>ОКТМО</w:t>
        </w:r>
      </w:hyperlink>
      <w:r>
        <w:t xml:space="preserve"> территориального фонда обязательного медицинского страхования должен соответствовать 1 - 2 разряду кода </w:t>
      </w:r>
      <w:hyperlink r:id="rId261" w:history="1">
        <w:r>
          <w:rPr>
            <w:color w:val="0000FF"/>
          </w:rPr>
          <w:t>ОКТМО</w:t>
        </w:r>
      </w:hyperlink>
      <w:r>
        <w:t xml:space="preserve"> субъекта Российской Федерации, утверждающего бюджет территориального фонда обязательного медицинского страхования, 3 - 5 разряд должен соответствовать 3 - 5 разряду кода </w:t>
      </w:r>
      <w:hyperlink r:id="rId262" w:history="1">
        <w:r>
          <w:rPr>
            <w:color w:val="0000FF"/>
          </w:rPr>
          <w:t>ОКТМО</w:t>
        </w:r>
      </w:hyperlink>
      <w:r>
        <w:t xml:space="preserve"> административного округа, входящего в состав субъекта Российской Федерации;</w:t>
      </w:r>
    </w:p>
    <w:p w:rsidR="003C005B" w:rsidRDefault="003C005B">
      <w:pPr>
        <w:pStyle w:val="ConsPlusNormal"/>
        <w:jc w:val="both"/>
      </w:pPr>
      <w:r>
        <w:t xml:space="preserve">(в ред. </w:t>
      </w:r>
      <w:hyperlink r:id="rId26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целях обеспечения консолидации взаимосвязанных показателей межбюджетных расчетов в графах и в кодовых зонах форм бюджетной отчетности, предусматривающих отражение кода </w:t>
      </w:r>
      <w:hyperlink r:id="rId264" w:history="1">
        <w:r>
          <w:rPr>
            <w:color w:val="0000FF"/>
          </w:rPr>
          <w:t>ОКТМО</w:t>
        </w:r>
      </w:hyperlink>
      <w:r>
        <w:t xml:space="preserve"> контрагента для отражения расчетов между соответствующими консолидированными бюджетами, применяются коды </w:t>
      </w:r>
      <w:hyperlink r:id="rId265" w:history="1">
        <w:r>
          <w:rPr>
            <w:color w:val="0000FF"/>
          </w:rPr>
          <w:t>ОКТМО</w:t>
        </w:r>
      </w:hyperlink>
      <w:r>
        <w:t xml:space="preserve"> субъектов Российской Федерации, муниципальных районов соответственно;</w:t>
      </w:r>
    </w:p>
    <w:p w:rsidR="003C005B" w:rsidRDefault="003C005B">
      <w:pPr>
        <w:pStyle w:val="ConsPlusNormal"/>
        <w:jc w:val="both"/>
      </w:pPr>
      <w:r>
        <w:t xml:space="preserve">(в ред. Приказов Минфина России от 29.12.2011 </w:t>
      </w:r>
      <w:hyperlink r:id="rId266" w:history="1">
        <w:r>
          <w:rPr>
            <w:color w:val="0000FF"/>
          </w:rPr>
          <w:t>N 191н</w:t>
        </w:r>
      </w:hyperlink>
      <w:r>
        <w:t xml:space="preserve">, от 19.12.2014 </w:t>
      </w:r>
      <w:hyperlink r:id="rId267" w:history="1">
        <w:r>
          <w:rPr>
            <w:color w:val="0000FF"/>
          </w:rPr>
          <w:t>N 157н</w:t>
        </w:r>
      </w:hyperlink>
      <w:r>
        <w:t>)</w:t>
      </w:r>
    </w:p>
    <w:p w:rsidR="003C005B" w:rsidRDefault="003C005B">
      <w:pPr>
        <w:pStyle w:val="ConsPlusNormal"/>
        <w:ind w:firstLine="540"/>
        <w:jc w:val="both"/>
      </w:pPr>
      <w:r>
        <w:t>в графе 5 - код элемента бюджета контрагента, отражающий принадлежность контрагента соответствующему бюджету бюджетной системы Российской Федерации (далее в целях настоящей Инструкции - код элемента бюджета). Код элемента бюджета соответствует коду элемента доходов, источников финансирования дефицита бюджета в соответствии с бюджетной классификацией Российской Федерации;</w:t>
      </w:r>
    </w:p>
    <w:p w:rsidR="003C005B" w:rsidRDefault="003C005B">
      <w:pPr>
        <w:pStyle w:val="ConsPlusNormal"/>
        <w:jc w:val="both"/>
      </w:pPr>
      <w:r>
        <w:t xml:space="preserve">(в ред. </w:t>
      </w:r>
      <w:hyperlink r:id="rId268"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в графе 6 - номер соответствующего счета (140120251 "Расходы на перечисления другим бюджетам бюджетной системы Российской Федерации", 120651560 "Увеличение дебиторской задолженности по авансовым перечислениям другим бюджетам бюджетной системы Российской Федерации", 120651660 </w:t>
      </w:r>
      <w:r>
        <w:lastRenderedPageBreak/>
        <w:t>"Уменьшение дебиторской задолженности по авансовым перечислениям другим бюджетам бюджетной системы Российской Федерации", 120711540 "Увеличение задолженности бюджетов бюджетной системы Российской Федерации по предоставленным бюджетным кредитам", 120721540 "Увеличение задолженности бюджетов бюджетной системы</w:t>
      </w:r>
      <w:proofErr w:type="gramEnd"/>
      <w:r>
        <w:t xml:space="preserve"> </w:t>
      </w:r>
      <w:proofErr w:type="gramStart"/>
      <w:r>
        <w:t>Российской Федерации в рамках целевых иностранных кредитов (заимствований)", 120731540 "Увеличение задолженности бюджетов бюджетной системы Российской Федерации по государственным (муниципальным) гарантиям", 130111810 "Уменьшение задолженности перед бюджетами бюджетной системы Российской Федерации по привлеченным бюджетным кредитам в рублях", 130121810 "Уменьшение задолженности перед бюджетами бюджетной системы Российской Федерации по привлеченным бюджетным кредитам в рамках целевых иностранных кредитов (заимствований)", 130131810 "Уменьшение задолженности перед бюджетами бюджетной</w:t>
      </w:r>
      <w:proofErr w:type="gramEnd"/>
      <w:r>
        <w:t xml:space="preserve"> </w:t>
      </w:r>
      <w:proofErr w:type="gramStart"/>
      <w:r>
        <w:t>системы Российской Федерации по государственным (муниципальным) гарантиям", 130251830 "Уменьшение кредиторской задолженности по перечислениям другим бюджетам бюджетной системы Российской Федерации", 120551000 "Расчеты по поступлениям от других бюджетов бюджетной системы Российской Федерации" для консолидации сумм задолженности по неиспользованным остаткам целевых межбюджетных трансфертов, 120651000 "Расчеты по авансовым перечислениям другим бюджетам бюджетной системы Российской Федерации", 120711000 "Расчеты с бюджетами бюджетной системы Российской Федерации по</w:t>
      </w:r>
      <w:proofErr w:type="gramEnd"/>
      <w:r>
        <w:t xml:space="preserve"> предоставленным бюджетным кредитам", 120721000 "Расчеты с бюджетами бюджетной системы Российской Федерации в рамках целевых иностранных кредитов (заимствований)", 120731000 "Расчеты с бюджетами бюджетной системы Российской Федерации по государственным (муниципальным) гарантиям", на </w:t>
      </w:r>
      <w:proofErr w:type="gramStart"/>
      <w:r>
        <w:t>котором</w:t>
      </w:r>
      <w:proofErr w:type="gramEnd"/>
      <w:r>
        <w:t xml:space="preserve"> отражены расчеты с контрагентом;</w:t>
      </w:r>
    </w:p>
    <w:p w:rsidR="003C005B" w:rsidRDefault="003C005B">
      <w:pPr>
        <w:pStyle w:val="ConsPlusNormal"/>
        <w:jc w:val="both"/>
      </w:pPr>
      <w:r>
        <w:t xml:space="preserve">(в ред. Приказов Минфина России от 29.12.2011 </w:t>
      </w:r>
      <w:hyperlink r:id="rId269" w:history="1">
        <w:r>
          <w:rPr>
            <w:color w:val="0000FF"/>
          </w:rPr>
          <w:t>N 191н</w:t>
        </w:r>
      </w:hyperlink>
      <w:r>
        <w:t xml:space="preserve">, от 19.12.2014 </w:t>
      </w:r>
      <w:hyperlink r:id="rId270" w:history="1">
        <w:r>
          <w:rPr>
            <w:color w:val="0000FF"/>
          </w:rPr>
          <w:t>N 157н</w:t>
        </w:r>
      </w:hyperlink>
      <w:r>
        <w:t>)</w:t>
      </w:r>
    </w:p>
    <w:p w:rsidR="003C005B" w:rsidRDefault="003C005B">
      <w:pPr>
        <w:pStyle w:val="ConsPlusNormal"/>
        <w:ind w:firstLine="540"/>
        <w:jc w:val="both"/>
      </w:pPr>
      <w:r>
        <w:t>в графах 7, 8 - сумма расчетов с контрагентом;</w:t>
      </w:r>
    </w:p>
    <w:p w:rsidR="003C005B" w:rsidRDefault="003C005B">
      <w:pPr>
        <w:pStyle w:val="ConsPlusNormal"/>
        <w:jc w:val="both"/>
      </w:pPr>
      <w:r>
        <w:t xml:space="preserve">(в ред. </w:t>
      </w:r>
      <w:hyperlink r:id="rId271"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код корреспондирующего счета бюджетного учета;</w:t>
      </w:r>
    </w:p>
    <w:p w:rsidR="003C005B" w:rsidRDefault="003C005B">
      <w:pPr>
        <w:pStyle w:val="ConsPlusNormal"/>
        <w:jc w:val="both"/>
      </w:pPr>
      <w:r>
        <w:t xml:space="preserve">(в ред. </w:t>
      </w:r>
      <w:hyperlink r:id="rId272"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10 - ИНН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73"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11 - код главы по БК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74"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в графе 12 - код по </w:t>
      </w:r>
      <w:hyperlink r:id="rId275" w:history="1">
        <w:r>
          <w:rPr>
            <w:color w:val="0000FF"/>
          </w:rPr>
          <w:t>ОКТМО</w:t>
        </w:r>
      </w:hyperlink>
      <w:r>
        <w:t xml:space="preserve">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276"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8, 9 Справки (ф. 0503125 по коду счета 120711000, 120721000, 120731000, 120551000, 120651000) не заполняются, при этом в графе 7 со знаком "минус" отражаются суммы расчетов в объеме неиспользованных на отчетную дату авансовых поступлений от других уровней бюджета бюджетной системы Российской Федерации в рамках межбюджетных отношений.</w:t>
      </w:r>
    </w:p>
    <w:p w:rsidR="003C005B" w:rsidRDefault="003C005B">
      <w:pPr>
        <w:pStyle w:val="ConsPlusNormal"/>
        <w:jc w:val="both"/>
      </w:pPr>
      <w:r>
        <w:t xml:space="preserve">(в ред. </w:t>
      </w:r>
      <w:hyperlink r:id="rId27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Строки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с группировкой по кодам элементов бюджетов в разрезе кодов </w:t>
      </w:r>
      <w:hyperlink r:id="rId278" w:history="1">
        <w:r>
          <w:rPr>
            <w:color w:val="0000FF"/>
          </w:rPr>
          <w:t>ОКТМО</w:t>
        </w:r>
      </w:hyperlink>
      <w:r>
        <w:t xml:space="preserve"> и кодов глав по БК контрагентов по отражаемым расчетам в следующем порядке:</w:t>
      </w:r>
    </w:p>
    <w:p w:rsidR="003C005B" w:rsidRDefault="003C005B">
      <w:pPr>
        <w:pStyle w:val="ConsPlusNormal"/>
        <w:jc w:val="both"/>
      </w:pPr>
      <w:r>
        <w:t xml:space="preserve">(в ред. </w:t>
      </w:r>
      <w:hyperlink r:id="rId279" w:history="1">
        <w:r>
          <w:rPr>
            <w:color w:val="0000FF"/>
          </w:rPr>
          <w:t>Приказа</w:t>
        </w:r>
      </w:hyperlink>
      <w:r>
        <w:t xml:space="preserve"> Минфина России от 19.12.2014 N 157н)</w:t>
      </w:r>
    </w:p>
    <w:p w:rsidR="003C005B" w:rsidRDefault="003C005B">
      <w:pPr>
        <w:pStyle w:val="ConsPlusNormal"/>
        <w:ind w:firstLine="540"/>
        <w:jc w:val="both"/>
      </w:pPr>
      <w:r>
        <w:lastRenderedPageBreak/>
        <w:t xml:space="preserve">по </w:t>
      </w:r>
      <w:hyperlink w:anchor="P8253" w:history="1">
        <w:r>
          <w:rPr>
            <w:color w:val="0000FF"/>
          </w:rPr>
          <w:t>строке</w:t>
        </w:r>
      </w:hyperlink>
      <w:r>
        <w:t xml:space="preserve"> "Итого" графы 2 - 6 не заполняются;</w:t>
      </w:r>
    </w:p>
    <w:p w:rsidR="003C005B" w:rsidRDefault="003C005B">
      <w:pPr>
        <w:pStyle w:val="ConsPlusNormal"/>
        <w:jc w:val="both"/>
      </w:pPr>
      <w:r>
        <w:t xml:space="preserve">(в ред. Приказов Минфина России от 19.12.2014 </w:t>
      </w:r>
      <w:hyperlink r:id="rId280" w:history="1">
        <w:r>
          <w:rPr>
            <w:color w:val="0000FF"/>
          </w:rPr>
          <w:t>N 157н</w:t>
        </w:r>
      </w:hyperlink>
      <w:r>
        <w:t xml:space="preserve">, от 31.12.2015 </w:t>
      </w:r>
      <w:hyperlink r:id="rId281" w:history="1">
        <w:r>
          <w:rPr>
            <w:color w:val="0000FF"/>
          </w:rPr>
          <w:t>N 229н</w:t>
        </w:r>
      </w:hyperlink>
      <w:r>
        <w:t>)</w:t>
      </w:r>
    </w:p>
    <w:p w:rsidR="003C005B" w:rsidRDefault="003C005B">
      <w:pPr>
        <w:pStyle w:val="ConsPlusNormal"/>
        <w:ind w:firstLine="540"/>
        <w:jc w:val="both"/>
      </w:pPr>
      <w:r>
        <w:t xml:space="preserve">графа 3 Справки (ф. 0503125) по </w:t>
      </w:r>
      <w:hyperlink w:anchor="P8265" w:history="1">
        <w:r>
          <w:rPr>
            <w:color w:val="0000FF"/>
          </w:rPr>
          <w:t>строке</w:t>
        </w:r>
      </w:hyperlink>
      <w:r>
        <w:t xml:space="preserve"> "в том числе по номеру (коду) счета" не заполняется;</w:t>
      </w:r>
    </w:p>
    <w:p w:rsidR="003C005B" w:rsidRDefault="003C005B">
      <w:pPr>
        <w:pStyle w:val="ConsPlusNormal"/>
        <w:jc w:val="both"/>
      </w:pPr>
      <w:r>
        <w:t xml:space="preserve">(абзац введен </w:t>
      </w:r>
      <w:hyperlink r:id="rId282"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в графе 3 Справки (ф. 0503125 по коду счета 120711000, 120721000, 120731000, 120551000, 120651000) по </w:t>
      </w:r>
      <w:hyperlink w:anchor="P8265" w:history="1">
        <w:r>
          <w:rPr>
            <w:color w:val="0000FF"/>
          </w:rPr>
          <w:t>строке</w:t>
        </w:r>
      </w:hyperlink>
      <w:r>
        <w:t xml:space="preserve"> "в том числе по номеру (коду) счета" указывается код главы по БК контрагентов по отражаемым расчетам;</w:t>
      </w:r>
    </w:p>
    <w:p w:rsidR="003C005B" w:rsidRDefault="003C005B">
      <w:pPr>
        <w:pStyle w:val="ConsPlusNormal"/>
        <w:jc w:val="both"/>
      </w:pPr>
      <w:r>
        <w:t xml:space="preserve">(абзац введен </w:t>
      </w:r>
      <w:hyperlink r:id="rId283"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в графе 3 по строкам </w:t>
      </w:r>
      <w:hyperlink w:anchor="P8301" w:history="1">
        <w:r>
          <w:rPr>
            <w:color w:val="0000FF"/>
          </w:rPr>
          <w:t>"денежные расчеты"</w:t>
        </w:r>
      </w:hyperlink>
      <w:r>
        <w:t xml:space="preserve"> и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 код главы по БК контрагентов по отражаемым расчетам;</w:t>
      </w:r>
    </w:p>
    <w:p w:rsidR="003C005B" w:rsidRDefault="003C005B">
      <w:pPr>
        <w:pStyle w:val="ConsPlusNormal"/>
        <w:jc w:val="both"/>
      </w:pPr>
      <w:r>
        <w:t xml:space="preserve">(в ред. </w:t>
      </w:r>
      <w:hyperlink r:id="rId28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4 - код </w:t>
      </w:r>
      <w:hyperlink r:id="rId285" w:history="1">
        <w:r>
          <w:rPr>
            <w:color w:val="0000FF"/>
          </w:rPr>
          <w:t>ОКТМО</w:t>
        </w:r>
      </w:hyperlink>
      <w:r>
        <w:t xml:space="preserve"> контрагентов по отражаемым расчетам;</w:t>
      </w:r>
    </w:p>
    <w:p w:rsidR="003C005B" w:rsidRDefault="003C005B">
      <w:pPr>
        <w:pStyle w:val="ConsPlusNormal"/>
        <w:jc w:val="both"/>
      </w:pPr>
      <w:r>
        <w:t xml:space="preserve">(в ред. </w:t>
      </w:r>
      <w:hyperlink r:id="rId28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5 - код элемента бюджета контрагентов;</w:t>
      </w:r>
    </w:p>
    <w:p w:rsidR="003C005B" w:rsidRDefault="003C005B">
      <w:pPr>
        <w:pStyle w:val="ConsPlusNormal"/>
        <w:jc w:val="both"/>
      </w:pPr>
      <w:r>
        <w:t xml:space="preserve">(в ред. </w:t>
      </w:r>
      <w:hyperlink r:id="rId287" w:history="1">
        <w:r>
          <w:rPr>
            <w:color w:val="0000FF"/>
          </w:rPr>
          <w:t>Приказа</w:t>
        </w:r>
      </w:hyperlink>
      <w:r>
        <w:t xml:space="preserve"> Минфина России от 19.12.2014 N 157н)</w:t>
      </w:r>
    </w:p>
    <w:p w:rsidR="003C005B" w:rsidRDefault="003C005B">
      <w:pPr>
        <w:pStyle w:val="ConsPlusNormal"/>
        <w:ind w:firstLine="540"/>
        <w:jc w:val="both"/>
      </w:pPr>
      <w:r>
        <w:t>графа 8 не заполняется;</w:t>
      </w:r>
    </w:p>
    <w:p w:rsidR="003C005B" w:rsidRDefault="003C005B">
      <w:pPr>
        <w:pStyle w:val="ConsPlusNormal"/>
        <w:jc w:val="both"/>
      </w:pPr>
      <w:r>
        <w:t xml:space="preserve">(в ред. </w:t>
      </w:r>
      <w:hyperlink r:id="rId28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указывается:</w:t>
      </w:r>
    </w:p>
    <w:p w:rsidR="003C005B" w:rsidRDefault="003C005B">
      <w:pPr>
        <w:pStyle w:val="ConsPlusNormal"/>
        <w:jc w:val="both"/>
      </w:pPr>
      <w:r>
        <w:t xml:space="preserve">(в ред. </w:t>
      </w:r>
      <w:hyperlink r:id="rId289"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по </w:t>
      </w:r>
      <w:hyperlink w:anchor="P8161" w:history="1">
        <w:r>
          <w:rPr>
            <w:color w:val="0000FF"/>
          </w:rPr>
          <w:t>строке</w:t>
        </w:r>
      </w:hyperlink>
      <w:r>
        <w:t xml:space="preserve"> "в том числе по номеру (коду) счета" - код соответствующего счета по консолидируемым расчетам (140120251 "Расходы на перечисления другим бюджетам бюджетной системы Российской Федерации", 120651560 "Увеличение дебиторской задолженности по авансовым перечислениям другим бюджетам бюджетной системы Российской Федерации", 120651660 "Уменьшение дебиторской задолженности по авансовым перечислениям другим бюджетам бюджетной системы Российской Федерации", 120711540 "Увеличение задолженности бюджетов бюджетной системы Российской Федерации по</w:t>
      </w:r>
      <w:proofErr w:type="gramEnd"/>
      <w:r>
        <w:t xml:space="preserve"> </w:t>
      </w:r>
      <w:proofErr w:type="gramStart"/>
      <w:r>
        <w:t>предоставленным бюджетным кредитам", 120721540 "Увеличение задолженности бюджетов бюджетной системы Российской Федерации в рамках целевых иностранных кредитов (заимствований)", 120731540 "Увеличение задолженности бюджетов бюджетной системы Российской Федерации по государственным (муниципальным) гарантиям", 130111810 "Уменьшение задолженности перед бюджетами бюджетной системы Российской Федерации по привлеченным бюджетным кредитам в рублях", 130121810 "Уменьшение задолженности перед бюджетами бюджетной системы Российской Федерации по привлеченным бюджетным кредитам в рамках целевых</w:t>
      </w:r>
      <w:proofErr w:type="gramEnd"/>
      <w:r>
        <w:t xml:space="preserve"> иностранных кредитов (заимствований)", 130131810 "Уменьшение задолженности перед бюджетами бюджетной системы Российской Федерации по государственным (муниципальным) гарантиям", 130251830 "Уменьшение кредиторской задолженности по перечислениям другим бюджетам бюджетной системы Российской Федерации"); </w:t>
      </w:r>
      <w:proofErr w:type="gramStart"/>
      <w:r>
        <w:t>номер соответствующего счета по консолидируемым расчетам (120551000 "Расчеты по поступлениям от других бюджетов бюджетной системы Российской Федерации" для консолидации сумм задолженности по неиспользованным остаткам целевых межбюджетных трансфертов, 120651000 "Расчеты по авансовым перечислениям другим бюджетам бюджетной системы Российской Федерации", 120711000 "Расчеты с бюджетами бюджетной системы Российской Федерации по предоставленным бюджетным кредитам", 120721000 "Расчеты с бюджетами бюджетной системы Российской Федерации в рамках</w:t>
      </w:r>
      <w:proofErr w:type="gramEnd"/>
      <w:r>
        <w:t xml:space="preserve"> целевых иностранных кредитов (заимствований)", 120731000 "Расчеты с бюджетами бюджетной системы Российской Федерации по государственным (муниципальным) гарантиям");</w:t>
      </w:r>
    </w:p>
    <w:p w:rsidR="003C005B" w:rsidRDefault="003C005B">
      <w:pPr>
        <w:pStyle w:val="ConsPlusNormal"/>
        <w:jc w:val="both"/>
      </w:pPr>
      <w:r>
        <w:t xml:space="preserve">(в ред. Приказов Минфина России от 29.12.2011 </w:t>
      </w:r>
      <w:hyperlink r:id="rId290" w:history="1">
        <w:r>
          <w:rPr>
            <w:color w:val="0000FF"/>
          </w:rPr>
          <w:t>N 191н</w:t>
        </w:r>
      </w:hyperlink>
      <w:r>
        <w:t xml:space="preserve">, от 31.12.2015 </w:t>
      </w:r>
      <w:hyperlink r:id="rId291" w:history="1">
        <w:r>
          <w:rPr>
            <w:color w:val="0000FF"/>
          </w:rPr>
          <w:t>N 229н</w:t>
        </w:r>
      </w:hyperlink>
      <w:r>
        <w:t>)</w:t>
      </w:r>
    </w:p>
    <w:p w:rsidR="003C005B" w:rsidRDefault="003C005B">
      <w:pPr>
        <w:pStyle w:val="ConsPlusNormal"/>
        <w:ind w:firstLine="540"/>
        <w:jc w:val="both"/>
      </w:pPr>
      <w:r>
        <w:t>по строкам "денежные расчеты", "</w:t>
      </w:r>
      <w:proofErr w:type="spellStart"/>
      <w:r>
        <w:t>неденежные</w:t>
      </w:r>
      <w:proofErr w:type="spellEnd"/>
      <w:r>
        <w:t xml:space="preserve"> расчеты" - номер соответствующего счета по консолидируемым расчетам;</w:t>
      </w:r>
    </w:p>
    <w:p w:rsidR="003C005B" w:rsidRDefault="003C005B">
      <w:pPr>
        <w:pStyle w:val="ConsPlusNormal"/>
        <w:jc w:val="both"/>
      </w:pPr>
      <w:r>
        <w:t xml:space="preserve">(в ред. </w:t>
      </w:r>
      <w:hyperlink r:id="rId29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7 по </w:t>
      </w:r>
      <w:hyperlink w:anchor="P8161" w:history="1">
        <w:r>
          <w:rPr>
            <w:color w:val="0000FF"/>
          </w:rPr>
          <w:t>строке</w:t>
        </w:r>
      </w:hyperlink>
      <w:r>
        <w:t xml:space="preserve"> "Итого" отражается итоговая сумма расчетов;</w:t>
      </w:r>
    </w:p>
    <w:p w:rsidR="003C005B" w:rsidRDefault="003C005B">
      <w:pPr>
        <w:pStyle w:val="ConsPlusNormal"/>
        <w:jc w:val="both"/>
      </w:pPr>
      <w:r>
        <w:t xml:space="preserve">(в ред. </w:t>
      </w:r>
      <w:hyperlink r:id="rId29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7 по </w:t>
      </w:r>
      <w:hyperlink w:anchor="P8161" w:history="1">
        <w:r>
          <w:rPr>
            <w:color w:val="0000FF"/>
          </w:rPr>
          <w:t>строке</w:t>
        </w:r>
      </w:hyperlink>
      <w:r>
        <w:t xml:space="preserve"> "в том числе по номеру (коду) счета" - итоговая сумма расчетов с контрагентами в разрезе кодов счетов, указанных в графе 6;</w:t>
      </w:r>
    </w:p>
    <w:p w:rsidR="003C005B" w:rsidRDefault="003C005B">
      <w:pPr>
        <w:pStyle w:val="ConsPlusNormal"/>
        <w:jc w:val="both"/>
      </w:pPr>
      <w:r>
        <w:t xml:space="preserve">(в ред. </w:t>
      </w:r>
      <w:hyperlink r:id="rId294"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в графе 7 по </w:t>
      </w:r>
      <w:hyperlink w:anchor="P8161" w:history="1">
        <w:r>
          <w:rPr>
            <w:color w:val="0000FF"/>
          </w:rPr>
          <w:t>строке</w:t>
        </w:r>
      </w:hyperlink>
      <w:r>
        <w:t xml:space="preserve"> "денежные расчеты" отражается итоговая сумма денежных расчетов с контрагентами по дебету в разрезе номеров счетов, указанных в графе 6 и обобщенных по кодам корреспондирующих счетов, при этом сумма показателей денежных расчетов по кредиту счета 120651660 отражается в графе 7 Справки (ф. 0503125 по коду счета 120651560 (660)) в отрицательном значении;</w:t>
      </w:r>
      <w:proofErr w:type="gramEnd"/>
    </w:p>
    <w:p w:rsidR="003C005B" w:rsidRDefault="003C005B">
      <w:pPr>
        <w:pStyle w:val="ConsPlusNormal"/>
        <w:jc w:val="both"/>
      </w:pPr>
      <w:r>
        <w:t xml:space="preserve">(в ред. </w:t>
      </w:r>
      <w:hyperlink r:id="rId29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7 по </w:t>
      </w:r>
      <w:hyperlink w:anchor="P8161" w:history="1">
        <w:r>
          <w:rPr>
            <w:color w:val="0000FF"/>
          </w:rPr>
          <w:t>строке</w:t>
        </w:r>
      </w:hyperlink>
      <w:r>
        <w:t xml:space="preserve"> "</w:t>
      </w:r>
      <w:proofErr w:type="spellStart"/>
      <w:r>
        <w:t>неденежные</w:t>
      </w:r>
      <w:proofErr w:type="spellEnd"/>
      <w:r>
        <w:t xml:space="preserve"> расчеты" отражается итоговая сумма </w:t>
      </w:r>
      <w:proofErr w:type="spellStart"/>
      <w:r>
        <w:t>неденежных</w:t>
      </w:r>
      <w:proofErr w:type="spellEnd"/>
      <w:r>
        <w:t xml:space="preserve"> расчетов с </w:t>
      </w:r>
      <w:r>
        <w:lastRenderedPageBreak/>
        <w:t xml:space="preserve">контрагентами в разрезе номеров счетов, указанных в графе 6 и обобщенных по кодам корреспондирующих счетов, при этом сумма показателей </w:t>
      </w:r>
      <w:proofErr w:type="spellStart"/>
      <w:r>
        <w:t>неденежных</w:t>
      </w:r>
      <w:proofErr w:type="spellEnd"/>
      <w:r>
        <w:t xml:space="preserve"> расчетов по кредиту отражается в графе 7 в отрицательном значении;</w:t>
      </w:r>
    </w:p>
    <w:p w:rsidR="003C005B" w:rsidRDefault="003C005B">
      <w:pPr>
        <w:pStyle w:val="ConsPlusNormal"/>
        <w:jc w:val="both"/>
      </w:pPr>
      <w:r>
        <w:t xml:space="preserve">(в ред. </w:t>
      </w:r>
      <w:hyperlink r:id="rId29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29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код корреспондирующего счета бюджетного учета;</w:t>
      </w:r>
    </w:p>
    <w:p w:rsidR="003C005B" w:rsidRDefault="003C005B">
      <w:pPr>
        <w:pStyle w:val="ConsPlusNormal"/>
        <w:jc w:val="both"/>
      </w:pPr>
      <w:r>
        <w:t xml:space="preserve">(в ред. </w:t>
      </w:r>
      <w:hyperlink r:id="rId298"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10 - 12 по строкам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не заполняются;</w:t>
      </w:r>
    </w:p>
    <w:p w:rsidR="003C005B" w:rsidRDefault="003C005B">
      <w:pPr>
        <w:pStyle w:val="ConsPlusNormal"/>
        <w:jc w:val="both"/>
      </w:pPr>
      <w:r>
        <w:t xml:space="preserve">(абзац введен </w:t>
      </w:r>
      <w:hyperlink r:id="rId299"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8161" w:history="1">
        <w:r>
          <w:rPr>
            <w:color w:val="0000FF"/>
          </w:rPr>
          <w:t>Строка</w:t>
        </w:r>
      </w:hyperlink>
      <w:r>
        <w:t xml:space="preserve"> "денежные расчеты" Справки (ф. 0503125 по коду счета 140120251) не заполняется.</w:t>
      </w:r>
    </w:p>
    <w:p w:rsidR="003C005B" w:rsidRDefault="003C005B">
      <w:pPr>
        <w:pStyle w:val="ConsPlusNormal"/>
        <w:ind w:firstLine="540"/>
        <w:jc w:val="both"/>
      </w:pPr>
      <w:r>
        <w:t xml:space="preserve">Строки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Справки (ф. 0503125 по коду счета 120711000, 120721000, 120731000, 120551000, 120651000) не заполняются.</w:t>
      </w:r>
    </w:p>
    <w:p w:rsidR="003C005B" w:rsidRDefault="003C005B">
      <w:pPr>
        <w:pStyle w:val="ConsPlusNormal"/>
        <w:jc w:val="both"/>
      </w:pPr>
      <w:r>
        <w:t xml:space="preserve">(в ред. </w:t>
      </w:r>
      <w:hyperlink r:id="rId300"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32. </w:t>
      </w:r>
      <w:proofErr w:type="gramStart"/>
      <w:r>
        <w:t>В Справках (ф. 0503125) по кодам счетов 140110151 "Доходы от поступлений от других бюджетов бюджетной системы Российской Федерации" (далее в целях настоящей Инструкции - Справка (ф. 0503125 по коду КОСГУ 151)), 120551560 "Увеличение дебиторской задолженности по поступлениям от других бюджетов бюджетной системы Российской Федерации", 120551660 "Уменьшение дебиторской задолженности по поступлениям от других бюджетов бюджетной системы Российской Федерации" (далее в целях настоящей</w:t>
      </w:r>
      <w:proofErr w:type="gramEnd"/>
      <w:r>
        <w:t xml:space="preserve"> </w:t>
      </w:r>
      <w:proofErr w:type="gramStart"/>
      <w:r>
        <w:t>Инструкции - Справка (ф. 0503125 по коду счета 120551560 (660)), 120711640 "Уменьшение задолженности бюджетов бюджетной системы Российской Федерации по предоставленным бюджетным кредитам", 120721640 "Уменьшение задолженности бюджетов бюджетной системы Российской Федерации в рамках целевых иностранных кредитов (заимствований)", 120731640 "Уменьшение задолженности бюджетов бюджетной системы Российской Федерации по государственным (муниципальным) гарантиям" (далее в целях настоящей Инструкции - Справка (ф. 0503125 по коду КОСГУ 640), 130111810</w:t>
      </w:r>
      <w:proofErr w:type="gramEnd"/>
      <w:r>
        <w:t xml:space="preserve"> "</w:t>
      </w:r>
      <w:proofErr w:type="gramStart"/>
      <w:r>
        <w:t>Уменьшение задолженности перед бюджетами бюджетной системы Российской Федерации по привлеченным бюджетным кредитам в рублях", 130121810 "Уменьшение задолженности перед бюджетами бюджетной системы Российской Федерации по привлеченным бюджетным кредитам в рамках целевых иностранных кредитов (заимствований)", 130131810 "Уменьшение задолженности перед бюджетами бюджетной системы Российской Федерации по государственным (муниципальным) гарантиям" (далее в целях настоящей Инструкции - Справка (ф. 0503125 по коду КОСГУ 810)), 130111000 "Расчеты</w:t>
      </w:r>
      <w:proofErr w:type="gramEnd"/>
      <w:r>
        <w:t xml:space="preserve"> </w:t>
      </w:r>
      <w:proofErr w:type="gramStart"/>
      <w:r>
        <w:t>с бюджетами бюджетной системы Российской Федерации по привлеченным бюджетным кредитам в рублях", 130121000 "Расчеты с бюджетами бюджетной системы Российской Федерации по привлеченным бюджетным кредитам в рамках целевых иностранных кредитов (заимствований)", 130131000 "Расчеты с бюджетами бюджетной системы Российской Федерации по государственным (муниципальным) гарантиям", 130251000 "Расчеты по перечислениям другим бюджетам бюджетной системы Российской Федерации" (далее в целях настоящей Инструкции - Справка (ф. 0503125</w:t>
      </w:r>
      <w:proofErr w:type="gramEnd"/>
      <w:r>
        <w:t xml:space="preserve"> </w:t>
      </w:r>
      <w:proofErr w:type="gramStart"/>
      <w:r>
        <w:t>по коду счета 130111000, 130121000, 130131000, 130251000)) администратор доходов бюджета, администратор источников финансирования дефицита бюджета, получатель бюджетных средств отражает:</w:t>
      </w:r>
      <w:proofErr w:type="gramEnd"/>
    </w:p>
    <w:p w:rsidR="003C005B" w:rsidRDefault="003C005B">
      <w:pPr>
        <w:pStyle w:val="ConsPlusNormal"/>
        <w:jc w:val="both"/>
      </w:pPr>
      <w:r>
        <w:t xml:space="preserve">(в ред. </w:t>
      </w:r>
      <w:hyperlink r:id="rId301"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302"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3 - код главы по БК контрагента по отражаемым расчетам;</w:t>
      </w:r>
    </w:p>
    <w:p w:rsidR="003C005B" w:rsidRDefault="003C005B">
      <w:pPr>
        <w:pStyle w:val="ConsPlusNormal"/>
        <w:jc w:val="both"/>
      </w:pPr>
      <w:r>
        <w:t xml:space="preserve">(в ред. </w:t>
      </w:r>
      <w:hyperlink r:id="rId30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4 - код </w:t>
      </w:r>
      <w:hyperlink r:id="rId304" w:history="1">
        <w:r>
          <w:rPr>
            <w:color w:val="0000FF"/>
          </w:rPr>
          <w:t>ОКТМО</w:t>
        </w:r>
      </w:hyperlink>
      <w:r>
        <w:t xml:space="preserve"> контрагента по отражаемым расчетам;</w:t>
      </w:r>
    </w:p>
    <w:p w:rsidR="003C005B" w:rsidRDefault="003C005B">
      <w:pPr>
        <w:pStyle w:val="ConsPlusNormal"/>
        <w:jc w:val="both"/>
      </w:pPr>
      <w:r>
        <w:t xml:space="preserve">(в ред. </w:t>
      </w:r>
      <w:hyperlink r:id="rId305"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5 - код элемента бюджета контрагента;</w:t>
      </w:r>
    </w:p>
    <w:p w:rsidR="003C005B" w:rsidRDefault="003C005B">
      <w:pPr>
        <w:pStyle w:val="ConsPlusNormal"/>
        <w:jc w:val="both"/>
      </w:pPr>
      <w:r>
        <w:t xml:space="preserve">(в ред. </w:t>
      </w:r>
      <w:hyperlink r:id="rId306"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6 - номер соответствующего счета (140110151 "Доходы от поступлений от других бюджетов бюджетной системы Российской Федерации", 120551560 "Увеличение дебиторской задолженности по поступлениям от других бюджетов бюджетной системы Российской Федерации", 120551660 "Уменьшение дебиторской задолженности по поступлениям от других бюджетов бюджетной системы Российской Федерации", 120711640 "Уменьшение задолженности бюджетов бюджетной системы Российской Федерации по предоставленным бюджетным кредитам", 120721640 "Уменьшение задолженности бюджетов бюджетной</w:t>
      </w:r>
      <w:proofErr w:type="gramEnd"/>
      <w:r>
        <w:t xml:space="preserve"> </w:t>
      </w:r>
      <w:proofErr w:type="gramStart"/>
      <w:r>
        <w:t xml:space="preserve">системы Российской Федерации в рамках целевых иностранных кредитов (заимствований)", 120731640 "Уменьшение задолженности бюджетов бюджетной системы Российской </w:t>
      </w:r>
      <w:r>
        <w:lastRenderedPageBreak/>
        <w:t>Федерации по государственным (муниципальным) гарантиям", 130111810 "Уменьшение задолженности перед бюджетами бюджетной системы Российской Федерации по привлеченным бюджетным кредитам в рублях", 130121810 "Уменьшение задолженности перед бюджетами бюджетной системы Российской Федерации по привлеченным бюджетным кредитам в рамках целевых иностранных кредитов (заимствований)", 130131810 "Уменьшение задолженности перед бюджетами</w:t>
      </w:r>
      <w:proofErr w:type="gramEnd"/>
      <w:r>
        <w:t xml:space="preserve"> </w:t>
      </w:r>
      <w:proofErr w:type="gramStart"/>
      <w:r>
        <w:t>бюджетной системы Российской Федерации по государственным (муниципальным) гарантиям", 130111000 "Расчеты с бюджетами бюджетной системы Российской Федерации по привлеченным бюджетным кредитам в рублях", 130121000 "Расчеты с бюджетами бюджетной системы Российской Федерации по привлеченным бюджетным кредитам в рамках целевых иностранных кредитов (заимствований)", 130131000 "Расчеты с бюджетами бюджетной системы Российской Федерации по государственным (муниципальным) гарантиям", 130251000 "Расчеты по перечислениям другим бюджетам бюджетной системы</w:t>
      </w:r>
      <w:proofErr w:type="gramEnd"/>
      <w:r>
        <w:t xml:space="preserve"> Российской Федерации", на </w:t>
      </w:r>
      <w:proofErr w:type="gramStart"/>
      <w:r>
        <w:t>котором</w:t>
      </w:r>
      <w:proofErr w:type="gramEnd"/>
      <w:r>
        <w:t xml:space="preserve"> отражены расчеты с контрагентом;</w:t>
      </w:r>
    </w:p>
    <w:p w:rsidR="003C005B" w:rsidRDefault="003C005B">
      <w:pPr>
        <w:pStyle w:val="ConsPlusNormal"/>
        <w:jc w:val="both"/>
      </w:pPr>
      <w:r>
        <w:t xml:space="preserve">(в ред. Приказов Минфина России от 29.12.2011 </w:t>
      </w:r>
      <w:hyperlink r:id="rId307" w:history="1">
        <w:r>
          <w:rPr>
            <w:color w:val="0000FF"/>
          </w:rPr>
          <w:t>N 191н</w:t>
        </w:r>
      </w:hyperlink>
      <w:r>
        <w:t xml:space="preserve">, от 19.12.2014 </w:t>
      </w:r>
      <w:hyperlink r:id="rId308" w:history="1">
        <w:r>
          <w:rPr>
            <w:color w:val="0000FF"/>
          </w:rPr>
          <w:t>N 157н</w:t>
        </w:r>
      </w:hyperlink>
      <w:r>
        <w:t>)</w:t>
      </w:r>
    </w:p>
    <w:p w:rsidR="003C005B" w:rsidRDefault="003C005B">
      <w:pPr>
        <w:pStyle w:val="ConsPlusNormal"/>
        <w:ind w:firstLine="540"/>
        <w:jc w:val="both"/>
      </w:pPr>
      <w:r>
        <w:t>в графах 7, 8 - сумма расчетов с контрагентом;</w:t>
      </w:r>
    </w:p>
    <w:p w:rsidR="003C005B" w:rsidRDefault="003C005B">
      <w:pPr>
        <w:pStyle w:val="ConsPlusNormal"/>
        <w:jc w:val="both"/>
      </w:pPr>
      <w:r>
        <w:t xml:space="preserve">(в ред. </w:t>
      </w:r>
      <w:hyperlink r:id="rId309"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код корреспондирующего счета бюджетного учета;</w:t>
      </w:r>
    </w:p>
    <w:p w:rsidR="003C005B" w:rsidRDefault="003C005B">
      <w:pPr>
        <w:pStyle w:val="ConsPlusNormal"/>
        <w:jc w:val="both"/>
      </w:pPr>
      <w:r>
        <w:t xml:space="preserve">(в ред. </w:t>
      </w:r>
      <w:hyperlink r:id="rId310"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10 - ИНН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11"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11 - код главы по БК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12"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в графе 12 - код по </w:t>
      </w:r>
      <w:hyperlink r:id="rId313" w:history="1">
        <w:r>
          <w:rPr>
            <w:color w:val="0000FF"/>
          </w:rPr>
          <w:t>ОКТМО</w:t>
        </w:r>
      </w:hyperlink>
      <w:r>
        <w:t xml:space="preserve">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14"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7, 9 Справки (ф. 0503125 по коду счета 130111000, 130121000, 130131000, 130251000) не заполняются.</w:t>
      </w:r>
    </w:p>
    <w:p w:rsidR="003C005B" w:rsidRDefault="003C005B">
      <w:pPr>
        <w:pStyle w:val="ConsPlusNormal"/>
        <w:jc w:val="both"/>
      </w:pPr>
      <w:r>
        <w:t xml:space="preserve">(в ред. </w:t>
      </w:r>
      <w:hyperlink r:id="rId31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Строки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с группировкой по кодам элементов бюджетов в разрезе кодов </w:t>
      </w:r>
      <w:hyperlink r:id="rId316" w:history="1">
        <w:r>
          <w:rPr>
            <w:color w:val="0000FF"/>
          </w:rPr>
          <w:t>ОКТМО</w:t>
        </w:r>
      </w:hyperlink>
      <w:r>
        <w:t xml:space="preserve"> и кодов глав по БК контрагентов по отражаемым расчетам в следующем порядке:</w:t>
      </w:r>
    </w:p>
    <w:p w:rsidR="003C005B" w:rsidRDefault="003C005B">
      <w:pPr>
        <w:pStyle w:val="ConsPlusNormal"/>
        <w:jc w:val="both"/>
      </w:pPr>
      <w:r>
        <w:t xml:space="preserve">(в ред. </w:t>
      </w:r>
      <w:hyperlink r:id="rId31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161" w:history="1">
        <w:r>
          <w:rPr>
            <w:color w:val="0000FF"/>
          </w:rPr>
          <w:t>строке</w:t>
        </w:r>
      </w:hyperlink>
      <w:r>
        <w:t xml:space="preserve"> "Итого" графы 2 - 6, 10 - 12 не заполняются;</w:t>
      </w:r>
    </w:p>
    <w:p w:rsidR="003C005B" w:rsidRDefault="003C005B">
      <w:pPr>
        <w:pStyle w:val="ConsPlusNormal"/>
        <w:jc w:val="both"/>
      </w:pPr>
      <w:r>
        <w:t xml:space="preserve">(в ред. Приказов Минфина России от 19.12.2014 </w:t>
      </w:r>
      <w:hyperlink r:id="rId318" w:history="1">
        <w:r>
          <w:rPr>
            <w:color w:val="0000FF"/>
          </w:rPr>
          <w:t>N 157н</w:t>
        </w:r>
      </w:hyperlink>
      <w:r>
        <w:t xml:space="preserve">, от 31.12.2015 </w:t>
      </w:r>
      <w:hyperlink r:id="rId319" w:history="1">
        <w:r>
          <w:rPr>
            <w:color w:val="0000FF"/>
          </w:rPr>
          <w:t>N 229н</w:t>
        </w:r>
      </w:hyperlink>
      <w:r>
        <w:t>)</w:t>
      </w:r>
    </w:p>
    <w:p w:rsidR="003C005B" w:rsidRDefault="003C005B">
      <w:pPr>
        <w:pStyle w:val="ConsPlusNormal"/>
        <w:ind w:firstLine="540"/>
        <w:jc w:val="both"/>
      </w:pPr>
      <w:r>
        <w:t xml:space="preserve">в графе 3 Справки (ф. 0503125 по коду счета 130111000, 130121000, 130131000, 130251000) по </w:t>
      </w:r>
      <w:hyperlink w:anchor="P8265" w:history="1">
        <w:r>
          <w:rPr>
            <w:color w:val="0000FF"/>
          </w:rPr>
          <w:t>строке</w:t>
        </w:r>
      </w:hyperlink>
      <w:r>
        <w:t xml:space="preserve"> "в том числе по номеру (коду) счета" указывается код главы по БК контрагентов по отражаемым расчетам;</w:t>
      </w:r>
    </w:p>
    <w:p w:rsidR="003C005B" w:rsidRDefault="003C005B">
      <w:pPr>
        <w:pStyle w:val="ConsPlusNormal"/>
        <w:jc w:val="both"/>
      </w:pPr>
      <w:r>
        <w:t xml:space="preserve">(абзац введен </w:t>
      </w:r>
      <w:hyperlink r:id="rId320" w:history="1">
        <w:r>
          <w:rPr>
            <w:color w:val="0000FF"/>
          </w:rPr>
          <w:t>Приказом</w:t>
        </w:r>
      </w:hyperlink>
      <w:r>
        <w:t xml:space="preserve"> Минфина России от 19.12.2014 N 157н; в ред. </w:t>
      </w:r>
      <w:hyperlink r:id="rId321"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3 по строкам </w:t>
      </w:r>
      <w:hyperlink w:anchor="P8301" w:history="1">
        <w:r>
          <w:rPr>
            <w:color w:val="0000FF"/>
          </w:rPr>
          <w:t>"денежные расчеты"</w:t>
        </w:r>
      </w:hyperlink>
      <w:r>
        <w:t xml:space="preserve"> и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 код главы по БК контрагентов по отражаемым расчетам;</w:t>
      </w:r>
    </w:p>
    <w:p w:rsidR="003C005B" w:rsidRDefault="003C005B">
      <w:pPr>
        <w:pStyle w:val="ConsPlusNormal"/>
        <w:jc w:val="both"/>
      </w:pPr>
      <w:r>
        <w:t xml:space="preserve">(в ред. </w:t>
      </w:r>
      <w:hyperlink r:id="rId32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4 - код </w:t>
      </w:r>
      <w:hyperlink r:id="rId323" w:history="1">
        <w:r>
          <w:rPr>
            <w:color w:val="0000FF"/>
          </w:rPr>
          <w:t>ОКТМО</w:t>
        </w:r>
      </w:hyperlink>
      <w:r>
        <w:t xml:space="preserve"> контрагента по отражаемым расчетам;</w:t>
      </w:r>
    </w:p>
    <w:p w:rsidR="003C005B" w:rsidRDefault="003C005B">
      <w:pPr>
        <w:pStyle w:val="ConsPlusNormal"/>
        <w:jc w:val="both"/>
      </w:pPr>
      <w:r>
        <w:lastRenderedPageBreak/>
        <w:t xml:space="preserve">(в ред. </w:t>
      </w:r>
      <w:hyperlink r:id="rId324"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5 - код элемента бюджета контрагента по отражаемым расчетам;</w:t>
      </w:r>
    </w:p>
    <w:p w:rsidR="003C005B" w:rsidRDefault="003C005B">
      <w:pPr>
        <w:pStyle w:val="ConsPlusNormal"/>
        <w:jc w:val="both"/>
      </w:pPr>
      <w:r>
        <w:t xml:space="preserve">(в ред. </w:t>
      </w:r>
      <w:hyperlink r:id="rId325" w:history="1">
        <w:r>
          <w:rPr>
            <w:color w:val="0000FF"/>
          </w:rPr>
          <w:t>Приказа</w:t>
        </w:r>
      </w:hyperlink>
      <w:r>
        <w:t xml:space="preserve"> Минфина России от 19.12.2014 N 157н)</w:t>
      </w:r>
    </w:p>
    <w:p w:rsidR="003C005B" w:rsidRDefault="003C005B">
      <w:pPr>
        <w:pStyle w:val="ConsPlusNormal"/>
        <w:ind w:firstLine="540"/>
        <w:jc w:val="both"/>
      </w:pPr>
      <w:r>
        <w:t>графа 7 не заполняется;</w:t>
      </w:r>
    </w:p>
    <w:p w:rsidR="003C005B" w:rsidRDefault="003C005B">
      <w:pPr>
        <w:pStyle w:val="ConsPlusNormal"/>
        <w:jc w:val="both"/>
      </w:pPr>
      <w:r>
        <w:t xml:space="preserve">(в ред. </w:t>
      </w:r>
      <w:hyperlink r:id="rId32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указывается:</w:t>
      </w:r>
    </w:p>
    <w:p w:rsidR="003C005B" w:rsidRDefault="003C005B">
      <w:pPr>
        <w:pStyle w:val="ConsPlusNormal"/>
        <w:jc w:val="both"/>
      </w:pPr>
      <w:r>
        <w:t xml:space="preserve">(в ред. </w:t>
      </w:r>
      <w:hyperlink r:id="rId327"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по </w:t>
      </w:r>
      <w:hyperlink w:anchor="P8161" w:history="1">
        <w:r>
          <w:rPr>
            <w:color w:val="0000FF"/>
          </w:rPr>
          <w:t>строке</w:t>
        </w:r>
      </w:hyperlink>
      <w:r>
        <w:t xml:space="preserve"> "в том числе по номеру (коду) счета" - код соответствующего счета по консолидируемым расчетам (140110151 "Доходы от поступлений от других бюджетов бюджетной системы Российской Федерации", 120551560 "Увеличение дебиторской задолженности по поступлениям от других бюджетов бюджетной системы Российской Федерации", 120551660 "Уменьшение дебиторской задолженности по поступлениям от других бюджетов бюджетной системы Российской Федерации", 120711640 "Уменьшение задолженности бюджетов бюджетной системы Российской Федерации</w:t>
      </w:r>
      <w:proofErr w:type="gramEnd"/>
      <w:r>
        <w:t xml:space="preserve"> </w:t>
      </w:r>
      <w:proofErr w:type="gramStart"/>
      <w:r>
        <w:t>по предоставленным бюджетным кредитам", 120721640 "Уменьшение задолженности бюджетов бюджетной системы Российской Федерации в рамках целевых иностранных кредитов (заимствований)", 120731640 "Уменьшение задолженности бюджетов бюджетной системы Российской Федерации по государственным (муниципальным) гарантиям", 130111810 "Уменьшение задолженности перед бюджетами бюджетной системы Российской Федерации по привлеченным бюджетным кредитам в рублях", 130121810 "Уменьшение задолженности перед бюджетами бюджетной системы Российской Федерации по привлеченным бюджетным кредитам в рамках</w:t>
      </w:r>
      <w:proofErr w:type="gramEnd"/>
      <w:r>
        <w:t xml:space="preserve"> </w:t>
      </w:r>
      <w:proofErr w:type="gramStart"/>
      <w:r>
        <w:t>целевых иностранных кредитов (заимствований)", 130131810 "Уменьшение задолженности перед бюджетами бюджетной системы Российской Федерации по государственным (муниципальным) гарантиям"), номер соответствующего счета по консолидируемым расчетам, 130111000 "Расчеты с бюджетами бюджетной системы Российской Федерации по привлеченным бюджетным кредитам в рублях", 130121000 "Расчеты с бюджетами бюджетной системы Российской Федерации по привлеченным бюджетным кредитам в рамках целевых иностранных кредитов (заимствований)", 130131000 "Расчеты с бюджетами бюджетной</w:t>
      </w:r>
      <w:proofErr w:type="gramEnd"/>
      <w:r>
        <w:t xml:space="preserve"> системы Российской Федерации по государственным (муниципальным) гарантиям", 130251000 "Расчеты по перечислениям другим бюджетам бюджетной системы Российской Федерации";</w:t>
      </w:r>
    </w:p>
    <w:p w:rsidR="003C005B" w:rsidRDefault="003C005B">
      <w:pPr>
        <w:pStyle w:val="ConsPlusNormal"/>
        <w:jc w:val="both"/>
      </w:pPr>
      <w:r>
        <w:t xml:space="preserve">(в ред. Приказов Минфина России от 29.12.2011 </w:t>
      </w:r>
      <w:hyperlink r:id="rId328" w:history="1">
        <w:r>
          <w:rPr>
            <w:color w:val="0000FF"/>
          </w:rPr>
          <w:t>N 191н</w:t>
        </w:r>
      </w:hyperlink>
      <w:r>
        <w:t xml:space="preserve">, от 31.12.2015 </w:t>
      </w:r>
      <w:hyperlink r:id="rId329" w:history="1">
        <w:r>
          <w:rPr>
            <w:color w:val="0000FF"/>
          </w:rPr>
          <w:t>N 229н</w:t>
        </w:r>
      </w:hyperlink>
      <w:r>
        <w:t>)</w:t>
      </w:r>
    </w:p>
    <w:p w:rsidR="003C005B" w:rsidRDefault="003C005B">
      <w:pPr>
        <w:pStyle w:val="ConsPlusNormal"/>
        <w:ind w:firstLine="540"/>
        <w:jc w:val="both"/>
      </w:pPr>
      <w:r>
        <w:t xml:space="preserve">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номер соответствующего счета по консолидируемым расчетам;</w:t>
      </w:r>
    </w:p>
    <w:p w:rsidR="003C005B" w:rsidRDefault="003C005B">
      <w:pPr>
        <w:pStyle w:val="ConsPlusNormal"/>
        <w:jc w:val="both"/>
      </w:pPr>
      <w:r>
        <w:t xml:space="preserve">(в ред. </w:t>
      </w:r>
      <w:hyperlink r:id="rId330"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8 по </w:t>
      </w:r>
      <w:hyperlink w:anchor="P8161" w:history="1">
        <w:r>
          <w:rPr>
            <w:color w:val="0000FF"/>
          </w:rPr>
          <w:t>строке</w:t>
        </w:r>
      </w:hyperlink>
      <w:r>
        <w:t xml:space="preserve"> "Итого" отражается итоговая сумма расчетов;</w:t>
      </w:r>
    </w:p>
    <w:p w:rsidR="003C005B" w:rsidRDefault="003C005B">
      <w:pPr>
        <w:pStyle w:val="ConsPlusNormal"/>
        <w:jc w:val="both"/>
      </w:pPr>
      <w:r>
        <w:t xml:space="preserve">(в ред. </w:t>
      </w:r>
      <w:hyperlink r:id="rId33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8 по </w:t>
      </w:r>
      <w:hyperlink w:anchor="P8161" w:history="1">
        <w:r>
          <w:rPr>
            <w:color w:val="0000FF"/>
          </w:rPr>
          <w:t>строке</w:t>
        </w:r>
      </w:hyperlink>
      <w:r>
        <w:t xml:space="preserve"> "в том числе по номеру (коду) счета" - итоговая сумма расчетов с контрагентами в разрезе кодов счетов, указанных в графе 6;</w:t>
      </w:r>
    </w:p>
    <w:p w:rsidR="003C005B" w:rsidRDefault="003C005B">
      <w:pPr>
        <w:pStyle w:val="ConsPlusNormal"/>
        <w:jc w:val="both"/>
      </w:pPr>
      <w:r>
        <w:t xml:space="preserve">(в ред. </w:t>
      </w:r>
      <w:hyperlink r:id="rId332"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в графе 8 по </w:t>
      </w:r>
      <w:hyperlink w:anchor="P8161" w:history="1">
        <w:r>
          <w:rPr>
            <w:color w:val="0000FF"/>
          </w:rPr>
          <w:t>строке</w:t>
        </w:r>
      </w:hyperlink>
      <w:r>
        <w:t xml:space="preserve"> "денежные расчеты" - итоговая сумма денежных расчетов с контрагентами по кредиту в разрезе номеров счетов, указанных в графе 6 и обобщенных по кодам корреспондирующих счетов, при этом сумма показателей денежных расчетов по дебету счета 120551560 отражается в графе 8 Справки (ф. 0503125 по коду счета 120551560 (660)) в отрицательном значении;</w:t>
      </w:r>
      <w:proofErr w:type="gramEnd"/>
    </w:p>
    <w:p w:rsidR="003C005B" w:rsidRDefault="003C005B">
      <w:pPr>
        <w:pStyle w:val="ConsPlusNormal"/>
        <w:jc w:val="both"/>
      </w:pPr>
      <w:r>
        <w:t xml:space="preserve">(в ред. </w:t>
      </w:r>
      <w:hyperlink r:id="rId33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8 по </w:t>
      </w:r>
      <w:hyperlink w:anchor="P8161" w:history="1">
        <w:r>
          <w:rPr>
            <w:color w:val="0000FF"/>
          </w:rPr>
          <w:t>строке</w:t>
        </w:r>
      </w:hyperlink>
      <w:r>
        <w:t xml:space="preserve"> "</w:t>
      </w:r>
      <w:proofErr w:type="spellStart"/>
      <w:r>
        <w:t>неденежные</w:t>
      </w:r>
      <w:proofErr w:type="spellEnd"/>
      <w:r>
        <w:t xml:space="preserve"> расчеты" - итоговая сумма </w:t>
      </w:r>
      <w:proofErr w:type="spellStart"/>
      <w:r>
        <w:t>неденежных</w:t>
      </w:r>
      <w:proofErr w:type="spellEnd"/>
      <w:r>
        <w:t xml:space="preserve"> расчетов с контрагентами в разрезе номеров счетов, указанных в графе 6 и обобщенных по кодам корреспондирующих счетов, при этом сумма показателей </w:t>
      </w:r>
      <w:proofErr w:type="spellStart"/>
      <w:r>
        <w:t>неденежных</w:t>
      </w:r>
      <w:proofErr w:type="spellEnd"/>
      <w:r>
        <w:t xml:space="preserve"> расчетов по дебету отражается в графе 8 в отрицательном значении;</w:t>
      </w:r>
    </w:p>
    <w:p w:rsidR="003C005B" w:rsidRDefault="003C005B">
      <w:pPr>
        <w:pStyle w:val="ConsPlusNormal"/>
        <w:jc w:val="both"/>
      </w:pPr>
      <w:r>
        <w:t xml:space="preserve">(в ред. </w:t>
      </w:r>
      <w:hyperlink r:id="rId33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33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код корреспондирующего счета бюджетного учета;</w:t>
      </w:r>
    </w:p>
    <w:p w:rsidR="003C005B" w:rsidRDefault="003C005B">
      <w:pPr>
        <w:pStyle w:val="ConsPlusNormal"/>
        <w:jc w:val="both"/>
      </w:pPr>
      <w:r>
        <w:t xml:space="preserve">(в ред. </w:t>
      </w:r>
      <w:hyperlink r:id="rId33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10 - 12 по строкам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не заполняются;</w:t>
      </w:r>
    </w:p>
    <w:p w:rsidR="003C005B" w:rsidRDefault="003C005B">
      <w:pPr>
        <w:pStyle w:val="ConsPlusNormal"/>
        <w:jc w:val="both"/>
      </w:pPr>
      <w:r>
        <w:t xml:space="preserve">(абзац введен </w:t>
      </w:r>
      <w:hyperlink r:id="rId337"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8161" w:history="1">
        <w:r>
          <w:rPr>
            <w:color w:val="0000FF"/>
          </w:rPr>
          <w:t>Строка</w:t>
        </w:r>
      </w:hyperlink>
      <w:r>
        <w:t xml:space="preserve"> "денежные расчеты" Справки (ф. 0503125 по коду счета 140110151) не заполняется.</w:t>
      </w:r>
    </w:p>
    <w:p w:rsidR="003C005B" w:rsidRDefault="003C005B">
      <w:pPr>
        <w:pStyle w:val="ConsPlusNormal"/>
        <w:ind w:firstLine="540"/>
        <w:jc w:val="both"/>
      </w:pPr>
      <w:r>
        <w:t xml:space="preserve">Строки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Справки (ф. 0503125 по коду счета 130111000, 130121000, 130131000, 130251000) не заполняются.</w:t>
      </w:r>
    </w:p>
    <w:p w:rsidR="003C005B" w:rsidRDefault="003C005B">
      <w:pPr>
        <w:pStyle w:val="ConsPlusNormal"/>
        <w:ind w:firstLine="540"/>
        <w:jc w:val="both"/>
      </w:pPr>
      <w:bookmarkStart w:id="16" w:name="P796"/>
      <w:bookmarkEnd w:id="16"/>
      <w:r>
        <w:t xml:space="preserve">33. </w:t>
      </w:r>
      <w:proofErr w:type="gramStart"/>
      <w:r>
        <w:t xml:space="preserve">В Справках (ф. 0503125) по кодам счетов: 021100000 "Внутренние расчеты по поступлениям", 021200000 "Внутренние расчеты по выбытиям" (далее в целях настоящей Инструкции - Справки (ф. 0503125 </w:t>
      </w:r>
      <w:r>
        <w:lastRenderedPageBreak/>
        <w:t>по коду КОСГУ 560(660) финансовый орган отражает:</w:t>
      </w:r>
      <w:proofErr w:type="gramEnd"/>
    </w:p>
    <w:p w:rsidR="003C005B" w:rsidRDefault="003C005B">
      <w:pPr>
        <w:pStyle w:val="ConsPlusNormal"/>
        <w:jc w:val="both"/>
      </w:pPr>
      <w:r>
        <w:t xml:space="preserve">(в ред. </w:t>
      </w:r>
      <w:hyperlink r:id="rId338"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339"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3, 5 не заполняются;</w:t>
      </w:r>
    </w:p>
    <w:p w:rsidR="003C005B" w:rsidRDefault="003C005B">
      <w:pPr>
        <w:pStyle w:val="ConsPlusNormal"/>
        <w:jc w:val="both"/>
      </w:pPr>
      <w:r>
        <w:t xml:space="preserve">(в ред. </w:t>
      </w:r>
      <w:hyperlink r:id="rId340"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 присвоенный финансовым органом код его территориального органа, организующим исполнение бюджета (далее в целях настоящей Инструкции - код территориального органа);</w:t>
      </w:r>
    </w:p>
    <w:p w:rsidR="003C005B" w:rsidRDefault="003C005B">
      <w:pPr>
        <w:pStyle w:val="ConsPlusNormal"/>
        <w:jc w:val="both"/>
      </w:pPr>
      <w:r>
        <w:t xml:space="preserve">(в ред. </w:t>
      </w:r>
      <w:hyperlink r:id="rId341"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6 - номер соответствующего счета (021100000 "Внутренние расчеты по поступлениям", 021200000 "Внутренние расчеты по выбытиям"), на котором отражены расчеты с контрагентом;</w:t>
      </w:r>
      <w:proofErr w:type="gramEnd"/>
    </w:p>
    <w:p w:rsidR="003C005B" w:rsidRDefault="003C005B">
      <w:pPr>
        <w:pStyle w:val="ConsPlusNormal"/>
        <w:jc w:val="both"/>
      </w:pPr>
      <w:r>
        <w:t xml:space="preserve">(в ред. </w:t>
      </w:r>
      <w:hyperlink r:id="rId342"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графах 7, 8 сумма расчетов с контрагентом;</w:t>
      </w:r>
    </w:p>
    <w:p w:rsidR="003C005B" w:rsidRDefault="003C005B">
      <w:pPr>
        <w:pStyle w:val="ConsPlusNormal"/>
        <w:jc w:val="both"/>
      </w:pPr>
      <w:r>
        <w:t xml:space="preserve">(в ред. </w:t>
      </w:r>
      <w:hyperlink r:id="rId34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код корреспондирующего счета бюджетного учета.</w:t>
      </w:r>
    </w:p>
    <w:p w:rsidR="003C005B" w:rsidRDefault="003C005B">
      <w:pPr>
        <w:pStyle w:val="ConsPlusNormal"/>
        <w:jc w:val="both"/>
      </w:pPr>
      <w:r>
        <w:t xml:space="preserve">(в ред. </w:t>
      </w:r>
      <w:hyperlink r:id="rId344"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10 - ИНН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45"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11 - код главы по БК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46"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в графе 12 - код по </w:t>
      </w:r>
      <w:hyperlink r:id="rId347" w:history="1">
        <w:r>
          <w:rPr>
            <w:color w:val="0000FF"/>
          </w:rPr>
          <w:t>ОКТМО</w:t>
        </w:r>
      </w:hyperlink>
      <w:r>
        <w:t xml:space="preserve">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48"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Строки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по отражаемым расчетам в следующем порядке:</w:t>
      </w:r>
    </w:p>
    <w:p w:rsidR="003C005B" w:rsidRDefault="003C005B">
      <w:pPr>
        <w:pStyle w:val="ConsPlusNormal"/>
        <w:ind w:firstLine="540"/>
        <w:jc w:val="both"/>
      </w:pPr>
      <w:r>
        <w:t>графы 2, 3, 5, 6 не заполняются;</w:t>
      </w:r>
    </w:p>
    <w:p w:rsidR="003C005B" w:rsidRDefault="003C005B">
      <w:pPr>
        <w:pStyle w:val="ConsPlusNormal"/>
        <w:jc w:val="both"/>
      </w:pPr>
      <w:r>
        <w:t xml:space="preserve">(в ред. Приказов Минфина России от 19.12.2014 </w:t>
      </w:r>
      <w:hyperlink r:id="rId349" w:history="1">
        <w:r>
          <w:rPr>
            <w:color w:val="0000FF"/>
          </w:rPr>
          <w:t>N 157н</w:t>
        </w:r>
      </w:hyperlink>
      <w:r>
        <w:t xml:space="preserve">, от 31.12.2015 </w:t>
      </w:r>
      <w:hyperlink r:id="rId350" w:history="1">
        <w:r>
          <w:rPr>
            <w:color w:val="0000FF"/>
          </w:rPr>
          <w:t>N 229н</w:t>
        </w:r>
      </w:hyperlink>
      <w:r>
        <w:t>)</w:t>
      </w:r>
    </w:p>
    <w:p w:rsidR="003C005B" w:rsidRDefault="003C005B">
      <w:pPr>
        <w:pStyle w:val="ConsPlusNormal"/>
        <w:ind w:firstLine="540"/>
        <w:jc w:val="both"/>
      </w:pPr>
      <w:r>
        <w:t xml:space="preserve">графы 4, 6 по </w:t>
      </w:r>
      <w:hyperlink w:anchor="P8161" w:history="1">
        <w:r>
          <w:rPr>
            <w:color w:val="0000FF"/>
          </w:rPr>
          <w:t>строке</w:t>
        </w:r>
      </w:hyperlink>
      <w:r>
        <w:t xml:space="preserve"> "Итого" - не заполняются;</w:t>
      </w:r>
    </w:p>
    <w:p w:rsidR="003C005B" w:rsidRDefault="003C005B">
      <w:pPr>
        <w:pStyle w:val="ConsPlusNormal"/>
        <w:jc w:val="both"/>
      </w:pPr>
      <w:r>
        <w:t xml:space="preserve">(в ред. </w:t>
      </w:r>
      <w:hyperlink r:id="rId351"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по строкам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код территориального органа по консолидируемым расчетам;</w:t>
      </w:r>
    </w:p>
    <w:p w:rsidR="003C005B" w:rsidRDefault="003C005B">
      <w:pPr>
        <w:pStyle w:val="ConsPlusNormal"/>
        <w:jc w:val="both"/>
      </w:pPr>
      <w:r>
        <w:t xml:space="preserve">(в ред. </w:t>
      </w:r>
      <w:hyperlink r:id="rId352"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по строкам "</w:t>
      </w:r>
      <w:hyperlink w:anchor="P8265" w:history="1">
        <w:r>
          <w:rPr>
            <w:color w:val="0000FF"/>
          </w:rPr>
          <w:t>в том числе</w:t>
        </w:r>
      </w:hyperlink>
      <w:r>
        <w:t xml:space="preserve"> по номеру (коду) счета",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 номер соответствующего счета (021200000 "Внутренние расчеты по выбытиям", 021100000 "Внутренние расчеты по поступлениям");</w:t>
      </w:r>
    </w:p>
    <w:p w:rsidR="003C005B" w:rsidRDefault="003C005B">
      <w:pPr>
        <w:pStyle w:val="ConsPlusNormal"/>
        <w:jc w:val="both"/>
      </w:pPr>
      <w:r>
        <w:t xml:space="preserve">(в ред. </w:t>
      </w:r>
      <w:hyperlink r:id="rId35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7 по </w:t>
      </w:r>
      <w:hyperlink w:anchor="P8161" w:history="1">
        <w:r>
          <w:rPr>
            <w:color w:val="0000FF"/>
          </w:rPr>
          <w:t>строке</w:t>
        </w:r>
      </w:hyperlink>
      <w:r>
        <w:t xml:space="preserve"> "Итого" - итоговая сумма расчетов с контрагентами по дебету;</w:t>
      </w:r>
    </w:p>
    <w:p w:rsidR="003C005B" w:rsidRDefault="003C005B">
      <w:pPr>
        <w:pStyle w:val="ConsPlusNormal"/>
        <w:jc w:val="both"/>
      </w:pPr>
      <w:r>
        <w:t xml:space="preserve">(в ред. </w:t>
      </w:r>
      <w:hyperlink r:id="rId35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7 по </w:t>
      </w:r>
      <w:hyperlink w:anchor="P8161" w:history="1">
        <w:r>
          <w:rPr>
            <w:color w:val="0000FF"/>
          </w:rPr>
          <w:t>строке</w:t>
        </w:r>
      </w:hyperlink>
      <w:r>
        <w:t xml:space="preserve"> "в том числе по номеру (коду) счета" - итоговая сумма расчетов с контрагентами по дебету в разрезе кодов территориальных органов, указанных в графе 4;</w:t>
      </w:r>
    </w:p>
    <w:p w:rsidR="003C005B" w:rsidRDefault="003C005B">
      <w:pPr>
        <w:pStyle w:val="ConsPlusNormal"/>
        <w:jc w:val="both"/>
      </w:pPr>
      <w:r>
        <w:lastRenderedPageBreak/>
        <w:t xml:space="preserve">(в ред. </w:t>
      </w:r>
      <w:hyperlink r:id="rId35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7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итоговая сумма расчетов с контрагентами по дебету в разрезе кодов территориальных органов, указанных в графе 4, и кодов корреспондирующих счетов;</w:t>
      </w:r>
    </w:p>
    <w:p w:rsidR="003C005B" w:rsidRDefault="003C005B">
      <w:pPr>
        <w:pStyle w:val="ConsPlusNormal"/>
        <w:jc w:val="both"/>
      </w:pPr>
      <w:r>
        <w:t xml:space="preserve">(в ред. </w:t>
      </w:r>
      <w:hyperlink r:id="rId35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при формировании показателей графы 7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сумма показателей расчетов, учтенные в разрезе контрагентов по кредиту (графа 8), отражается в отрицательном значении;</w:t>
      </w:r>
    </w:p>
    <w:p w:rsidR="003C005B" w:rsidRDefault="003C005B">
      <w:pPr>
        <w:pStyle w:val="ConsPlusNormal"/>
        <w:jc w:val="both"/>
      </w:pPr>
      <w:r>
        <w:t xml:space="preserve">(в ред. </w:t>
      </w:r>
      <w:hyperlink r:id="rId35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358"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отражается код корреспондирующего счета бюджетного учета;</w:t>
      </w:r>
    </w:p>
    <w:p w:rsidR="003C005B" w:rsidRDefault="003C005B">
      <w:pPr>
        <w:pStyle w:val="ConsPlusNormal"/>
        <w:jc w:val="both"/>
      </w:pPr>
      <w:r>
        <w:t xml:space="preserve">(в ред. </w:t>
      </w:r>
      <w:hyperlink r:id="rId35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10 - 12 по строкам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не заполняется.</w:t>
      </w:r>
    </w:p>
    <w:p w:rsidR="003C005B" w:rsidRDefault="003C005B">
      <w:pPr>
        <w:pStyle w:val="ConsPlusNormal"/>
        <w:jc w:val="both"/>
      </w:pPr>
      <w:r>
        <w:t xml:space="preserve">(абзац введен </w:t>
      </w:r>
      <w:hyperlink r:id="rId360" w:history="1">
        <w:r>
          <w:rPr>
            <w:color w:val="0000FF"/>
          </w:rPr>
          <w:t>Приказом</w:t>
        </w:r>
      </w:hyperlink>
      <w:r>
        <w:t xml:space="preserve"> Минфина России от 19.12.2014 N 157н)</w:t>
      </w:r>
    </w:p>
    <w:p w:rsidR="003C005B" w:rsidRDefault="003C005B">
      <w:pPr>
        <w:pStyle w:val="ConsPlusNormal"/>
        <w:ind w:firstLine="540"/>
        <w:jc w:val="both"/>
      </w:pPr>
      <w:bookmarkStart w:id="17" w:name="P840"/>
      <w:bookmarkEnd w:id="17"/>
      <w:r>
        <w:t xml:space="preserve">34. </w:t>
      </w:r>
      <w:proofErr w:type="gramStart"/>
      <w:r>
        <w:t>В Справках (ф. 0503125) по кодам счетов 030800000 "Внутренние расчеты по поступлениям", 030900000 "Внутренние расчеты по выбытиям" (далее в целях настоящей Инструкции - Справки (ф. 0503125 по коду КОСГУ 730(830) финансовый орган отражает:</w:t>
      </w:r>
      <w:proofErr w:type="gramEnd"/>
    </w:p>
    <w:p w:rsidR="003C005B" w:rsidRDefault="003C005B">
      <w:pPr>
        <w:pStyle w:val="ConsPlusNormal"/>
        <w:jc w:val="both"/>
      </w:pPr>
      <w:r>
        <w:t xml:space="preserve">(в ред. </w:t>
      </w:r>
      <w:hyperlink r:id="rId361"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1 - наименование контрагента по отражаемым расчетам;</w:t>
      </w:r>
    </w:p>
    <w:p w:rsidR="003C005B" w:rsidRDefault="003C005B">
      <w:pPr>
        <w:pStyle w:val="ConsPlusNormal"/>
        <w:ind w:firstLine="540"/>
        <w:jc w:val="both"/>
      </w:pPr>
      <w:r>
        <w:t>в графе 2 - ИНН контрагента по отражаемым расчетам;</w:t>
      </w:r>
    </w:p>
    <w:p w:rsidR="003C005B" w:rsidRDefault="003C005B">
      <w:pPr>
        <w:pStyle w:val="ConsPlusNormal"/>
        <w:jc w:val="both"/>
      </w:pPr>
      <w:r>
        <w:t xml:space="preserve">(абзац введен </w:t>
      </w:r>
      <w:hyperlink r:id="rId362"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3, 5 не заполняются;</w:t>
      </w:r>
    </w:p>
    <w:p w:rsidR="003C005B" w:rsidRDefault="003C005B">
      <w:pPr>
        <w:pStyle w:val="ConsPlusNormal"/>
        <w:jc w:val="both"/>
      </w:pPr>
      <w:r>
        <w:t xml:space="preserve">(в ред. </w:t>
      </w:r>
      <w:hyperlink r:id="rId36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 код территориального органа по расчетам;</w:t>
      </w:r>
    </w:p>
    <w:p w:rsidR="003C005B" w:rsidRDefault="003C005B">
      <w:pPr>
        <w:pStyle w:val="ConsPlusNormal"/>
        <w:jc w:val="both"/>
      </w:pPr>
      <w:r>
        <w:t xml:space="preserve">(в ред. </w:t>
      </w:r>
      <w:hyperlink r:id="rId364"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6 - номер соответствующего счета (030800000 "Внутренние расчеты по поступлениям", 030900000 "Внутренние расчеты по выбытиям"), на котором отражены расчеты с контрагентом;</w:t>
      </w:r>
      <w:proofErr w:type="gramEnd"/>
    </w:p>
    <w:p w:rsidR="003C005B" w:rsidRDefault="003C005B">
      <w:pPr>
        <w:pStyle w:val="ConsPlusNormal"/>
        <w:jc w:val="both"/>
      </w:pPr>
      <w:r>
        <w:t xml:space="preserve">(в ред. </w:t>
      </w:r>
      <w:hyperlink r:id="rId365"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графах 7, 8 сумма расчетов с контрагентом;</w:t>
      </w:r>
    </w:p>
    <w:p w:rsidR="003C005B" w:rsidRDefault="003C005B">
      <w:pPr>
        <w:pStyle w:val="ConsPlusNormal"/>
        <w:jc w:val="both"/>
      </w:pPr>
      <w:r>
        <w:t xml:space="preserve">(в ред. </w:t>
      </w:r>
      <w:hyperlink r:id="rId36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код корреспондирующего счета бюджетного учета.</w:t>
      </w:r>
    </w:p>
    <w:p w:rsidR="003C005B" w:rsidRDefault="003C005B">
      <w:pPr>
        <w:pStyle w:val="ConsPlusNormal"/>
        <w:jc w:val="both"/>
      </w:pPr>
      <w:r>
        <w:t xml:space="preserve">(в ред. </w:t>
      </w:r>
      <w:hyperlink r:id="rId367"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10 - ИНН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68"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11 - код главы по БК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69"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в графе 12 - код по </w:t>
      </w:r>
      <w:hyperlink r:id="rId370" w:history="1">
        <w:r>
          <w:rPr>
            <w:color w:val="0000FF"/>
          </w:rPr>
          <w:t>ОКТМО</w:t>
        </w:r>
      </w:hyperlink>
      <w:r>
        <w:t xml:space="preserve"> взаимосвязанного контрагента по ведомственной подчиненности, заполняется главным распорядителем бюджетных средств (распорядителем), главным администратором доходов, администратором, осуществляющим отдельные полномочия главного администратора доходов, источников финансирования дефицита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источника финансирования дефицита бюджета, финансовым органом, составляющим Справку (ф. 0503125);</w:t>
      </w:r>
      <w:proofErr w:type="gramEnd"/>
    </w:p>
    <w:p w:rsidR="003C005B" w:rsidRDefault="003C005B">
      <w:pPr>
        <w:pStyle w:val="ConsPlusNormal"/>
        <w:jc w:val="both"/>
      </w:pPr>
      <w:r>
        <w:t xml:space="preserve">(абзац введен </w:t>
      </w:r>
      <w:hyperlink r:id="rId371" w:history="1">
        <w:r>
          <w:rPr>
            <w:color w:val="0000FF"/>
          </w:rPr>
          <w:t>Приказом</w:t>
        </w:r>
      </w:hyperlink>
      <w:r>
        <w:t xml:space="preserve"> Минфина России от 19.12.2014 N 157н)</w:t>
      </w:r>
    </w:p>
    <w:p w:rsidR="003C005B" w:rsidRDefault="003C005B">
      <w:pPr>
        <w:pStyle w:val="ConsPlusNormal"/>
        <w:ind w:firstLine="540"/>
        <w:jc w:val="both"/>
      </w:pPr>
      <w:r>
        <w:lastRenderedPageBreak/>
        <w:t xml:space="preserve">Строки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формируются по отражаемым расчетам в следующем порядке:</w:t>
      </w:r>
    </w:p>
    <w:p w:rsidR="003C005B" w:rsidRDefault="003C005B">
      <w:pPr>
        <w:pStyle w:val="ConsPlusNormal"/>
        <w:ind w:firstLine="540"/>
        <w:jc w:val="both"/>
      </w:pPr>
      <w:r>
        <w:t>графы 3, 5, 7 не заполняются;</w:t>
      </w:r>
    </w:p>
    <w:p w:rsidR="003C005B" w:rsidRDefault="003C005B">
      <w:pPr>
        <w:pStyle w:val="ConsPlusNormal"/>
        <w:jc w:val="both"/>
      </w:pPr>
      <w:r>
        <w:t xml:space="preserve">(в ред. </w:t>
      </w:r>
      <w:hyperlink r:id="rId37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4, 6 по </w:t>
      </w:r>
      <w:hyperlink w:anchor="P8161" w:history="1">
        <w:r>
          <w:rPr>
            <w:color w:val="0000FF"/>
          </w:rPr>
          <w:t>строке</w:t>
        </w:r>
      </w:hyperlink>
      <w:r>
        <w:t xml:space="preserve"> "Итого" не заполняются;</w:t>
      </w:r>
    </w:p>
    <w:p w:rsidR="003C005B" w:rsidRDefault="003C005B">
      <w:pPr>
        <w:pStyle w:val="ConsPlusNormal"/>
        <w:jc w:val="both"/>
      </w:pPr>
      <w:r>
        <w:t xml:space="preserve">(в ред. </w:t>
      </w:r>
      <w:hyperlink r:id="rId37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по строкам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код территориального органа по консолидируемым расчетам;</w:t>
      </w:r>
    </w:p>
    <w:p w:rsidR="003C005B" w:rsidRDefault="003C005B">
      <w:pPr>
        <w:pStyle w:val="ConsPlusNormal"/>
        <w:jc w:val="both"/>
      </w:pPr>
      <w:r>
        <w:t xml:space="preserve">(в ред. </w:t>
      </w:r>
      <w:hyperlink r:id="rId374"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по строкам "</w:t>
      </w:r>
      <w:hyperlink w:anchor="P8265" w:history="1">
        <w:r>
          <w:rPr>
            <w:color w:val="0000FF"/>
          </w:rPr>
          <w:t>в том числе</w:t>
        </w:r>
      </w:hyperlink>
      <w:r>
        <w:t xml:space="preserve"> по номеру (коду) счета",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 номер соответствующего счета (030800000 "Внутренние расчеты по поступлениям", 030900000 "Внутренние расчеты по выбытиям");</w:t>
      </w:r>
    </w:p>
    <w:p w:rsidR="003C005B" w:rsidRDefault="003C005B">
      <w:pPr>
        <w:pStyle w:val="ConsPlusNormal"/>
        <w:jc w:val="both"/>
      </w:pPr>
      <w:r>
        <w:t xml:space="preserve">(в ред. </w:t>
      </w:r>
      <w:hyperlink r:id="rId37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8 по </w:t>
      </w:r>
      <w:hyperlink w:anchor="P8161" w:history="1">
        <w:r>
          <w:rPr>
            <w:color w:val="0000FF"/>
          </w:rPr>
          <w:t>строке</w:t>
        </w:r>
      </w:hyperlink>
      <w:r>
        <w:t xml:space="preserve"> "Итого" - итоговая сумма расчетов с контрагентами по кредиту;</w:t>
      </w:r>
    </w:p>
    <w:p w:rsidR="003C005B" w:rsidRDefault="003C005B">
      <w:pPr>
        <w:pStyle w:val="ConsPlusNormal"/>
        <w:jc w:val="both"/>
      </w:pPr>
      <w:r>
        <w:t xml:space="preserve">(в ред. </w:t>
      </w:r>
      <w:hyperlink r:id="rId37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8 по </w:t>
      </w:r>
      <w:hyperlink w:anchor="P8161" w:history="1">
        <w:r>
          <w:rPr>
            <w:color w:val="0000FF"/>
          </w:rPr>
          <w:t>строке</w:t>
        </w:r>
      </w:hyperlink>
      <w:r>
        <w:t xml:space="preserve"> "в том числе по номеру (коду) счета" - итоговая сумма расчетов с контрагентами по кредиту в разрезе кодов территориальных органов, указанных в графе 4;</w:t>
      </w:r>
    </w:p>
    <w:p w:rsidR="003C005B" w:rsidRDefault="003C005B">
      <w:pPr>
        <w:pStyle w:val="ConsPlusNormal"/>
        <w:jc w:val="both"/>
      </w:pPr>
      <w:r>
        <w:t xml:space="preserve">(в ред. </w:t>
      </w:r>
      <w:hyperlink r:id="rId37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8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 итоговая сумма расчетов с контрагентами по кредиту в разрезе кодов территориальных органов, указанных в графе 4, и кодов корреспондирующих счетов;</w:t>
      </w:r>
    </w:p>
    <w:p w:rsidR="003C005B" w:rsidRDefault="003C005B">
      <w:pPr>
        <w:pStyle w:val="ConsPlusNormal"/>
        <w:jc w:val="both"/>
      </w:pPr>
      <w:r>
        <w:t xml:space="preserve">(в ред. </w:t>
      </w:r>
      <w:hyperlink r:id="rId378"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при формировании показателей графы 8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сумма показателей расчетов, учтенных в разрезе контрагентов по дебету (графа 7), отражается в отрицательном значении;</w:t>
      </w:r>
    </w:p>
    <w:p w:rsidR="003C005B" w:rsidRDefault="003C005B">
      <w:pPr>
        <w:pStyle w:val="ConsPlusNormal"/>
        <w:jc w:val="both"/>
      </w:pPr>
      <w:r>
        <w:t xml:space="preserve">(в ред. </w:t>
      </w:r>
      <w:hyperlink r:id="rId37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графы 9 - 12 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 не заполняются;</w:t>
      </w:r>
    </w:p>
    <w:p w:rsidR="003C005B" w:rsidRDefault="003C005B">
      <w:pPr>
        <w:pStyle w:val="ConsPlusNormal"/>
        <w:jc w:val="both"/>
      </w:pPr>
      <w:r>
        <w:t xml:space="preserve">(в ред. </w:t>
      </w:r>
      <w:hyperlink r:id="rId38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9 по строкам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отражается код корреспондирующего счета бюджетного учета;</w:t>
      </w:r>
    </w:p>
    <w:p w:rsidR="003C005B" w:rsidRDefault="003C005B">
      <w:pPr>
        <w:pStyle w:val="ConsPlusNormal"/>
        <w:jc w:val="both"/>
      </w:pPr>
      <w:r>
        <w:t xml:space="preserve">(в ред. </w:t>
      </w:r>
      <w:hyperlink r:id="rId38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10 - 12 по строкам </w:t>
      </w:r>
      <w:hyperlink w:anchor="P8301" w:history="1">
        <w:r>
          <w:rPr>
            <w:color w:val="0000FF"/>
          </w:rPr>
          <w:t>"денежные расчеты"</w:t>
        </w:r>
      </w:hyperlink>
      <w:r>
        <w:t xml:space="preserve">, </w:t>
      </w:r>
      <w:hyperlink w:anchor="P8337" w:history="1">
        <w:r>
          <w:rPr>
            <w:color w:val="0000FF"/>
          </w:rPr>
          <w:t>"</w:t>
        </w:r>
        <w:proofErr w:type="spellStart"/>
        <w:r>
          <w:rPr>
            <w:color w:val="0000FF"/>
          </w:rPr>
          <w:t>неденежные</w:t>
        </w:r>
        <w:proofErr w:type="spellEnd"/>
        <w:r>
          <w:rPr>
            <w:color w:val="0000FF"/>
          </w:rPr>
          <w:t xml:space="preserve"> расчеты"</w:t>
        </w:r>
      </w:hyperlink>
      <w:r>
        <w:t xml:space="preserve"> не заполняется.</w:t>
      </w:r>
    </w:p>
    <w:p w:rsidR="003C005B" w:rsidRDefault="003C005B">
      <w:pPr>
        <w:pStyle w:val="ConsPlusNormal"/>
        <w:jc w:val="both"/>
      </w:pPr>
      <w:r>
        <w:t xml:space="preserve">(абзац введен </w:t>
      </w:r>
      <w:hyperlink r:id="rId382"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35. Распорядитель бюджетных средств (администратор источников финансирования дефицита бюджета, осуществляющий отдельные полномочия главного администратора; </w:t>
      </w:r>
      <w:proofErr w:type="gramStart"/>
      <w:r>
        <w:t>администратор доходов бюджета, осуществляющий отдельные полномочия главного администратора) составляет консолидированную Справку (ф. 0503125 по коду счета 030404000) на основании Справок (ф. 0503125 по коду счета 030404000), представленных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по строкам и графам отчета и исключения в графах 7 - 9 взаимосвязанных показателей в части оборотов по безвозмездному</w:t>
      </w:r>
      <w:proofErr w:type="gramEnd"/>
      <w:r>
        <w:t xml:space="preserve"> движению между распорядителем и подведомственными ему получателями бюджетных средств (администратором источников финансирования дефицита бюджета, осуществляющим отдельные полномочия главного администратора, и подведомственными ему администраторами источников финансирования дефицита бюджета; администратором доходов бюджета, осуществляющим отдельные полномочия главного администратора, и подведомственными ему администраторами доходов бюджета) финансовых, нефинансовых активов и обязатель</w:t>
      </w:r>
      <w:proofErr w:type="gramStart"/>
      <w:r>
        <w:t>ств в сл</w:t>
      </w:r>
      <w:proofErr w:type="gramEnd"/>
      <w:r>
        <w:t>едующем порядке:</w:t>
      </w:r>
    </w:p>
    <w:p w:rsidR="003C005B" w:rsidRDefault="003C005B">
      <w:pPr>
        <w:pStyle w:val="ConsPlusNormal"/>
        <w:jc w:val="both"/>
      </w:pPr>
      <w:r>
        <w:t xml:space="preserve">(в ред. Приказов Минфина России от 26.10.2012 </w:t>
      </w:r>
      <w:hyperlink r:id="rId383" w:history="1">
        <w:r>
          <w:rPr>
            <w:color w:val="0000FF"/>
          </w:rPr>
          <w:t>N 138н</w:t>
        </w:r>
      </w:hyperlink>
      <w:r>
        <w:t xml:space="preserve">, от 19.12.2014 </w:t>
      </w:r>
      <w:hyperlink r:id="rId384" w:history="1">
        <w:r>
          <w:rPr>
            <w:color w:val="0000FF"/>
          </w:rPr>
          <w:t>N 157н</w:t>
        </w:r>
      </w:hyperlink>
      <w:r>
        <w:t>)</w:t>
      </w:r>
    </w:p>
    <w:p w:rsidR="003C005B" w:rsidRDefault="003C005B">
      <w:pPr>
        <w:pStyle w:val="ConsPlusNormal"/>
        <w:ind w:firstLine="540"/>
        <w:jc w:val="both"/>
      </w:pPr>
      <w:r>
        <w:t xml:space="preserve">по </w:t>
      </w:r>
      <w:hyperlink w:anchor="P8161" w:history="1">
        <w:r>
          <w:rPr>
            <w:color w:val="0000FF"/>
          </w:rPr>
          <w:t>строкам</w:t>
        </w:r>
      </w:hyperlink>
      <w:r>
        <w:t xml:space="preserve"> отчета "</w:t>
      </w:r>
      <w:proofErr w:type="spellStart"/>
      <w:r>
        <w:t>неденежные</w:t>
      </w:r>
      <w:proofErr w:type="spellEnd"/>
      <w:r>
        <w:t xml:space="preserve"> расчеты" - путем сопоставления одноименных показателей по соответствующим строкам и графам представленных получателями бюджетных сре</w:t>
      </w:r>
      <w:proofErr w:type="gramStart"/>
      <w:r>
        <w:t>дств Спр</w:t>
      </w:r>
      <w:proofErr w:type="gramEnd"/>
      <w:r>
        <w:t>авок (ф. 0503125 по коду счета 030404000) и исключения взаимосвязанных показателей расчетов между получателями бюджетных средств, подведомственных распорядителю по кодам корреспондирующих счетов увеличений (уменьшений) в графах 7 - 9 отчета;</w:t>
      </w:r>
    </w:p>
    <w:p w:rsidR="003C005B" w:rsidRDefault="003C005B">
      <w:pPr>
        <w:pStyle w:val="ConsPlusNormal"/>
        <w:jc w:val="both"/>
      </w:pPr>
      <w:r>
        <w:t xml:space="preserve">(в ред. </w:t>
      </w:r>
      <w:hyperlink r:id="rId38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строкам </w:t>
      </w:r>
      <w:hyperlink w:anchor="P8253" w:history="1">
        <w:r>
          <w:rPr>
            <w:color w:val="0000FF"/>
          </w:rPr>
          <w:t>"Итого"</w:t>
        </w:r>
      </w:hyperlink>
      <w:r>
        <w:t>, "</w:t>
      </w:r>
      <w:hyperlink w:anchor="P8265" w:history="1">
        <w:r>
          <w:rPr>
            <w:color w:val="0000FF"/>
          </w:rPr>
          <w:t>в том числе</w:t>
        </w:r>
      </w:hyperlink>
      <w:r>
        <w:t xml:space="preserve"> по номеру (коду) счета" графы 7, 8 уменьшаются на сумму взаимно исключаемых </w:t>
      </w:r>
      <w:proofErr w:type="spellStart"/>
      <w:r>
        <w:t>неденежных</w:t>
      </w:r>
      <w:proofErr w:type="spellEnd"/>
      <w:r>
        <w:t xml:space="preserve"> расчетов.</w:t>
      </w:r>
    </w:p>
    <w:p w:rsidR="003C005B" w:rsidRDefault="003C005B">
      <w:pPr>
        <w:pStyle w:val="ConsPlusNormal"/>
        <w:jc w:val="both"/>
      </w:pPr>
      <w:r>
        <w:t xml:space="preserve">(в ред. </w:t>
      </w:r>
      <w:hyperlink r:id="rId38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36. </w:t>
      </w:r>
      <w:proofErr w:type="gramStart"/>
      <w:r>
        <w:t xml:space="preserve">Главный распорядитель бюджетных средств, главный администратор источников </w:t>
      </w:r>
      <w:r>
        <w:lastRenderedPageBreak/>
        <w:t>финансирования дефицита бюджета, главный администратор доходов бюджета составляет сводную Справку (ф. 0503125 по коду счета 030404000) на основании консолидированных Справок (ф. 0503125 по коду счета 030404000) и Справок (ф. 0503125 по коду счета 030404000), представленных соответственно распорядителями и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w:t>
      </w:r>
      <w:proofErr w:type="gramEnd"/>
      <w:r>
        <w:t xml:space="preserve"> по строкам и графам отчета.</w:t>
      </w:r>
    </w:p>
    <w:p w:rsidR="003C005B" w:rsidRDefault="003C005B">
      <w:pPr>
        <w:pStyle w:val="ConsPlusNormal"/>
        <w:ind w:firstLine="540"/>
        <w:jc w:val="both"/>
      </w:pPr>
      <w:proofErr w:type="gramStart"/>
      <w:r>
        <w:t>В сводной Справке (ф. 0503125 по коду счета 030404000), составленной главным распорядителем бюджетных средств, главным администратором источников финансирования дефицита бюджета, главным администратором доходов бюджета, итоговые суммы дебетовых и кредитовых оборотов по номеру счета 030404000 "Внутриведомственные расчеты", отраженных в графах 7, 8, должны быть равными между собой соответственно по каждой итоговой строке отчета:</w:t>
      </w:r>
      <w:proofErr w:type="gramEnd"/>
      <w:r>
        <w:t xml:space="preserve">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w:t>
      </w:r>
    </w:p>
    <w:p w:rsidR="003C005B" w:rsidRDefault="003C005B">
      <w:pPr>
        <w:pStyle w:val="ConsPlusNormal"/>
        <w:jc w:val="both"/>
      </w:pPr>
      <w:r>
        <w:t xml:space="preserve">(в ред. </w:t>
      </w:r>
      <w:hyperlink r:id="rId38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37. Абзацы первый - второй исключены. - </w:t>
      </w:r>
      <w:hyperlink r:id="rId388"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Главный распорядитель бюджетных средств, главный администратор источников финансирования дефицита бюджета, главный администратор доходов бюджета составляет сводные Справки (ф. 0503125 по коду счета 030406000) на основании сводных Справок (ф. 0503125 по коду счета 030406000) и Справок (ф. 0503125 по коду счета 030406000), представленных соответственно распорядителями (получателями) бюджетных средств путем суммирования одноименных показателей по строкам и графам отчета.</w:t>
      </w:r>
      <w:proofErr w:type="gramEnd"/>
    </w:p>
    <w:p w:rsidR="003C005B" w:rsidRDefault="003C005B">
      <w:pPr>
        <w:pStyle w:val="ConsPlusNormal"/>
        <w:jc w:val="both"/>
      </w:pPr>
      <w:r>
        <w:t xml:space="preserve">(абзац введен </w:t>
      </w:r>
      <w:hyperlink r:id="rId389" w:history="1">
        <w:r>
          <w:rPr>
            <w:color w:val="0000FF"/>
          </w:rPr>
          <w:t>Приказом</w:t>
        </w:r>
      </w:hyperlink>
      <w:r>
        <w:t xml:space="preserve"> Минфина России от 26.10.2012 N 138н)</w:t>
      </w:r>
    </w:p>
    <w:p w:rsidR="003C005B" w:rsidRDefault="003C005B">
      <w:pPr>
        <w:pStyle w:val="ConsPlusNormal"/>
        <w:ind w:firstLine="540"/>
        <w:jc w:val="both"/>
      </w:pPr>
      <w:r>
        <w:t xml:space="preserve">38. </w:t>
      </w:r>
      <w:proofErr w:type="gramStart"/>
      <w:r>
        <w:t>Главный распорядитель бюджетных средств, главный администратор источников финансирования дефицита бюджета, главный администратор доходов бюджета составляет сводные Справки (ф. 0503125 по кодам счетов 140120241, 140110180) на основании сводных Справок (ф. 0503125 по кодам счетов 140120241, 140110180) и Справок (ф. 0503125 по кодам счетов 140120241, 140110180), представленных соответственно распорядителями (получателями) бюджетных средств, администраторами источников финансирования дефицита бюджета, администраторами доходов бюджета путем суммирования</w:t>
      </w:r>
      <w:proofErr w:type="gramEnd"/>
      <w:r>
        <w:t xml:space="preserve"> одноименных показателей в разрезе кодов глав по БК по строкам и графам отчета.</w:t>
      </w:r>
    </w:p>
    <w:p w:rsidR="003C005B" w:rsidRDefault="003C005B">
      <w:pPr>
        <w:pStyle w:val="ConsPlusNormal"/>
        <w:ind w:firstLine="540"/>
        <w:jc w:val="both"/>
      </w:pPr>
      <w:r>
        <w:t xml:space="preserve">39. </w:t>
      </w:r>
      <w:proofErr w:type="gramStart"/>
      <w:r>
        <w:t>Главный распорядитель, распорядитель бюджетных средств, главный администратор источников финансирования дефицита бюджета, главный администратор доходов бюджета составляет сводные Справки (ф. 0503125 по кодам счетов 120651560 (660), 120551560 (660), кодам КОСГУ 151, 180, 241, 251, 540, 640, 710, 810, 830) на основании сводных Справок (ф. 0503125 по кодам счетов 120651560 (660), 120551560 (660), по кодам КОСГУ 151, 180, 241, 251, 540, 640</w:t>
      </w:r>
      <w:proofErr w:type="gramEnd"/>
      <w:r>
        <w:t xml:space="preserve">, </w:t>
      </w:r>
      <w:proofErr w:type="gramStart"/>
      <w:r>
        <w:t xml:space="preserve">710, 810, 830), представленных соответственно распорядителями и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в разрезе кодов элементов бюджета, кодов </w:t>
      </w:r>
      <w:hyperlink r:id="rId390" w:history="1">
        <w:r>
          <w:rPr>
            <w:color w:val="0000FF"/>
          </w:rPr>
          <w:t>ОКТМО</w:t>
        </w:r>
      </w:hyperlink>
      <w:r>
        <w:t>, номера счета по строкам и графам отчета.</w:t>
      </w:r>
      <w:proofErr w:type="gramEnd"/>
    </w:p>
    <w:p w:rsidR="003C005B" w:rsidRDefault="003C005B">
      <w:pPr>
        <w:pStyle w:val="ConsPlusNormal"/>
        <w:jc w:val="both"/>
      </w:pPr>
      <w:r>
        <w:t xml:space="preserve">(в ред. </w:t>
      </w:r>
      <w:hyperlink r:id="rId39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40. </w:t>
      </w:r>
      <w:proofErr w:type="gramStart"/>
      <w:r>
        <w:t>Главный распорядитель, распорядитель бюджетных средств, главный администратор источников финансирования дефицита бюджета, главный администратор доходов бюджета составляет сводные Справки (ф. 0503125 по кодам счетов 120711000, 120721000, 120731000, 130111000, 130121000, 130131000, 130251000, 120551000, 120651000) на основании сводных Справок (ф. 0503125 по кодам счетов 120711000, 120721000, 120731000, 130111000, 130121000, 130131000, 130251000, 120551000, 120651000), представленных соответственно распорядителями и получателями бюджетных средств, администраторами источников финансирования</w:t>
      </w:r>
      <w:proofErr w:type="gramEnd"/>
      <w:r>
        <w:t xml:space="preserve"> дефицита бюджета, администраторами доходов бюджета путем суммирования одноименных показателей в разрезе кодов элементов бюджета, кодов </w:t>
      </w:r>
      <w:hyperlink r:id="rId392" w:history="1">
        <w:r>
          <w:rPr>
            <w:color w:val="0000FF"/>
          </w:rPr>
          <w:t>ОКТМО</w:t>
        </w:r>
      </w:hyperlink>
      <w:r>
        <w:t xml:space="preserve"> и номера счета по строкам и графам отчета.</w:t>
      </w:r>
    </w:p>
    <w:p w:rsidR="003C005B" w:rsidRDefault="003C005B">
      <w:pPr>
        <w:pStyle w:val="ConsPlusNormal"/>
        <w:jc w:val="both"/>
      </w:pPr>
      <w:r>
        <w:t xml:space="preserve">(в ред. </w:t>
      </w:r>
      <w:hyperlink r:id="rId39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41. </w:t>
      </w:r>
      <w:proofErr w:type="gramStart"/>
      <w:r>
        <w:t>Финансовый орган составляет сводные Справки (ф. 0503125 по кодам КОСГУ 560 (660), 730 (830) на основании Справок (ф. 0503125 по кодам КОСГУ 560 (660), 730 (830), представленных его территориальными органами, в целях формирования консолидированной отчетности финансового органа путем суммирования одноименных показателей по строкам и графам отчета.</w:t>
      </w:r>
      <w:proofErr w:type="gramEnd"/>
    </w:p>
    <w:p w:rsidR="003C005B" w:rsidRDefault="003C005B">
      <w:pPr>
        <w:pStyle w:val="ConsPlusNormal"/>
        <w:ind w:firstLine="540"/>
        <w:jc w:val="both"/>
      </w:pPr>
      <w:r>
        <w:t>42. Финансовый орган составляет:</w:t>
      </w:r>
    </w:p>
    <w:p w:rsidR="003C005B" w:rsidRDefault="003C005B">
      <w:pPr>
        <w:pStyle w:val="ConsPlusNormal"/>
        <w:ind w:firstLine="540"/>
        <w:jc w:val="both"/>
      </w:pPr>
      <w:proofErr w:type="gramStart"/>
      <w:r>
        <w:t xml:space="preserve">сводную Справку (ф. 0503125 по коду счета 030404000) на основании консолидированных Справок (ф. 0503125 по коду счета 030404000) главных распорядителей бюджетных средств, главных администраторов источников финансирования дефицита бюджета, главных администраторов доходов бюджета путем суммирования одноименных показателей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и графам отчета;</w:t>
      </w:r>
      <w:proofErr w:type="gramEnd"/>
    </w:p>
    <w:p w:rsidR="003C005B" w:rsidRDefault="003C005B">
      <w:pPr>
        <w:pStyle w:val="ConsPlusNormal"/>
        <w:ind w:firstLine="540"/>
        <w:jc w:val="both"/>
      </w:pPr>
      <w:r>
        <w:t xml:space="preserve">сводную Справку (ф. 0503125 по коду счета 030406000) на основании сводных Справок (ф. 0503125 по </w:t>
      </w:r>
      <w:r>
        <w:lastRenderedPageBreak/>
        <w:t xml:space="preserve">коду счета 030406000) главных распорядителей бюджетных средств, путем суммирования одноименных показателей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и графам отчета;</w:t>
      </w:r>
    </w:p>
    <w:p w:rsidR="003C005B" w:rsidRDefault="003C005B">
      <w:pPr>
        <w:pStyle w:val="ConsPlusNormal"/>
        <w:jc w:val="both"/>
      </w:pPr>
      <w:r>
        <w:t xml:space="preserve">(абзац введен </w:t>
      </w:r>
      <w:hyperlink r:id="rId394" w:history="1">
        <w:r>
          <w:rPr>
            <w:color w:val="0000FF"/>
          </w:rPr>
          <w:t>Приказом</w:t>
        </w:r>
      </w:hyperlink>
      <w:r>
        <w:t xml:space="preserve"> Минфина России от 26.10.2012 N 138н)</w:t>
      </w:r>
    </w:p>
    <w:p w:rsidR="003C005B" w:rsidRDefault="003C005B">
      <w:pPr>
        <w:pStyle w:val="ConsPlusNormal"/>
        <w:ind w:firstLine="540"/>
        <w:jc w:val="both"/>
      </w:pPr>
      <w:proofErr w:type="gramStart"/>
      <w:r>
        <w:t>сводные Справки (ф. 0503125 по кодам счетов 120551560 (660), 120651560 (660), по кодам КОСГУ 151, 180, 241, 251, 540, 640, 710, 810, 830) на основании сводных Справок (ф. 0503125 по кодам счетов 120551560(660), 120651560(660), по кодам КОСГУ 151, 180, 241, 251, 540, 640, 710, 810, 830), представленных главными распорядителями бюджетных средств, главными администраторами источников финансирования дефицита бюджета, главными</w:t>
      </w:r>
      <w:proofErr w:type="gramEnd"/>
      <w:r>
        <w:t xml:space="preserve"> администраторами доходов бюджета, в целях формирования консолидированной отчетности об исполнении соответствующего бюджета путем суммирования по одинаковым графам отчетов одноименных показателей в разрезе кодов элементов бюджета, кодов </w:t>
      </w:r>
      <w:hyperlink r:id="rId395" w:history="1">
        <w:r>
          <w:rPr>
            <w:color w:val="0000FF"/>
          </w:rPr>
          <w:t>ОКТМО</w:t>
        </w:r>
      </w:hyperlink>
      <w:r>
        <w:t xml:space="preserve"> и номера счета соответственно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w:t>
      </w:r>
    </w:p>
    <w:p w:rsidR="003C005B" w:rsidRDefault="003C005B">
      <w:pPr>
        <w:pStyle w:val="ConsPlusNormal"/>
        <w:jc w:val="both"/>
      </w:pPr>
      <w:r>
        <w:t xml:space="preserve">(в ред. Приказов Минфина России от 29.12.2011 </w:t>
      </w:r>
      <w:hyperlink r:id="rId396" w:history="1">
        <w:r>
          <w:rPr>
            <w:color w:val="0000FF"/>
          </w:rPr>
          <w:t>N 191н</w:t>
        </w:r>
      </w:hyperlink>
      <w:r>
        <w:t xml:space="preserve">, от 19.12.2014 </w:t>
      </w:r>
      <w:hyperlink r:id="rId397" w:history="1">
        <w:r>
          <w:rPr>
            <w:color w:val="0000FF"/>
          </w:rPr>
          <w:t>N 157н</w:t>
        </w:r>
      </w:hyperlink>
      <w:r>
        <w:t>)</w:t>
      </w:r>
    </w:p>
    <w:p w:rsidR="003C005B" w:rsidRDefault="003C005B">
      <w:pPr>
        <w:pStyle w:val="ConsPlusNormal"/>
        <w:ind w:firstLine="540"/>
        <w:jc w:val="both"/>
      </w:pPr>
      <w:proofErr w:type="gramStart"/>
      <w:r>
        <w:t>сводные Справки (ф. 0503125 по кодам счетов 120711000, 120721000, 120731000, 130111000, 130121000, 130131000, 130251000, 120551000, 120651000) на основании сводных Справок (ф. 0503125 по кодам счетов 120711000, 120721000, 120731000, 130111000, 130121000, 130131000, 130251000, 120551000, 120651000),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в целях формирования консолидированной отчетности об исполнении соответствующего бюджета путем суммирования</w:t>
      </w:r>
      <w:proofErr w:type="gramEnd"/>
      <w:r>
        <w:t xml:space="preserve"> по одинаковым графам отчетов одноименных показателей в разрезе кодов элементов бюджета, кодов </w:t>
      </w:r>
      <w:hyperlink r:id="rId398" w:history="1">
        <w:r>
          <w:rPr>
            <w:color w:val="0000FF"/>
          </w:rPr>
          <w:t>ОКТМО</w:t>
        </w:r>
      </w:hyperlink>
      <w:r>
        <w:t xml:space="preserve"> и номера счета соответственно по строкам </w:t>
      </w:r>
      <w:hyperlink w:anchor="P8161" w:history="1">
        <w:r>
          <w:rPr>
            <w:color w:val="0000FF"/>
          </w:rPr>
          <w:t>"Итого"</w:t>
        </w:r>
      </w:hyperlink>
      <w:r>
        <w:t>, "</w:t>
      </w:r>
      <w:hyperlink w:anchor="P8161" w:history="1">
        <w:r>
          <w:rPr>
            <w:color w:val="0000FF"/>
          </w:rPr>
          <w:t>в том числе</w:t>
        </w:r>
      </w:hyperlink>
      <w:r>
        <w:t xml:space="preserve"> по номеру (коду) счета", </w:t>
      </w:r>
      <w:hyperlink w:anchor="P8161" w:history="1">
        <w:r>
          <w:rPr>
            <w:color w:val="0000FF"/>
          </w:rPr>
          <w:t>"денежные расчеты"</w:t>
        </w:r>
      </w:hyperlink>
      <w:r>
        <w:t xml:space="preserve">, </w:t>
      </w:r>
      <w:hyperlink w:anchor="P8161" w:history="1">
        <w:r>
          <w:rPr>
            <w:color w:val="0000FF"/>
          </w:rPr>
          <w:t>"</w:t>
        </w:r>
        <w:proofErr w:type="spellStart"/>
        <w:r>
          <w:rPr>
            <w:color w:val="0000FF"/>
          </w:rPr>
          <w:t>неденежные</w:t>
        </w:r>
        <w:proofErr w:type="spellEnd"/>
        <w:r>
          <w:rPr>
            <w:color w:val="0000FF"/>
          </w:rPr>
          <w:t xml:space="preserve"> расчеты"</w:t>
        </w:r>
      </w:hyperlink>
      <w:r>
        <w:t>.</w:t>
      </w:r>
    </w:p>
    <w:p w:rsidR="003C005B" w:rsidRDefault="003C005B">
      <w:pPr>
        <w:pStyle w:val="ConsPlusNormal"/>
        <w:jc w:val="both"/>
      </w:pPr>
      <w:r>
        <w:t xml:space="preserve">(в ред. </w:t>
      </w:r>
      <w:hyperlink r:id="rId399"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center"/>
        <w:outlineLvl w:val="2"/>
      </w:pPr>
      <w:r>
        <w:t>Справка по заключению счетов бюджетного учета отчетного</w:t>
      </w:r>
    </w:p>
    <w:p w:rsidR="003C005B" w:rsidRDefault="003C005B">
      <w:pPr>
        <w:pStyle w:val="ConsPlusNormal"/>
        <w:jc w:val="center"/>
      </w:pPr>
      <w:r>
        <w:t xml:space="preserve">финансового года </w:t>
      </w:r>
      <w:hyperlink w:anchor="P3474" w:history="1">
        <w:r>
          <w:rPr>
            <w:color w:val="0000FF"/>
          </w:rPr>
          <w:t>(ф. 0503110)</w:t>
        </w:r>
      </w:hyperlink>
    </w:p>
    <w:p w:rsidR="003C005B" w:rsidRDefault="003C005B">
      <w:pPr>
        <w:pStyle w:val="ConsPlusNormal"/>
        <w:ind w:firstLine="540"/>
        <w:jc w:val="both"/>
      </w:pPr>
    </w:p>
    <w:p w:rsidR="003C005B" w:rsidRDefault="003C005B">
      <w:pPr>
        <w:pStyle w:val="ConsPlusNormal"/>
        <w:ind w:firstLine="540"/>
        <w:jc w:val="both"/>
      </w:pPr>
      <w:r>
        <w:t xml:space="preserve">43. </w:t>
      </w:r>
      <w:proofErr w:type="gramStart"/>
      <w:r>
        <w:t>Справка по заключению счетов бюджетного учета отчетного финансового года (ф. 0503110) (далее в целях настоящей Инструкции - Справка (ф. 0503110) формируется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органом, осуществляющим кассовое обслуживание исполнения бюджета, в составе форм годовой отчетности и отражает обороты по счетам бюджетного учета, подлежащим закрытию</w:t>
      </w:r>
      <w:proofErr w:type="gramEnd"/>
      <w:r>
        <w:t xml:space="preserve"> по завершении отчетного финансового года в установленном порядке, в разрезе бюджетной деятельности </w:t>
      </w:r>
      <w:hyperlink w:anchor="P3507" w:history="1">
        <w:r>
          <w:rPr>
            <w:color w:val="0000FF"/>
          </w:rPr>
          <w:t>(раздел 1)</w:t>
        </w:r>
      </w:hyperlink>
      <w:r>
        <w:t xml:space="preserve"> и деятельности со средствами, поступающими во временное распоряжение </w:t>
      </w:r>
      <w:hyperlink w:anchor="P3595" w:history="1">
        <w:r>
          <w:rPr>
            <w:color w:val="0000FF"/>
          </w:rPr>
          <w:t>(раздел 2)</w:t>
        </w:r>
      </w:hyperlink>
      <w:r>
        <w:t>.</w:t>
      </w:r>
    </w:p>
    <w:p w:rsidR="003C005B" w:rsidRDefault="003C005B">
      <w:pPr>
        <w:pStyle w:val="ConsPlusNormal"/>
        <w:jc w:val="both"/>
      </w:pPr>
      <w:r>
        <w:t xml:space="preserve">(в ред. </w:t>
      </w:r>
      <w:hyperlink r:id="rId400" w:history="1">
        <w:r>
          <w:rPr>
            <w:color w:val="0000FF"/>
          </w:rPr>
          <w:t>Приказа</w:t>
        </w:r>
      </w:hyperlink>
      <w:r>
        <w:t xml:space="preserve"> Минфина России от 26.10.2012 N 138н)</w:t>
      </w:r>
    </w:p>
    <w:p w:rsidR="003C005B" w:rsidRDefault="003C005B">
      <w:pPr>
        <w:pStyle w:val="ConsPlusNormal"/>
        <w:ind w:firstLine="540"/>
        <w:jc w:val="both"/>
      </w:pPr>
      <w:bookmarkStart w:id="18" w:name="P916"/>
      <w:bookmarkEnd w:id="18"/>
      <w:r>
        <w:t xml:space="preserve">44. </w:t>
      </w:r>
      <w:proofErr w:type="gramStart"/>
      <w:r>
        <w:t xml:space="preserve">Получатель бюджетных средств, администратор источников финансирования дефицита бюджета, администратор доходов бюджета формирует Справку (ф. 0503110) к Балансу </w:t>
      </w:r>
      <w:hyperlink w:anchor="P9539" w:history="1">
        <w:r>
          <w:rPr>
            <w:color w:val="0000FF"/>
          </w:rPr>
          <w:t>(ф. 0503130)</w:t>
        </w:r>
      </w:hyperlink>
      <w:r>
        <w:t xml:space="preserve"> на основании данных по соответствующим кодам счетов 121002000 "Расчеты с финансовым органом по поступлениям в бюджет", 030404000 "Внутриведомственные расчеты", 030406000 "Расчеты с прочими кредиторами", 130405000 "Расчеты по платежам из бюджета с финансовым органом" и по соответствующим номерам счетов 040110000 "Доходы текущего</w:t>
      </w:r>
      <w:proofErr w:type="gramEnd"/>
      <w:r>
        <w:t xml:space="preserve"> </w:t>
      </w:r>
      <w:proofErr w:type="gramStart"/>
      <w:r>
        <w:t xml:space="preserve">финансового года", 040120000 "Расходы текущего финансового года" в сумме показателей, сформированных по состоянию на 1 января года, следующего за отчетным, в рамках бюджетной деятельности </w:t>
      </w:r>
      <w:hyperlink w:anchor="P3507" w:history="1">
        <w:r>
          <w:rPr>
            <w:color w:val="0000FF"/>
          </w:rPr>
          <w:t>(раздел 1)</w:t>
        </w:r>
      </w:hyperlink>
      <w:r>
        <w:t>, до проведения заключительных операций (графы 2, 3) и в сумме заключительных операций по закрытию счетов, произведенных 31 декабря, по завершении отчетного финансового года (графы 4 - 9).</w:t>
      </w:r>
      <w:proofErr w:type="gramEnd"/>
    </w:p>
    <w:p w:rsidR="003C005B" w:rsidRDefault="003C005B">
      <w:pPr>
        <w:pStyle w:val="ConsPlusNormal"/>
        <w:jc w:val="both"/>
      </w:pPr>
      <w:r>
        <w:t xml:space="preserve">(в ред. Приказов Минфина России от 29.12.2011 </w:t>
      </w:r>
      <w:hyperlink r:id="rId401" w:history="1">
        <w:r>
          <w:rPr>
            <w:color w:val="0000FF"/>
          </w:rPr>
          <w:t>N 191н</w:t>
        </w:r>
      </w:hyperlink>
      <w:r>
        <w:t xml:space="preserve">, от 26.10.2012 </w:t>
      </w:r>
      <w:hyperlink r:id="rId402" w:history="1">
        <w:r>
          <w:rPr>
            <w:color w:val="0000FF"/>
          </w:rPr>
          <w:t>N 138н</w:t>
        </w:r>
      </w:hyperlink>
      <w:r>
        <w:t>)</w:t>
      </w:r>
    </w:p>
    <w:p w:rsidR="003C005B" w:rsidRDefault="003C005B">
      <w:pPr>
        <w:pStyle w:val="ConsPlusNormal"/>
        <w:ind w:firstLine="540"/>
        <w:jc w:val="both"/>
      </w:pPr>
      <w:proofErr w:type="gramStart"/>
      <w:r>
        <w:t xml:space="preserve">В графе 1 </w:t>
      </w:r>
      <w:hyperlink w:anchor="P3507" w:history="1">
        <w:r>
          <w:rPr>
            <w:color w:val="0000FF"/>
          </w:rPr>
          <w:t>раздела 1</w:t>
        </w:r>
      </w:hyperlink>
      <w:r>
        <w:t xml:space="preserve"> Справки (ф. 0503110) отражаются номера соответствующих счетов 040110000 "Доходы текущего финансового года", 040120000 "Расходы текущего финансового года", содержащих в соответствующих разрядах номера счета бюджетного учета коды бюджетной классификации Российской Федерации: видов доходов, разделов, подразделов, кодов видов расходов классификации расходов бюджета, групп, подгрупп, статей источников финансирования дефицита бюджета.</w:t>
      </w:r>
      <w:proofErr w:type="gramEnd"/>
      <w:r>
        <w:t xml:space="preserve"> Коды бюджетной классификации Российской Федерации: целевых статей расходов, подвидов доходов бюджета, видов источников финансирования дефицита бюджета в соответствующих разрядах номера счета бюджетного учета отражаются со значением "ноль".</w:t>
      </w:r>
    </w:p>
    <w:p w:rsidR="003C005B" w:rsidRDefault="003C005B">
      <w:pPr>
        <w:pStyle w:val="ConsPlusNormal"/>
        <w:jc w:val="both"/>
      </w:pPr>
      <w:r>
        <w:t xml:space="preserve">(в ред. Приказов Минфина России от 19.12.2014 </w:t>
      </w:r>
      <w:hyperlink r:id="rId403" w:history="1">
        <w:r>
          <w:rPr>
            <w:color w:val="0000FF"/>
          </w:rPr>
          <w:t>N 157н</w:t>
        </w:r>
      </w:hyperlink>
      <w:r>
        <w:t xml:space="preserve">, от 31.12.2015 </w:t>
      </w:r>
      <w:hyperlink r:id="rId404" w:history="1">
        <w:r>
          <w:rPr>
            <w:color w:val="0000FF"/>
          </w:rPr>
          <w:t>N 229н</w:t>
        </w:r>
      </w:hyperlink>
      <w:r>
        <w:t>)</w:t>
      </w:r>
    </w:p>
    <w:p w:rsidR="003C005B" w:rsidRDefault="003C005B">
      <w:pPr>
        <w:pStyle w:val="ConsPlusNormal"/>
        <w:ind w:firstLine="540"/>
        <w:jc w:val="both"/>
      </w:pPr>
      <w:hyperlink w:anchor="P3595" w:history="1">
        <w:r>
          <w:rPr>
            <w:color w:val="0000FF"/>
          </w:rPr>
          <w:t>Раздел 2</w:t>
        </w:r>
      </w:hyperlink>
      <w:r>
        <w:t xml:space="preserve"> Справки (ф. 0503110) получателем бюджетных средств, администратором источников финансирования дефицита бюджета, администратором доходов бюджета не формируется.</w:t>
      </w:r>
    </w:p>
    <w:p w:rsidR="003C005B" w:rsidRDefault="003C005B">
      <w:pPr>
        <w:pStyle w:val="ConsPlusNormal"/>
        <w:ind w:firstLine="540"/>
        <w:jc w:val="both"/>
      </w:pPr>
      <w:r>
        <w:t xml:space="preserve">45. </w:t>
      </w:r>
      <w:proofErr w:type="gramStart"/>
      <w:r>
        <w:t xml:space="preserve">Распорядитель бюджетных средств, администратор источников финансирования дефицита бюджета, администратор доходов бюджета, осуществляющие отдельные полномочия главного администратора, формирует консолидированную Справку (ф. 0503110) к сводному Балансу </w:t>
      </w:r>
      <w:hyperlink w:anchor="P9539" w:history="1">
        <w:r>
          <w:rPr>
            <w:color w:val="0000FF"/>
          </w:rPr>
          <w:t>(ф. 0503130)</w:t>
        </w:r>
      </w:hyperlink>
      <w:r>
        <w:t xml:space="preserve"> на основании Справок (ф. 0503110), представленных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отраженных в графах 2 - 9 </w:t>
      </w:r>
      <w:hyperlink w:anchor="P3507" w:history="1">
        <w:r>
          <w:rPr>
            <w:color w:val="0000FF"/>
          </w:rPr>
          <w:t>раздела 1</w:t>
        </w:r>
      </w:hyperlink>
      <w:r>
        <w:t xml:space="preserve"> по соответствующим номерам (кодам) счетов бюджетного</w:t>
      </w:r>
      <w:proofErr w:type="gramEnd"/>
      <w:r>
        <w:t xml:space="preserve"> учета, и исключения взаимосвязанных оборотов в части операций по безвозмездной передаче (получению) финансовых, нефинансовых активов и обязательств между распорядителем и получателями бюджетных средств; администратором, осуществляющим отдельные полномочия главного администратора, и администраторами источников финансирования дефицита бюджета или доходов бюджета в следующем порядке:</w:t>
      </w:r>
    </w:p>
    <w:p w:rsidR="003C005B" w:rsidRDefault="003C005B">
      <w:pPr>
        <w:pStyle w:val="ConsPlusNormal"/>
        <w:jc w:val="both"/>
      </w:pPr>
      <w:r>
        <w:t xml:space="preserve">(в ред. </w:t>
      </w:r>
      <w:hyperlink r:id="rId405"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по соответствующим кодам счета 030404000 "Внутриведомственные расчеты" (графы (2, 5, 8), (3, 4, 9) консолидированной Справки (ф. 0503110), к сводному Балансу </w:t>
      </w:r>
      <w:hyperlink w:anchor="P9539" w:history="1">
        <w:r>
          <w:rPr>
            <w:color w:val="0000FF"/>
          </w:rPr>
          <w:t>(ф. 0503130)</w:t>
        </w:r>
      </w:hyperlink>
      <w:r>
        <w:t xml:space="preserve"> на основании показателей в графе 7, 8 Справок (ф. 0503125 по коду счета 030404000) получателей бюджетных средств, администраторов источников финансирования дефицита бюджета, администраторов доходов бюджета.</w:t>
      </w:r>
      <w:proofErr w:type="gramEnd"/>
    </w:p>
    <w:p w:rsidR="003C005B" w:rsidRDefault="003C005B">
      <w:pPr>
        <w:pStyle w:val="ConsPlusNormal"/>
        <w:jc w:val="both"/>
      </w:pPr>
      <w:r>
        <w:t xml:space="preserve">(в ред. Приказов Минфина России от 26.10.2012 </w:t>
      </w:r>
      <w:hyperlink r:id="rId406" w:history="1">
        <w:r>
          <w:rPr>
            <w:color w:val="0000FF"/>
          </w:rPr>
          <w:t>N 138н</w:t>
        </w:r>
      </w:hyperlink>
      <w:r>
        <w:t xml:space="preserve">, от 19.12.2014 </w:t>
      </w:r>
      <w:hyperlink r:id="rId407" w:history="1">
        <w:r>
          <w:rPr>
            <w:color w:val="0000FF"/>
          </w:rPr>
          <w:t>N 157н</w:t>
        </w:r>
      </w:hyperlink>
      <w:r>
        <w:t>)</w:t>
      </w:r>
    </w:p>
    <w:p w:rsidR="003C005B" w:rsidRDefault="003C005B">
      <w:pPr>
        <w:pStyle w:val="ConsPlusNormal"/>
        <w:ind w:firstLine="540"/>
        <w:jc w:val="both"/>
      </w:pPr>
      <w:r>
        <w:t xml:space="preserve">абзац исключен. - </w:t>
      </w:r>
      <w:hyperlink r:id="rId408"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46. </w:t>
      </w:r>
      <w:proofErr w:type="gramStart"/>
      <w:r>
        <w:t xml:space="preserve">Главный распорядитель бюджетных средств, главный администратор источников финансирования дефицита бюджета, главный администратор доходов бюджета формирует консолидированную Справку (ф. 0503110) к сформированному им сводному Балансу </w:t>
      </w:r>
      <w:hyperlink w:anchor="P9539" w:history="1">
        <w:r>
          <w:rPr>
            <w:color w:val="0000FF"/>
          </w:rPr>
          <w:t>(ф. 0503130)</w:t>
        </w:r>
      </w:hyperlink>
      <w:r>
        <w:t xml:space="preserve"> на основании консолидированных Справок (ф. 0503110) и Справок (ф. 0503110), представленных соответственно распорядителями и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отражаемых в графах 2 - 9</w:t>
      </w:r>
      <w:proofErr w:type="gramEnd"/>
      <w:r>
        <w:t xml:space="preserve"> </w:t>
      </w:r>
      <w:hyperlink w:anchor="P3507" w:history="1">
        <w:proofErr w:type="gramStart"/>
        <w:r>
          <w:rPr>
            <w:color w:val="0000FF"/>
          </w:rPr>
          <w:t>раздела 1</w:t>
        </w:r>
      </w:hyperlink>
      <w:r>
        <w:t xml:space="preserve"> по соответствующим номерам (кодам) счетов бюджетного учета, и исключения взаимосвязанных оборотов в части операций по безвозмездной передаче (получению) финансовых, нефинансовых активов и обязательств между главным распорядителем бюджетных средств и распорядителями (получателями) бюджетных средств, главным администратором и администраторами источников финансирования дефицита бюджета, главным администратором и администраторами доходов бюджета в следующем порядке:</w:t>
      </w:r>
      <w:proofErr w:type="gramEnd"/>
    </w:p>
    <w:p w:rsidR="003C005B" w:rsidRDefault="003C005B">
      <w:pPr>
        <w:pStyle w:val="ConsPlusNormal"/>
        <w:jc w:val="both"/>
      </w:pPr>
      <w:r>
        <w:t xml:space="preserve">(в ред. </w:t>
      </w:r>
      <w:hyperlink r:id="rId409"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по соответствующим кодам счета 030404000 "Внутриведомственные расчеты" (графы (2, 5, 8), (3, 4, 9) консолидированной Справки (ф. 0503110) в размере показателей в графах 7, 8 </w:t>
      </w:r>
      <w:hyperlink w:anchor="P3585" w:history="1">
        <w:r>
          <w:rPr>
            <w:color w:val="0000FF"/>
          </w:rPr>
          <w:t>строки</w:t>
        </w:r>
      </w:hyperlink>
      <w:r>
        <w:t xml:space="preserve"> "Итого" сводной Справки (ф. 0503125 по коду счета 030404000).</w:t>
      </w:r>
      <w:proofErr w:type="gramEnd"/>
    </w:p>
    <w:p w:rsidR="003C005B" w:rsidRDefault="003C005B">
      <w:pPr>
        <w:pStyle w:val="ConsPlusNormal"/>
        <w:jc w:val="both"/>
      </w:pPr>
      <w:r>
        <w:t xml:space="preserve">(в ред. Приказов Минфина России от 26.10.2012 </w:t>
      </w:r>
      <w:hyperlink r:id="rId410" w:history="1">
        <w:r>
          <w:rPr>
            <w:color w:val="0000FF"/>
          </w:rPr>
          <w:t>N 138н</w:t>
        </w:r>
      </w:hyperlink>
      <w:r>
        <w:t xml:space="preserve">, от 19.12.2014 </w:t>
      </w:r>
      <w:hyperlink r:id="rId411" w:history="1">
        <w:r>
          <w:rPr>
            <w:color w:val="0000FF"/>
          </w:rPr>
          <w:t>N 157н</w:t>
        </w:r>
      </w:hyperlink>
      <w:r>
        <w:t>)</w:t>
      </w:r>
    </w:p>
    <w:p w:rsidR="003C005B" w:rsidRDefault="003C005B">
      <w:pPr>
        <w:pStyle w:val="ConsPlusNormal"/>
        <w:ind w:firstLine="540"/>
        <w:jc w:val="both"/>
      </w:pPr>
      <w:r>
        <w:t xml:space="preserve">абзац исключен. - </w:t>
      </w:r>
      <w:hyperlink r:id="rId412"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47. </w:t>
      </w:r>
      <w:proofErr w:type="gramStart"/>
      <w:r>
        <w:t xml:space="preserve">Финансовый орган формирует консолидированную Справку (ф. 0503110) к сформированному им сводному Балансу </w:t>
      </w:r>
      <w:hyperlink w:anchor="P9539" w:history="1">
        <w:r>
          <w:rPr>
            <w:color w:val="0000FF"/>
          </w:rPr>
          <w:t>(ф. 0503130)</w:t>
        </w:r>
      </w:hyperlink>
      <w:r>
        <w:t xml:space="preserve"> на основании консолидированных Справок (ф. 0503110) к сводным Балансам (ф. 0503130),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путем суммирования одноименных показателей, отражаемых в графе 2 - 9 </w:t>
      </w:r>
      <w:hyperlink w:anchor="P3507" w:history="1">
        <w:r>
          <w:rPr>
            <w:color w:val="0000FF"/>
          </w:rPr>
          <w:t>раздела 1</w:t>
        </w:r>
      </w:hyperlink>
      <w:r>
        <w:t xml:space="preserve"> по соответствующим номерам (кодам) счетов бюджетного учета, и исключения</w:t>
      </w:r>
      <w:proofErr w:type="gramEnd"/>
      <w:r>
        <w:t xml:space="preserve"> взаимосвязанных оборотов в части операций по безвозмездной передаче (получению) финансовых, нефинансовых активов и обязательств между учреждениями, подведомственными разным главным распорядителям средств соответствующего бюджета, главным администраторам источников финансирования дефицита бюджета, главным администраторам доходов бюджета в следующем порядке:</w:t>
      </w:r>
    </w:p>
    <w:p w:rsidR="003C005B" w:rsidRDefault="003C005B">
      <w:pPr>
        <w:pStyle w:val="ConsPlusNormal"/>
        <w:jc w:val="both"/>
      </w:pPr>
      <w:r>
        <w:t xml:space="preserve">(в ред. </w:t>
      </w:r>
      <w:hyperlink r:id="rId413"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по номерам счетов 040120241 "Расходы на безвозмездные перечисления государственным и муниципальным организациям" и 040110180 "Прочие доходы" (графы (2, 5, 8) и графы (3, 4, 9) консолидированной Справки (ф. 0503110) в размере суммы показателей в графе 7, 8 </w:t>
      </w:r>
      <w:hyperlink w:anchor="P8161" w:history="1">
        <w:r>
          <w:rPr>
            <w:color w:val="0000FF"/>
          </w:rPr>
          <w:t>строки</w:t>
        </w:r>
      </w:hyperlink>
      <w:r>
        <w:t xml:space="preserve"> "Итого" сводных Справок (ф. 0503125 по коду КОСГУ 241, 180).</w:t>
      </w:r>
      <w:proofErr w:type="gramEnd"/>
    </w:p>
    <w:p w:rsidR="003C005B" w:rsidRDefault="003C005B">
      <w:pPr>
        <w:pStyle w:val="ConsPlusNormal"/>
        <w:jc w:val="both"/>
      </w:pPr>
      <w:r>
        <w:t xml:space="preserve">(в ред. Приказов Минфина России от 26.10.2012 </w:t>
      </w:r>
      <w:hyperlink r:id="rId414" w:history="1">
        <w:r>
          <w:rPr>
            <w:color w:val="0000FF"/>
          </w:rPr>
          <w:t>N 138н</w:t>
        </w:r>
      </w:hyperlink>
      <w:r>
        <w:t xml:space="preserve">, от 19.12.2014 </w:t>
      </w:r>
      <w:hyperlink r:id="rId415" w:history="1">
        <w:r>
          <w:rPr>
            <w:color w:val="0000FF"/>
          </w:rPr>
          <w:t>N 157н</w:t>
        </w:r>
      </w:hyperlink>
      <w:r>
        <w:t>)</w:t>
      </w:r>
    </w:p>
    <w:p w:rsidR="003C005B" w:rsidRDefault="003C005B">
      <w:pPr>
        <w:pStyle w:val="ConsPlusNormal"/>
        <w:ind w:firstLine="540"/>
        <w:jc w:val="both"/>
      </w:pPr>
      <w:r>
        <w:t xml:space="preserve">48. Финансовый орган и орган казначейства формируют Справки (ф. 0503110) в составе годовой отчетности в порядке, предусмотренном </w:t>
      </w:r>
      <w:hyperlink w:anchor="P1542" w:history="1">
        <w:r>
          <w:rPr>
            <w:color w:val="0000FF"/>
          </w:rPr>
          <w:t>пунктами 116</w:t>
        </w:r>
      </w:hyperlink>
      <w:r>
        <w:t xml:space="preserve"> - </w:t>
      </w:r>
      <w:hyperlink w:anchor="P1554" w:history="1">
        <w:r>
          <w:rPr>
            <w:color w:val="0000FF"/>
          </w:rPr>
          <w:t>118</w:t>
        </w:r>
      </w:hyperlink>
      <w:r>
        <w:t xml:space="preserve"> и </w:t>
      </w:r>
      <w:hyperlink w:anchor="P3066" w:history="1">
        <w:r>
          <w:rPr>
            <w:color w:val="0000FF"/>
          </w:rPr>
          <w:t>238</w:t>
        </w:r>
      </w:hyperlink>
      <w:r>
        <w:t xml:space="preserve"> - </w:t>
      </w:r>
      <w:hyperlink w:anchor="P3071" w:history="1">
        <w:r>
          <w:rPr>
            <w:color w:val="0000FF"/>
          </w:rPr>
          <w:t>240</w:t>
        </w:r>
      </w:hyperlink>
      <w:r>
        <w:t xml:space="preserve"> настоящей Инструкции соответственно.</w:t>
      </w:r>
    </w:p>
    <w:p w:rsidR="003C005B" w:rsidRDefault="003C005B">
      <w:pPr>
        <w:pStyle w:val="ConsPlusNormal"/>
        <w:jc w:val="both"/>
      </w:pPr>
      <w:r>
        <w:t>(</w:t>
      </w:r>
      <w:proofErr w:type="gramStart"/>
      <w:r>
        <w:t>в</w:t>
      </w:r>
      <w:proofErr w:type="gramEnd"/>
      <w:r>
        <w:t xml:space="preserve"> ред. </w:t>
      </w:r>
      <w:hyperlink r:id="rId416" w:history="1">
        <w:r>
          <w:rPr>
            <w:color w:val="0000FF"/>
          </w:rPr>
          <w:t>Приказа</w:t>
        </w:r>
      </w:hyperlink>
      <w:r>
        <w:t xml:space="preserve"> Минфина России от 29.12.2011 N 191н)</w:t>
      </w:r>
    </w:p>
    <w:p w:rsidR="003C005B" w:rsidRDefault="003C005B">
      <w:pPr>
        <w:pStyle w:val="ConsPlusNormal"/>
        <w:ind w:firstLine="540"/>
        <w:jc w:val="both"/>
      </w:pPr>
    </w:p>
    <w:p w:rsidR="003C005B" w:rsidRDefault="003C005B">
      <w:pPr>
        <w:pStyle w:val="ConsPlusNormal"/>
        <w:jc w:val="center"/>
        <w:outlineLvl w:val="2"/>
      </w:pPr>
      <w:r>
        <w:t>Справка о суммах консолидируемых поступлений, подлежащих</w:t>
      </w:r>
    </w:p>
    <w:p w:rsidR="003C005B" w:rsidRDefault="003C005B">
      <w:pPr>
        <w:pStyle w:val="ConsPlusNormal"/>
        <w:jc w:val="center"/>
      </w:pPr>
      <w:r>
        <w:t xml:space="preserve">зачислению на счет бюджета </w:t>
      </w:r>
      <w:hyperlink w:anchor="P17274" w:history="1">
        <w:r>
          <w:rPr>
            <w:color w:val="0000FF"/>
          </w:rPr>
          <w:t>(ф. 0503184)</w:t>
        </w:r>
      </w:hyperlink>
    </w:p>
    <w:p w:rsidR="003C005B" w:rsidRDefault="003C005B">
      <w:pPr>
        <w:pStyle w:val="ConsPlusNormal"/>
        <w:jc w:val="center"/>
      </w:pPr>
    </w:p>
    <w:p w:rsidR="003C005B" w:rsidRDefault="003C005B">
      <w:pPr>
        <w:pStyle w:val="ConsPlusNormal"/>
        <w:ind w:firstLine="540"/>
        <w:jc w:val="both"/>
      </w:pPr>
      <w:r>
        <w:t xml:space="preserve">49. </w:t>
      </w:r>
      <w:proofErr w:type="gramStart"/>
      <w:r>
        <w:t>Справка о суммах консолидируемых поступлений, подлежащих зачислению на счет бюджета (ф. 0503184) (далее в целях настоящей Инструкции - Справка (ф. 0503184), ежемесячно составляется администратором доходов бюджета, администратором источников финансирования дефицита бюджета на основании данных о средствах бюджета, находящихся на отчетную дату на счете территориального органа Федерального казначейства, открытом на балансовом счете 40101 "Доходы, распределяемые органами Федерального казначейства между уровнями бюджетной системы</w:t>
      </w:r>
      <w:proofErr w:type="gramEnd"/>
      <w:r>
        <w:t xml:space="preserve"> Российской Федерации", для их распределения по соответствующим бюджетам бюджетной системы Российской Федерации и подлежащих зачислению на счета соответствующих бюджетов в следующем отчетном периоде.</w:t>
      </w:r>
    </w:p>
    <w:p w:rsidR="003C005B" w:rsidRDefault="003C005B">
      <w:pPr>
        <w:pStyle w:val="ConsPlusNormal"/>
        <w:jc w:val="both"/>
      </w:pPr>
      <w:r>
        <w:t xml:space="preserve">(в ред. </w:t>
      </w:r>
      <w:hyperlink r:id="rId417" w:history="1">
        <w:r>
          <w:rPr>
            <w:color w:val="0000FF"/>
          </w:rPr>
          <w:t>Приказа</w:t>
        </w:r>
      </w:hyperlink>
      <w:r>
        <w:t xml:space="preserve"> Минфина России от 19.12.2014 N 157н)</w:t>
      </w:r>
    </w:p>
    <w:p w:rsidR="003C005B" w:rsidRDefault="003C005B">
      <w:pPr>
        <w:pStyle w:val="ConsPlusNormal"/>
        <w:ind w:firstLine="540"/>
        <w:jc w:val="both"/>
      </w:pPr>
      <w:r>
        <w:t>Общая сумма по кассовому зачислению и распределению между государствами - участниками Соглашения ввозных пошлин по Таможенному союзу, отражаются в Справке (ф. 0503184). При этом в Справке (ф. 0503184) отражаются показатели:</w:t>
      </w:r>
    </w:p>
    <w:p w:rsidR="003C005B" w:rsidRDefault="003C005B">
      <w:pPr>
        <w:pStyle w:val="ConsPlusNormal"/>
        <w:jc w:val="both"/>
      </w:pPr>
      <w:r>
        <w:t xml:space="preserve">(абзац введен </w:t>
      </w:r>
      <w:hyperlink r:id="rId418" w:history="1">
        <w:r>
          <w:rPr>
            <w:color w:val="0000FF"/>
          </w:rPr>
          <w:t>Приказом</w:t>
        </w:r>
      </w:hyperlink>
      <w:r>
        <w:t xml:space="preserve"> Минфина России от 29.12.2011 N 191н)</w:t>
      </w:r>
    </w:p>
    <w:p w:rsidR="003C005B" w:rsidRDefault="003C005B">
      <w:pPr>
        <w:pStyle w:val="ConsPlusNormal"/>
        <w:ind w:firstLine="540"/>
        <w:jc w:val="both"/>
      </w:pPr>
      <w:r>
        <w:t>Федеральной таможенной службой - в сумме поступлений ввозных пошлин по Таможенному союзу (до их распределения государствам - участникам Соглашения). Показатель отражается со знаком "плюс";</w:t>
      </w:r>
    </w:p>
    <w:p w:rsidR="003C005B" w:rsidRDefault="003C005B">
      <w:pPr>
        <w:pStyle w:val="ConsPlusNormal"/>
        <w:jc w:val="both"/>
      </w:pPr>
      <w:r>
        <w:t xml:space="preserve">(абзац введен </w:t>
      </w:r>
      <w:hyperlink r:id="rId419" w:history="1">
        <w:r>
          <w:rPr>
            <w:color w:val="0000FF"/>
          </w:rPr>
          <w:t>Приказом</w:t>
        </w:r>
      </w:hyperlink>
      <w:r>
        <w:t xml:space="preserve"> Минфина России от 29.12.2011 N 191н)</w:t>
      </w:r>
    </w:p>
    <w:p w:rsidR="003C005B" w:rsidRDefault="003C005B">
      <w:pPr>
        <w:pStyle w:val="ConsPlusNormal"/>
        <w:ind w:firstLine="540"/>
        <w:jc w:val="both"/>
      </w:pPr>
      <w:r>
        <w:t>Федеральным казначейством - в сумме распределений между государствами - участниками Соглашения ввозных пошлин по Таможенному союзу. Показатель отражается со знаком "минус".</w:t>
      </w:r>
    </w:p>
    <w:p w:rsidR="003C005B" w:rsidRDefault="003C005B">
      <w:pPr>
        <w:pStyle w:val="ConsPlusNormal"/>
        <w:jc w:val="both"/>
      </w:pPr>
      <w:r>
        <w:t>(</w:t>
      </w:r>
      <w:proofErr w:type="gramStart"/>
      <w:r>
        <w:t>а</w:t>
      </w:r>
      <w:proofErr w:type="gramEnd"/>
      <w:r>
        <w:t xml:space="preserve">бзац введен </w:t>
      </w:r>
      <w:hyperlink r:id="rId420" w:history="1">
        <w:r>
          <w:rPr>
            <w:color w:val="0000FF"/>
          </w:rPr>
          <w:t>Приказом</w:t>
        </w:r>
      </w:hyperlink>
      <w:r>
        <w:t xml:space="preserve"> Минфина России от 29.12.2011 N 191н)</w:t>
      </w:r>
    </w:p>
    <w:p w:rsidR="003C005B" w:rsidRDefault="003C005B">
      <w:pPr>
        <w:pStyle w:val="ConsPlusNormal"/>
        <w:ind w:firstLine="540"/>
        <w:jc w:val="both"/>
      </w:pPr>
      <w:bookmarkStart w:id="19" w:name="P949"/>
      <w:bookmarkEnd w:id="19"/>
      <w:r>
        <w:t>50. В Справке (ф. 0503184) отражаются:</w:t>
      </w:r>
    </w:p>
    <w:p w:rsidR="003C005B" w:rsidRDefault="003C005B">
      <w:pPr>
        <w:pStyle w:val="ConsPlusNormal"/>
        <w:ind w:firstLine="540"/>
        <w:jc w:val="both"/>
      </w:pPr>
      <w:r>
        <w:t>в графе 1 - наименование показателя в следующей структуре:</w:t>
      </w:r>
    </w:p>
    <w:p w:rsidR="003C005B" w:rsidRDefault="003C005B">
      <w:pPr>
        <w:pStyle w:val="ConsPlusNormal"/>
        <w:ind w:firstLine="540"/>
        <w:jc w:val="both"/>
      </w:pPr>
      <w:r>
        <w:t>Доходы бюджета;</w:t>
      </w:r>
    </w:p>
    <w:p w:rsidR="003C005B" w:rsidRDefault="003C005B">
      <w:pPr>
        <w:pStyle w:val="ConsPlusNormal"/>
        <w:ind w:firstLine="540"/>
        <w:jc w:val="both"/>
      </w:pPr>
      <w:r>
        <w:t>Источники внутреннего финансирования дефицита бюджета;</w:t>
      </w:r>
    </w:p>
    <w:p w:rsidR="003C005B" w:rsidRDefault="003C005B">
      <w:pPr>
        <w:pStyle w:val="ConsPlusNormal"/>
        <w:ind w:firstLine="540"/>
        <w:jc w:val="both"/>
      </w:pPr>
      <w:r>
        <w:t>в графе 2 - коды строк;</w:t>
      </w:r>
    </w:p>
    <w:p w:rsidR="003C005B" w:rsidRDefault="003C005B">
      <w:pPr>
        <w:pStyle w:val="ConsPlusNormal"/>
        <w:ind w:firstLine="540"/>
        <w:jc w:val="both"/>
      </w:pPr>
      <w:r>
        <w:t>в графе 3 - коды доходов бюджета, источников внутреннего финансирования дефицита бюджета по бюджетной классификации Российской Федерации соответственно по разделам Справки (ф. 0503184);</w:t>
      </w:r>
    </w:p>
    <w:p w:rsidR="003C005B" w:rsidRDefault="003C005B">
      <w:pPr>
        <w:pStyle w:val="ConsPlusNormal"/>
        <w:ind w:firstLine="540"/>
        <w:jc w:val="both"/>
      </w:pPr>
      <w:proofErr w:type="gramStart"/>
      <w:r>
        <w:t>в графе 4 - на основании данных по соответствующим счетам счета 121004000 "Расчеты по распределенным поступлениям к зачислению в бюджет" отражаются суммы консолидируемых доходов бюджета, источников финансирования дефицита бюджета, поступивших на счет Управления Федерального казначейства по субъекту Российской Федерации, открытый на балансовом счете 40101 "Доходы, распределяемые органами Федерального казначейства между уровнями бюджетной системы Российской Федерации", в текущем отчетном периоде и подлежащих</w:t>
      </w:r>
      <w:proofErr w:type="gramEnd"/>
      <w:r>
        <w:t xml:space="preserve"> зачислению на соответствующие счета бюджетов бюджетной системы Российской Федерации в следующем отчетном периоде:</w:t>
      </w:r>
    </w:p>
    <w:p w:rsidR="003C005B" w:rsidRDefault="003C005B">
      <w:pPr>
        <w:pStyle w:val="ConsPlusNormal"/>
        <w:ind w:firstLine="540"/>
        <w:jc w:val="both"/>
      </w:pPr>
      <w:r>
        <w:t>администратором доходов бюджета - в части поступлений межбюджетных трансфертов, возвратов неиспользованных остатков целевых межбюджетных трансфертов, а также процентов, штрафных санкций, пеней по внутренним долговым обязательствам (счета 121004151, 121004120, 121004140);</w:t>
      </w:r>
    </w:p>
    <w:p w:rsidR="003C005B" w:rsidRDefault="003C005B">
      <w:pPr>
        <w:pStyle w:val="ConsPlusNormal"/>
        <w:ind w:firstLine="540"/>
        <w:jc w:val="both"/>
      </w:pPr>
      <w:r>
        <w:t>администратором источников финансирования дефицита бюджета - в части поступлений по погашению бюджетных кредитов и осуществлению заимствований (счета 121004640, 121004710).</w:t>
      </w:r>
    </w:p>
    <w:p w:rsidR="003C005B" w:rsidRDefault="003C005B">
      <w:pPr>
        <w:pStyle w:val="ConsPlusNormal"/>
        <w:ind w:firstLine="540"/>
        <w:jc w:val="both"/>
      </w:pPr>
      <w:r>
        <w:t xml:space="preserve">По </w:t>
      </w:r>
      <w:hyperlink w:anchor="P17345" w:history="1">
        <w:r>
          <w:rPr>
            <w:color w:val="0000FF"/>
          </w:rPr>
          <w:t>строке 710</w:t>
        </w:r>
      </w:hyperlink>
      <w:r>
        <w:t xml:space="preserve"> в графе 4 отражается сумма показателей </w:t>
      </w:r>
      <w:hyperlink w:anchor="P17305" w:history="1">
        <w:r>
          <w:rPr>
            <w:color w:val="0000FF"/>
          </w:rPr>
          <w:t>строки 010</w:t>
        </w:r>
      </w:hyperlink>
      <w:r>
        <w:t xml:space="preserve"> и </w:t>
      </w:r>
      <w:hyperlink w:anchor="P17325" w:history="1">
        <w:r>
          <w:rPr>
            <w:color w:val="0000FF"/>
          </w:rPr>
          <w:t>строки 520</w:t>
        </w:r>
      </w:hyperlink>
      <w:r>
        <w:t>.</w:t>
      </w:r>
    </w:p>
    <w:p w:rsidR="003C005B" w:rsidRDefault="003C005B">
      <w:pPr>
        <w:pStyle w:val="ConsPlusNormal"/>
        <w:ind w:firstLine="540"/>
        <w:jc w:val="both"/>
      </w:pPr>
      <w:r>
        <w:t>Показатели Справки (ф. 0503184) за декабрь финансового года должны иметь нулевое значение.</w:t>
      </w:r>
    </w:p>
    <w:p w:rsidR="003C005B" w:rsidRDefault="003C005B">
      <w:pPr>
        <w:pStyle w:val="ConsPlusNormal"/>
        <w:ind w:firstLine="540"/>
        <w:jc w:val="both"/>
      </w:pPr>
      <w:r>
        <w:t xml:space="preserve">51. </w:t>
      </w:r>
      <w:proofErr w:type="gramStart"/>
      <w:r>
        <w:t xml:space="preserve">Главный администратор доходов бюджета, главный администратор источников финансирования дефицита бюджета, администратор, осуществляющий отдельные полномочия главного администратора, составляет сводную Справку (ф. 0503184) на основании сводных Справок (ф. 0503184) и Справок (ф. 0503184), представленных администраторами, осуществляющими отдельные полномочия главных администраторов, и администраторами доходов бюджета, администраторами источников финансирования дефицита бюджета путем суммирования одноименных показателей, формирующих </w:t>
      </w:r>
      <w:hyperlink w:anchor="P17305" w:history="1">
        <w:r>
          <w:rPr>
            <w:color w:val="0000FF"/>
          </w:rPr>
          <w:t>строку 010</w:t>
        </w:r>
      </w:hyperlink>
      <w:r>
        <w:t xml:space="preserve"> раздела "Доходы бюджета" и </w:t>
      </w:r>
      <w:hyperlink w:anchor="P17325" w:history="1">
        <w:r>
          <w:rPr>
            <w:color w:val="0000FF"/>
          </w:rPr>
          <w:t>строку 520</w:t>
        </w:r>
        <w:proofErr w:type="gramEnd"/>
      </w:hyperlink>
      <w:r>
        <w:t xml:space="preserve"> раздела "Источники внутреннего финансирования дефицита бюджета" в графе 4 Справок (ф. 0503184), включаемых в состав сводной Справки (ф. 0503184).</w:t>
      </w:r>
    </w:p>
    <w:p w:rsidR="003C005B" w:rsidRDefault="003C005B">
      <w:pPr>
        <w:pStyle w:val="ConsPlusNormal"/>
        <w:ind w:firstLine="540"/>
        <w:jc w:val="both"/>
      </w:pPr>
      <w:r>
        <w:t xml:space="preserve">Показатель </w:t>
      </w:r>
      <w:hyperlink w:anchor="P17345" w:history="1">
        <w:r>
          <w:rPr>
            <w:color w:val="0000FF"/>
          </w:rPr>
          <w:t>строки 710</w:t>
        </w:r>
      </w:hyperlink>
      <w:r>
        <w:t xml:space="preserve"> формируется в порядке, предусмотренном </w:t>
      </w:r>
      <w:hyperlink w:anchor="P949" w:history="1">
        <w:r>
          <w:rPr>
            <w:color w:val="0000FF"/>
          </w:rPr>
          <w:t>пунктом 50</w:t>
        </w:r>
      </w:hyperlink>
      <w:r>
        <w:t xml:space="preserve"> настоящей Инструкции.</w:t>
      </w:r>
    </w:p>
    <w:p w:rsidR="003C005B" w:rsidRDefault="003C005B">
      <w:pPr>
        <w:pStyle w:val="ConsPlusNormal"/>
        <w:jc w:val="center"/>
      </w:pPr>
    </w:p>
    <w:p w:rsidR="003C005B" w:rsidRDefault="003C005B">
      <w:pPr>
        <w:pStyle w:val="ConsPlusNormal"/>
        <w:jc w:val="center"/>
        <w:outlineLvl w:val="2"/>
      </w:pPr>
      <w:r>
        <w:t>Отчет об исполнении бюджета главного распорядителя,</w:t>
      </w:r>
    </w:p>
    <w:p w:rsidR="003C005B" w:rsidRDefault="003C005B">
      <w:pPr>
        <w:pStyle w:val="ConsPlusNormal"/>
        <w:jc w:val="center"/>
      </w:pPr>
      <w:r>
        <w:t>распорядителя, получателя бюджетных средств, главного</w:t>
      </w:r>
    </w:p>
    <w:p w:rsidR="003C005B" w:rsidRDefault="003C005B">
      <w:pPr>
        <w:pStyle w:val="ConsPlusNormal"/>
        <w:jc w:val="center"/>
      </w:pPr>
      <w:r>
        <w:t>администратора, администратора источников финансирования</w:t>
      </w:r>
    </w:p>
    <w:p w:rsidR="003C005B" w:rsidRDefault="003C005B">
      <w:pPr>
        <w:pStyle w:val="ConsPlusNormal"/>
        <w:jc w:val="center"/>
      </w:pPr>
      <w:r>
        <w:t>дефицита бюджета, главного администратора, администратора</w:t>
      </w:r>
    </w:p>
    <w:p w:rsidR="003C005B" w:rsidRDefault="003C005B">
      <w:pPr>
        <w:pStyle w:val="ConsPlusNormal"/>
        <w:jc w:val="center"/>
      </w:pPr>
      <w:r>
        <w:lastRenderedPageBreak/>
        <w:t xml:space="preserve">доходов бюджета </w:t>
      </w:r>
      <w:hyperlink w:anchor="P8387" w:history="1">
        <w:r>
          <w:rPr>
            <w:color w:val="0000FF"/>
          </w:rPr>
          <w:t>(ф. 0503127)</w:t>
        </w:r>
      </w:hyperlink>
    </w:p>
    <w:p w:rsidR="003C005B" w:rsidRDefault="003C005B">
      <w:pPr>
        <w:pStyle w:val="ConsPlusNormal"/>
        <w:ind w:firstLine="540"/>
        <w:jc w:val="both"/>
      </w:pPr>
    </w:p>
    <w:p w:rsidR="003C005B" w:rsidRDefault="003C005B">
      <w:pPr>
        <w:pStyle w:val="ConsPlusNormal"/>
        <w:jc w:val="center"/>
        <w:outlineLvl w:val="3"/>
      </w:pPr>
      <w:r>
        <w:t>Общие положения</w:t>
      </w:r>
    </w:p>
    <w:p w:rsidR="003C005B" w:rsidRDefault="003C005B">
      <w:pPr>
        <w:pStyle w:val="ConsPlusNormal"/>
        <w:ind w:firstLine="540"/>
        <w:jc w:val="both"/>
      </w:pPr>
    </w:p>
    <w:p w:rsidR="003C005B" w:rsidRDefault="003C005B">
      <w:pPr>
        <w:pStyle w:val="ConsPlusNormal"/>
        <w:ind w:firstLine="540"/>
        <w:jc w:val="both"/>
      </w:pPr>
      <w:bookmarkStart w:id="20" w:name="P971"/>
      <w:bookmarkEnd w:id="20"/>
      <w:r>
        <w:t xml:space="preserve">52. </w:t>
      </w:r>
      <w:proofErr w:type="gramStart"/>
      <w:r>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(далее в целях настоящей Инструкции - Отчет (ф. 0503127) составляется на основании данных по исполнению бюджета получателей бюджетных средств, администраторов источников финансирования дефицита бюджета, администраторов доходов бюджета в рамках осуществляемой ими бюджетной деятельности, в том числе по</w:t>
      </w:r>
      <w:proofErr w:type="gramEnd"/>
      <w:r>
        <w:t xml:space="preserve"> дополнительным источникам бюджетного финансирования учреждений, находящихся за пределами Российской Федерации.</w:t>
      </w:r>
    </w:p>
    <w:p w:rsidR="003C005B" w:rsidRDefault="003C005B">
      <w:pPr>
        <w:pStyle w:val="ConsPlusNormal"/>
        <w:ind w:firstLine="540"/>
        <w:jc w:val="both"/>
      </w:pPr>
      <w:r>
        <w:t xml:space="preserve">53. Показатели на 1 января года, следующего за </w:t>
      </w:r>
      <w:proofErr w:type="gramStart"/>
      <w:r>
        <w:t>отчетным</w:t>
      </w:r>
      <w:proofErr w:type="gramEnd"/>
      <w:r>
        <w:t>, отражаются в Отчете (ф. 0503127) до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bookmarkStart w:id="21" w:name="P973"/>
      <w:bookmarkEnd w:id="21"/>
      <w:r>
        <w:t>54. В Отчете (ф. 0503127) отражаются:</w:t>
      </w:r>
    </w:p>
    <w:p w:rsidR="003C005B" w:rsidRDefault="003C005B">
      <w:pPr>
        <w:pStyle w:val="ConsPlusNormal"/>
        <w:ind w:firstLine="540"/>
        <w:jc w:val="both"/>
      </w:pPr>
      <w:r>
        <w:t>в графе 1 - наименование показателя в следующей структуре:</w:t>
      </w:r>
    </w:p>
    <w:p w:rsidR="003C005B" w:rsidRDefault="003C005B">
      <w:pPr>
        <w:pStyle w:val="ConsPlusNormal"/>
        <w:ind w:firstLine="540"/>
        <w:jc w:val="both"/>
      </w:pPr>
      <w:r>
        <w:t>1. Доходы бюджета;</w:t>
      </w:r>
    </w:p>
    <w:p w:rsidR="003C005B" w:rsidRDefault="003C005B">
      <w:pPr>
        <w:pStyle w:val="ConsPlusNormal"/>
        <w:ind w:firstLine="540"/>
        <w:jc w:val="both"/>
      </w:pPr>
      <w:r>
        <w:t>2. Расходы бюджета;</w:t>
      </w:r>
    </w:p>
    <w:p w:rsidR="003C005B" w:rsidRDefault="003C005B">
      <w:pPr>
        <w:pStyle w:val="ConsPlusNormal"/>
        <w:ind w:firstLine="540"/>
        <w:jc w:val="both"/>
      </w:pPr>
      <w:r>
        <w:t>3. Источники финансирования дефицита бюджета;</w:t>
      </w:r>
    </w:p>
    <w:p w:rsidR="003C005B" w:rsidRDefault="003C005B">
      <w:pPr>
        <w:pStyle w:val="ConsPlusNormal"/>
        <w:ind w:firstLine="540"/>
        <w:jc w:val="both"/>
      </w:pPr>
      <w:r>
        <w:t>в графе 2 - коды строк отчета;</w:t>
      </w:r>
    </w:p>
    <w:p w:rsidR="003C005B" w:rsidRDefault="003C005B">
      <w:pPr>
        <w:pStyle w:val="ConsPlusNormal"/>
        <w:ind w:firstLine="540"/>
        <w:jc w:val="both"/>
      </w:pPr>
      <w:r>
        <w:t>в графе 3 - коды по бюджетной классификации Российской Федерации соответственно по разделам Отчета (ф. 0503127):</w:t>
      </w:r>
    </w:p>
    <w:p w:rsidR="003C005B" w:rsidRDefault="003C005B">
      <w:pPr>
        <w:pStyle w:val="ConsPlusNormal"/>
        <w:ind w:firstLine="540"/>
        <w:jc w:val="both"/>
      </w:pPr>
      <w:proofErr w:type="gramStart"/>
      <w:r>
        <w:t xml:space="preserve">в части доходов бюджета и поступлений источников финансирования дефицита бюджета, закрепленных в установленном законодательством порядке за главными администраторами (администраторами) доходов бюджета, главными администраторами (администраторами) источников финансирования дефицита бюджета, соответственно - с отражением </w:t>
      </w:r>
      <w:proofErr w:type="spellStart"/>
      <w:r>
        <w:t>группировочных</w:t>
      </w:r>
      <w:proofErr w:type="spellEnd"/>
      <w:r>
        <w:t xml:space="preserve"> кодов по бюджетной классификации доходов бюджета и классификации источников финансирования дефицита бюджета, в структуре утвержденных плановых (прогнозных) показателей по доходам и источникам финансирования дефицита бюджета;</w:t>
      </w:r>
      <w:proofErr w:type="gramEnd"/>
    </w:p>
    <w:p w:rsidR="003C005B" w:rsidRDefault="003C005B">
      <w:pPr>
        <w:pStyle w:val="ConsPlusNormal"/>
        <w:jc w:val="both"/>
      </w:pPr>
      <w:r>
        <w:t xml:space="preserve">(в ред. </w:t>
      </w:r>
      <w:hyperlink r:id="rId421"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в части расходов бюджета и выплат по источникам финансирования дефицита бюджета - с отражением </w:t>
      </w:r>
      <w:proofErr w:type="spellStart"/>
      <w:r>
        <w:t>группировочных</w:t>
      </w:r>
      <w:proofErr w:type="spellEnd"/>
      <w:r>
        <w:t xml:space="preserve"> кодов по классификации расходов бюджета и классификации источников финансирования дефицита бюджета соответственно в структуре утвержденных сводной бюджетной росписью, бюджетной росписью главных распорядителей бюджетных средств, главных администраторов финансирования дефицита бюджета, бюджетных ассигнований и (или) лимитов бюджетных обязательств по расходам бюджета и выплатам источников финансирования дефицита бюджета.</w:t>
      </w:r>
      <w:proofErr w:type="gramEnd"/>
    </w:p>
    <w:p w:rsidR="003C005B" w:rsidRDefault="003C005B">
      <w:pPr>
        <w:pStyle w:val="ConsPlusNormal"/>
        <w:ind w:firstLine="540"/>
        <w:jc w:val="both"/>
      </w:pPr>
      <w:r>
        <w:t xml:space="preserve">55. В графе 4 отражаются соответственно по разделам отчета </w:t>
      </w:r>
      <w:hyperlink w:anchor="P8418" w:history="1">
        <w:r>
          <w:rPr>
            <w:color w:val="0000FF"/>
          </w:rPr>
          <w:t>"Доходы бюджета"</w:t>
        </w:r>
      </w:hyperlink>
      <w:r>
        <w:t xml:space="preserve">, </w:t>
      </w:r>
      <w:hyperlink w:anchor="P8487" w:history="1">
        <w:r>
          <w:rPr>
            <w:color w:val="0000FF"/>
          </w:rPr>
          <w:t>"Расходы бюджета"</w:t>
        </w:r>
      </w:hyperlink>
      <w:r>
        <w:t>, "</w:t>
      </w:r>
      <w:hyperlink w:anchor="P8583" w:history="1">
        <w:r>
          <w:rPr>
            <w:color w:val="0000FF"/>
          </w:rPr>
          <w:t>Источники</w:t>
        </w:r>
      </w:hyperlink>
      <w:r>
        <w:t xml:space="preserve"> финансирования дефицита бюджета" годовые объемы утвержденных бюджетных назначений, плановых (прогнозных) показателей по доходам на текущий финансовый год:</w:t>
      </w:r>
    </w:p>
    <w:p w:rsidR="003C005B" w:rsidRDefault="003C005B">
      <w:pPr>
        <w:pStyle w:val="ConsPlusNormal"/>
        <w:jc w:val="both"/>
      </w:pPr>
      <w:r>
        <w:t xml:space="preserve">(в ред. </w:t>
      </w:r>
      <w:hyperlink r:id="rId42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418" w:history="1">
        <w:r>
          <w:rPr>
            <w:color w:val="0000FF"/>
          </w:rPr>
          <w:t>разделу</w:t>
        </w:r>
      </w:hyperlink>
      <w:r>
        <w:t xml:space="preserve"> "Доходы бюджета" - главным администратором (администратором) доходов бюджета - в сумме плановых (прогнозных) показателей по закрепленным за ним доходам бюджета на основании данных счетов 150400000 "Сметные (плановые, прогнозные) назначения";</w:t>
      </w:r>
    </w:p>
    <w:p w:rsidR="003C005B" w:rsidRDefault="003C005B">
      <w:pPr>
        <w:pStyle w:val="ConsPlusNormal"/>
        <w:jc w:val="both"/>
      </w:pPr>
      <w:r>
        <w:t xml:space="preserve">(в ред. </w:t>
      </w:r>
      <w:hyperlink r:id="rId423"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по </w:t>
      </w:r>
      <w:hyperlink w:anchor="P8487" w:history="1">
        <w:r>
          <w:rPr>
            <w:color w:val="0000FF"/>
          </w:rPr>
          <w:t>разделу</w:t>
        </w:r>
      </w:hyperlink>
      <w:r>
        <w:t xml:space="preserve"> "Расходы бюджета" - главным распорядителем, распорядителем, получателем бюджетных средств - на основании данных по соответствующим группам (подгруппам), элементам кодов видов расходов, счетам счета 150310000 "Бюджетные ассигнования текущего финансового года" в сумме бюджетных ассигнований, утвержденных (доведенных)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 с отражением по </w:t>
      </w:r>
      <w:proofErr w:type="spellStart"/>
      <w:r>
        <w:t>группировочным</w:t>
      </w:r>
      <w:proofErr w:type="spellEnd"/>
      <w:r>
        <w:t xml:space="preserve"> кодам классификации</w:t>
      </w:r>
      <w:proofErr w:type="gramEnd"/>
      <w:r>
        <w:t xml:space="preserve"> расходов бюджета сумм бюджетных ассигнований, не детализированных по соответствующим группам (подгруппам), элементам кодов видов расходов кодам составных частей бюджетной классификации Российской Федерации (далее - далее </w:t>
      </w:r>
      <w:proofErr w:type="spellStart"/>
      <w:r>
        <w:t>группировочные</w:t>
      </w:r>
      <w:proofErr w:type="spellEnd"/>
      <w:r>
        <w:t xml:space="preserve"> коды классификации);</w:t>
      </w:r>
    </w:p>
    <w:p w:rsidR="003C005B" w:rsidRDefault="003C005B">
      <w:pPr>
        <w:pStyle w:val="ConsPlusNormal"/>
        <w:jc w:val="both"/>
      </w:pPr>
      <w:r>
        <w:t xml:space="preserve">(в ред. Приказов Минфина России от 19.12.2014 </w:t>
      </w:r>
      <w:hyperlink r:id="rId424" w:history="1">
        <w:r>
          <w:rPr>
            <w:color w:val="0000FF"/>
          </w:rPr>
          <w:t>N 157н</w:t>
        </w:r>
      </w:hyperlink>
      <w:r>
        <w:t xml:space="preserve">, от 31.12.2015 </w:t>
      </w:r>
      <w:hyperlink r:id="rId425" w:history="1">
        <w:r>
          <w:rPr>
            <w:color w:val="0000FF"/>
          </w:rPr>
          <w:t>N 229н</w:t>
        </w:r>
      </w:hyperlink>
      <w:r>
        <w:t>)</w:t>
      </w:r>
    </w:p>
    <w:p w:rsidR="003C005B" w:rsidRDefault="003C005B">
      <w:pPr>
        <w:pStyle w:val="ConsPlusNormal"/>
        <w:ind w:firstLine="540"/>
        <w:jc w:val="both"/>
      </w:pPr>
      <w:r>
        <w:t xml:space="preserve">по </w:t>
      </w:r>
      <w:hyperlink w:anchor="P8583" w:history="1">
        <w:r>
          <w:rPr>
            <w:color w:val="0000FF"/>
          </w:rPr>
          <w:t>разделу</w:t>
        </w:r>
      </w:hyperlink>
      <w:r>
        <w:t xml:space="preserve"> "Источники финансирования дефицита бюджета" - главным администратором (администратором) источников финансирования дефицита бюджета - в части поступлений источников финансирования дефицита бюджета в сумме плановых (прогнозных) показателей по соответствующим </w:t>
      </w:r>
      <w:r>
        <w:lastRenderedPageBreak/>
        <w:t xml:space="preserve">счетам 150400000 "Сметные (плановые, прогнозные) назначения", в части выбытий </w:t>
      </w:r>
      <w:proofErr w:type="gramStart"/>
      <w:r>
        <w:t>источников финансирования дефицита бюджета счета</w:t>
      </w:r>
      <w:proofErr w:type="gramEnd"/>
      <w:r>
        <w:t xml:space="preserve"> 150310000 "Бюджетные ассигнования текущего финансового года".</w:t>
      </w:r>
    </w:p>
    <w:p w:rsidR="003C005B" w:rsidRDefault="003C005B">
      <w:pPr>
        <w:pStyle w:val="ConsPlusNormal"/>
        <w:jc w:val="both"/>
      </w:pPr>
      <w:r>
        <w:t xml:space="preserve">(в ред. </w:t>
      </w:r>
      <w:hyperlink r:id="rId42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439" w:history="1">
        <w:r>
          <w:rPr>
            <w:color w:val="0000FF"/>
          </w:rPr>
          <w:t>строке 010</w:t>
        </w:r>
      </w:hyperlink>
      <w:r>
        <w:t xml:space="preserve"> в графе 4 главным администратором доходов отражается общая сумма плановых (прогнозных) показателей по доходам по </w:t>
      </w:r>
      <w:hyperlink w:anchor="P8418" w:history="1">
        <w:r>
          <w:rPr>
            <w:color w:val="0000FF"/>
          </w:rPr>
          <w:t>разделу</w:t>
        </w:r>
      </w:hyperlink>
      <w:r>
        <w:t xml:space="preserve"> "Доходы бюджета".</w:t>
      </w:r>
    </w:p>
    <w:p w:rsidR="003C005B" w:rsidRDefault="003C005B">
      <w:pPr>
        <w:pStyle w:val="ConsPlusNormal"/>
        <w:jc w:val="both"/>
      </w:pPr>
      <w:r>
        <w:t xml:space="preserve">(в ред. </w:t>
      </w:r>
      <w:hyperlink r:id="rId42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513" w:history="1">
        <w:r>
          <w:rPr>
            <w:color w:val="0000FF"/>
          </w:rPr>
          <w:t>строке 200</w:t>
        </w:r>
      </w:hyperlink>
      <w:r>
        <w:t xml:space="preserve"> в графе 4 главным распорядителем, распорядителем, получателем бюджетных средств отражается общая сумма утвержденных (доведенных) бюджетных ассигнований по </w:t>
      </w:r>
      <w:hyperlink w:anchor="P8487" w:history="1">
        <w:r>
          <w:rPr>
            <w:color w:val="0000FF"/>
          </w:rPr>
          <w:t>разделу</w:t>
        </w:r>
      </w:hyperlink>
      <w:r>
        <w:t xml:space="preserve"> "Расходы бюджета".</w:t>
      </w:r>
    </w:p>
    <w:p w:rsidR="003C005B" w:rsidRDefault="003C005B">
      <w:pPr>
        <w:pStyle w:val="ConsPlusNormal"/>
        <w:ind w:firstLine="540"/>
        <w:jc w:val="both"/>
      </w:pPr>
      <w:r>
        <w:t xml:space="preserve">По </w:t>
      </w:r>
      <w:hyperlink w:anchor="P8613" w:history="1">
        <w:r>
          <w:rPr>
            <w:color w:val="0000FF"/>
          </w:rPr>
          <w:t>строкам 520</w:t>
        </w:r>
      </w:hyperlink>
      <w:r>
        <w:t xml:space="preserve">, </w:t>
      </w:r>
      <w:hyperlink w:anchor="P8676" w:history="1">
        <w:r>
          <w:rPr>
            <w:color w:val="0000FF"/>
          </w:rPr>
          <w:t>620</w:t>
        </w:r>
      </w:hyperlink>
      <w:r>
        <w:t xml:space="preserve"> в графе 4 главным администратором (администратором) источников финансирования дефицита бюджета отражаются общие суммы утвержденных бюджетных назначений по поступлениям источников внутреннего (внешнего) финансирования дефицита бюджета и утвержденных (доведенных) бюджетных ассигнований по выплатам источников внутреннего (внешнего) финансирования дефицита бюджета.</w:t>
      </w:r>
    </w:p>
    <w:p w:rsidR="003C005B" w:rsidRDefault="003C005B">
      <w:pPr>
        <w:pStyle w:val="ConsPlusNormal"/>
        <w:ind w:firstLine="540"/>
        <w:jc w:val="both"/>
      </w:pPr>
      <w:r>
        <w:t xml:space="preserve">По </w:t>
      </w:r>
      <w:hyperlink w:anchor="P8712" w:history="1">
        <w:r>
          <w:rPr>
            <w:color w:val="0000FF"/>
          </w:rPr>
          <w:t>строке 700</w:t>
        </w:r>
      </w:hyperlink>
      <w:r>
        <w:t xml:space="preserve"> в графе 4 финансовым органом, как главным администратором источников финансирования дефицита бюджета, отражается утвержденный законом (решением) о бюджете объем изменений остатка средств бюджета.</w:t>
      </w:r>
    </w:p>
    <w:p w:rsidR="003C005B" w:rsidRDefault="003C005B">
      <w:pPr>
        <w:pStyle w:val="ConsPlusNormal"/>
        <w:jc w:val="both"/>
      </w:pPr>
      <w:r>
        <w:t xml:space="preserve">(абзац введен </w:t>
      </w:r>
      <w:hyperlink r:id="rId428" w:history="1">
        <w:r>
          <w:rPr>
            <w:color w:val="0000FF"/>
          </w:rPr>
          <w:t>Приказом</w:t>
        </w:r>
      </w:hyperlink>
      <w:r>
        <w:t xml:space="preserve"> Минфина России от 29.12.2011 N 191н)</w:t>
      </w:r>
    </w:p>
    <w:p w:rsidR="003C005B" w:rsidRDefault="003C005B">
      <w:pPr>
        <w:pStyle w:val="ConsPlusNormal"/>
        <w:ind w:firstLine="540"/>
        <w:jc w:val="both"/>
      </w:pPr>
      <w:r>
        <w:t xml:space="preserve">По </w:t>
      </w:r>
      <w:hyperlink w:anchor="P8721" w:history="1">
        <w:r>
          <w:rPr>
            <w:color w:val="0000FF"/>
          </w:rPr>
          <w:t>строкам 710</w:t>
        </w:r>
      </w:hyperlink>
      <w:r>
        <w:t xml:space="preserve">, </w:t>
      </w:r>
      <w:hyperlink w:anchor="P8739" w:history="1">
        <w:r>
          <w:rPr>
            <w:color w:val="0000FF"/>
          </w:rPr>
          <w:t>720</w:t>
        </w:r>
      </w:hyperlink>
      <w:r>
        <w:t xml:space="preserve"> в графе 4 главным администратором (администратором) источников финансирования дефицита бюджета отражаются суммы утвержденных бюджетных назначений по поступлениям средств бюджета и суммы утвержденных (доведенных) бюджетных ассигнований.</w:t>
      </w:r>
    </w:p>
    <w:p w:rsidR="003C005B" w:rsidRDefault="003C005B">
      <w:pPr>
        <w:pStyle w:val="ConsPlusNormal"/>
        <w:jc w:val="both"/>
      </w:pPr>
      <w:r>
        <w:t xml:space="preserve">(абзац введен </w:t>
      </w:r>
      <w:hyperlink r:id="rId429" w:history="1">
        <w:r>
          <w:rPr>
            <w:color w:val="0000FF"/>
          </w:rPr>
          <w:t>Приказом</w:t>
        </w:r>
      </w:hyperlink>
      <w:r>
        <w:t xml:space="preserve"> Минфина России от 29.12.2011 N 191н; в ред. </w:t>
      </w:r>
      <w:hyperlink r:id="rId430"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8766" w:history="1">
        <w:r>
          <w:rPr>
            <w:color w:val="0000FF"/>
          </w:rPr>
          <w:t>Строки 800</w:t>
        </w:r>
      </w:hyperlink>
      <w:r>
        <w:t xml:space="preserve">, </w:t>
      </w:r>
      <w:hyperlink w:anchor="P8797" w:history="1">
        <w:r>
          <w:rPr>
            <w:color w:val="0000FF"/>
          </w:rPr>
          <w:t>810</w:t>
        </w:r>
      </w:hyperlink>
      <w:r>
        <w:t xml:space="preserve">, </w:t>
      </w:r>
      <w:hyperlink w:anchor="P8806" w:history="1">
        <w:r>
          <w:rPr>
            <w:color w:val="0000FF"/>
          </w:rPr>
          <w:t>811</w:t>
        </w:r>
      </w:hyperlink>
      <w:r>
        <w:t xml:space="preserve">, </w:t>
      </w:r>
      <w:hyperlink w:anchor="P8824" w:history="1">
        <w:r>
          <w:rPr>
            <w:color w:val="0000FF"/>
          </w:rPr>
          <w:t>812</w:t>
        </w:r>
      </w:hyperlink>
      <w:r>
        <w:t xml:space="preserve">, </w:t>
      </w:r>
      <w:hyperlink w:anchor="P8833" w:history="1">
        <w:r>
          <w:rPr>
            <w:color w:val="0000FF"/>
          </w:rPr>
          <w:t>820</w:t>
        </w:r>
      </w:hyperlink>
      <w:r>
        <w:t xml:space="preserve">, </w:t>
      </w:r>
      <w:hyperlink w:anchor="P8842" w:history="1">
        <w:r>
          <w:rPr>
            <w:color w:val="0000FF"/>
          </w:rPr>
          <w:t>821</w:t>
        </w:r>
      </w:hyperlink>
      <w:r>
        <w:t xml:space="preserve">, </w:t>
      </w:r>
      <w:hyperlink w:anchor="P8860" w:history="1">
        <w:r>
          <w:rPr>
            <w:color w:val="0000FF"/>
          </w:rPr>
          <w:t>822</w:t>
        </w:r>
      </w:hyperlink>
      <w:r>
        <w:t xml:space="preserve"> графы 4 не заполняются.</w:t>
      </w:r>
    </w:p>
    <w:p w:rsidR="003C005B" w:rsidRDefault="003C005B">
      <w:pPr>
        <w:pStyle w:val="ConsPlusNormal"/>
        <w:jc w:val="both"/>
      </w:pPr>
      <w:r>
        <w:t xml:space="preserve">(в ред. </w:t>
      </w:r>
      <w:hyperlink r:id="rId431"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56. </w:t>
      </w:r>
      <w:proofErr w:type="gramStart"/>
      <w:r>
        <w:t xml:space="preserve">В графе 5 </w:t>
      </w:r>
      <w:hyperlink w:anchor="P8487" w:history="1">
        <w:r>
          <w:rPr>
            <w:color w:val="0000FF"/>
          </w:rPr>
          <w:t>раздела</w:t>
        </w:r>
      </w:hyperlink>
      <w:r>
        <w:t xml:space="preserve"> "Расходы бюджета" главным распорядителем, распорядителем, получателем бюджетных средств отражаются суммы утвержденных (доведенных) лимитов бюджетных обязательств в объеме годовых назначений текущего финансового года, с учетом последующих изменений, оформленных в установленном порядке на отчетную дату, с отражением по </w:t>
      </w:r>
      <w:proofErr w:type="spellStart"/>
      <w:r>
        <w:t>группировочным</w:t>
      </w:r>
      <w:proofErr w:type="spellEnd"/>
      <w:r>
        <w:t xml:space="preserve"> кодам классификации расходов бюджета сумм лимитов бюджетных обязательств, не детализированных по соответствующим кодам составных частей бюджетной классификации Российской Федерации;</w:t>
      </w:r>
      <w:proofErr w:type="gramEnd"/>
    </w:p>
    <w:p w:rsidR="003C005B" w:rsidRDefault="003C005B">
      <w:pPr>
        <w:pStyle w:val="ConsPlusNormal"/>
        <w:jc w:val="both"/>
      </w:pPr>
      <w:r>
        <w:t xml:space="preserve">(в ред. </w:t>
      </w:r>
      <w:hyperlink r:id="rId432" w:history="1">
        <w:r>
          <w:rPr>
            <w:color w:val="0000FF"/>
          </w:rPr>
          <w:t>Приказа</w:t>
        </w:r>
      </w:hyperlink>
      <w:r>
        <w:t xml:space="preserve"> Минфина России от 31.12.2015 N 229н)</w:t>
      </w:r>
    </w:p>
    <w:p w:rsidR="003C005B" w:rsidRDefault="003C005B">
      <w:pPr>
        <w:pStyle w:val="ConsPlusNormal"/>
        <w:ind w:firstLine="540"/>
        <w:jc w:val="both"/>
      </w:pPr>
      <w:r>
        <w:t>суммы в графе 5 отражаются на основании данных по соответствующим счетам счета 150110000 "Лимиты бюджетных обязательств текущего финансового года".</w:t>
      </w:r>
    </w:p>
    <w:p w:rsidR="003C005B" w:rsidRDefault="003C005B">
      <w:pPr>
        <w:pStyle w:val="ConsPlusNormal"/>
        <w:ind w:firstLine="540"/>
        <w:jc w:val="both"/>
      </w:pPr>
      <w:r>
        <w:t xml:space="preserve">По </w:t>
      </w:r>
      <w:hyperlink w:anchor="P8513" w:history="1">
        <w:r>
          <w:rPr>
            <w:color w:val="0000FF"/>
          </w:rPr>
          <w:t>строке 200</w:t>
        </w:r>
      </w:hyperlink>
      <w:r>
        <w:t xml:space="preserve"> в графе 5 отражается общая сумма утвержденных (доведенных) лимитов бюджетных обязательств по разделу.</w:t>
      </w:r>
    </w:p>
    <w:p w:rsidR="003C005B" w:rsidRDefault="003C005B">
      <w:pPr>
        <w:pStyle w:val="ConsPlusNormal"/>
        <w:ind w:firstLine="540"/>
        <w:jc w:val="both"/>
      </w:pPr>
      <w:bookmarkStart w:id="22" w:name="P1005"/>
      <w:bookmarkEnd w:id="22"/>
      <w:r>
        <w:t>57. Показатели граф "Неисполненные назначения" определяются:</w:t>
      </w:r>
    </w:p>
    <w:p w:rsidR="003C005B" w:rsidRDefault="003C005B">
      <w:pPr>
        <w:pStyle w:val="ConsPlusNormal"/>
        <w:ind w:firstLine="540"/>
        <w:jc w:val="both"/>
      </w:pPr>
      <w:r>
        <w:t xml:space="preserve">в графе 9 </w:t>
      </w:r>
      <w:hyperlink w:anchor="P8418" w:history="1">
        <w:r>
          <w:rPr>
            <w:color w:val="0000FF"/>
          </w:rPr>
          <w:t>раздела</w:t>
        </w:r>
      </w:hyperlink>
      <w:r>
        <w:t xml:space="preserve"> "Доходы бюджета":</w:t>
      </w:r>
    </w:p>
    <w:p w:rsidR="003C005B" w:rsidRDefault="003C005B">
      <w:pPr>
        <w:pStyle w:val="ConsPlusNormal"/>
        <w:ind w:firstLine="540"/>
        <w:jc w:val="both"/>
      </w:pPr>
      <w:r>
        <w:t>по строкам, содержащим утвержденные на финансовый год плановые показатели по доходам (графа 4), - как разность показателей графы 4 и графы 8;</w:t>
      </w:r>
    </w:p>
    <w:p w:rsidR="003C005B" w:rsidRDefault="003C005B">
      <w:pPr>
        <w:pStyle w:val="ConsPlusNormal"/>
        <w:ind w:firstLine="540"/>
        <w:jc w:val="both"/>
      </w:pPr>
      <w:r>
        <w:t xml:space="preserve">по </w:t>
      </w:r>
      <w:hyperlink w:anchor="P8439" w:history="1">
        <w:r>
          <w:rPr>
            <w:color w:val="0000FF"/>
          </w:rPr>
          <w:t>строке 010</w:t>
        </w:r>
      </w:hyperlink>
      <w:r>
        <w:t xml:space="preserve"> - как сумма неисполненных назначений по </w:t>
      </w:r>
      <w:hyperlink w:anchor="P8418" w:history="1">
        <w:r>
          <w:rPr>
            <w:color w:val="0000FF"/>
          </w:rPr>
          <w:t>разделу</w:t>
        </w:r>
      </w:hyperlink>
      <w:r>
        <w:t>;</w:t>
      </w:r>
    </w:p>
    <w:p w:rsidR="003C005B" w:rsidRDefault="003C005B">
      <w:pPr>
        <w:pStyle w:val="ConsPlusNormal"/>
        <w:ind w:firstLine="540"/>
        <w:jc w:val="both"/>
      </w:pPr>
      <w:r>
        <w:t>по строкам, не содержащим данных в графе 4, и (или) при исполнении сверхплановых показателей, графа 9 не заполняется;</w:t>
      </w:r>
    </w:p>
    <w:p w:rsidR="003C005B" w:rsidRDefault="003C005B">
      <w:pPr>
        <w:pStyle w:val="ConsPlusNormal"/>
        <w:jc w:val="both"/>
      </w:pPr>
      <w:r>
        <w:t xml:space="preserve">(в ред. </w:t>
      </w:r>
      <w:hyperlink r:id="rId43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10 </w:t>
      </w:r>
      <w:hyperlink w:anchor="P8487" w:history="1">
        <w:r>
          <w:rPr>
            <w:color w:val="0000FF"/>
          </w:rPr>
          <w:t>раздела</w:t>
        </w:r>
      </w:hyperlink>
      <w:r>
        <w:t xml:space="preserve"> "Расходы бюджета":</w:t>
      </w:r>
    </w:p>
    <w:p w:rsidR="003C005B" w:rsidRDefault="003C005B">
      <w:pPr>
        <w:pStyle w:val="ConsPlusNormal"/>
        <w:ind w:firstLine="540"/>
        <w:jc w:val="both"/>
      </w:pPr>
      <w:r>
        <w:t>по строкам, содержащим показатели утвержденных (доведенных) бюджетных ассигнований на финансовый год (графа 4), - как разность показателей графы 4 и графы 9;</w:t>
      </w:r>
    </w:p>
    <w:p w:rsidR="003C005B" w:rsidRDefault="003C005B">
      <w:pPr>
        <w:pStyle w:val="ConsPlusNormal"/>
        <w:ind w:firstLine="540"/>
        <w:jc w:val="both"/>
      </w:pPr>
      <w:r>
        <w:t xml:space="preserve">по строкам, содержащим показатели утвержденных (доведенных) бюджетных ассигнований на финансовый год по </w:t>
      </w:r>
      <w:proofErr w:type="spellStart"/>
      <w:r>
        <w:t>группировочным</w:t>
      </w:r>
      <w:proofErr w:type="spellEnd"/>
      <w:r>
        <w:t xml:space="preserve"> кодам классификации расходов (графа 4), - равным нулю;</w:t>
      </w:r>
    </w:p>
    <w:p w:rsidR="003C005B" w:rsidRDefault="003C005B">
      <w:pPr>
        <w:pStyle w:val="ConsPlusNormal"/>
        <w:jc w:val="both"/>
      </w:pPr>
      <w:r>
        <w:t xml:space="preserve">(абзац введен </w:t>
      </w:r>
      <w:hyperlink r:id="rId434"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 </w:t>
      </w:r>
      <w:hyperlink w:anchor="P8513" w:history="1">
        <w:r>
          <w:rPr>
            <w:color w:val="0000FF"/>
          </w:rPr>
          <w:t>строке 200</w:t>
        </w:r>
      </w:hyperlink>
      <w:r>
        <w:t xml:space="preserve"> - как сумма неисполненных назначений по бюджетным ассигнованиям по разделу;</w:t>
      </w:r>
    </w:p>
    <w:p w:rsidR="003C005B" w:rsidRDefault="003C005B">
      <w:pPr>
        <w:pStyle w:val="ConsPlusNormal"/>
        <w:ind w:firstLine="540"/>
        <w:jc w:val="both"/>
      </w:pPr>
      <w:r>
        <w:t>по строкам, не содержащим данных в графе 4, графа 10 не заполняется;</w:t>
      </w:r>
    </w:p>
    <w:p w:rsidR="003C005B" w:rsidRDefault="003C005B">
      <w:pPr>
        <w:pStyle w:val="ConsPlusNormal"/>
        <w:ind w:firstLine="540"/>
        <w:jc w:val="both"/>
      </w:pPr>
      <w:r>
        <w:t xml:space="preserve">в графе 11 </w:t>
      </w:r>
      <w:hyperlink w:anchor="P8487" w:history="1">
        <w:r>
          <w:rPr>
            <w:color w:val="0000FF"/>
          </w:rPr>
          <w:t>раздела</w:t>
        </w:r>
      </w:hyperlink>
      <w:r>
        <w:t xml:space="preserve"> "Расходы бюджета":</w:t>
      </w:r>
    </w:p>
    <w:p w:rsidR="003C005B" w:rsidRDefault="003C005B">
      <w:pPr>
        <w:pStyle w:val="ConsPlusNormal"/>
        <w:ind w:firstLine="540"/>
        <w:jc w:val="both"/>
      </w:pPr>
      <w:r>
        <w:t>по строкам, содержащим показатели утвержденных (доведенных) лимитов бюджетных обязательств на финансовый год (графа 5), - как разность показателей графы 5 и графы 9;</w:t>
      </w:r>
    </w:p>
    <w:p w:rsidR="003C005B" w:rsidRDefault="003C005B">
      <w:pPr>
        <w:pStyle w:val="ConsPlusNormal"/>
        <w:ind w:firstLine="540"/>
        <w:jc w:val="both"/>
      </w:pPr>
      <w:r>
        <w:t xml:space="preserve">по строкам, содержащим показатели утвержденных (доведенных) лимитов бюджетных обязательств на финансовый год по </w:t>
      </w:r>
      <w:proofErr w:type="spellStart"/>
      <w:r>
        <w:t>группировочным</w:t>
      </w:r>
      <w:proofErr w:type="spellEnd"/>
      <w:r>
        <w:t xml:space="preserve"> кодам классификации расходов (графа 5), - </w:t>
      </w:r>
      <w:proofErr w:type="gramStart"/>
      <w:r>
        <w:t>равными</w:t>
      </w:r>
      <w:proofErr w:type="gramEnd"/>
      <w:r>
        <w:t xml:space="preserve"> нулю;</w:t>
      </w:r>
    </w:p>
    <w:p w:rsidR="003C005B" w:rsidRDefault="003C005B">
      <w:pPr>
        <w:pStyle w:val="ConsPlusNormal"/>
        <w:jc w:val="both"/>
      </w:pPr>
      <w:r>
        <w:lastRenderedPageBreak/>
        <w:t xml:space="preserve">(в ред. </w:t>
      </w:r>
      <w:hyperlink r:id="rId43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8513" w:history="1">
        <w:r>
          <w:rPr>
            <w:color w:val="0000FF"/>
          </w:rPr>
          <w:t>строке 200</w:t>
        </w:r>
      </w:hyperlink>
      <w:r>
        <w:t xml:space="preserve"> - как сумма неисполненных назначений по лимитам бюджетных обязательств по </w:t>
      </w:r>
      <w:hyperlink w:anchor="P8487" w:history="1">
        <w:r>
          <w:rPr>
            <w:color w:val="0000FF"/>
          </w:rPr>
          <w:t>разделу</w:t>
        </w:r>
      </w:hyperlink>
      <w:r>
        <w:t>;</w:t>
      </w:r>
    </w:p>
    <w:p w:rsidR="003C005B" w:rsidRDefault="003C005B">
      <w:pPr>
        <w:pStyle w:val="ConsPlusNormal"/>
        <w:ind w:firstLine="540"/>
        <w:jc w:val="both"/>
      </w:pPr>
      <w:r>
        <w:t>по строкам, не содержащим данных в графе 5, графа 11 не заполняется;</w:t>
      </w:r>
    </w:p>
    <w:p w:rsidR="003C005B" w:rsidRDefault="003C005B">
      <w:pPr>
        <w:pStyle w:val="ConsPlusNormal"/>
        <w:ind w:firstLine="540"/>
        <w:jc w:val="both"/>
      </w:pPr>
      <w:r>
        <w:t xml:space="preserve">в графе 9 </w:t>
      </w:r>
      <w:hyperlink w:anchor="P8583" w:history="1">
        <w:r>
          <w:rPr>
            <w:color w:val="0000FF"/>
          </w:rPr>
          <w:t>раздела</w:t>
        </w:r>
      </w:hyperlink>
      <w:r>
        <w:t xml:space="preserve"> "Источники финансирования дефицита бюджета":</w:t>
      </w:r>
    </w:p>
    <w:p w:rsidR="003C005B" w:rsidRDefault="003C005B">
      <w:pPr>
        <w:pStyle w:val="ConsPlusNormal"/>
        <w:ind w:firstLine="540"/>
        <w:jc w:val="both"/>
      </w:pPr>
      <w:r>
        <w:t>по строкам, содержащим утвержденные на финансовый год бюджетные назначения по источникам финансирования дефицита бюджета (графа 4), - как разность показателей графы 4 и графы 8;</w:t>
      </w:r>
    </w:p>
    <w:p w:rsidR="003C005B" w:rsidRDefault="003C005B">
      <w:pPr>
        <w:pStyle w:val="ConsPlusNormal"/>
        <w:ind w:firstLine="540"/>
        <w:jc w:val="both"/>
      </w:pPr>
      <w:r>
        <w:t xml:space="preserve">по строкам, содержащим показатели утвержденных (доведенных) бюджетных ассигнований на финансовый год по </w:t>
      </w:r>
      <w:proofErr w:type="spellStart"/>
      <w:r>
        <w:t>группировочным</w:t>
      </w:r>
      <w:proofErr w:type="spellEnd"/>
      <w:r>
        <w:t xml:space="preserve"> кодам классификации расходов (графа 4), - </w:t>
      </w:r>
      <w:proofErr w:type="gramStart"/>
      <w:r>
        <w:t>равными</w:t>
      </w:r>
      <w:proofErr w:type="gramEnd"/>
      <w:r>
        <w:t xml:space="preserve"> нулю;</w:t>
      </w:r>
    </w:p>
    <w:p w:rsidR="003C005B" w:rsidRDefault="003C005B">
      <w:pPr>
        <w:pStyle w:val="ConsPlusNormal"/>
        <w:jc w:val="both"/>
      </w:pPr>
      <w:r>
        <w:t xml:space="preserve">(абзац введен </w:t>
      </w:r>
      <w:hyperlink r:id="rId436"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 </w:t>
      </w:r>
      <w:hyperlink w:anchor="P8613" w:history="1">
        <w:r>
          <w:rPr>
            <w:color w:val="0000FF"/>
          </w:rPr>
          <w:t>строкам 520</w:t>
        </w:r>
      </w:hyperlink>
      <w:r>
        <w:t xml:space="preserve">, </w:t>
      </w:r>
      <w:hyperlink w:anchor="P8676" w:history="1">
        <w:r>
          <w:rPr>
            <w:color w:val="0000FF"/>
          </w:rPr>
          <w:t>620</w:t>
        </w:r>
      </w:hyperlink>
      <w:r>
        <w:t xml:space="preserve"> - как сумма неисполненных назначений по источникам внутреннего (внешнего) финансирования бюджета;</w:t>
      </w:r>
    </w:p>
    <w:p w:rsidR="003C005B" w:rsidRDefault="003C005B">
      <w:pPr>
        <w:pStyle w:val="ConsPlusNormal"/>
        <w:ind w:firstLine="540"/>
        <w:jc w:val="both"/>
      </w:pPr>
      <w:r>
        <w:t xml:space="preserve">по </w:t>
      </w:r>
      <w:hyperlink w:anchor="P8712" w:history="1">
        <w:r>
          <w:rPr>
            <w:color w:val="0000FF"/>
          </w:rPr>
          <w:t>строке 700</w:t>
        </w:r>
      </w:hyperlink>
      <w:r>
        <w:t xml:space="preserve"> - как сумма неисполненных назначений по изменению остатков средств;</w:t>
      </w:r>
    </w:p>
    <w:p w:rsidR="003C005B" w:rsidRDefault="003C005B">
      <w:pPr>
        <w:pStyle w:val="ConsPlusNormal"/>
        <w:ind w:firstLine="540"/>
        <w:jc w:val="both"/>
      </w:pPr>
      <w:r>
        <w:t xml:space="preserve">по </w:t>
      </w:r>
      <w:hyperlink w:anchor="P8712" w:history="1">
        <w:r>
          <w:rPr>
            <w:color w:val="0000FF"/>
          </w:rPr>
          <w:t>строке 700</w:t>
        </w:r>
      </w:hyperlink>
      <w:r>
        <w:t xml:space="preserve"> - как разность показателей графы 4 и графы 8;</w:t>
      </w:r>
    </w:p>
    <w:p w:rsidR="003C005B" w:rsidRDefault="003C005B">
      <w:pPr>
        <w:pStyle w:val="ConsPlusNormal"/>
        <w:jc w:val="both"/>
      </w:pPr>
      <w:r>
        <w:t xml:space="preserve">(в ред. </w:t>
      </w:r>
      <w:hyperlink r:id="rId437"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8721" w:history="1">
        <w:r>
          <w:rPr>
            <w:color w:val="0000FF"/>
          </w:rPr>
          <w:t>Строки 710</w:t>
        </w:r>
      </w:hyperlink>
      <w:r>
        <w:t xml:space="preserve">, </w:t>
      </w:r>
      <w:hyperlink w:anchor="P8739" w:history="1">
        <w:r>
          <w:rPr>
            <w:color w:val="0000FF"/>
          </w:rPr>
          <w:t>720</w:t>
        </w:r>
      </w:hyperlink>
      <w:r>
        <w:t xml:space="preserve">, </w:t>
      </w:r>
      <w:hyperlink w:anchor="P8766" w:history="1">
        <w:r>
          <w:rPr>
            <w:color w:val="0000FF"/>
          </w:rPr>
          <w:t>800</w:t>
        </w:r>
      </w:hyperlink>
      <w:r>
        <w:t xml:space="preserve">, </w:t>
      </w:r>
      <w:hyperlink w:anchor="P8797" w:history="1">
        <w:r>
          <w:rPr>
            <w:color w:val="0000FF"/>
          </w:rPr>
          <w:t>810</w:t>
        </w:r>
      </w:hyperlink>
      <w:r>
        <w:t xml:space="preserve">, </w:t>
      </w:r>
      <w:hyperlink w:anchor="P8806" w:history="1">
        <w:r>
          <w:rPr>
            <w:color w:val="0000FF"/>
          </w:rPr>
          <w:t>811</w:t>
        </w:r>
      </w:hyperlink>
      <w:r>
        <w:t xml:space="preserve">, </w:t>
      </w:r>
      <w:hyperlink w:anchor="P8824" w:history="1">
        <w:r>
          <w:rPr>
            <w:color w:val="0000FF"/>
          </w:rPr>
          <w:t>812</w:t>
        </w:r>
      </w:hyperlink>
      <w:r>
        <w:t xml:space="preserve">, </w:t>
      </w:r>
      <w:hyperlink w:anchor="P8833" w:history="1">
        <w:r>
          <w:rPr>
            <w:color w:val="0000FF"/>
          </w:rPr>
          <w:t>820</w:t>
        </w:r>
      </w:hyperlink>
      <w:r>
        <w:t xml:space="preserve">, </w:t>
      </w:r>
      <w:hyperlink w:anchor="P8842" w:history="1">
        <w:r>
          <w:rPr>
            <w:color w:val="0000FF"/>
          </w:rPr>
          <w:t>821</w:t>
        </w:r>
      </w:hyperlink>
      <w:r>
        <w:t xml:space="preserve">, </w:t>
      </w:r>
      <w:hyperlink w:anchor="P8860" w:history="1">
        <w:r>
          <w:rPr>
            <w:color w:val="0000FF"/>
          </w:rPr>
          <w:t>822</w:t>
        </w:r>
      </w:hyperlink>
      <w:r>
        <w:t xml:space="preserve"> графы 9 не заполняются.</w:t>
      </w:r>
    </w:p>
    <w:p w:rsidR="003C005B" w:rsidRDefault="003C005B">
      <w:pPr>
        <w:pStyle w:val="ConsPlusNormal"/>
        <w:jc w:val="both"/>
      </w:pPr>
      <w:r>
        <w:t xml:space="preserve">(в ред. </w:t>
      </w:r>
      <w:hyperlink r:id="rId438" w:history="1">
        <w:r>
          <w:rPr>
            <w:color w:val="0000FF"/>
          </w:rPr>
          <w:t>Приказа</w:t>
        </w:r>
      </w:hyperlink>
      <w:r>
        <w:t xml:space="preserve"> Минфина России от 29.12.2011 N 191н)</w:t>
      </w:r>
    </w:p>
    <w:p w:rsidR="003C005B" w:rsidRDefault="003C005B">
      <w:pPr>
        <w:pStyle w:val="ConsPlusNormal"/>
        <w:ind w:firstLine="540"/>
        <w:jc w:val="both"/>
      </w:pPr>
      <w:bookmarkStart w:id="23" w:name="P1033"/>
      <w:bookmarkEnd w:id="23"/>
      <w:r>
        <w:t xml:space="preserve">58. По </w:t>
      </w:r>
      <w:hyperlink w:anchor="P8569" w:history="1">
        <w:r>
          <w:rPr>
            <w:color w:val="0000FF"/>
          </w:rPr>
          <w:t>строке 450</w:t>
        </w:r>
      </w:hyperlink>
      <w:r>
        <w:t xml:space="preserve"> в графах 6, 7, 8, 9 отчета отражается разница показателей </w:t>
      </w:r>
      <w:hyperlink w:anchor="P8439" w:history="1">
        <w:r>
          <w:rPr>
            <w:color w:val="0000FF"/>
          </w:rPr>
          <w:t>строки 010</w:t>
        </w:r>
      </w:hyperlink>
      <w:r>
        <w:t xml:space="preserve"> раздела "Доходы бюджета" в графах 5, 6, 7, 8 и </w:t>
      </w:r>
      <w:hyperlink w:anchor="P8513" w:history="1">
        <w:r>
          <w:rPr>
            <w:color w:val="0000FF"/>
          </w:rPr>
          <w:t>строки 200</w:t>
        </w:r>
      </w:hyperlink>
      <w:r>
        <w:t xml:space="preserve"> раздела "Расходы бюджета" в графах 6, 7, 8, 9 соответственно.</w:t>
      </w:r>
    </w:p>
    <w:p w:rsidR="003C005B" w:rsidRDefault="003C005B">
      <w:pPr>
        <w:pStyle w:val="ConsPlusNormal"/>
        <w:ind w:firstLine="540"/>
        <w:jc w:val="both"/>
      </w:pPr>
      <w:hyperlink w:anchor="P8569" w:history="1">
        <w:r>
          <w:rPr>
            <w:color w:val="0000FF"/>
          </w:rPr>
          <w:t>Строка 450</w:t>
        </w:r>
      </w:hyperlink>
      <w:r>
        <w:t xml:space="preserve"> граф 4, 5, 10, 11 не заполняется.</w:t>
      </w:r>
    </w:p>
    <w:p w:rsidR="003C005B" w:rsidRDefault="003C005B">
      <w:pPr>
        <w:pStyle w:val="ConsPlusNormal"/>
        <w:ind w:firstLine="540"/>
        <w:jc w:val="both"/>
      </w:pPr>
      <w:bookmarkStart w:id="24" w:name="P1035"/>
      <w:bookmarkEnd w:id="24"/>
      <w:r>
        <w:t xml:space="preserve">59. По </w:t>
      </w:r>
      <w:hyperlink w:anchor="P8604" w:history="1">
        <w:r>
          <w:rPr>
            <w:color w:val="0000FF"/>
          </w:rPr>
          <w:t>строке 500</w:t>
        </w:r>
      </w:hyperlink>
      <w:r>
        <w:t xml:space="preserve"> отчета отражается сумма показателей </w:t>
      </w:r>
      <w:hyperlink w:anchor="P8613" w:history="1">
        <w:r>
          <w:rPr>
            <w:color w:val="0000FF"/>
          </w:rPr>
          <w:t>строк 520</w:t>
        </w:r>
      </w:hyperlink>
      <w:r>
        <w:t xml:space="preserve">, </w:t>
      </w:r>
      <w:hyperlink w:anchor="P8676" w:history="1">
        <w:r>
          <w:rPr>
            <w:color w:val="0000FF"/>
          </w:rPr>
          <w:t>620</w:t>
        </w:r>
      </w:hyperlink>
      <w:r>
        <w:t xml:space="preserve">, </w:t>
      </w:r>
      <w:hyperlink w:anchor="P8712" w:history="1">
        <w:r>
          <w:rPr>
            <w:color w:val="0000FF"/>
          </w:rPr>
          <w:t>700</w:t>
        </w:r>
      </w:hyperlink>
      <w:r>
        <w:t xml:space="preserve">, </w:t>
      </w:r>
      <w:hyperlink w:anchor="P8766" w:history="1">
        <w:r>
          <w:rPr>
            <w:color w:val="0000FF"/>
          </w:rPr>
          <w:t>800</w:t>
        </w:r>
      </w:hyperlink>
      <w:r>
        <w:t>.</w:t>
      </w:r>
    </w:p>
    <w:p w:rsidR="003C005B" w:rsidRDefault="003C005B">
      <w:pPr>
        <w:pStyle w:val="ConsPlusNormal"/>
        <w:ind w:firstLine="540"/>
        <w:jc w:val="both"/>
      </w:pPr>
      <w:r>
        <w:t xml:space="preserve">Показатели по </w:t>
      </w:r>
      <w:hyperlink w:anchor="P8604" w:history="1">
        <w:r>
          <w:rPr>
            <w:color w:val="0000FF"/>
          </w:rPr>
          <w:t>строке 500</w:t>
        </w:r>
      </w:hyperlink>
      <w:r>
        <w:t xml:space="preserve"> раздела "Источники финансирования дефицита бюджета" в графах 5, 6, 7, 8 должны быть равны показателям, отраженным по </w:t>
      </w:r>
      <w:hyperlink w:anchor="P8569" w:history="1">
        <w:r>
          <w:rPr>
            <w:color w:val="0000FF"/>
          </w:rPr>
          <w:t>строке 450</w:t>
        </w:r>
      </w:hyperlink>
      <w:r>
        <w:t xml:space="preserve"> в графах 6, 7, 8, 9 соответственно, с противоположным знаком.</w:t>
      </w:r>
    </w:p>
    <w:p w:rsidR="003C005B" w:rsidRDefault="003C005B">
      <w:pPr>
        <w:pStyle w:val="ConsPlusNormal"/>
        <w:ind w:firstLine="540"/>
        <w:jc w:val="both"/>
      </w:pPr>
    </w:p>
    <w:p w:rsidR="003C005B" w:rsidRDefault="003C005B">
      <w:pPr>
        <w:pStyle w:val="ConsPlusNormal"/>
        <w:jc w:val="center"/>
        <w:outlineLvl w:val="3"/>
      </w:pPr>
      <w:r>
        <w:t>Формирование Отчета об исполнении бюджета главного</w:t>
      </w:r>
    </w:p>
    <w:p w:rsidR="003C005B" w:rsidRDefault="003C005B">
      <w:pPr>
        <w:pStyle w:val="ConsPlusNormal"/>
        <w:jc w:val="center"/>
      </w:pPr>
      <w:r>
        <w:t xml:space="preserve">распорядителя, распорядителя, получателя </w:t>
      </w:r>
      <w:proofErr w:type="gramStart"/>
      <w:r>
        <w:t>бюджетных</w:t>
      </w:r>
      <w:proofErr w:type="gramEnd"/>
    </w:p>
    <w:p w:rsidR="003C005B" w:rsidRDefault="003C005B">
      <w:pPr>
        <w:pStyle w:val="ConsPlusNormal"/>
        <w:jc w:val="center"/>
      </w:pPr>
      <w:r>
        <w:t>средств, главного администратора, администратора источников</w:t>
      </w:r>
    </w:p>
    <w:p w:rsidR="003C005B" w:rsidRDefault="003C005B">
      <w:pPr>
        <w:pStyle w:val="ConsPlusNormal"/>
        <w:jc w:val="center"/>
      </w:pPr>
      <w:r>
        <w:t>финансирования дефицита бюджета, главного администратора,</w:t>
      </w:r>
    </w:p>
    <w:p w:rsidR="003C005B" w:rsidRDefault="003C005B">
      <w:pPr>
        <w:pStyle w:val="ConsPlusNormal"/>
        <w:jc w:val="center"/>
      </w:pPr>
      <w:r>
        <w:t xml:space="preserve">администратора доходов бюджета </w:t>
      </w:r>
      <w:hyperlink w:anchor="P8387" w:history="1">
        <w:r>
          <w:rPr>
            <w:color w:val="0000FF"/>
          </w:rPr>
          <w:t>(ф. 0503127)</w:t>
        </w:r>
      </w:hyperlink>
      <w:r>
        <w:t xml:space="preserve"> по состоянию</w:t>
      </w:r>
    </w:p>
    <w:p w:rsidR="003C005B" w:rsidRDefault="003C005B">
      <w:pPr>
        <w:pStyle w:val="ConsPlusNormal"/>
        <w:jc w:val="center"/>
      </w:pPr>
      <w:r>
        <w:t>на 1 апреля, 1 июля, 1 октября, 1 января года,</w:t>
      </w:r>
    </w:p>
    <w:p w:rsidR="003C005B" w:rsidRDefault="003C005B">
      <w:pPr>
        <w:pStyle w:val="ConsPlusNormal"/>
        <w:jc w:val="center"/>
      </w:pPr>
      <w:r>
        <w:t xml:space="preserve">следующего за </w:t>
      </w:r>
      <w:proofErr w:type="gramStart"/>
      <w:r>
        <w:t>отчетным</w:t>
      </w:r>
      <w:proofErr w:type="gramEnd"/>
    </w:p>
    <w:p w:rsidR="003C005B" w:rsidRDefault="003C005B">
      <w:pPr>
        <w:pStyle w:val="ConsPlusNormal"/>
        <w:ind w:firstLine="540"/>
        <w:jc w:val="both"/>
      </w:pPr>
    </w:p>
    <w:p w:rsidR="003C005B" w:rsidRDefault="003C005B">
      <w:pPr>
        <w:pStyle w:val="ConsPlusNormal"/>
        <w:ind w:firstLine="540"/>
        <w:jc w:val="both"/>
      </w:pPr>
      <w:bookmarkStart w:id="25" w:name="P1046"/>
      <w:bookmarkEnd w:id="25"/>
      <w:r>
        <w:t xml:space="preserve">60. В </w:t>
      </w:r>
      <w:hyperlink w:anchor="P8418" w:history="1">
        <w:r>
          <w:rPr>
            <w:color w:val="0000FF"/>
          </w:rPr>
          <w:t>разделе</w:t>
        </w:r>
      </w:hyperlink>
      <w:r>
        <w:t xml:space="preserve"> "Доходы бюджета" администратором доходов бюджета отражаются данные по кассовым поступлениям, исполненные: через лицевой счет, открытый в финансовом органе, - графа 5; через счета, открытые в подразделениях расчетной сети Банка России или в кредитных организациях (далее в целях настоящей Инструкции - кредитные организации), а также средства в пути - графа 6; через некассовые операции (доходы, предусмотренные на соответствующий финансовый год и исполненные без движения бюджетных средств) - графа 7; итого исполнено - графа 8 (сумма граф 5, 6, 7).</w:t>
      </w:r>
    </w:p>
    <w:p w:rsidR="003C005B" w:rsidRDefault="003C005B">
      <w:pPr>
        <w:pStyle w:val="ConsPlusNormal"/>
        <w:ind w:firstLine="540"/>
        <w:jc w:val="both"/>
      </w:pPr>
      <w:r>
        <w:t xml:space="preserve">При формировании </w:t>
      </w:r>
      <w:hyperlink w:anchor="P8418" w:history="1">
        <w:r>
          <w:rPr>
            <w:color w:val="0000FF"/>
          </w:rPr>
          <w:t>раздела</w:t>
        </w:r>
      </w:hyperlink>
      <w:r>
        <w:t xml:space="preserve"> "Доходы бюджета" показатели отражаются:</w:t>
      </w:r>
    </w:p>
    <w:p w:rsidR="003C005B" w:rsidRDefault="003C005B">
      <w:pPr>
        <w:pStyle w:val="ConsPlusNormal"/>
        <w:ind w:firstLine="540"/>
        <w:jc w:val="both"/>
      </w:pPr>
      <w:r>
        <w:t>в графе 4 - на основании данных по соответствующим аналитическим счетам счета 050400000 "Сметные (плановые, прогнозные) назначения";</w:t>
      </w:r>
    </w:p>
    <w:p w:rsidR="003C005B" w:rsidRDefault="003C005B">
      <w:pPr>
        <w:pStyle w:val="ConsPlusNormal"/>
        <w:jc w:val="both"/>
      </w:pPr>
      <w:r>
        <w:t xml:space="preserve">(абзац введен </w:t>
      </w:r>
      <w:hyperlink r:id="rId439"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5 - на основании данных по соответствующим счетам счета 121002000 "Расчеты с финансовым органом по поступлениям в бюджет" (121002110, 121002120, 121002130, 121002140, 121002151, 121002152, 121002153, 121002160, 121002173, 121002180, 121002410, 121002420, 121002430, 121002440);</w:t>
      </w:r>
    </w:p>
    <w:p w:rsidR="003C005B" w:rsidRDefault="003C005B">
      <w:pPr>
        <w:pStyle w:val="ConsPlusNormal"/>
        <w:ind w:firstLine="540"/>
        <w:jc w:val="both"/>
      </w:pPr>
      <w:proofErr w:type="gramStart"/>
      <w:r>
        <w:t xml:space="preserve">в графе 6 - на основании аналитических данных по поступлениям, отраженных на </w:t>
      </w:r>
      <w:proofErr w:type="spellStart"/>
      <w:r>
        <w:t>забалансовых</w:t>
      </w:r>
      <w:proofErr w:type="spellEnd"/>
      <w:r>
        <w:t xml:space="preserve"> </w:t>
      </w:r>
      <w:hyperlink w:anchor="P10894" w:history="1">
        <w:r>
          <w:rPr>
            <w:color w:val="0000FF"/>
          </w:rPr>
          <w:t>счетах 17</w:t>
        </w:r>
      </w:hyperlink>
      <w:r>
        <w:t xml:space="preserve"> "Поступления денежных средств", открытых к счетам 120121000 "Денежные средства учреждения на счетах в кредитной организации", 120123000 "Денежные средства учреждения в кредитной организации в пути", 120126000 "Денежные средства учреждения на специальных счетах в кредитной организации" и 120127000 "Денежные средства учреждения в иностранной валюте на счетах в кредитной</w:t>
      </w:r>
      <w:proofErr w:type="gramEnd"/>
      <w:r>
        <w:t xml:space="preserve"> организации", в разрезе кодов классификации доходов бюджета;</w:t>
      </w:r>
    </w:p>
    <w:p w:rsidR="003C005B" w:rsidRDefault="003C005B">
      <w:pPr>
        <w:pStyle w:val="ConsPlusNormal"/>
        <w:jc w:val="both"/>
      </w:pPr>
      <w:r>
        <w:t xml:space="preserve">(в ред. Приказов Минфина России от 31.12.2015 </w:t>
      </w:r>
      <w:hyperlink r:id="rId440" w:history="1">
        <w:r>
          <w:rPr>
            <w:color w:val="0000FF"/>
          </w:rPr>
          <w:t>N 229н</w:t>
        </w:r>
      </w:hyperlink>
      <w:r>
        <w:t xml:space="preserve">, от 16.11.2016 </w:t>
      </w:r>
      <w:hyperlink r:id="rId441" w:history="1">
        <w:r>
          <w:rPr>
            <w:color w:val="0000FF"/>
          </w:rPr>
          <w:t>N 209н</w:t>
        </w:r>
      </w:hyperlink>
      <w:r>
        <w:t>)</w:t>
      </w:r>
    </w:p>
    <w:p w:rsidR="003C005B" w:rsidRDefault="003C005B">
      <w:pPr>
        <w:pStyle w:val="ConsPlusNormal"/>
        <w:ind w:firstLine="540"/>
        <w:jc w:val="both"/>
      </w:pPr>
      <w:r>
        <w:t>в графе 7 - на основании данных по соответствующим счетам, отражающим некассовые операции по доходам, в разрезе кодов классификации доходов бюджета.</w:t>
      </w:r>
    </w:p>
    <w:p w:rsidR="003C005B" w:rsidRDefault="003C005B">
      <w:pPr>
        <w:pStyle w:val="ConsPlusNormal"/>
        <w:ind w:firstLine="540"/>
        <w:jc w:val="both"/>
      </w:pPr>
      <w:r>
        <w:t xml:space="preserve">Главным администратором доходов бюджета при отражении показателей в графах 5, 6, 7 </w:t>
      </w:r>
      <w:hyperlink w:anchor="P8418" w:history="1">
        <w:r>
          <w:rPr>
            <w:color w:val="0000FF"/>
          </w:rPr>
          <w:t>раздела</w:t>
        </w:r>
      </w:hyperlink>
      <w:r>
        <w:t xml:space="preserve"> </w:t>
      </w:r>
      <w:r>
        <w:lastRenderedPageBreak/>
        <w:t>"Доходы бюджета":</w:t>
      </w:r>
    </w:p>
    <w:p w:rsidR="003C005B" w:rsidRDefault="003C005B">
      <w:pPr>
        <w:pStyle w:val="ConsPlusNormal"/>
        <w:ind w:firstLine="540"/>
        <w:jc w:val="both"/>
      </w:pPr>
      <w:r>
        <w:t xml:space="preserve">по строкам, содержащим утвержденные на финансовый год плановые показатели по </w:t>
      </w:r>
      <w:proofErr w:type="spellStart"/>
      <w:r>
        <w:t>группировочным</w:t>
      </w:r>
      <w:proofErr w:type="spellEnd"/>
      <w:r>
        <w:t xml:space="preserve"> кодам классификации доходов (графа 4), - формируются обобщенные показатели исполнения;</w:t>
      </w:r>
    </w:p>
    <w:p w:rsidR="003C005B" w:rsidRDefault="003C005B">
      <w:pPr>
        <w:pStyle w:val="ConsPlusNormal"/>
        <w:ind w:firstLine="540"/>
        <w:jc w:val="both"/>
      </w:pPr>
      <w:r>
        <w:t xml:space="preserve">по </w:t>
      </w:r>
      <w:hyperlink w:anchor="P8439" w:history="1">
        <w:r>
          <w:rPr>
            <w:color w:val="0000FF"/>
          </w:rPr>
          <w:t>строке 010</w:t>
        </w:r>
      </w:hyperlink>
      <w:r>
        <w:t xml:space="preserve"> - отражается общая сумма по разделу без учета обобщенных показателей исполнения по </w:t>
      </w:r>
      <w:proofErr w:type="spellStart"/>
      <w:r>
        <w:t>группировочным</w:t>
      </w:r>
      <w:proofErr w:type="spellEnd"/>
      <w:r>
        <w:t xml:space="preserve"> кодам классификации доходов бюджета.</w:t>
      </w:r>
    </w:p>
    <w:p w:rsidR="003C005B" w:rsidRDefault="003C005B">
      <w:pPr>
        <w:pStyle w:val="ConsPlusNormal"/>
        <w:ind w:firstLine="540"/>
        <w:jc w:val="both"/>
      </w:pPr>
      <w:bookmarkStart w:id="26" w:name="P1057"/>
      <w:bookmarkEnd w:id="26"/>
      <w:r>
        <w:t xml:space="preserve">61. В </w:t>
      </w:r>
      <w:hyperlink w:anchor="P8487" w:history="1">
        <w:r>
          <w:rPr>
            <w:color w:val="0000FF"/>
          </w:rPr>
          <w:t>разделе</w:t>
        </w:r>
      </w:hyperlink>
      <w:r>
        <w:t xml:space="preserve"> "Расходы бюджета" получателем бюджетных средств отражаются данные по кассовым расходам, исполненные: через лицевой счет, открытый в финансовом органе, - графа 6; через счета, открытые в кредитных организациях, - графа 7; через некассовые операции - графа 8; итого исполнено - графа 9 (сумма граф 6, 7, 8).</w:t>
      </w:r>
    </w:p>
    <w:p w:rsidR="003C005B" w:rsidRDefault="003C005B">
      <w:pPr>
        <w:pStyle w:val="ConsPlusNormal"/>
        <w:ind w:firstLine="540"/>
        <w:jc w:val="both"/>
      </w:pPr>
      <w:r>
        <w:t xml:space="preserve">При формировании </w:t>
      </w:r>
      <w:hyperlink w:anchor="P8487" w:history="1">
        <w:r>
          <w:rPr>
            <w:color w:val="0000FF"/>
          </w:rPr>
          <w:t>раздела</w:t>
        </w:r>
      </w:hyperlink>
      <w:r>
        <w:t xml:space="preserve"> "Расходы бюджета" показатели отражаются:</w:t>
      </w:r>
    </w:p>
    <w:p w:rsidR="003C005B" w:rsidRDefault="003C005B">
      <w:pPr>
        <w:pStyle w:val="ConsPlusNormal"/>
        <w:ind w:firstLine="540"/>
        <w:jc w:val="both"/>
      </w:pPr>
      <w:r>
        <w:t>в графе 6 - на основании данных по соответствующим счетам счета 130405000 "Расчеты по платежам из бюджета с финансовым органом" (130405211, 130405212, 130405213, 130405221, 130405222, 130405223, 130405224, 130405225, 130405226, 130405231, 130405232, 130405241, 130405242, 130405251, 130405252, 130405253, 130405261, 130405262, 130405263, 130405273, 130405290, 130405310, 130405320, 130405330, 130405340, 130405530);</w:t>
      </w:r>
    </w:p>
    <w:p w:rsidR="003C005B" w:rsidRDefault="003C005B">
      <w:pPr>
        <w:pStyle w:val="ConsPlusNormal"/>
        <w:ind w:firstLine="540"/>
        <w:jc w:val="both"/>
      </w:pPr>
      <w:r>
        <w:t xml:space="preserve">в графе 7 - на основании аналитических данных по выбытиям, отраженных на </w:t>
      </w:r>
      <w:proofErr w:type="spellStart"/>
      <w:r>
        <w:t>забалансовых</w:t>
      </w:r>
      <w:proofErr w:type="spellEnd"/>
      <w:r>
        <w:t xml:space="preserve"> </w:t>
      </w:r>
      <w:hyperlink w:anchor="P10919" w:history="1">
        <w:r>
          <w:rPr>
            <w:color w:val="0000FF"/>
          </w:rPr>
          <w:t>счетах 18</w:t>
        </w:r>
      </w:hyperlink>
      <w:r>
        <w:t xml:space="preserve"> "Выбытия денежных средств", открытых к счетам 120121000 "Денежные средства учреждения на счетах в кредитной организации" и 120127000 "Денежные средства учреждения в иностранной валюте на счетах в кредитной организации", в разрезе кодов классификации расходов бюджета;</w:t>
      </w:r>
    </w:p>
    <w:p w:rsidR="003C005B" w:rsidRDefault="003C005B">
      <w:pPr>
        <w:pStyle w:val="ConsPlusNormal"/>
        <w:jc w:val="both"/>
      </w:pPr>
      <w:r>
        <w:t xml:space="preserve">(в ред. </w:t>
      </w:r>
      <w:hyperlink r:id="rId442"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графе 8 - на основании данных по соответствующим счетам, отражающим некассовые операции по расходам, в разрезе кодов классификации расходов бюджета.</w:t>
      </w:r>
    </w:p>
    <w:p w:rsidR="003C005B" w:rsidRDefault="003C005B">
      <w:pPr>
        <w:pStyle w:val="ConsPlusNormal"/>
        <w:ind w:firstLine="540"/>
        <w:jc w:val="both"/>
      </w:pPr>
      <w:r>
        <w:t>При этом</w:t>
      </w:r>
      <w:proofErr w:type="gramStart"/>
      <w:r>
        <w:t>,</w:t>
      </w:r>
      <w:proofErr w:type="gramEnd"/>
      <w:r>
        <w:t xml:space="preserve"> в графы 6, 7 не включаются данные по операциям главного распорядителя, распорядителя, получателя бюджетных средств по перечислению денежных средств распорядителю (получателю) бюджетных средств на бюджетные счета в рублях и иностранной валюте, открытые в кредитных организациях, отражаемые в корреспонденции с соответствующими счетами счета 130404000 "Внутриведомственные расчеты", и восстановлению указанных средств;</w:t>
      </w:r>
    </w:p>
    <w:p w:rsidR="003C005B" w:rsidRDefault="003C005B">
      <w:pPr>
        <w:pStyle w:val="ConsPlusNormal"/>
        <w:ind w:firstLine="540"/>
        <w:jc w:val="both"/>
      </w:pPr>
      <w:r>
        <w:t>Главным распорядителем, распорядителем, получателем бюджетных сре</w:t>
      </w:r>
      <w:proofErr w:type="gramStart"/>
      <w:r>
        <w:t>дств пр</w:t>
      </w:r>
      <w:proofErr w:type="gramEnd"/>
      <w:r>
        <w:t xml:space="preserve">и отражении показателей в графах 6, 7, 8 </w:t>
      </w:r>
      <w:hyperlink w:anchor="P8487" w:history="1">
        <w:r>
          <w:rPr>
            <w:color w:val="0000FF"/>
          </w:rPr>
          <w:t>раздела</w:t>
        </w:r>
      </w:hyperlink>
      <w:r>
        <w:t xml:space="preserve"> "Расходы бюджета":</w:t>
      </w:r>
    </w:p>
    <w:p w:rsidR="003C005B" w:rsidRDefault="003C005B">
      <w:pPr>
        <w:pStyle w:val="ConsPlusNormal"/>
        <w:ind w:firstLine="540"/>
        <w:jc w:val="both"/>
      </w:pPr>
      <w:r>
        <w:t xml:space="preserve">по строкам, содержащим утвержденные (доведенные) на финансовый год бюджетные ассигнования по </w:t>
      </w:r>
      <w:proofErr w:type="spellStart"/>
      <w:r>
        <w:t>группировочным</w:t>
      </w:r>
      <w:proofErr w:type="spellEnd"/>
      <w:r>
        <w:t xml:space="preserve"> кодам классификации расходов бюджета (графа 4), формируются обобщенные показатели исполнения;</w:t>
      </w:r>
    </w:p>
    <w:p w:rsidR="003C005B" w:rsidRDefault="003C005B">
      <w:pPr>
        <w:pStyle w:val="ConsPlusNormal"/>
        <w:ind w:firstLine="540"/>
        <w:jc w:val="both"/>
      </w:pPr>
      <w:r>
        <w:t xml:space="preserve">по </w:t>
      </w:r>
      <w:hyperlink w:anchor="P8513" w:history="1">
        <w:r>
          <w:rPr>
            <w:color w:val="0000FF"/>
          </w:rPr>
          <w:t>строке 200</w:t>
        </w:r>
      </w:hyperlink>
      <w:r>
        <w:t xml:space="preserve"> отражается общая сумма по разделу без учета обобщенных показателей исполнения по </w:t>
      </w:r>
      <w:proofErr w:type="spellStart"/>
      <w:r>
        <w:t>группировочным</w:t>
      </w:r>
      <w:proofErr w:type="spellEnd"/>
      <w:r>
        <w:t xml:space="preserve"> кодам классификации расходов бюджета.</w:t>
      </w:r>
    </w:p>
    <w:p w:rsidR="003C005B" w:rsidRDefault="003C005B">
      <w:pPr>
        <w:pStyle w:val="ConsPlusNormal"/>
        <w:ind w:firstLine="540"/>
        <w:jc w:val="both"/>
      </w:pPr>
      <w:bookmarkStart w:id="27" w:name="P1067"/>
      <w:bookmarkEnd w:id="27"/>
      <w:r>
        <w:t xml:space="preserve">62. </w:t>
      </w:r>
      <w:proofErr w:type="gramStart"/>
      <w:r>
        <w:t xml:space="preserve">В </w:t>
      </w:r>
      <w:hyperlink w:anchor="P8583" w:history="1">
        <w:r>
          <w:rPr>
            <w:color w:val="0000FF"/>
          </w:rPr>
          <w:t>разделе</w:t>
        </w:r>
      </w:hyperlink>
      <w:r>
        <w:t xml:space="preserve"> "Источники финансирования дефицита бюджета" администратором источников финансирования дефицита бюджета отражаются данные по поступлениям и выбытиям источников финансирования дефицита бюджета, исполненные: через лицевой счет, открытый в финансовом органе, - графа 5; через счета, открытые в кредитных организациях, а также средства в пути - графа 6; через некассовые операции - графа 7; итого исполнено - графа 8 (сумма граф 5, 6, 7).</w:t>
      </w:r>
      <w:proofErr w:type="gramEnd"/>
    </w:p>
    <w:p w:rsidR="003C005B" w:rsidRDefault="003C005B">
      <w:pPr>
        <w:pStyle w:val="ConsPlusNormal"/>
        <w:jc w:val="both"/>
      </w:pPr>
      <w:r>
        <w:t>(</w:t>
      </w:r>
      <w:proofErr w:type="gramStart"/>
      <w:r>
        <w:t>в</w:t>
      </w:r>
      <w:proofErr w:type="gramEnd"/>
      <w:r>
        <w:t xml:space="preserve"> ред. </w:t>
      </w:r>
      <w:hyperlink r:id="rId443"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При формировании </w:t>
      </w:r>
      <w:hyperlink w:anchor="P8613" w:history="1">
        <w:r>
          <w:rPr>
            <w:color w:val="0000FF"/>
          </w:rPr>
          <w:t>строк 520</w:t>
        </w:r>
      </w:hyperlink>
      <w:r>
        <w:t xml:space="preserve"> и </w:t>
      </w:r>
      <w:hyperlink w:anchor="P8676" w:history="1">
        <w:r>
          <w:rPr>
            <w:color w:val="0000FF"/>
          </w:rPr>
          <w:t>620</w:t>
        </w:r>
      </w:hyperlink>
      <w:r>
        <w:t xml:space="preserve"> раздела отчета показатели отражаются:</w:t>
      </w:r>
    </w:p>
    <w:p w:rsidR="003C005B" w:rsidRDefault="003C005B">
      <w:pPr>
        <w:pStyle w:val="ConsPlusNormal"/>
        <w:ind w:firstLine="540"/>
        <w:jc w:val="both"/>
      </w:pPr>
      <w:proofErr w:type="gramStart"/>
      <w:r>
        <w:t>в графе 5 - на основании данных по соответствующим счетам счета 121002000 "Расчеты с финансовым органом по поступлениям в бюджет" (121002171, 121002410, 121002620, 121002630, 121002640, 121002650, 121002710, 121002720) - дебетовый остаток по счетам отражается в положительном значении, и счета 130405000 "Расчеты по платежам из бюджета с финансовым органом" (130405310, 130405520, 130405530, 130405540, 130405550, 130405810, 130405820) - кредитовый остаток по счетам отражается в отрицательном</w:t>
      </w:r>
      <w:proofErr w:type="gramEnd"/>
      <w:r>
        <w:t xml:space="preserve"> </w:t>
      </w:r>
      <w:proofErr w:type="gramStart"/>
      <w:r>
        <w:t>значении</w:t>
      </w:r>
      <w:proofErr w:type="gramEnd"/>
      <w:r>
        <w:t>;</w:t>
      </w:r>
    </w:p>
    <w:p w:rsidR="003C005B" w:rsidRDefault="003C005B">
      <w:pPr>
        <w:pStyle w:val="ConsPlusNormal"/>
        <w:jc w:val="both"/>
      </w:pPr>
      <w:r>
        <w:t xml:space="preserve">(в ред. </w:t>
      </w:r>
      <w:hyperlink r:id="rId444"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в графе 6 - на основании аналитических данных по поступлениям и выбытиям, отраженных на </w:t>
      </w:r>
      <w:proofErr w:type="spellStart"/>
      <w:r>
        <w:t>забалансовых</w:t>
      </w:r>
      <w:proofErr w:type="spellEnd"/>
      <w:r>
        <w:t xml:space="preserve"> </w:t>
      </w:r>
      <w:hyperlink w:anchor="P10894" w:history="1">
        <w:r>
          <w:rPr>
            <w:color w:val="0000FF"/>
          </w:rPr>
          <w:t>счетах 17</w:t>
        </w:r>
      </w:hyperlink>
      <w:r>
        <w:t xml:space="preserve"> "Поступления денежных средств" и </w:t>
      </w:r>
      <w:hyperlink w:anchor="P10919" w:history="1">
        <w:r>
          <w:rPr>
            <w:color w:val="0000FF"/>
          </w:rPr>
          <w:t>18</w:t>
        </w:r>
      </w:hyperlink>
      <w:r>
        <w:t xml:space="preserve"> "Выбытия денежных средств", открытых к счетам 120121000 "Денежные средства учреждения на счетах в кредитной организации", 120123000 "Денежные средства учреждения в кредитной организации в пути" и 120127000 "Денежные средства учреждения в иностранной валюте на счетах в кредитной организации", в разрезе</w:t>
      </w:r>
      <w:proofErr w:type="gramEnd"/>
      <w:r>
        <w:t xml:space="preserve"> кодов классификации источников финансирования дефицита бюджета, в положительном и в отрицательном значении показателей аналогично порядка, предусмотренного при формировании показателей в графе 5;</w:t>
      </w:r>
    </w:p>
    <w:p w:rsidR="003C005B" w:rsidRDefault="003C005B">
      <w:pPr>
        <w:pStyle w:val="ConsPlusNormal"/>
        <w:jc w:val="both"/>
      </w:pPr>
      <w:r>
        <w:t xml:space="preserve">(в ред. </w:t>
      </w:r>
      <w:hyperlink r:id="rId445"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графе 7 - на основании данных по соответствующим счетам, отражающим некассовые операции с </w:t>
      </w:r>
      <w:r>
        <w:lastRenderedPageBreak/>
        <w:t xml:space="preserve">источниками финансирования дефицита бюджета, в разрезе </w:t>
      </w:r>
      <w:proofErr w:type="gramStart"/>
      <w:r>
        <w:t>кодов классификации источников финансирования дефицита бюджета</w:t>
      </w:r>
      <w:proofErr w:type="gramEnd"/>
      <w:r>
        <w:t>.</w:t>
      </w:r>
    </w:p>
    <w:p w:rsidR="003C005B" w:rsidRDefault="003C005B">
      <w:pPr>
        <w:pStyle w:val="ConsPlusNormal"/>
        <w:ind w:firstLine="540"/>
        <w:jc w:val="both"/>
      </w:pPr>
      <w:proofErr w:type="gramStart"/>
      <w:r>
        <w:t>При этом в графы 5, 6 не включаются данные по операциям главного администратора (администратора) источников финансирования дефицита бюджета по перечислению денежных средств администратору источников финансирования дефицита бюджета на бюджетные счета в рублях и иностранной валюте, открытые в кредитных организациях, отражаемые в корреспонденции с соответствующими счетами счета 130404000 "Внутриведомственные расчеты", и восстановлению указанных средств.</w:t>
      </w:r>
      <w:proofErr w:type="gramEnd"/>
    </w:p>
    <w:p w:rsidR="003C005B" w:rsidRDefault="003C005B">
      <w:pPr>
        <w:pStyle w:val="ConsPlusNormal"/>
        <w:ind w:firstLine="540"/>
        <w:jc w:val="both"/>
      </w:pPr>
      <w:r>
        <w:t xml:space="preserve">Главным администратором, администратором источников финансирования дефицита бюджета при отражении показателей в графах 5, 6, 7 </w:t>
      </w:r>
      <w:hyperlink w:anchor="P8583" w:history="1">
        <w:r>
          <w:rPr>
            <w:color w:val="0000FF"/>
          </w:rPr>
          <w:t>раздела</w:t>
        </w:r>
      </w:hyperlink>
      <w:r>
        <w:t xml:space="preserve"> "Источники финансирования дефицита бюджета":</w:t>
      </w:r>
    </w:p>
    <w:p w:rsidR="003C005B" w:rsidRDefault="003C005B">
      <w:pPr>
        <w:pStyle w:val="ConsPlusNormal"/>
        <w:ind w:firstLine="540"/>
        <w:jc w:val="both"/>
      </w:pPr>
      <w:r>
        <w:t xml:space="preserve">по строкам, содержащим утвержденные на финансовый год плановые показатели по </w:t>
      </w:r>
      <w:proofErr w:type="spellStart"/>
      <w:r>
        <w:t>группировочным</w:t>
      </w:r>
      <w:proofErr w:type="spellEnd"/>
      <w:r>
        <w:t xml:space="preserve"> кодам классификации источников финансирования дефицита бюджета (графа 4), формируются обобщенные показатели исполнения;</w:t>
      </w:r>
    </w:p>
    <w:p w:rsidR="003C005B" w:rsidRDefault="003C005B">
      <w:pPr>
        <w:pStyle w:val="ConsPlusNormal"/>
        <w:ind w:firstLine="540"/>
        <w:jc w:val="both"/>
      </w:pPr>
      <w:r>
        <w:t xml:space="preserve">по </w:t>
      </w:r>
      <w:hyperlink w:anchor="P8613" w:history="1">
        <w:r>
          <w:rPr>
            <w:color w:val="0000FF"/>
          </w:rPr>
          <w:t>строкам 520</w:t>
        </w:r>
      </w:hyperlink>
      <w:r>
        <w:t xml:space="preserve">, </w:t>
      </w:r>
      <w:hyperlink w:anchor="P8676" w:history="1">
        <w:r>
          <w:rPr>
            <w:color w:val="0000FF"/>
          </w:rPr>
          <w:t>620</w:t>
        </w:r>
      </w:hyperlink>
      <w:r>
        <w:t xml:space="preserve"> отражается общая сумма исполнения по источникам финансирования дефицита бюджета без учета обобщенных показателей исполнения по </w:t>
      </w:r>
      <w:proofErr w:type="spellStart"/>
      <w:r>
        <w:t>группировочным</w:t>
      </w:r>
      <w:proofErr w:type="spellEnd"/>
      <w:r>
        <w:t xml:space="preserve"> кодам </w:t>
      </w:r>
      <w:proofErr w:type="gramStart"/>
      <w:r>
        <w:t>классификации источников финансирования дефицита бюджета</w:t>
      </w:r>
      <w:proofErr w:type="gramEnd"/>
      <w:r>
        <w:t>.</w:t>
      </w:r>
    </w:p>
    <w:p w:rsidR="003C005B" w:rsidRDefault="003C005B">
      <w:pPr>
        <w:pStyle w:val="ConsPlusNormal"/>
        <w:ind w:firstLine="540"/>
        <w:jc w:val="both"/>
      </w:pPr>
      <w:r>
        <w:t xml:space="preserve">Абзац исключен. - </w:t>
      </w:r>
      <w:hyperlink r:id="rId446" w:history="1">
        <w:r>
          <w:rPr>
            <w:color w:val="0000FF"/>
          </w:rPr>
          <w:t>Приказ</w:t>
        </w:r>
      </w:hyperlink>
      <w:r>
        <w:t xml:space="preserve"> Минфина России от 29.12.2011 N 191н.</w:t>
      </w:r>
    </w:p>
    <w:p w:rsidR="003C005B" w:rsidRDefault="003C005B">
      <w:pPr>
        <w:pStyle w:val="ConsPlusNormal"/>
        <w:ind w:firstLine="540"/>
        <w:jc w:val="both"/>
      </w:pPr>
      <w:hyperlink w:anchor="P8712" w:history="1">
        <w:r>
          <w:rPr>
            <w:color w:val="0000FF"/>
          </w:rPr>
          <w:t>Строки 700</w:t>
        </w:r>
      </w:hyperlink>
      <w:r>
        <w:t xml:space="preserve">, </w:t>
      </w:r>
      <w:hyperlink w:anchor="P8721" w:history="1">
        <w:r>
          <w:rPr>
            <w:color w:val="0000FF"/>
          </w:rPr>
          <w:t>710</w:t>
        </w:r>
      </w:hyperlink>
      <w:r>
        <w:t xml:space="preserve">, </w:t>
      </w:r>
      <w:hyperlink w:anchor="P8739" w:history="1">
        <w:r>
          <w:rPr>
            <w:color w:val="0000FF"/>
          </w:rPr>
          <w:t>720</w:t>
        </w:r>
      </w:hyperlink>
      <w:r>
        <w:t xml:space="preserve"> в графе 5 не заполняются.</w:t>
      </w:r>
    </w:p>
    <w:p w:rsidR="003C005B" w:rsidRDefault="003C005B">
      <w:pPr>
        <w:pStyle w:val="ConsPlusNormal"/>
        <w:ind w:firstLine="540"/>
        <w:jc w:val="both"/>
      </w:pPr>
      <w:hyperlink w:anchor="P8721" w:history="1">
        <w:r>
          <w:rPr>
            <w:color w:val="0000FF"/>
          </w:rPr>
          <w:t>Строка 710</w:t>
        </w:r>
      </w:hyperlink>
      <w:r>
        <w:t xml:space="preserve"> формируется:</w:t>
      </w:r>
    </w:p>
    <w:p w:rsidR="003C005B" w:rsidRDefault="003C005B">
      <w:pPr>
        <w:pStyle w:val="ConsPlusNormal"/>
        <w:ind w:firstLine="540"/>
        <w:jc w:val="both"/>
      </w:pPr>
      <w:proofErr w:type="gramStart"/>
      <w:r>
        <w:t>в графе 6 - на основании данных по счетам 120121510 "Поступления денежных средств учреждения на счета в кредитной организации", 120122510 "Поступления денежных средств учреждения на депозитные счета в кредитной организации", 120123510 "Поступление денежных средств учреждения в кредитной организации в пути" и 120127510 "Поступления денежных средств учреждения в иностранной валюте на счет в кредитной организации";</w:t>
      </w:r>
      <w:proofErr w:type="gramEnd"/>
    </w:p>
    <w:p w:rsidR="003C005B" w:rsidRDefault="003C005B">
      <w:pPr>
        <w:pStyle w:val="ConsPlusNormal"/>
        <w:jc w:val="both"/>
      </w:pPr>
      <w:r>
        <w:t xml:space="preserve">(в ред. </w:t>
      </w:r>
      <w:hyperlink r:id="rId447"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в графе 8 - сумма показателей по </w:t>
      </w:r>
      <w:hyperlink w:anchor="P8721" w:history="1">
        <w:r>
          <w:rPr>
            <w:color w:val="0000FF"/>
          </w:rPr>
          <w:t>строке 710</w:t>
        </w:r>
      </w:hyperlink>
      <w:r>
        <w:t xml:space="preserve"> граф 6, 7.</w:t>
      </w:r>
    </w:p>
    <w:p w:rsidR="003C005B" w:rsidRDefault="003C005B">
      <w:pPr>
        <w:pStyle w:val="ConsPlusNormal"/>
        <w:ind w:firstLine="540"/>
        <w:jc w:val="both"/>
      </w:pPr>
      <w:r>
        <w:t xml:space="preserve">Данные по </w:t>
      </w:r>
      <w:hyperlink w:anchor="P8721" w:history="1">
        <w:r>
          <w:rPr>
            <w:color w:val="0000FF"/>
          </w:rPr>
          <w:t>строке 710</w:t>
        </w:r>
      </w:hyperlink>
      <w:r>
        <w:t xml:space="preserve"> отражаются в отрицательном значении.</w:t>
      </w:r>
    </w:p>
    <w:p w:rsidR="003C005B" w:rsidRDefault="003C005B">
      <w:pPr>
        <w:pStyle w:val="ConsPlusNormal"/>
        <w:ind w:firstLine="540"/>
        <w:jc w:val="both"/>
      </w:pPr>
      <w:hyperlink w:anchor="P8739" w:history="1">
        <w:r>
          <w:rPr>
            <w:color w:val="0000FF"/>
          </w:rPr>
          <w:t>Строка 720</w:t>
        </w:r>
      </w:hyperlink>
      <w:r>
        <w:t xml:space="preserve"> формируется:</w:t>
      </w:r>
    </w:p>
    <w:p w:rsidR="003C005B" w:rsidRDefault="003C005B">
      <w:pPr>
        <w:pStyle w:val="ConsPlusNormal"/>
        <w:ind w:firstLine="540"/>
        <w:jc w:val="both"/>
      </w:pPr>
      <w:proofErr w:type="gramStart"/>
      <w:r>
        <w:t>в графе 6 - на основании данных по счетам 120121610 "Выбытия денежных средств учреждения со счетов в кредитной организации", 120122610 "Выбытия денежных средств учреждения с депозитных счетов в кредитной организации", 120123610 "Выбытия денежных средств учреждения в кредитной организации в пути" и 120127610 "Выбытия денежных средств учреждения в иностранной валюте со счета в кредитной организации";</w:t>
      </w:r>
      <w:proofErr w:type="gramEnd"/>
    </w:p>
    <w:p w:rsidR="003C005B" w:rsidRDefault="003C005B">
      <w:pPr>
        <w:pStyle w:val="ConsPlusNormal"/>
        <w:jc w:val="both"/>
      </w:pPr>
      <w:r>
        <w:t xml:space="preserve">(в ред. </w:t>
      </w:r>
      <w:hyperlink r:id="rId448"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в графе 8 - сумма показателей по </w:t>
      </w:r>
      <w:hyperlink w:anchor="P8739" w:history="1">
        <w:r>
          <w:rPr>
            <w:color w:val="0000FF"/>
          </w:rPr>
          <w:t>строке 720</w:t>
        </w:r>
      </w:hyperlink>
      <w:r>
        <w:t xml:space="preserve"> графы 6, 7.</w:t>
      </w:r>
    </w:p>
    <w:p w:rsidR="003C005B" w:rsidRDefault="003C005B">
      <w:pPr>
        <w:pStyle w:val="ConsPlusNormal"/>
        <w:ind w:firstLine="540"/>
        <w:jc w:val="both"/>
      </w:pPr>
      <w:r>
        <w:t xml:space="preserve">Данные по </w:t>
      </w:r>
      <w:hyperlink w:anchor="P8739" w:history="1">
        <w:r>
          <w:rPr>
            <w:color w:val="0000FF"/>
          </w:rPr>
          <w:t>строке 720</w:t>
        </w:r>
      </w:hyperlink>
      <w:r>
        <w:t xml:space="preserve"> отражаются в положительном значении.</w:t>
      </w:r>
    </w:p>
    <w:p w:rsidR="003C005B" w:rsidRDefault="003C005B">
      <w:pPr>
        <w:pStyle w:val="ConsPlusNormal"/>
        <w:ind w:firstLine="540"/>
        <w:jc w:val="both"/>
      </w:pPr>
      <w:hyperlink w:anchor="P8712" w:history="1">
        <w:r>
          <w:rPr>
            <w:color w:val="0000FF"/>
          </w:rPr>
          <w:t>Строка 700</w:t>
        </w:r>
      </w:hyperlink>
      <w:r>
        <w:t xml:space="preserve"> граф 6, 7, 8 отражает сумму </w:t>
      </w:r>
      <w:hyperlink w:anchor="P8721" w:history="1">
        <w:r>
          <w:rPr>
            <w:color w:val="0000FF"/>
          </w:rPr>
          <w:t>строк 710</w:t>
        </w:r>
      </w:hyperlink>
      <w:r>
        <w:t xml:space="preserve"> и </w:t>
      </w:r>
      <w:hyperlink w:anchor="P8739" w:history="1">
        <w:r>
          <w:rPr>
            <w:color w:val="0000FF"/>
          </w:rPr>
          <w:t>720</w:t>
        </w:r>
      </w:hyperlink>
      <w:r>
        <w:t>, соответственно граф 6, 7, 8 раздела.</w:t>
      </w:r>
    </w:p>
    <w:p w:rsidR="003C005B" w:rsidRDefault="003C005B">
      <w:pPr>
        <w:pStyle w:val="ConsPlusNormal"/>
        <w:ind w:firstLine="540"/>
        <w:jc w:val="both"/>
      </w:pPr>
      <w:hyperlink w:anchor="P8766" w:history="1">
        <w:r>
          <w:rPr>
            <w:color w:val="0000FF"/>
          </w:rPr>
          <w:t>Строка 800</w:t>
        </w:r>
      </w:hyperlink>
      <w:r>
        <w:t xml:space="preserve"> граф 5, 6, 7, 8 отражает сумму </w:t>
      </w:r>
      <w:hyperlink w:anchor="P8797" w:history="1">
        <w:r>
          <w:rPr>
            <w:color w:val="0000FF"/>
          </w:rPr>
          <w:t>строк 810</w:t>
        </w:r>
      </w:hyperlink>
      <w:r>
        <w:t xml:space="preserve"> и </w:t>
      </w:r>
      <w:hyperlink w:anchor="P8833" w:history="1">
        <w:r>
          <w:rPr>
            <w:color w:val="0000FF"/>
          </w:rPr>
          <w:t>820</w:t>
        </w:r>
      </w:hyperlink>
      <w:r>
        <w:t xml:space="preserve"> соответственно граф 5, 6, 7, 8 раздела.</w:t>
      </w:r>
    </w:p>
    <w:p w:rsidR="003C005B" w:rsidRDefault="003C005B">
      <w:pPr>
        <w:pStyle w:val="ConsPlusNormal"/>
        <w:ind w:firstLine="540"/>
        <w:jc w:val="both"/>
      </w:pPr>
      <w:hyperlink w:anchor="P8797" w:history="1">
        <w:r>
          <w:rPr>
            <w:color w:val="0000FF"/>
          </w:rPr>
          <w:t>Строка 810</w:t>
        </w:r>
      </w:hyperlink>
      <w:r>
        <w:t xml:space="preserve"> граф 5, 6, 8 отражает сумму </w:t>
      </w:r>
      <w:hyperlink w:anchor="P8806" w:history="1">
        <w:r>
          <w:rPr>
            <w:color w:val="0000FF"/>
          </w:rPr>
          <w:t>строк 811</w:t>
        </w:r>
      </w:hyperlink>
      <w:r>
        <w:t xml:space="preserve"> и </w:t>
      </w:r>
      <w:hyperlink w:anchor="P8824" w:history="1">
        <w:r>
          <w:rPr>
            <w:color w:val="0000FF"/>
          </w:rPr>
          <w:t>812</w:t>
        </w:r>
      </w:hyperlink>
      <w:r>
        <w:t xml:space="preserve"> соответственно граф 5, 6, 8 раздела.</w:t>
      </w:r>
    </w:p>
    <w:p w:rsidR="003C005B" w:rsidRDefault="003C005B">
      <w:pPr>
        <w:pStyle w:val="ConsPlusNormal"/>
        <w:ind w:firstLine="540"/>
        <w:jc w:val="both"/>
      </w:pPr>
      <w:hyperlink w:anchor="P8797" w:history="1">
        <w:r>
          <w:rPr>
            <w:color w:val="0000FF"/>
          </w:rPr>
          <w:t>Строки 810</w:t>
        </w:r>
      </w:hyperlink>
      <w:r>
        <w:t xml:space="preserve">, </w:t>
      </w:r>
      <w:hyperlink w:anchor="P8806" w:history="1">
        <w:r>
          <w:rPr>
            <w:color w:val="0000FF"/>
          </w:rPr>
          <w:t>811</w:t>
        </w:r>
      </w:hyperlink>
      <w:r>
        <w:t xml:space="preserve">, </w:t>
      </w:r>
      <w:hyperlink w:anchor="P8824" w:history="1">
        <w:r>
          <w:rPr>
            <w:color w:val="0000FF"/>
          </w:rPr>
          <w:t>812</w:t>
        </w:r>
      </w:hyperlink>
      <w:r>
        <w:t xml:space="preserve"> графы 7 не заполняются.</w:t>
      </w:r>
    </w:p>
    <w:p w:rsidR="003C005B" w:rsidRDefault="003C005B">
      <w:pPr>
        <w:pStyle w:val="ConsPlusNormal"/>
        <w:ind w:firstLine="540"/>
        <w:jc w:val="both"/>
      </w:pPr>
      <w:hyperlink w:anchor="P8806" w:history="1">
        <w:r>
          <w:rPr>
            <w:color w:val="0000FF"/>
          </w:rPr>
          <w:t>Строка 811</w:t>
        </w:r>
      </w:hyperlink>
      <w:r>
        <w:t xml:space="preserve"> графы 5 заполняется на основании данных по коду счета 121002000 "Расчеты с финансовым органом по поступлениям в бюджет", за исключением операций по возврату с банковских счетов средств, размещенных на депозиты. Дебетовый остаток по коду счета отражается в отрицательном значении.</w:t>
      </w:r>
    </w:p>
    <w:p w:rsidR="003C005B" w:rsidRDefault="003C005B">
      <w:pPr>
        <w:pStyle w:val="ConsPlusNormal"/>
        <w:ind w:firstLine="540"/>
        <w:jc w:val="both"/>
      </w:pPr>
      <w:hyperlink w:anchor="P8806" w:history="1">
        <w:r>
          <w:rPr>
            <w:color w:val="0000FF"/>
          </w:rPr>
          <w:t>Строка 811</w:t>
        </w:r>
      </w:hyperlink>
      <w:r>
        <w:t xml:space="preserve"> графы 6 заполняется на основании данных по счету 121002610 "Расчеты с финансовым органом по поступлениям в бюджет от возврата депозитов".</w:t>
      </w:r>
    </w:p>
    <w:p w:rsidR="003C005B" w:rsidRDefault="003C005B">
      <w:pPr>
        <w:pStyle w:val="ConsPlusNormal"/>
        <w:ind w:firstLine="540"/>
        <w:jc w:val="both"/>
      </w:pPr>
      <w:hyperlink w:anchor="P8806" w:history="1">
        <w:r>
          <w:rPr>
            <w:color w:val="0000FF"/>
          </w:rPr>
          <w:t>Строка 811</w:t>
        </w:r>
      </w:hyperlink>
      <w:r>
        <w:t xml:space="preserve"> графы 8 равна сумме показателей по </w:t>
      </w:r>
      <w:hyperlink w:anchor="P8806" w:history="1">
        <w:r>
          <w:rPr>
            <w:color w:val="0000FF"/>
          </w:rPr>
          <w:t>строке 811</w:t>
        </w:r>
      </w:hyperlink>
      <w:r>
        <w:t xml:space="preserve"> граф 5, 6.</w:t>
      </w:r>
    </w:p>
    <w:p w:rsidR="003C005B" w:rsidRDefault="003C005B">
      <w:pPr>
        <w:pStyle w:val="ConsPlusNormal"/>
        <w:ind w:firstLine="540"/>
        <w:jc w:val="both"/>
      </w:pPr>
      <w:hyperlink w:anchor="P8824" w:history="1">
        <w:proofErr w:type="gramStart"/>
        <w:r>
          <w:rPr>
            <w:color w:val="0000FF"/>
          </w:rPr>
          <w:t>Строка 812</w:t>
        </w:r>
      </w:hyperlink>
      <w:r>
        <w:t xml:space="preserve"> графы 5 заполняется на основании данных по соответствующим счетам счета 130405000 "Расчеты по платежам из бюджета с финансовым органом", за исключением выбытия денежных средств бюджетов по операциям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по перечислению денежных средств распорядителю (получателю) бюджетных средств, администратору источников финансирования дефицита бюджета на бюджетные счета в рублях</w:t>
      </w:r>
      <w:proofErr w:type="gramEnd"/>
      <w:r>
        <w:t xml:space="preserve"> и иностранной валюте, </w:t>
      </w:r>
      <w:proofErr w:type="gramStart"/>
      <w:r>
        <w:t>открытые</w:t>
      </w:r>
      <w:proofErr w:type="gramEnd"/>
      <w:r>
        <w:t xml:space="preserve"> в кредитных организациях, и восстановлению указанных средств. Кредитовый остаток по коду счета отражается в положительном значении.</w:t>
      </w:r>
    </w:p>
    <w:p w:rsidR="003C005B" w:rsidRDefault="003C005B">
      <w:pPr>
        <w:pStyle w:val="ConsPlusNormal"/>
        <w:ind w:firstLine="540"/>
        <w:jc w:val="both"/>
      </w:pPr>
      <w:hyperlink w:anchor="P8824" w:history="1">
        <w:proofErr w:type="gramStart"/>
        <w:r>
          <w:rPr>
            <w:color w:val="0000FF"/>
          </w:rPr>
          <w:t>Строка 812</w:t>
        </w:r>
      </w:hyperlink>
      <w:r>
        <w:t xml:space="preserve"> графы 6 заполняется на основании данных по соответствующим счетам счета 130405000 "Расчеты по платежам из бюджета с финансовым органом" в части операций главного распорядителя, распорядителя, получателя бюджетных средств, главного администратора, администратора источников </w:t>
      </w:r>
      <w:r>
        <w:lastRenderedPageBreak/>
        <w:t>финансирования дефицита бюджета по перечислению распорядителю (получателю) бюджетных средств, администратору источников финансирования дефицита бюджета денежных средств на бюджетные счета в рублях и иностранной валюте, открытые в</w:t>
      </w:r>
      <w:proofErr w:type="gramEnd"/>
      <w:r>
        <w:t xml:space="preserve"> кредитных </w:t>
      </w:r>
      <w:proofErr w:type="gramStart"/>
      <w:r>
        <w:t>организациях</w:t>
      </w:r>
      <w:proofErr w:type="gramEnd"/>
      <w:r>
        <w:t>, и восстановлению указанных средств. Кредитовый остаток по коду счета отражается в положительном значении.</w:t>
      </w:r>
    </w:p>
    <w:p w:rsidR="003C005B" w:rsidRDefault="003C005B">
      <w:pPr>
        <w:pStyle w:val="ConsPlusNormal"/>
        <w:ind w:firstLine="540"/>
        <w:jc w:val="both"/>
      </w:pPr>
      <w:hyperlink w:anchor="P8824" w:history="1">
        <w:r>
          <w:rPr>
            <w:color w:val="0000FF"/>
          </w:rPr>
          <w:t>Строка 812</w:t>
        </w:r>
      </w:hyperlink>
      <w:r>
        <w:t xml:space="preserve"> графы 8 равна сумме показателей по </w:t>
      </w:r>
      <w:hyperlink w:anchor="P8824" w:history="1">
        <w:r>
          <w:rPr>
            <w:color w:val="0000FF"/>
          </w:rPr>
          <w:t>строке 812</w:t>
        </w:r>
      </w:hyperlink>
      <w:r>
        <w:t xml:space="preserve"> граф 5, 6.</w:t>
      </w:r>
    </w:p>
    <w:p w:rsidR="003C005B" w:rsidRDefault="003C005B">
      <w:pPr>
        <w:pStyle w:val="ConsPlusNormal"/>
        <w:ind w:firstLine="540"/>
        <w:jc w:val="both"/>
      </w:pPr>
      <w:hyperlink w:anchor="P8833" w:history="1">
        <w:r>
          <w:rPr>
            <w:color w:val="0000FF"/>
          </w:rPr>
          <w:t>Строка 820</w:t>
        </w:r>
      </w:hyperlink>
      <w:r>
        <w:t xml:space="preserve"> граф 6, 7, 8 отражает сумму </w:t>
      </w:r>
      <w:hyperlink w:anchor="P8842" w:history="1">
        <w:r>
          <w:rPr>
            <w:color w:val="0000FF"/>
          </w:rPr>
          <w:t>строк 821</w:t>
        </w:r>
      </w:hyperlink>
      <w:r>
        <w:t xml:space="preserve"> и </w:t>
      </w:r>
      <w:hyperlink w:anchor="P8860" w:history="1">
        <w:r>
          <w:rPr>
            <w:color w:val="0000FF"/>
          </w:rPr>
          <w:t>822</w:t>
        </w:r>
      </w:hyperlink>
      <w:r>
        <w:t xml:space="preserve"> соответственно граф 6, 7, 8 раздела.</w:t>
      </w:r>
    </w:p>
    <w:p w:rsidR="003C005B" w:rsidRDefault="003C005B">
      <w:pPr>
        <w:pStyle w:val="ConsPlusNormal"/>
        <w:ind w:firstLine="540"/>
        <w:jc w:val="both"/>
      </w:pPr>
      <w:hyperlink w:anchor="P8833" w:history="1">
        <w:r>
          <w:rPr>
            <w:color w:val="0000FF"/>
          </w:rPr>
          <w:t>Строки 820</w:t>
        </w:r>
      </w:hyperlink>
      <w:r>
        <w:t xml:space="preserve">, </w:t>
      </w:r>
      <w:hyperlink w:anchor="P8842" w:history="1">
        <w:r>
          <w:rPr>
            <w:color w:val="0000FF"/>
          </w:rPr>
          <w:t>821</w:t>
        </w:r>
      </w:hyperlink>
      <w:r>
        <w:t xml:space="preserve">, </w:t>
      </w:r>
      <w:hyperlink w:anchor="P8860" w:history="1">
        <w:r>
          <w:rPr>
            <w:color w:val="0000FF"/>
          </w:rPr>
          <w:t>822</w:t>
        </w:r>
      </w:hyperlink>
      <w:r>
        <w:t xml:space="preserve"> графы 5 не заполняются.</w:t>
      </w:r>
    </w:p>
    <w:p w:rsidR="003C005B" w:rsidRDefault="003C005B">
      <w:pPr>
        <w:pStyle w:val="ConsPlusNormal"/>
        <w:ind w:firstLine="540"/>
        <w:jc w:val="both"/>
      </w:pPr>
      <w:hyperlink w:anchor="P8842" w:history="1">
        <w:proofErr w:type="gramStart"/>
        <w:r>
          <w:rPr>
            <w:color w:val="0000FF"/>
          </w:rPr>
          <w:t>Строка 821</w:t>
        </w:r>
      </w:hyperlink>
      <w:r>
        <w:t xml:space="preserve"> графы 6 заполняется на основании данных по соответствующим счетам счета 130404000 "Внутриведомственные расчеты" в части операций по поступлениям распорядителю (получателю) бюджетных средств, администратору источников финансирования дефицита бюджета денежных средств на бюджетные счета в рублях и иностранной валюте, открытые в кредитной организации, и операций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по получению</w:t>
      </w:r>
      <w:proofErr w:type="gramEnd"/>
      <w:r>
        <w:t xml:space="preserve"> </w:t>
      </w:r>
      <w:proofErr w:type="gramStart"/>
      <w:r>
        <w:t>возвратов указанных средств, отраженных по дебету счетов 120121510 "Поступления денежных средств учреждения на счета в кредитной организации", 120122510 "Поступления денежных средств учреждения на депозитные счета в кредитной организации", 120123510 "Поступление денежных средств учреждения в кредитной организации в пути", 120127510 "Поступления денежных средств учреждения в иностранной валюте на счет в кредитной организации" и соответствующих счетов счета 130405000 "Расчеты по платежам из</w:t>
      </w:r>
      <w:proofErr w:type="gramEnd"/>
      <w:r>
        <w:t xml:space="preserve"> бюджета с финансовым органом". Показатель увеличения поступлений отражается в положительном значении.</w:t>
      </w:r>
    </w:p>
    <w:p w:rsidR="003C005B" w:rsidRDefault="003C005B">
      <w:pPr>
        <w:pStyle w:val="ConsPlusNormal"/>
        <w:ind w:firstLine="540"/>
        <w:jc w:val="both"/>
      </w:pPr>
      <w:hyperlink w:anchor="P8842" w:history="1">
        <w:proofErr w:type="gramStart"/>
        <w:r>
          <w:rPr>
            <w:color w:val="0000FF"/>
          </w:rPr>
          <w:t>Строка 821</w:t>
        </w:r>
      </w:hyperlink>
      <w:r>
        <w:t xml:space="preserve"> графы 7 заполняется на основании данных по увеличению внутренних расчетов в части отражения расчетов за счет средств нефинансовых кредитов международных финансовых организаций и связанных кредитов правительств иностранных государств, банков и фирм, и по поступлению возврата указанных средств в порядке, установленном Министерством финансов Российской Федерации, отраженных по кредиту соответствующих счетов счета 130404000 "Внутриведомственные расчеты".</w:t>
      </w:r>
      <w:proofErr w:type="gramEnd"/>
      <w:r>
        <w:t xml:space="preserve"> Показатель кредитового оборота по коду счета отражается в положительном значении.</w:t>
      </w:r>
    </w:p>
    <w:p w:rsidR="003C005B" w:rsidRDefault="003C005B">
      <w:pPr>
        <w:pStyle w:val="ConsPlusNormal"/>
        <w:ind w:firstLine="540"/>
        <w:jc w:val="both"/>
      </w:pPr>
      <w:hyperlink w:anchor="P8842" w:history="1">
        <w:r>
          <w:rPr>
            <w:color w:val="0000FF"/>
          </w:rPr>
          <w:t>Строка 821</w:t>
        </w:r>
      </w:hyperlink>
      <w:r>
        <w:t xml:space="preserve"> графы 8 равна сумме показателей по </w:t>
      </w:r>
      <w:hyperlink w:anchor="P8842" w:history="1">
        <w:r>
          <w:rPr>
            <w:color w:val="0000FF"/>
          </w:rPr>
          <w:t>строке 821</w:t>
        </w:r>
      </w:hyperlink>
      <w:r>
        <w:t xml:space="preserve"> граф 6, 7.</w:t>
      </w:r>
    </w:p>
    <w:p w:rsidR="003C005B" w:rsidRDefault="003C005B">
      <w:pPr>
        <w:pStyle w:val="ConsPlusNormal"/>
        <w:ind w:firstLine="540"/>
        <w:jc w:val="both"/>
      </w:pPr>
      <w:hyperlink w:anchor="P8860" w:history="1">
        <w:proofErr w:type="gramStart"/>
        <w:r>
          <w:rPr>
            <w:color w:val="0000FF"/>
          </w:rPr>
          <w:t>Строка 822</w:t>
        </w:r>
      </w:hyperlink>
      <w:r>
        <w:t xml:space="preserve"> графы 6 заполняется на основании данных по соответствующим счетам счета 130404000 "Внутриведомственные расчеты" в части операций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по перечислению распорядителю (получателю) бюджетных средств, администратору источников финансирования дефицита бюджета денежных средств на бюджетные счета в рублях и иностранной валюте, открытые в кредитных организациях, и операций распорядителя (получателя</w:t>
      </w:r>
      <w:proofErr w:type="gramEnd"/>
      <w:r>
        <w:t xml:space="preserve">) </w:t>
      </w:r>
      <w:proofErr w:type="gramStart"/>
      <w:r>
        <w:t>бюджетных средств, администратора источников финансирования дефицита бюджета по возврату указанных средств, отраженных по кредиту счетов 120121610 "Выбытия денежных средств учреждения со счетов в кредитной организации", 120122610 "Выбытия денежных средств учреждения с депозитных счетов в кредитной организации", 120123610 "Выбытия денежных средств учреждения в кредитной организации в пути", 120127610 "Выбытия денежных средств учреждения в иностранной валюте со счета в кредитной организации" и</w:t>
      </w:r>
      <w:proofErr w:type="gramEnd"/>
      <w:r>
        <w:t xml:space="preserve"> соответствующих счетов счета 130405000 "Расчеты по платежам из бюджета с финансовым органом". Показатель выбытий в уменьшение внутренних расчетов отражается в отрицательном значении.</w:t>
      </w:r>
    </w:p>
    <w:p w:rsidR="003C005B" w:rsidRDefault="003C005B">
      <w:pPr>
        <w:pStyle w:val="ConsPlusNormal"/>
        <w:ind w:firstLine="540"/>
        <w:jc w:val="both"/>
      </w:pPr>
      <w:hyperlink w:anchor="P8860" w:history="1">
        <w:proofErr w:type="gramStart"/>
        <w:r>
          <w:rPr>
            <w:color w:val="0000FF"/>
          </w:rPr>
          <w:t>Строка 822</w:t>
        </w:r>
      </w:hyperlink>
      <w:r>
        <w:t xml:space="preserve"> графы 7 заполняется на основании данных по уменьшению внутренних расчетов в части отражения сумм заимствований средств по нефинансовым кредитам международных финансовых организаций и связанных кредитов правительств иностранных государств, банков и фирм и по возврату указанных средств в порядке, установленном Министерством финансов Российской Федерации, отраженных по дебету соответствующих счетов счета 130404000 "Внутриведомственные расчеты".</w:t>
      </w:r>
      <w:proofErr w:type="gramEnd"/>
      <w:r>
        <w:t xml:space="preserve"> Показатель дебетового оборота по коду счета отражается в отрицательном значении.</w:t>
      </w:r>
    </w:p>
    <w:p w:rsidR="003C005B" w:rsidRDefault="003C005B">
      <w:pPr>
        <w:pStyle w:val="ConsPlusNormal"/>
        <w:ind w:firstLine="540"/>
        <w:jc w:val="both"/>
      </w:pPr>
      <w:hyperlink w:anchor="P8860" w:history="1">
        <w:r>
          <w:rPr>
            <w:color w:val="0000FF"/>
          </w:rPr>
          <w:t>Строка 822</w:t>
        </w:r>
      </w:hyperlink>
      <w:r>
        <w:t xml:space="preserve"> графы 8 равна сумме показателей по </w:t>
      </w:r>
      <w:hyperlink w:anchor="P8860" w:history="1">
        <w:r>
          <w:rPr>
            <w:color w:val="0000FF"/>
          </w:rPr>
          <w:t>строке 822</w:t>
        </w:r>
      </w:hyperlink>
      <w:r>
        <w:t xml:space="preserve"> граф 6, 7.</w:t>
      </w:r>
    </w:p>
    <w:p w:rsidR="003C005B" w:rsidRDefault="003C005B">
      <w:pPr>
        <w:pStyle w:val="ConsPlusNormal"/>
        <w:ind w:firstLine="540"/>
        <w:jc w:val="both"/>
      </w:pPr>
    </w:p>
    <w:p w:rsidR="003C005B" w:rsidRDefault="003C005B">
      <w:pPr>
        <w:pStyle w:val="ConsPlusNormal"/>
        <w:jc w:val="center"/>
        <w:outlineLvl w:val="3"/>
      </w:pPr>
      <w:r>
        <w:t>Формирование месячного Отчета</w:t>
      </w:r>
    </w:p>
    <w:p w:rsidR="003C005B" w:rsidRDefault="003C005B">
      <w:pPr>
        <w:pStyle w:val="ConsPlusNormal"/>
        <w:jc w:val="center"/>
      </w:pPr>
      <w:r>
        <w:t>об исполнении бюджета главного распорядителя,</w:t>
      </w:r>
    </w:p>
    <w:p w:rsidR="003C005B" w:rsidRDefault="003C005B">
      <w:pPr>
        <w:pStyle w:val="ConsPlusNormal"/>
        <w:jc w:val="center"/>
      </w:pPr>
      <w:r>
        <w:t>распорядителя, получателя бюджетных средств, главного</w:t>
      </w:r>
    </w:p>
    <w:p w:rsidR="003C005B" w:rsidRDefault="003C005B">
      <w:pPr>
        <w:pStyle w:val="ConsPlusNormal"/>
        <w:jc w:val="center"/>
      </w:pPr>
      <w:r>
        <w:t>администратора, администратора источников финансирования</w:t>
      </w:r>
    </w:p>
    <w:p w:rsidR="003C005B" w:rsidRDefault="003C005B">
      <w:pPr>
        <w:pStyle w:val="ConsPlusNormal"/>
        <w:jc w:val="center"/>
      </w:pPr>
      <w:r>
        <w:t>дефицита бюджета, главного администратора, администратора</w:t>
      </w:r>
    </w:p>
    <w:p w:rsidR="003C005B" w:rsidRDefault="003C005B">
      <w:pPr>
        <w:pStyle w:val="ConsPlusNormal"/>
        <w:jc w:val="center"/>
      </w:pPr>
      <w:proofErr w:type="gramStart"/>
      <w:r>
        <w:t xml:space="preserve">доходов бюджета </w:t>
      </w:r>
      <w:hyperlink w:anchor="P8387" w:history="1">
        <w:r>
          <w:rPr>
            <w:color w:val="0000FF"/>
          </w:rPr>
          <w:t>(ф. 0503127)</w:t>
        </w:r>
      </w:hyperlink>
      <w:r>
        <w:t xml:space="preserve"> (за исключением отчетов</w:t>
      </w:r>
      <w:proofErr w:type="gramEnd"/>
    </w:p>
    <w:p w:rsidR="003C005B" w:rsidRDefault="003C005B">
      <w:pPr>
        <w:pStyle w:val="ConsPlusNormal"/>
        <w:jc w:val="center"/>
      </w:pPr>
      <w:r>
        <w:t>по состоянию на 1 апреля, 1 июля, 1 октября,</w:t>
      </w:r>
    </w:p>
    <w:p w:rsidR="003C005B" w:rsidRDefault="003C005B">
      <w:pPr>
        <w:pStyle w:val="ConsPlusNormal"/>
        <w:jc w:val="center"/>
      </w:pPr>
      <w:proofErr w:type="gramStart"/>
      <w:r>
        <w:t>1 января года, следующего за отчетным)</w:t>
      </w:r>
      <w:proofErr w:type="gramEnd"/>
    </w:p>
    <w:p w:rsidR="003C005B" w:rsidRDefault="003C005B">
      <w:pPr>
        <w:pStyle w:val="ConsPlusNormal"/>
        <w:ind w:firstLine="540"/>
        <w:jc w:val="both"/>
      </w:pPr>
    </w:p>
    <w:p w:rsidR="003C005B" w:rsidRDefault="003C005B">
      <w:pPr>
        <w:pStyle w:val="ConsPlusNormal"/>
        <w:ind w:firstLine="540"/>
        <w:jc w:val="both"/>
      </w:pPr>
      <w:r>
        <w:t xml:space="preserve">63. </w:t>
      </w:r>
      <w:proofErr w:type="gramStart"/>
      <w:r>
        <w:t xml:space="preserve">В </w:t>
      </w:r>
      <w:hyperlink w:anchor="P8418" w:history="1">
        <w:r>
          <w:rPr>
            <w:color w:val="0000FF"/>
          </w:rPr>
          <w:t>разделе</w:t>
        </w:r>
      </w:hyperlink>
      <w:r>
        <w:t xml:space="preserve"> "Доходы бюджета" администратором доходов бюджета ежемесячно (за исключением </w:t>
      </w:r>
      <w:r>
        <w:lastRenderedPageBreak/>
        <w:t>отчетов по состоянию на 1 апреля, 1 июля, 1 октября, 1 января года, следующего за отчетным) отражаются данные по кассовым поступлениям, исполненные через счета, открытые в кредитных организациях, а также средства в пути - графа 6; по некассовым операциям - графа 7;</w:t>
      </w:r>
      <w:proofErr w:type="gramEnd"/>
      <w:r>
        <w:t xml:space="preserve"> итого исполнено - графа 8 (сумма граф 6, 7). Графа 5 не заполняется.</w:t>
      </w:r>
    </w:p>
    <w:p w:rsidR="003C005B" w:rsidRDefault="003C005B">
      <w:pPr>
        <w:pStyle w:val="ConsPlusNormal"/>
        <w:ind w:firstLine="540"/>
        <w:jc w:val="both"/>
      </w:pPr>
      <w:r>
        <w:t xml:space="preserve">Формирование граф 6, 7 </w:t>
      </w:r>
      <w:hyperlink w:anchor="P8418" w:history="1">
        <w:r>
          <w:rPr>
            <w:color w:val="0000FF"/>
          </w:rPr>
          <w:t>раздела</w:t>
        </w:r>
      </w:hyperlink>
      <w:r>
        <w:t xml:space="preserve"> осуществляется в порядке, предусмотренном </w:t>
      </w:r>
      <w:hyperlink w:anchor="P1046" w:history="1">
        <w:r>
          <w:rPr>
            <w:color w:val="0000FF"/>
          </w:rPr>
          <w:t>пунктом 60</w:t>
        </w:r>
      </w:hyperlink>
      <w:r>
        <w:t xml:space="preserve"> настоящей Инструкции.</w:t>
      </w:r>
    </w:p>
    <w:p w:rsidR="003C005B" w:rsidRDefault="003C005B">
      <w:pPr>
        <w:pStyle w:val="ConsPlusNormal"/>
        <w:ind w:firstLine="540"/>
        <w:jc w:val="both"/>
      </w:pPr>
      <w:r>
        <w:t xml:space="preserve">64. </w:t>
      </w:r>
      <w:proofErr w:type="gramStart"/>
      <w:r>
        <w:t xml:space="preserve">В </w:t>
      </w:r>
      <w:hyperlink w:anchor="P8487" w:history="1">
        <w:r>
          <w:rPr>
            <w:color w:val="0000FF"/>
          </w:rPr>
          <w:t>разделе</w:t>
        </w:r>
      </w:hyperlink>
      <w:r>
        <w:t xml:space="preserve"> "Расходы бюджета" получателем бюджетных средств ежемесячно (за исключением отчетов по состоянию на 1 апреля, 1 июля, 1 октября, 1 января года, следующего за отчетным) отражаются данные по кассовым расходам, исполненные через счета, открытые в кредитных организациях, - графа 7; по некассовым операциям - графа 8; итого исполнено - графа 9 (сумма граф 7, 8).</w:t>
      </w:r>
      <w:proofErr w:type="gramEnd"/>
      <w:r>
        <w:t xml:space="preserve"> Графы 4, 6, 10 не заполняются.</w:t>
      </w:r>
    </w:p>
    <w:p w:rsidR="003C005B" w:rsidRDefault="003C005B">
      <w:pPr>
        <w:pStyle w:val="ConsPlusNormal"/>
        <w:jc w:val="both"/>
      </w:pPr>
      <w:r>
        <w:t xml:space="preserve">(в ред. </w:t>
      </w:r>
      <w:hyperlink r:id="rId449"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Формирование граф 7, 8 </w:t>
      </w:r>
      <w:hyperlink w:anchor="P8487" w:history="1">
        <w:r>
          <w:rPr>
            <w:color w:val="0000FF"/>
          </w:rPr>
          <w:t>раздела</w:t>
        </w:r>
      </w:hyperlink>
      <w:r>
        <w:t xml:space="preserve"> осуществляется в порядке, предусмотренном </w:t>
      </w:r>
      <w:hyperlink w:anchor="P1057" w:history="1">
        <w:r>
          <w:rPr>
            <w:color w:val="0000FF"/>
          </w:rPr>
          <w:t>пунктом 61</w:t>
        </w:r>
      </w:hyperlink>
      <w:r>
        <w:t xml:space="preserve"> настоящей Инструкции.</w:t>
      </w:r>
    </w:p>
    <w:p w:rsidR="003C005B" w:rsidRDefault="003C005B">
      <w:pPr>
        <w:pStyle w:val="ConsPlusNormal"/>
        <w:ind w:firstLine="540"/>
        <w:jc w:val="both"/>
      </w:pPr>
      <w:r>
        <w:t xml:space="preserve">65. </w:t>
      </w:r>
      <w:proofErr w:type="gramStart"/>
      <w:r>
        <w:t xml:space="preserve">В </w:t>
      </w:r>
      <w:hyperlink w:anchor="P8583" w:history="1">
        <w:r>
          <w:rPr>
            <w:color w:val="0000FF"/>
          </w:rPr>
          <w:t>разделе</w:t>
        </w:r>
      </w:hyperlink>
      <w:r>
        <w:t xml:space="preserve"> "Источники финансирования дефицита бюджета" администратором источников финансирования дефицита бюджета ежемесячно (за исключением отчетов по состоянию на 1 апреля, 1 июля, 1 октября, 1 января года, следующего за отчетным) отражаются данные по поступлениям и выбытиям источников финансирования дефицита бюджета, исполненные через счета, открытые в кредитных организациях, а также средства в пути - графа 6;</w:t>
      </w:r>
      <w:proofErr w:type="gramEnd"/>
      <w:r>
        <w:t xml:space="preserve"> по некассовым операциям - графа 7; итого исполнено - графа 8 (сумма граф 6, 7). Графа 5 не заполняется.</w:t>
      </w:r>
    </w:p>
    <w:p w:rsidR="003C005B" w:rsidRDefault="003C005B">
      <w:pPr>
        <w:pStyle w:val="ConsPlusNormal"/>
        <w:ind w:firstLine="540"/>
        <w:jc w:val="both"/>
      </w:pPr>
      <w:r>
        <w:t xml:space="preserve">Формирование граф 6, 7 </w:t>
      </w:r>
      <w:hyperlink w:anchor="P8583" w:history="1">
        <w:r>
          <w:rPr>
            <w:color w:val="0000FF"/>
          </w:rPr>
          <w:t>раздела</w:t>
        </w:r>
      </w:hyperlink>
      <w:r>
        <w:t xml:space="preserve"> осуществляется в порядке, предусмотренном </w:t>
      </w:r>
      <w:hyperlink w:anchor="P1067" w:history="1">
        <w:r>
          <w:rPr>
            <w:color w:val="0000FF"/>
          </w:rPr>
          <w:t>пунктом 62</w:t>
        </w:r>
      </w:hyperlink>
      <w:r>
        <w:t xml:space="preserve"> настоящей Инструкции.</w:t>
      </w:r>
    </w:p>
    <w:p w:rsidR="003C005B" w:rsidRDefault="003C005B">
      <w:pPr>
        <w:pStyle w:val="ConsPlusNormal"/>
        <w:ind w:firstLine="540"/>
        <w:jc w:val="both"/>
      </w:pPr>
    </w:p>
    <w:p w:rsidR="003C005B" w:rsidRDefault="003C005B">
      <w:pPr>
        <w:pStyle w:val="ConsPlusNormal"/>
        <w:jc w:val="center"/>
        <w:outlineLvl w:val="3"/>
      </w:pPr>
      <w:r>
        <w:t>Общие требования к консолидации Отчета об исполнении</w:t>
      </w:r>
    </w:p>
    <w:p w:rsidR="003C005B" w:rsidRDefault="003C005B">
      <w:pPr>
        <w:pStyle w:val="ConsPlusNormal"/>
        <w:jc w:val="center"/>
      </w:pPr>
      <w:r>
        <w:t>бюджета главного распорядителя, распорядителя, получателя</w:t>
      </w:r>
    </w:p>
    <w:p w:rsidR="003C005B" w:rsidRDefault="003C005B">
      <w:pPr>
        <w:pStyle w:val="ConsPlusNormal"/>
        <w:jc w:val="center"/>
      </w:pPr>
      <w:r>
        <w:t>бюджетных средств, главного администратора, администратора</w:t>
      </w:r>
    </w:p>
    <w:p w:rsidR="003C005B" w:rsidRDefault="003C005B">
      <w:pPr>
        <w:pStyle w:val="ConsPlusNormal"/>
        <w:jc w:val="center"/>
      </w:pPr>
      <w:r>
        <w:t>источников финансирования дефицита бюджета, главного</w:t>
      </w:r>
    </w:p>
    <w:p w:rsidR="003C005B" w:rsidRDefault="003C005B">
      <w:pPr>
        <w:pStyle w:val="ConsPlusNormal"/>
        <w:jc w:val="center"/>
      </w:pPr>
      <w:r>
        <w:t>администратора, администратора доходов</w:t>
      </w:r>
    </w:p>
    <w:p w:rsidR="003C005B" w:rsidRDefault="003C005B">
      <w:pPr>
        <w:pStyle w:val="ConsPlusNormal"/>
        <w:jc w:val="center"/>
      </w:pPr>
      <w:r>
        <w:t xml:space="preserve">бюджета </w:t>
      </w:r>
      <w:hyperlink w:anchor="P8387" w:history="1">
        <w:r>
          <w:rPr>
            <w:color w:val="0000FF"/>
          </w:rPr>
          <w:t>(ф. 0503127)</w:t>
        </w:r>
      </w:hyperlink>
    </w:p>
    <w:p w:rsidR="003C005B" w:rsidRDefault="003C005B">
      <w:pPr>
        <w:pStyle w:val="ConsPlusNormal"/>
        <w:ind w:firstLine="540"/>
        <w:jc w:val="both"/>
      </w:pPr>
    </w:p>
    <w:p w:rsidR="003C005B" w:rsidRDefault="003C005B">
      <w:pPr>
        <w:pStyle w:val="ConsPlusNormal"/>
        <w:ind w:firstLine="540"/>
        <w:jc w:val="both"/>
      </w:pPr>
      <w:r>
        <w:t xml:space="preserve">66. </w:t>
      </w:r>
      <w:proofErr w:type="gramStart"/>
      <w:r>
        <w:t>Главный распорядитель, распорядитель бюджетных средств, главный администратор, администратор источников финансирования дефицита бюджета, главный администратор, администратор доходов бюджета составляет консолидированный Отчет (ф. 0503127) на основании консолидированных Отчетов (ф. 0503127) и Отчетов (ф. 0503127), составленных и представленных распорядителями и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по строкам и графам соответствующих разделов отчета и</w:t>
      </w:r>
      <w:proofErr w:type="gramEnd"/>
      <w:r>
        <w:t xml:space="preserve"> исключения взаимосвязанных показателей на основании данных </w:t>
      </w:r>
      <w:hyperlink w:anchor="P8161" w:history="1">
        <w:r>
          <w:rPr>
            <w:color w:val="0000FF"/>
          </w:rPr>
          <w:t>строки</w:t>
        </w:r>
      </w:hyperlink>
      <w:r>
        <w:t xml:space="preserve"> "денежные расчеты" сводной Справки (ф. 0503125 по коду счета 130404000) в следующем порядке:</w:t>
      </w:r>
    </w:p>
    <w:p w:rsidR="003C005B" w:rsidRDefault="003C005B">
      <w:pPr>
        <w:pStyle w:val="ConsPlusNormal"/>
        <w:ind w:firstLine="540"/>
        <w:jc w:val="both"/>
      </w:pPr>
      <w:r>
        <w:t xml:space="preserve">путем суммирования одноименных показателей граф 5, 6, 7, 8, формирующих </w:t>
      </w:r>
      <w:hyperlink w:anchor="P8439" w:history="1">
        <w:r>
          <w:rPr>
            <w:color w:val="0000FF"/>
          </w:rPr>
          <w:t>строку 010</w:t>
        </w:r>
      </w:hyperlink>
      <w:r>
        <w:t xml:space="preserve"> раздела "Доходы бюджета", </w:t>
      </w:r>
      <w:hyperlink w:anchor="P8613" w:history="1">
        <w:r>
          <w:rPr>
            <w:color w:val="0000FF"/>
          </w:rPr>
          <w:t>строк 520</w:t>
        </w:r>
      </w:hyperlink>
      <w:r>
        <w:t xml:space="preserve">, </w:t>
      </w:r>
      <w:hyperlink w:anchor="P8676" w:history="1">
        <w:r>
          <w:rPr>
            <w:color w:val="0000FF"/>
          </w:rPr>
          <w:t>620</w:t>
        </w:r>
      </w:hyperlink>
      <w:r>
        <w:t xml:space="preserve"> раздела "Источники финансирования дефицита бюджета" Отчетов (ф. 0503127), включаемых в состав консолидированного Отчета (ф. 0503127) главного администратора доходов бюджета, главного администратора источников финансирования дефицита бюджета;</w:t>
      </w:r>
    </w:p>
    <w:p w:rsidR="003C005B" w:rsidRDefault="003C005B">
      <w:pPr>
        <w:pStyle w:val="ConsPlusNormal"/>
        <w:jc w:val="both"/>
      </w:pPr>
      <w:r>
        <w:t xml:space="preserve">(в ред. Приказов Минфина России от 29.12.2011 </w:t>
      </w:r>
      <w:hyperlink r:id="rId450" w:history="1">
        <w:r>
          <w:rPr>
            <w:color w:val="0000FF"/>
          </w:rPr>
          <w:t>N 191н</w:t>
        </w:r>
      </w:hyperlink>
      <w:r>
        <w:t xml:space="preserve">, от 31.12.2015 </w:t>
      </w:r>
      <w:hyperlink r:id="rId451" w:history="1">
        <w:r>
          <w:rPr>
            <w:color w:val="0000FF"/>
          </w:rPr>
          <w:t>N 229н</w:t>
        </w:r>
      </w:hyperlink>
      <w:r>
        <w:t>)</w:t>
      </w:r>
    </w:p>
    <w:p w:rsidR="003C005B" w:rsidRDefault="003C005B">
      <w:pPr>
        <w:pStyle w:val="ConsPlusNormal"/>
        <w:ind w:firstLine="540"/>
        <w:jc w:val="both"/>
      </w:pPr>
      <w:r>
        <w:t xml:space="preserve">путем суммирования одноименных показателей граф 6, 7, 8, 9, формирующих </w:t>
      </w:r>
      <w:hyperlink w:anchor="P8513" w:history="1">
        <w:r>
          <w:rPr>
            <w:color w:val="0000FF"/>
          </w:rPr>
          <w:t>строку 200</w:t>
        </w:r>
      </w:hyperlink>
      <w:r>
        <w:t xml:space="preserve"> раздела "Расходы бюджета" Отчетов (ф. 0503127), включаемых в состав консолидированного Отчета (ф. 0503127) главного распорядителя (распорядителя) бюджетных средств;</w:t>
      </w:r>
    </w:p>
    <w:p w:rsidR="003C005B" w:rsidRDefault="003C005B">
      <w:pPr>
        <w:pStyle w:val="ConsPlusNormal"/>
        <w:jc w:val="both"/>
      </w:pPr>
      <w:r>
        <w:t xml:space="preserve">(в ред. Приказов Минфина России от 29.12.2011 </w:t>
      </w:r>
      <w:hyperlink r:id="rId452" w:history="1">
        <w:r>
          <w:rPr>
            <w:color w:val="0000FF"/>
          </w:rPr>
          <w:t>N 191н</w:t>
        </w:r>
      </w:hyperlink>
      <w:r>
        <w:t xml:space="preserve">, от 31.12.2015 </w:t>
      </w:r>
      <w:hyperlink r:id="rId453" w:history="1">
        <w:r>
          <w:rPr>
            <w:color w:val="0000FF"/>
          </w:rPr>
          <w:t>N 229н</w:t>
        </w:r>
      </w:hyperlink>
      <w:r>
        <w:t>)</w:t>
      </w:r>
    </w:p>
    <w:p w:rsidR="003C005B" w:rsidRDefault="003C005B">
      <w:pPr>
        <w:pStyle w:val="ConsPlusNormal"/>
        <w:ind w:firstLine="540"/>
        <w:jc w:val="both"/>
      </w:pPr>
      <w:r>
        <w:t xml:space="preserve">путем суммирования показателей </w:t>
      </w:r>
      <w:hyperlink w:anchor="P8721" w:history="1">
        <w:r>
          <w:rPr>
            <w:color w:val="0000FF"/>
          </w:rPr>
          <w:t>строк 710</w:t>
        </w:r>
      </w:hyperlink>
      <w:r>
        <w:t xml:space="preserve">, </w:t>
      </w:r>
      <w:hyperlink w:anchor="P8739" w:history="1">
        <w:r>
          <w:rPr>
            <w:color w:val="0000FF"/>
          </w:rPr>
          <w:t>720</w:t>
        </w:r>
      </w:hyperlink>
      <w:r>
        <w:t xml:space="preserve">, </w:t>
      </w:r>
      <w:hyperlink w:anchor="P8806" w:history="1">
        <w:r>
          <w:rPr>
            <w:color w:val="0000FF"/>
          </w:rPr>
          <w:t>811</w:t>
        </w:r>
      </w:hyperlink>
      <w:r>
        <w:t xml:space="preserve">, </w:t>
      </w:r>
      <w:hyperlink w:anchor="P8824" w:history="1">
        <w:r>
          <w:rPr>
            <w:color w:val="0000FF"/>
          </w:rPr>
          <w:t>812</w:t>
        </w:r>
      </w:hyperlink>
      <w:r>
        <w:t xml:space="preserve">, </w:t>
      </w:r>
      <w:hyperlink w:anchor="P8842" w:history="1">
        <w:r>
          <w:rPr>
            <w:color w:val="0000FF"/>
          </w:rPr>
          <w:t>821</w:t>
        </w:r>
      </w:hyperlink>
      <w:r>
        <w:t xml:space="preserve">, </w:t>
      </w:r>
      <w:hyperlink w:anchor="P8860" w:history="1">
        <w:r>
          <w:rPr>
            <w:color w:val="0000FF"/>
          </w:rPr>
          <w:t>822</w:t>
        </w:r>
      </w:hyperlink>
      <w:r>
        <w:t xml:space="preserve"> граф 5, 6, 7, 8 раздела "Источники финансирования дефицита бюджета" Отчетов (ф. 0503127), включаемых в состав консолидированного Отчета (ф. 0503127);</w:t>
      </w:r>
    </w:p>
    <w:p w:rsidR="003C005B" w:rsidRDefault="003C005B">
      <w:pPr>
        <w:pStyle w:val="ConsPlusNormal"/>
        <w:ind w:firstLine="540"/>
        <w:jc w:val="both"/>
      </w:pPr>
      <w:r>
        <w:t xml:space="preserve">путем исключения взаимосвязанных данных по </w:t>
      </w:r>
      <w:hyperlink w:anchor="P8860" w:history="1">
        <w:r>
          <w:rPr>
            <w:color w:val="0000FF"/>
          </w:rPr>
          <w:t>строкам 822</w:t>
        </w:r>
      </w:hyperlink>
      <w:r>
        <w:t xml:space="preserve">, </w:t>
      </w:r>
      <w:hyperlink w:anchor="P8739" w:history="1">
        <w:r>
          <w:rPr>
            <w:color w:val="0000FF"/>
          </w:rPr>
          <w:t>720</w:t>
        </w:r>
      </w:hyperlink>
      <w:r>
        <w:t xml:space="preserve"> и </w:t>
      </w:r>
      <w:hyperlink w:anchor="P8842" w:history="1">
        <w:r>
          <w:rPr>
            <w:color w:val="0000FF"/>
          </w:rPr>
          <w:t>821</w:t>
        </w:r>
      </w:hyperlink>
      <w:r>
        <w:t xml:space="preserve">, </w:t>
      </w:r>
      <w:hyperlink w:anchor="P8721" w:history="1">
        <w:r>
          <w:rPr>
            <w:color w:val="0000FF"/>
          </w:rPr>
          <w:t>710</w:t>
        </w:r>
      </w:hyperlink>
      <w:r>
        <w:t xml:space="preserve"> графы 6 раздела "Источники финансирования дефицита бюджета" Отчетов (ф. 0503127), консолидированного Отчета (ф. 0503127) в части:</w:t>
      </w:r>
    </w:p>
    <w:p w:rsidR="003C005B" w:rsidRDefault="003C005B">
      <w:pPr>
        <w:pStyle w:val="ConsPlusNormal"/>
        <w:ind w:firstLine="540"/>
        <w:jc w:val="both"/>
      </w:pPr>
      <w:proofErr w:type="gramStart"/>
      <w:r>
        <w:t xml:space="preserve">операций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по перечислению с бюджетных счетов в рублях и иностранной валюте, открытых в кредитных организациях, денежных средств на бюджетные счета в рублях и иностранной валюте, открытые распорядителям (получателям) бюджетных </w:t>
      </w:r>
      <w:r>
        <w:lastRenderedPageBreak/>
        <w:t>средств, администраторам источников финансирования дефицита бюджета в кредитных организациях;</w:t>
      </w:r>
      <w:proofErr w:type="gramEnd"/>
    </w:p>
    <w:p w:rsidR="003C005B" w:rsidRDefault="003C005B">
      <w:pPr>
        <w:pStyle w:val="ConsPlusNormal"/>
        <w:ind w:firstLine="540"/>
        <w:jc w:val="both"/>
      </w:pPr>
      <w:proofErr w:type="gramStart"/>
      <w:r>
        <w:t>операций распорядителей, получателей бюджетных средств, администратора источников финансирования дефицита бюджета по перечислению (возврату денежных средств) с бюджетных счетов в рублях и иностранной валюте, открытых в кредитных организациях, на бюджетные счета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в рублях и иностранной валюте, открытые в кредитной организации;</w:t>
      </w:r>
      <w:proofErr w:type="gramEnd"/>
    </w:p>
    <w:p w:rsidR="003C005B" w:rsidRDefault="003C005B">
      <w:pPr>
        <w:pStyle w:val="ConsPlusNormal"/>
        <w:ind w:firstLine="540"/>
        <w:jc w:val="both"/>
      </w:pPr>
      <w:proofErr w:type="gramStart"/>
      <w:r>
        <w:t xml:space="preserve">путем исключения взаимосвязанных показателей по </w:t>
      </w:r>
      <w:hyperlink w:anchor="P8860" w:history="1">
        <w:r>
          <w:rPr>
            <w:color w:val="0000FF"/>
          </w:rPr>
          <w:t>строкам 822</w:t>
        </w:r>
      </w:hyperlink>
      <w:r>
        <w:t xml:space="preserve"> и </w:t>
      </w:r>
      <w:hyperlink w:anchor="P8842" w:history="1">
        <w:r>
          <w:rPr>
            <w:color w:val="0000FF"/>
          </w:rPr>
          <w:t>821</w:t>
        </w:r>
      </w:hyperlink>
      <w:r>
        <w:t xml:space="preserve"> графы 6 раздела "Источники финансирования дефицита бюджета" консолидированного Отчета (ф. 0503127) в части операций распорядителя (получателя) бюджетных средств, администратора источников финансирования дефицита бюджета по поступлению на бюджетные счета в рублях и иностранной валюте, открытые в кредитных организациях, денежных средств от главных распорядителей (распорядителей), получателей бюджетных средств, главных администраторов, администраторов источников финансирования</w:t>
      </w:r>
      <w:proofErr w:type="gramEnd"/>
      <w:r>
        <w:t xml:space="preserve"> дефицита бюджета с его лицевого счета, открытого в финансовом органе, а также операций по их возврату.</w:t>
      </w:r>
    </w:p>
    <w:p w:rsidR="003C005B" w:rsidRDefault="003C005B">
      <w:pPr>
        <w:pStyle w:val="ConsPlusNormal"/>
        <w:ind w:firstLine="540"/>
        <w:jc w:val="both"/>
      </w:pPr>
      <w:r>
        <w:t xml:space="preserve">Показатели </w:t>
      </w:r>
      <w:hyperlink w:anchor="P8833" w:history="1">
        <w:r>
          <w:rPr>
            <w:color w:val="0000FF"/>
          </w:rPr>
          <w:t>строк 820</w:t>
        </w:r>
      </w:hyperlink>
      <w:r>
        <w:t xml:space="preserve">, </w:t>
      </w:r>
      <w:hyperlink w:anchor="P8842" w:history="1">
        <w:r>
          <w:rPr>
            <w:color w:val="0000FF"/>
          </w:rPr>
          <w:t>821</w:t>
        </w:r>
      </w:hyperlink>
      <w:r>
        <w:t xml:space="preserve">, </w:t>
      </w:r>
      <w:hyperlink w:anchor="P8860" w:history="1">
        <w:r>
          <w:rPr>
            <w:color w:val="0000FF"/>
          </w:rPr>
          <w:t>822</w:t>
        </w:r>
      </w:hyperlink>
      <w:r>
        <w:t xml:space="preserve"> графы 6 консолидированного Отчета (ф. 0503127) должны быть равны нулю.</w:t>
      </w:r>
    </w:p>
    <w:p w:rsidR="003C005B" w:rsidRDefault="003C005B">
      <w:pPr>
        <w:pStyle w:val="ConsPlusNormal"/>
        <w:ind w:firstLine="540"/>
        <w:jc w:val="both"/>
      </w:pPr>
      <w:r>
        <w:t xml:space="preserve">Графы 1 - 3 и показатели </w:t>
      </w:r>
      <w:hyperlink w:anchor="P8569" w:history="1">
        <w:r>
          <w:rPr>
            <w:color w:val="0000FF"/>
          </w:rPr>
          <w:t>строк 450</w:t>
        </w:r>
      </w:hyperlink>
      <w:r>
        <w:t xml:space="preserve">, </w:t>
      </w:r>
      <w:hyperlink w:anchor="P8604" w:history="1">
        <w:r>
          <w:rPr>
            <w:color w:val="0000FF"/>
          </w:rPr>
          <w:t>500</w:t>
        </w:r>
      </w:hyperlink>
      <w:r>
        <w:t xml:space="preserve">, </w:t>
      </w:r>
      <w:hyperlink w:anchor="P8712" w:history="1">
        <w:r>
          <w:rPr>
            <w:color w:val="0000FF"/>
          </w:rPr>
          <w:t>700</w:t>
        </w:r>
      </w:hyperlink>
      <w:r>
        <w:t xml:space="preserve">, </w:t>
      </w:r>
      <w:hyperlink w:anchor="P8766" w:history="1">
        <w:r>
          <w:rPr>
            <w:color w:val="0000FF"/>
          </w:rPr>
          <w:t>800</w:t>
        </w:r>
      </w:hyperlink>
      <w:r>
        <w:t xml:space="preserve"> формируются в порядке, предусмотренном </w:t>
      </w:r>
      <w:hyperlink w:anchor="P973" w:history="1">
        <w:r>
          <w:rPr>
            <w:color w:val="0000FF"/>
          </w:rPr>
          <w:t>пунктами 54</w:t>
        </w:r>
      </w:hyperlink>
      <w:r>
        <w:t xml:space="preserve">, </w:t>
      </w:r>
      <w:hyperlink w:anchor="P1033" w:history="1">
        <w:r>
          <w:rPr>
            <w:color w:val="0000FF"/>
          </w:rPr>
          <w:t>58</w:t>
        </w:r>
      </w:hyperlink>
      <w:r>
        <w:t xml:space="preserve">, </w:t>
      </w:r>
      <w:hyperlink w:anchor="P1035" w:history="1">
        <w:r>
          <w:rPr>
            <w:color w:val="0000FF"/>
          </w:rPr>
          <w:t>59</w:t>
        </w:r>
      </w:hyperlink>
      <w:r>
        <w:t xml:space="preserve">, </w:t>
      </w:r>
      <w:hyperlink w:anchor="P1067" w:history="1">
        <w:r>
          <w:rPr>
            <w:color w:val="0000FF"/>
          </w:rPr>
          <w:t>62</w:t>
        </w:r>
      </w:hyperlink>
      <w:r>
        <w:t xml:space="preserve"> настоящей Инструкции.</w:t>
      </w:r>
    </w:p>
    <w:p w:rsidR="003C005B" w:rsidRDefault="003C005B">
      <w:pPr>
        <w:pStyle w:val="ConsPlusNormal"/>
        <w:ind w:firstLine="540"/>
        <w:jc w:val="both"/>
      </w:pPr>
      <w:r>
        <w:t>67. Графы консолидированного Отчета (ф. 0503127) "Итого" в группе граф "Исполнено" формируются:</w:t>
      </w:r>
    </w:p>
    <w:p w:rsidR="003C005B" w:rsidRDefault="003C005B">
      <w:pPr>
        <w:pStyle w:val="ConsPlusNormal"/>
        <w:ind w:firstLine="540"/>
        <w:jc w:val="both"/>
      </w:pPr>
      <w:r>
        <w:t xml:space="preserve">графа 8 </w:t>
      </w:r>
      <w:hyperlink w:anchor="P8418" w:history="1">
        <w:r>
          <w:rPr>
            <w:color w:val="0000FF"/>
          </w:rPr>
          <w:t>раздела</w:t>
        </w:r>
      </w:hyperlink>
      <w:r>
        <w:t xml:space="preserve"> "Доходы бюджета" и </w:t>
      </w:r>
      <w:hyperlink w:anchor="P8583" w:history="1">
        <w:r>
          <w:rPr>
            <w:color w:val="0000FF"/>
          </w:rPr>
          <w:t>раздела</w:t>
        </w:r>
      </w:hyperlink>
      <w:r>
        <w:t xml:space="preserve"> "Источники финансирования дефицита бюджета" - как сумма показателей по соответствующим строкам граф 5, 6 и 7 консолидированного отчета;</w:t>
      </w:r>
    </w:p>
    <w:p w:rsidR="003C005B" w:rsidRDefault="003C005B">
      <w:pPr>
        <w:pStyle w:val="ConsPlusNormal"/>
        <w:ind w:firstLine="540"/>
        <w:jc w:val="both"/>
      </w:pPr>
      <w:r>
        <w:t xml:space="preserve">графа 9 </w:t>
      </w:r>
      <w:hyperlink w:anchor="P8487" w:history="1">
        <w:r>
          <w:rPr>
            <w:color w:val="0000FF"/>
          </w:rPr>
          <w:t>раздела</w:t>
        </w:r>
      </w:hyperlink>
      <w:r>
        <w:t xml:space="preserve"> "Расходы бюджета" - как сумма показателей по соответствующим строкам граф 6, 7 и 8 консолидированного отчета.</w:t>
      </w:r>
    </w:p>
    <w:p w:rsidR="003C005B" w:rsidRDefault="003C005B">
      <w:pPr>
        <w:pStyle w:val="ConsPlusNormal"/>
        <w:ind w:firstLine="540"/>
        <w:jc w:val="both"/>
      </w:pPr>
      <w:r>
        <w:t xml:space="preserve">Графы консолидированного Отчета (ф. 0503127) в группе граф "Неисполненные назначения" формируются в порядке, предусмотренном </w:t>
      </w:r>
      <w:hyperlink w:anchor="P1005" w:history="1">
        <w:r>
          <w:rPr>
            <w:color w:val="0000FF"/>
          </w:rPr>
          <w:t>пунктом 57</w:t>
        </w:r>
      </w:hyperlink>
      <w:r>
        <w:t xml:space="preserve"> настоящей Инструкции.</w:t>
      </w:r>
    </w:p>
    <w:p w:rsidR="003C005B" w:rsidRDefault="003C005B">
      <w:pPr>
        <w:pStyle w:val="ConsPlusNormal"/>
        <w:ind w:firstLine="540"/>
        <w:jc w:val="both"/>
      </w:pPr>
    </w:p>
    <w:p w:rsidR="003C005B" w:rsidRDefault="003C005B">
      <w:pPr>
        <w:pStyle w:val="ConsPlusNormal"/>
        <w:jc w:val="center"/>
        <w:outlineLvl w:val="2"/>
      </w:pPr>
      <w:r>
        <w:t xml:space="preserve">Отчет о бюджетных обязательствах </w:t>
      </w:r>
      <w:hyperlink w:anchor="P8886" w:history="1">
        <w:r>
          <w:rPr>
            <w:color w:val="0000FF"/>
          </w:rPr>
          <w:t>(ф. 0503128)</w:t>
        </w:r>
      </w:hyperlink>
    </w:p>
    <w:p w:rsidR="003C005B" w:rsidRDefault="003C005B">
      <w:pPr>
        <w:pStyle w:val="ConsPlusNormal"/>
        <w:jc w:val="center"/>
      </w:pPr>
      <w:proofErr w:type="gramStart"/>
      <w:r>
        <w:t xml:space="preserve">(в ред. Приказов Минфина России от 29.12.2011 </w:t>
      </w:r>
      <w:hyperlink r:id="rId454" w:history="1">
        <w:r>
          <w:rPr>
            <w:color w:val="0000FF"/>
          </w:rPr>
          <w:t>N 191н</w:t>
        </w:r>
      </w:hyperlink>
      <w:r>
        <w:t>,</w:t>
      </w:r>
      <w:proofErr w:type="gramEnd"/>
    </w:p>
    <w:p w:rsidR="003C005B" w:rsidRDefault="003C005B">
      <w:pPr>
        <w:pStyle w:val="ConsPlusNormal"/>
        <w:jc w:val="center"/>
      </w:pPr>
      <w:r>
        <w:t xml:space="preserve">от 19.12.2014 </w:t>
      </w:r>
      <w:hyperlink r:id="rId455" w:history="1">
        <w:r>
          <w:rPr>
            <w:color w:val="0000FF"/>
          </w:rPr>
          <w:t>N 157н</w:t>
        </w:r>
      </w:hyperlink>
      <w:r>
        <w:t>)</w:t>
      </w:r>
    </w:p>
    <w:p w:rsidR="003C005B" w:rsidRDefault="003C005B">
      <w:pPr>
        <w:pStyle w:val="ConsPlusNormal"/>
        <w:ind w:firstLine="540"/>
        <w:jc w:val="both"/>
      </w:pPr>
    </w:p>
    <w:p w:rsidR="003C005B" w:rsidRDefault="003C005B">
      <w:pPr>
        <w:pStyle w:val="ConsPlusNormal"/>
        <w:ind w:firstLine="540"/>
        <w:jc w:val="both"/>
      </w:pPr>
      <w:r>
        <w:t xml:space="preserve">68. </w:t>
      </w:r>
      <w:proofErr w:type="gramStart"/>
      <w:r>
        <w:t>Отчет о бюджетных обязательствах (ф. 0503128) (далее - в целях настоящей Инструкции - Отчет (ф. 0503128) составляется главным распорядителем, распорядителем, получателем бюджетных средств, главным администратором, администратором, осуществляющим отдельные полномочия главного администратора, администратором источников финансирования дефицита бюджета, на основании данных о принятии и исполнении получателями бюджетных средств, администраторами источников финансирования дефицита бюджета бюджетных обязательств в рамках осуществляемой ими бюджетной деятельности.</w:t>
      </w:r>
      <w:proofErr w:type="gramEnd"/>
    </w:p>
    <w:p w:rsidR="003C005B" w:rsidRDefault="003C005B">
      <w:pPr>
        <w:pStyle w:val="ConsPlusNormal"/>
        <w:jc w:val="both"/>
      </w:pPr>
      <w:r>
        <w:t>(</w:t>
      </w:r>
      <w:proofErr w:type="gramStart"/>
      <w:r>
        <w:t>в</w:t>
      </w:r>
      <w:proofErr w:type="gramEnd"/>
      <w:r>
        <w:t xml:space="preserve"> ред. </w:t>
      </w:r>
      <w:hyperlink r:id="rId456" w:history="1">
        <w:r>
          <w:rPr>
            <w:color w:val="0000FF"/>
          </w:rPr>
          <w:t>Приказа</w:t>
        </w:r>
      </w:hyperlink>
      <w:r>
        <w:t xml:space="preserve"> Минфина России от 19.12.2014 N 157н)</w:t>
      </w:r>
    </w:p>
    <w:p w:rsidR="003C005B" w:rsidRDefault="003C005B">
      <w:pPr>
        <w:pStyle w:val="ConsPlusNormal"/>
        <w:ind w:firstLine="540"/>
        <w:jc w:val="both"/>
      </w:pPr>
      <w:r>
        <w:t>Отчет (ф. 0503128) составляется и представляется по состоянию на 1 апреля, 1 июля, 1 октября, 1 января года, следующего за отчетным, а также на иную отчетную дату, установленную финансовым органом, главным распорядителем (распорядителем) бюджетных сре</w:t>
      </w:r>
      <w:proofErr w:type="gramStart"/>
      <w:r>
        <w:t>дств в р</w:t>
      </w:r>
      <w:proofErr w:type="gramEnd"/>
      <w:r>
        <w:t>амках осуществления им внутреннего финансового контроля в сфере своей деятельности.</w:t>
      </w:r>
    </w:p>
    <w:p w:rsidR="003C005B" w:rsidRDefault="003C005B">
      <w:pPr>
        <w:pStyle w:val="ConsPlusNormal"/>
        <w:jc w:val="both"/>
      </w:pPr>
      <w:r>
        <w:t xml:space="preserve">(в ред. </w:t>
      </w:r>
      <w:hyperlink r:id="rId45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69. Показатели на 1 января года, следующего за </w:t>
      </w:r>
      <w:proofErr w:type="gramStart"/>
      <w:r>
        <w:t>отчетным</w:t>
      </w:r>
      <w:proofErr w:type="gramEnd"/>
      <w:r>
        <w:t>, отражаются в Отчете (ф. 0503128) на основании данных об обязательствах, подлежащих исполнению в соответствующем финансовом году.</w:t>
      </w:r>
    </w:p>
    <w:p w:rsidR="003C005B" w:rsidRDefault="003C005B">
      <w:pPr>
        <w:pStyle w:val="ConsPlusNormal"/>
        <w:jc w:val="both"/>
      </w:pPr>
      <w:r>
        <w:t>(</w:t>
      </w:r>
      <w:proofErr w:type="gramStart"/>
      <w:r>
        <w:t>п</w:t>
      </w:r>
      <w:proofErr w:type="gramEnd"/>
      <w:r>
        <w:t xml:space="preserve">. 69 в ред. </w:t>
      </w:r>
      <w:hyperlink r:id="rId458" w:history="1">
        <w:r>
          <w:rPr>
            <w:color w:val="0000FF"/>
          </w:rPr>
          <w:t>Приказа</w:t>
        </w:r>
      </w:hyperlink>
      <w:r>
        <w:t xml:space="preserve"> Минфина России от 31.12.2015 N 229н)</w:t>
      </w:r>
    </w:p>
    <w:p w:rsidR="003C005B" w:rsidRDefault="003C005B">
      <w:pPr>
        <w:pStyle w:val="ConsPlusNormal"/>
        <w:ind w:firstLine="540"/>
        <w:jc w:val="both"/>
      </w:pPr>
      <w:bookmarkStart w:id="28" w:name="P1161"/>
      <w:bookmarkEnd w:id="28"/>
      <w:r>
        <w:t>70. В Отчете (ф. 0503128) отражаются:</w:t>
      </w:r>
    </w:p>
    <w:p w:rsidR="003C005B" w:rsidRDefault="003C005B">
      <w:pPr>
        <w:pStyle w:val="ConsPlusNormal"/>
        <w:ind w:firstLine="540"/>
        <w:jc w:val="both"/>
      </w:pPr>
      <w:r>
        <w:t>в графе 1 - наименование показателя в следующей структуре:</w:t>
      </w:r>
    </w:p>
    <w:p w:rsidR="003C005B" w:rsidRDefault="003C005B">
      <w:pPr>
        <w:pStyle w:val="ConsPlusNormal"/>
        <w:ind w:firstLine="540"/>
        <w:jc w:val="both"/>
      </w:pPr>
      <w:r>
        <w:t>1. Бюджетные обязательства текущего (отчетного) финансового года по расходам;</w:t>
      </w:r>
    </w:p>
    <w:p w:rsidR="003C005B" w:rsidRDefault="003C005B">
      <w:pPr>
        <w:pStyle w:val="ConsPlusNormal"/>
        <w:jc w:val="both"/>
      </w:pPr>
      <w:r>
        <w:t xml:space="preserve">(в ред. </w:t>
      </w:r>
      <w:hyperlink r:id="rId459" w:history="1">
        <w:r>
          <w:rPr>
            <w:color w:val="0000FF"/>
          </w:rPr>
          <w:t>Приказа</w:t>
        </w:r>
      </w:hyperlink>
      <w:r>
        <w:t xml:space="preserve"> Минфина России от 19.12.2014 N 157н)</w:t>
      </w:r>
    </w:p>
    <w:p w:rsidR="003C005B" w:rsidRDefault="003C005B">
      <w:pPr>
        <w:pStyle w:val="ConsPlusNormal"/>
        <w:ind w:firstLine="540"/>
        <w:jc w:val="both"/>
      </w:pPr>
      <w:r>
        <w:t>2. Бюджетные обязательства текущего (отчетного) финансового года по выплатам источников финансирования дефицита бюджета;</w:t>
      </w:r>
    </w:p>
    <w:p w:rsidR="003C005B" w:rsidRDefault="003C005B">
      <w:pPr>
        <w:pStyle w:val="ConsPlusNormal"/>
        <w:jc w:val="both"/>
      </w:pPr>
      <w:r>
        <w:t xml:space="preserve">(в ред. </w:t>
      </w:r>
      <w:hyperlink r:id="rId460" w:history="1">
        <w:r>
          <w:rPr>
            <w:color w:val="0000FF"/>
          </w:rPr>
          <w:t>Приказа</w:t>
        </w:r>
      </w:hyperlink>
      <w:r>
        <w:t xml:space="preserve"> Минфина России от 19.12.2014 N 157н)</w:t>
      </w:r>
    </w:p>
    <w:p w:rsidR="003C005B" w:rsidRDefault="003C005B">
      <w:pPr>
        <w:pStyle w:val="ConsPlusNormal"/>
        <w:ind w:firstLine="540"/>
        <w:jc w:val="both"/>
      </w:pPr>
      <w:r>
        <w:t>3. Обязательства финансовых годов, следующих за текущим (отчетным) финансовым годом;</w:t>
      </w:r>
    </w:p>
    <w:p w:rsidR="003C005B" w:rsidRDefault="003C005B">
      <w:pPr>
        <w:pStyle w:val="ConsPlusNormal"/>
        <w:jc w:val="both"/>
      </w:pPr>
      <w:r>
        <w:t xml:space="preserve">(абзац введен </w:t>
      </w:r>
      <w:hyperlink r:id="rId461"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2 - коды строк;</w:t>
      </w:r>
    </w:p>
    <w:p w:rsidR="003C005B" w:rsidRDefault="003C005B">
      <w:pPr>
        <w:pStyle w:val="ConsPlusNormal"/>
        <w:ind w:firstLine="540"/>
        <w:jc w:val="both"/>
      </w:pPr>
      <w:r>
        <w:t>в графах 3 - 12 отражаются соответственно по разделам отчета "</w:t>
      </w:r>
      <w:hyperlink w:anchor="P8941" w:history="1">
        <w:r>
          <w:rPr>
            <w:color w:val="0000FF"/>
          </w:rPr>
          <w:t>Бюджетные обязательства</w:t>
        </w:r>
      </w:hyperlink>
      <w:r>
        <w:t xml:space="preserve"> текущего (отчетного) финансового года по расходам", "</w:t>
      </w:r>
      <w:hyperlink w:anchor="P8989" w:history="1">
        <w:r>
          <w:rPr>
            <w:color w:val="0000FF"/>
          </w:rPr>
          <w:t>Бюджетные обязательства</w:t>
        </w:r>
      </w:hyperlink>
      <w:r>
        <w:t xml:space="preserve"> текущего (отчетного) финансового </w:t>
      </w:r>
      <w:r>
        <w:lastRenderedPageBreak/>
        <w:t>года по выплатам источников финансирования дефицита бюджета", "</w:t>
      </w:r>
      <w:hyperlink w:anchor="P9052" w:history="1">
        <w:r>
          <w:rPr>
            <w:color w:val="0000FF"/>
          </w:rPr>
          <w:t>Обязательства финансовых годов</w:t>
        </w:r>
      </w:hyperlink>
      <w:r>
        <w:t>, следующих за текущим (отчетным) финансовым годом":</w:t>
      </w:r>
    </w:p>
    <w:p w:rsidR="003C005B" w:rsidRDefault="003C005B">
      <w:pPr>
        <w:pStyle w:val="ConsPlusNormal"/>
        <w:jc w:val="both"/>
      </w:pPr>
      <w:r>
        <w:t xml:space="preserve">(в ред. </w:t>
      </w:r>
      <w:hyperlink r:id="rId462"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в графе 3 - коды расходов бюджета, источников финансирования дефицита бюджета по бюджетной классификации Российской Федерации соответственно по разделам отчета с отражением </w:t>
      </w:r>
      <w:proofErr w:type="spellStart"/>
      <w:r>
        <w:t>группировочных</w:t>
      </w:r>
      <w:proofErr w:type="spellEnd"/>
      <w:r>
        <w:t xml:space="preserve"> кодов по бюджетной классификации Российской Федерации в структуре бюджетных назначений по расходам и источникам финансирования дефицита бюджета, утвержденных сводной бюджетной росписью (росписью главного распорядителя бюджетных средств, главного администратора источников финансирования дефицита бюджета) на финансовый год;</w:t>
      </w:r>
      <w:proofErr w:type="gramEnd"/>
    </w:p>
    <w:p w:rsidR="003C005B" w:rsidRDefault="003C005B">
      <w:pPr>
        <w:pStyle w:val="ConsPlusNormal"/>
        <w:ind w:firstLine="540"/>
        <w:jc w:val="both"/>
      </w:pPr>
      <w:r>
        <w:t>в графах 4, 5 - годовые объемы утвержденных (доведенных) бюджетных назначений (бюджетных ассигнований, лимитов бюджетных обязательств, соответственно) по расходам бюджета и источникам финансирования дефицита бюджета на финансовый год с учетом изменений, оформленных на отчетную дату в порядке, установленном финансовым органом соответствующего бюджета;</w:t>
      </w:r>
    </w:p>
    <w:p w:rsidR="003C005B" w:rsidRDefault="003C005B">
      <w:pPr>
        <w:pStyle w:val="ConsPlusNormal"/>
        <w:ind w:firstLine="540"/>
        <w:jc w:val="both"/>
      </w:pPr>
      <w:r>
        <w:t>заполнение графы 4 в части доведенных бюджетных ассигнований осуществляется:</w:t>
      </w:r>
    </w:p>
    <w:p w:rsidR="003C005B" w:rsidRDefault="003C005B">
      <w:pPr>
        <w:pStyle w:val="ConsPlusNormal"/>
        <w:ind w:firstLine="540"/>
        <w:jc w:val="both"/>
      </w:pPr>
      <w:r>
        <w:t>получателем бюджетных средств, администратором источников финансирования дефицита бюджета - на основании данных по соответствующим счетам аналитического учета счета 150315000 "Полученные бюджетные ассигнования текущего финансового года";</w:t>
      </w:r>
    </w:p>
    <w:p w:rsidR="003C005B" w:rsidRDefault="003C005B">
      <w:pPr>
        <w:pStyle w:val="ConsPlusNormal"/>
        <w:ind w:firstLine="540"/>
        <w:jc w:val="both"/>
      </w:pPr>
      <w:r>
        <w:t>распорядителем бюджетных средств, как получателем бюджетных средств, администратором источников финансирования дефицита бюджета, осуществляющим отдельные бюджетные полномочия главного администратора, - на основании данных аналитического учета счета 150315000 "Полученные бюджетные ассигнования текущего финансового года" и счета 150314000 "Переданные бюджетные ассигнования текущего финансового года";</w:t>
      </w:r>
    </w:p>
    <w:p w:rsidR="003C005B" w:rsidRDefault="003C005B">
      <w:pPr>
        <w:pStyle w:val="ConsPlusNormal"/>
        <w:ind w:firstLine="540"/>
        <w:jc w:val="both"/>
      </w:pPr>
      <w:r>
        <w:t>главным распорядителем бюджетных средств, как получателем бюджетных средств, главным администратором источников финансирования дефицита бюджета, как администратором, - на основании данных аналитического учета счета 150311000 "Доведенные бюджетные ассигнования текущего финансового года" и счета 150314000 "Переданные бюджетные ассигнования текущего финансового года";</w:t>
      </w:r>
    </w:p>
    <w:p w:rsidR="003C005B" w:rsidRDefault="003C005B">
      <w:pPr>
        <w:pStyle w:val="ConsPlusNormal"/>
        <w:ind w:firstLine="540"/>
        <w:jc w:val="both"/>
      </w:pPr>
      <w:r>
        <w:t>заполнение графы 5 осуществляется:</w:t>
      </w:r>
    </w:p>
    <w:p w:rsidR="003C005B" w:rsidRDefault="003C005B">
      <w:pPr>
        <w:pStyle w:val="ConsPlusNormal"/>
        <w:ind w:firstLine="540"/>
        <w:jc w:val="both"/>
      </w:pPr>
      <w:r>
        <w:t>получателем бюджетных средств - на основании данных по соответствующим счетам аналитического учета счета 150115000 "Полученные лимиты бюджетных обязательств текущего финансового года";</w:t>
      </w:r>
    </w:p>
    <w:p w:rsidR="003C005B" w:rsidRDefault="003C005B">
      <w:pPr>
        <w:pStyle w:val="ConsPlusNormal"/>
        <w:ind w:firstLine="540"/>
        <w:jc w:val="both"/>
      </w:pPr>
      <w:r>
        <w:t>распорядителем бюджетных средств, как получателем бюджетных средств, - на основании данных аналитического учета счета 150115000 "Полученные лимиты бюджетных обязательств текущего финансового года" и счета 150114000 "Переданные лимиты бюджетных обязательств текущего финансового года";</w:t>
      </w:r>
    </w:p>
    <w:p w:rsidR="003C005B" w:rsidRDefault="003C005B">
      <w:pPr>
        <w:pStyle w:val="ConsPlusNormal"/>
        <w:ind w:firstLine="540"/>
        <w:jc w:val="both"/>
      </w:pPr>
      <w:r>
        <w:t>главным распорядителем бюджетных средств, как получателем бюджетных средств, - на основании данных аналитического учета счета 150111000 "Доведенные лимиты бюджетных обязательств текущего финансового года" и счета 150114000 "Переданные лимиты бюджетных обязательств текущего финансового года";</w:t>
      </w:r>
    </w:p>
    <w:p w:rsidR="003C005B" w:rsidRDefault="003C005B">
      <w:pPr>
        <w:pStyle w:val="ConsPlusNormal"/>
        <w:ind w:firstLine="540"/>
        <w:jc w:val="both"/>
      </w:pPr>
      <w:r>
        <w:t>графа 5 администратором источников финансирования дефицита бюджета не заполняется;</w:t>
      </w:r>
    </w:p>
    <w:p w:rsidR="003C005B" w:rsidRDefault="003C005B">
      <w:pPr>
        <w:pStyle w:val="ConsPlusNormal"/>
        <w:ind w:firstLine="540"/>
        <w:jc w:val="both"/>
      </w:pPr>
      <w:r>
        <w:t>в графах 6 - 10 - показатели объема принимаемых, принятых, исполненных бюджетных обязательств (денежных обязательств);</w:t>
      </w:r>
    </w:p>
    <w:p w:rsidR="003C005B" w:rsidRDefault="003C005B">
      <w:pPr>
        <w:pStyle w:val="ConsPlusNormal"/>
        <w:jc w:val="both"/>
      </w:pPr>
      <w:r>
        <w:t xml:space="preserve">(в ред. </w:t>
      </w:r>
      <w:hyperlink r:id="rId463" w:history="1">
        <w:r>
          <w:rPr>
            <w:color w:val="0000FF"/>
          </w:rPr>
          <w:t>Приказа</w:t>
        </w:r>
      </w:hyperlink>
      <w:r>
        <w:t xml:space="preserve"> Минфина России от 19.12.2014 N 157н)</w:t>
      </w:r>
    </w:p>
    <w:p w:rsidR="003C005B" w:rsidRDefault="003C005B">
      <w:pPr>
        <w:pStyle w:val="ConsPlusNormal"/>
        <w:ind w:firstLine="540"/>
        <w:jc w:val="both"/>
      </w:pPr>
      <w:r>
        <w:t>в группе граф "Не исполнено принятых обязательств" отражается объем принятых бюджетных обязательств (денежных обязательств) текущего (отчетного) финансового года, не исполненных на отчетную дату:</w:t>
      </w:r>
    </w:p>
    <w:p w:rsidR="003C005B" w:rsidRDefault="003C005B">
      <w:pPr>
        <w:pStyle w:val="ConsPlusNormal"/>
        <w:jc w:val="both"/>
      </w:pPr>
      <w:r>
        <w:t xml:space="preserve">(в ред. </w:t>
      </w:r>
      <w:hyperlink r:id="rId464"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11 - разность графы 7 и графы 10;</w:t>
      </w:r>
    </w:p>
    <w:p w:rsidR="003C005B" w:rsidRDefault="003C005B">
      <w:pPr>
        <w:pStyle w:val="ConsPlusNormal"/>
        <w:jc w:val="both"/>
      </w:pPr>
      <w:r>
        <w:t xml:space="preserve">(в ред. </w:t>
      </w:r>
      <w:hyperlink r:id="rId465"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12 - разность графы 9 и графы 10;</w:t>
      </w:r>
    </w:p>
    <w:p w:rsidR="003C005B" w:rsidRDefault="003C005B">
      <w:pPr>
        <w:pStyle w:val="ConsPlusNormal"/>
        <w:jc w:val="both"/>
      </w:pPr>
      <w:r>
        <w:t xml:space="preserve">(в ред. </w:t>
      </w:r>
      <w:hyperlink r:id="rId46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886" w:history="1">
        <w:r>
          <w:rPr>
            <w:color w:val="0000FF"/>
          </w:rPr>
          <w:t>строке 999</w:t>
        </w:r>
      </w:hyperlink>
      <w:r>
        <w:t xml:space="preserve"> отражается сумма показателей </w:t>
      </w:r>
      <w:hyperlink w:anchor="P8886" w:history="1">
        <w:r>
          <w:rPr>
            <w:color w:val="0000FF"/>
          </w:rPr>
          <w:t>строк 200</w:t>
        </w:r>
      </w:hyperlink>
      <w:r>
        <w:t xml:space="preserve">, </w:t>
      </w:r>
      <w:hyperlink w:anchor="P8886" w:history="1">
        <w:r>
          <w:rPr>
            <w:color w:val="0000FF"/>
          </w:rPr>
          <w:t>510</w:t>
        </w:r>
      </w:hyperlink>
      <w:r>
        <w:t xml:space="preserve">, </w:t>
      </w:r>
      <w:hyperlink w:anchor="P9052" w:history="1">
        <w:r>
          <w:rPr>
            <w:color w:val="0000FF"/>
          </w:rPr>
          <w:t>900</w:t>
        </w:r>
      </w:hyperlink>
      <w:r>
        <w:t>.</w:t>
      </w:r>
    </w:p>
    <w:p w:rsidR="003C005B" w:rsidRDefault="003C005B">
      <w:pPr>
        <w:pStyle w:val="ConsPlusNormal"/>
        <w:jc w:val="both"/>
      </w:pPr>
      <w:r>
        <w:t xml:space="preserve">(в ред. </w:t>
      </w:r>
      <w:hyperlink r:id="rId46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71. При формировании </w:t>
      </w:r>
      <w:hyperlink w:anchor="P8886" w:history="1">
        <w:r>
          <w:rPr>
            <w:color w:val="0000FF"/>
          </w:rPr>
          <w:t>раздела</w:t>
        </w:r>
      </w:hyperlink>
      <w:r>
        <w:t xml:space="preserve"> "Бюджетные обязательства текущего (отчетного) финансового года по расходам" получателем бюджетных средств отражаются показатели:</w:t>
      </w:r>
    </w:p>
    <w:p w:rsidR="003C005B" w:rsidRDefault="003C005B">
      <w:pPr>
        <w:pStyle w:val="ConsPlusNormal"/>
        <w:jc w:val="both"/>
      </w:pPr>
      <w:r>
        <w:t xml:space="preserve">(в ред. </w:t>
      </w:r>
      <w:hyperlink r:id="rId468"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 на основании данных по соответствующим счетам аналитического учета счета 150207000 "Принимаемые обязательства" в сумме кредитовых остатков по счету;</w:t>
      </w:r>
    </w:p>
    <w:p w:rsidR="003C005B" w:rsidRDefault="003C005B">
      <w:pPr>
        <w:pStyle w:val="ConsPlusNormal"/>
        <w:jc w:val="both"/>
      </w:pPr>
      <w:r>
        <w:t xml:space="preserve">(в ред. </w:t>
      </w:r>
      <w:hyperlink r:id="rId46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графе 7 - на основании данных по соответствующим счетам аналитического учета счета 150211000 </w:t>
      </w:r>
      <w:r>
        <w:lastRenderedPageBreak/>
        <w:t>"Принятые обязательства на текущий финансовый год" (150211211 - 150211213, 150211221 - 150211226, 150211231, 150211232, 150211241, 150211242, 150211251 - 150211253, 150211261 - 150211263, 150211290, 150211310 (в части расходов бюджета), 150211320 - 150211340, 150211530) в сумме кредитовых оборотов по счету;</w:t>
      </w:r>
    </w:p>
    <w:p w:rsidR="003C005B" w:rsidRDefault="003C005B">
      <w:pPr>
        <w:pStyle w:val="ConsPlusNormal"/>
        <w:jc w:val="both"/>
      </w:pPr>
      <w:r>
        <w:t xml:space="preserve">(в ред. </w:t>
      </w:r>
      <w:hyperlink r:id="rId470"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8 - на основании данных по соответствующим счетам аналитического учета счетов 050217000 "Принимаемые обязательства", в сумме оборотов в корреспонденции с кредитом соответствующих счетов аналитического учета счета 150211000 "Принятые обязательства на текущий финансовый год";</w:t>
      </w:r>
    </w:p>
    <w:p w:rsidR="003C005B" w:rsidRDefault="003C005B">
      <w:pPr>
        <w:pStyle w:val="ConsPlusNormal"/>
        <w:jc w:val="both"/>
      </w:pPr>
      <w:r>
        <w:t xml:space="preserve">(абзац введен </w:t>
      </w:r>
      <w:hyperlink r:id="rId471"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9 - на основании данных по соответствующим счетам аналитического учета счета 150212000 "Принятые денежные обязательства на текущий финансовый год" (150212211 - 150212213, 150212221 - 150212226, 150212231, 150212232, 150212241, 150212242, 150212251 - 150212253, 150212261 - 150212263, 150212290, 150212310 (в части расходов бюджета), 150212320, 150212330, 150212340, 150212530) в сумме показателя по кредиту счета по итогам отчетного периода;</w:t>
      </w:r>
      <w:proofErr w:type="gramEnd"/>
    </w:p>
    <w:p w:rsidR="003C005B" w:rsidRDefault="003C005B">
      <w:pPr>
        <w:pStyle w:val="ConsPlusNormal"/>
        <w:jc w:val="both"/>
      </w:pPr>
      <w:r>
        <w:t xml:space="preserve">(абзац введен </w:t>
      </w:r>
      <w:hyperlink r:id="rId472"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9 - на основании данных по соответствующим счетам аналитического учета счета 150212000 "Принятые денежные обязательства на текущий финансовый год" (150212211 - 150212213, 150212221 - 150212226, 150212231, 150212232, 150212241, 150212242, 150212251 - 150212253, 150212261 - 150212263, 150212290, 150212310 (в части расходов бюджета), 150212320, 150212330, 150212340, 150212530) в сумме показателя по кредиту счета по итогам отчетного периода;</w:t>
      </w:r>
      <w:proofErr w:type="gramEnd"/>
    </w:p>
    <w:p w:rsidR="003C005B" w:rsidRDefault="003C005B">
      <w:pPr>
        <w:pStyle w:val="ConsPlusNormal"/>
        <w:jc w:val="both"/>
      </w:pPr>
      <w:r>
        <w:t xml:space="preserve">(в ред. Приказов Минфина России от 29.12.2011 </w:t>
      </w:r>
      <w:hyperlink r:id="rId473" w:history="1">
        <w:r>
          <w:rPr>
            <w:color w:val="0000FF"/>
          </w:rPr>
          <w:t>N 191н</w:t>
        </w:r>
      </w:hyperlink>
      <w:r>
        <w:t xml:space="preserve">, от 19.12.2014 </w:t>
      </w:r>
      <w:hyperlink r:id="rId474" w:history="1">
        <w:r>
          <w:rPr>
            <w:color w:val="0000FF"/>
          </w:rPr>
          <w:t>N 157н</w:t>
        </w:r>
      </w:hyperlink>
      <w:r>
        <w:t>)</w:t>
      </w:r>
    </w:p>
    <w:p w:rsidR="003C005B" w:rsidRDefault="003C005B">
      <w:pPr>
        <w:pStyle w:val="ConsPlusNormal"/>
        <w:ind w:firstLine="540"/>
        <w:jc w:val="both"/>
      </w:pPr>
      <w:r>
        <w:t xml:space="preserve">абзац исключен. - </w:t>
      </w:r>
      <w:hyperlink r:id="rId475" w:history="1">
        <w:r>
          <w:rPr>
            <w:color w:val="0000FF"/>
          </w:rPr>
          <w:t>Приказ</w:t>
        </w:r>
      </w:hyperlink>
      <w:r>
        <w:t xml:space="preserve"> Минфина России от 19.12.2014 N 157н;</w:t>
      </w:r>
    </w:p>
    <w:p w:rsidR="003C005B" w:rsidRDefault="003C005B">
      <w:pPr>
        <w:pStyle w:val="ConsPlusNormal"/>
        <w:ind w:firstLine="540"/>
        <w:jc w:val="both"/>
      </w:pPr>
      <w:proofErr w:type="gramStart"/>
      <w:r>
        <w:t>в графе 10 - на основании данных по соответствующим счетам аналитического учета счета 130405000 "Расчеты по платежам из бюджета с финансовым органом" (130405211, 130405212, 130405213, 130405221, 130405222, 130405223, 130405224, 130405225, 130405226, 130405231, 130405232, 130405241, 130405242, 130405251, 130405252, 130405253, 130405261, 130405262, 130405263, 130405290, 130405310 (в части расходов бюджета), 130405320, 130405330, 130405340, 130405530), за исключением данных по операциям главного распорядителя, распорядителя, получателя бюджетных</w:t>
      </w:r>
      <w:proofErr w:type="gramEnd"/>
      <w:r>
        <w:t xml:space="preserve"> средств по перечислению денежных средств распорядителю (получателю) бюджетных средств на бюджетные счета в рублях и иностранной валюте, открытые в кредитных организациях, </w:t>
      </w:r>
      <w:proofErr w:type="gramStart"/>
      <w:r>
        <w:t>отражаемым</w:t>
      </w:r>
      <w:proofErr w:type="gramEnd"/>
      <w:r>
        <w:t xml:space="preserve"> в корреспонденции с соответствующими счетами счета 130404000 "Внутриведомственные расчеты", и восстановлению указанных средств; </w:t>
      </w:r>
      <w:proofErr w:type="gramStart"/>
      <w:r>
        <w:t xml:space="preserve">на основании аналитических данных по выбытиям, отраженным по </w:t>
      </w:r>
      <w:proofErr w:type="spellStart"/>
      <w:r>
        <w:t>забалансовым</w:t>
      </w:r>
      <w:proofErr w:type="spellEnd"/>
      <w:r>
        <w:t xml:space="preserve"> счетам 18 "Выбытия денежных средств", открытым к счетам 120121000 "Денежные средства учреждения на счетах в кредитных организациях" и 120127000 "Денежные средства учреждения в иностранной валюте на счетах в кредитной организации", в разрезе кодов бюджетной классификации Российской Федерации, а также показателей исполнения бюджетных обязательств некассовыми операциями.</w:t>
      </w:r>
      <w:proofErr w:type="gramEnd"/>
    </w:p>
    <w:p w:rsidR="003C005B" w:rsidRDefault="003C005B">
      <w:pPr>
        <w:pStyle w:val="ConsPlusNormal"/>
        <w:jc w:val="both"/>
      </w:pPr>
      <w:r>
        <w:t xml:space="preserve">(в ред. Приказов Минфина России от 29.12.2011 </w:t>
      </w:r>
      <w:hyperlink r:id="rId476" w:history="1">
        <w:r>
          <w:rPr>
            <w:color w:val="0000FF"/>
          </w:rPr>
          <w:t>N 191н</w:t>
        </w:r>
      </w:hyperlink>
      <w:r>
        <w:t xml:space="preserve">, от 19.12.2014 </w:t>
      </w:r>
      <w:hyperlink r:id="rId477" w:history="1">
        <w:r>
          <w:rPr>
            <w:color w:val="0000FF"/>
          </w:rPr>
          <w:t>N 157н</w:t>
        </w:r>
      </w:hyperlink>
      <w:r>
        <w:t xml:space="preserve">, от 16.11.2016 </w:t>
      </w:r>
      <w:hyperlink r:id="rId478" w:history="1">
        <w:r>
          <w:rPr>
            <w:color w:val="0000FF"/>
          </w:rPr>
          <w:t>N 209н</w:t>
        </w:r>
      </w:hyperlink>
      <w:r>
        <w:t>)</w:t>
      </w:r>
    </w:p>
    <w:p w:rsidR="003C005B" w:rsidRDefault="003C005B">
      <w:pPr>
        <w:pStyle w:val="ConsPlusNormal"/>
        <w:ind w:firstLine="540"/>
        <w:jc w:val="both"/>
      </w:pPr>
      <w:bookmarkStart w:id="29" w:name="P1208"/>
      <w:bookmarkEnd w:id="29"/>
      <w:r>
        <w:t xml:space="preserve">72. При формировании </w:t>
      </w:r>
      <w:hyperlink w:anchor="P8886" w:history="1">
        <w:r>
          <w:rPr>
            <w:color w:val="0000FF"/>
          </w:rPr>
          <w:t>раздела</w:t>
        </w:r>
      </w:hyperlink>
      <w:r>
        <w:t xml:space="preserve"> "Бюджетные обязательства текущего (отчетного) финансового года по выплатам источников финансирования дефицита бюджета" администратором источников финансирования дефицита бюджета отражаются:</w:t>
      </w:r>
    </w:p>
    <w:p w:rsidR="003C005B" w:rsidRDefault="003C005B">
      <w:pPr>
        <w:pStyle w:val="ConsPlusNormal"/>
        <w:jc w:val="both"/>
      </w:pPr>
      <w:r>
        <w:t xml:space="preserve">(в ред. </w:t>
      </w:r>
      <w:hyperlink r:id="rId479" w:history="1">
        <w:r>
          <w:rPr>
            <w:color w:val="0000FF"/>
          </w:rPr>
          <w:t>Приказа</w:t>
        </w:r>
      </w:hyperlink>
      <w:r>
        <w:t xml:space="preserve"> Минфина России от 19.12.2014 N 157н)</w:t>
      </w:r>
    </w:p>
    <w:p w:rsidR="003C005B" w:rsidRDefault="003C005B">
      <w:pPr>
        <w:pStyle w:val="ConsPlusNormal"/>
        <w:ind w:firstLine="540"/>
        <w:jc w:val="both"/>
      </w:pPr>
      <w:r>
        <w:t>графа 6 - не заполняется;</w:t>
      </w:r>
    </w:p>
    <w:p w:rsidR="003C005B" w:rsidRDefault="003C005B">
      <w:pPr>
        <w:pStyle w:val="ConsPlusNormal"/>
        <w:jc w:val="both"/>
      </w:pPr>
      <w:r>
        <w:t xml:space="preserve">(абзац введен </w:t>
      </w:r>
      <w:hyperlink r:id="rId480"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7 - на основании данных по соответствующим счетам аналитического учета счета 150211000 "Принятые обязательства на текущий финансовый год" (150211310 (в части принятия обязательств по приобретению (изготовлению) драгоценностей и ювелирных изделий), 150211520, 150211540, 150211550, 150211810, 150211820) в сумме кредитового оборота по счету за отчетный период;</w:t>
      </w:r>
    </w:p>
    <w:p w:rsidR="003C005B" w:rsidRDefault="003C005B">
      <w:pPr>
        <w:pStyle w:val="ConsPlusNormal"/>
        <w:jc w:val="both"/>
      </w:pPr>
      <w:r>
        <w:t xml:space="preserve">(в ред. Приказов Минфина России от 29.12.2011 </w:t>
      </w:r>
      <w:hyperlink r:id="rId481" w:history="1">
        <w:r>
          <w:rPr>
            <w:color w:val="0000FF"/>
          </w:rPr>
          <w:t>N 191н</w:t>
        </w:r>
      </w:hyperlink>
      <w:r>
        <w:t xml:space="preserve">, от 19.12.2014 </w:t>
      </w:r>
      <w:hyperlink r:id="rId482" w:history="1">
        <w:r>
          <w:rPr>
            <w:color w:val="0000FF"/>
          </w:rPr>
          <w:t>N 157н</w:t>
        </w:r>
      </w:hyperlink>
      <w:r>
        <w:t>)</w:t>
      </w:r>
    </w:p>
    <w:p w:rsidR="003C005B" w:rsidRDefault="003C005B">
      <w:pPr>
        <w:pStyle w:val="ConsPlusNormal"/>
        <w:ind w:firstLine="540"/>
        <w:jc w:val="both"/>
      </w:pPr>
      <w:r>
        <w:t>графа 8 не заполняется;</w:t>
      </w:r>
    </w:p>
    <w:p w:rsidR="003C005B" w:rsidRDefault="003C005B">
      <w:pPr>
        <w:pStyle w:val="ConsPlusNormal"/>
        <w:jc w:val="both"/>
      </w:pPr>
      <w:r>
        <w:t xml:space="preserve">(в ред. </w:t>
      </w:r>
      <w:hyperlink r:id="rId48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на основании данных по соответствующим счетам аналитического учета счетов 150212000 "Принятые денежные обязательства на текущий финансовый год" (150212310 (в части принятия обязательств по приобретению (изготовлению) драгоценностей и ювелирных изделий), 150212520, 150212540, 150212550, 150212810, 150212820) в сумме показателя по кредиту счета по итогам отчетного периода;</w:t>
      </w:r>
    </w:p>
    <w:p w:rsidR="003C005B" w:rsidRDefault="003C005B">
      <w:pPr>
        <w:pStyle w:val="ConsPlusNormal"/>
        <w:jc w:val="both"/>
      </w:pPr>
      <w:r>
        <w:t xml:space="preserve">(в ред. Приказов Минфина России от 29.12.2011 </w:t>
      </w:r>
      <w:hyperlink r:id="rId484" w:history="1">
        <w:r>
          <w:rPr>
            <w:color w:val="0000FF"/>
          </w:rPr>
          <w:t>N 191н</w:t>
        </w:r>
      </w:hyperlink>
      <w:r>
        <w:t xml:space="preserve">, от 19.12.2014 </w:t>
      </w:r>
      <w:hyperlink r:id="rId485" w:history="1">
        <w:r>
          <w:rPr>
            <w:color w:val="0000FF"/>
          </w:rPr>
          <w:t>N 157н</w:t>
        </w:r>
      </w:hyperlink>
      <w:r>
        <w:t>)</w:t>
      </w:r>
    </w:p>
    <w:p w:rsidR="003C005B" w:rsidRDefault="003C005B">
      <w:pPr>
        <w:pStyle w:val="ConsPlusNormal"/>
        <w:ind w:firstLine="540"/>
        <w:jc w:val="both"/>
      </w:pPr>
      <w:r>
        <w:t xml:space="preserve">абзац исключен. - </w:t>
      </w:r>
      <w:hyperlink r:id="rId486" w:history="1">
        <w:r>
          <w:rPr>
            <w:color w:val="0000FF"/>
          </w:rPr>
          <w:t>Приказ</w:t>
        </w:r>
      </w:hyperlink>
      <w:r>
        <w:t xml:space="preserve"> Минфина России от 19.12.2014 N 157н;</w:t>
      </w:r>
    </w:p>
    <w:p w:rsidR="003C005B" w:rsidRDefault="003C005B">
      <w:pPr>
        <w:pStyle w:val="ConsPlusNormal"/>
        <w:ind w:firstLine="540"/>
        <w:jc w:val="both"/>
      </w:pPr>
      <w:proofErr w:type="gramStart"/>
      <w:r>
        <w:t xml:space="preserve">в графе 10 - на основании данных оборотов по соответствующим счетам аналитического учета счета </w:t>
      </w:r>
      <w:r>
        <w:lastRenderedPageBreak/>
        <w:t>130405000 "Расчеты по платежам из бюджета с финансовым органом" (130405310, 130405510, 130405520, 130405540, 130405550, 130405810, 130405820), за исключением данных по операциям главного распорядителя, распорядителя, получателя бюджетных средств по перечислению денежных средств распорядителю (получателю) бюджетных средств на бюджетные счета в рублях и иностранной валюте, открытые в кредитных организациях</w:t>
      </w:r>
      <w:proofErr w:type="gramEnd"/>
      <w:r>
        <w:t xml:space="preserve">, отражаемые в корреспонденции с соответствующими счетами счета 130404000 "Внутриведомственные расчеты" и восстановлению указанных средств; </w:t>
      </w:r>
      <w:proofErr w:type="gramStart"/>
      <w:r>
        <w:t xml:space="preserve">на основании аналитических данных по выбытиям, отраженных по </w:t>
      </w:r>
      <w:proofErr w:type="spellStart"/>
      <w:r>
        <w:t>забалансовым</w:t>
      </w:r>
      <w:proofErr w:type="spellEnd"/>
      <w:r>
        <w:t xml:space="preserve"> </w:t>
      </w:r>
      <w:hyperlink w:anchor="P10919" w:history="1">
        <w:r>
          <w:rPr>
            <w:color w:val="0000FF"/>
          </w:rPr>
          <w:t>счетам 18</w:t>
        </w:r>
      </w:hyperlink>
      <w:r>
        <w:t xml:space="preserve"> "Выбытия денежных средств", открытым к счетам 120121000 "Денежные средства учреждения на счетах в кредитной организации" и 120127000 "Денежные средства учреждения в иностранной валюте на счетах в кредитной организации", в разрезе кодов по бюджетной классификации Российской Федерации, о суммах исполненных денежных обязательств по выплатам источников финансирования дефицита бюджета.</w:t>
      </w:r>
      <w:proofErr w:type="gramEnd"/>
    </w:p>
    <w:p w:rsidR="003C005B" w:rsidRDefault="003C005B">
      <w:pPr>
        <w:pStyle w:val="ConsPlusNormal"/>
        <w:jc w:val="both"/>
      </w:pPr>
      <w:r>
        <w:t>(</w:t>
      </w:r>
      <w:proofErr w:type="gramStart"/>
      <w:r>
        <w:t>в</w:t>
      </w:r>
      <w:proofErr w:type="gramEnd"/>
      <w:r>
        <w:t xml:space="preserve"> ред. Приказов Минфина России от 29.12.2011 </w:t>
      </w:r>
      <w:hyperlink r:id="rId487" w:history="1">
        <w:r>
          <w:rPr>
            <w:color w:val="0000FF"/>
          </w:rPr>
          <w:t>N 191н</w:t>
        </w:r>
      </w:hyperlink>
      <w:r>
        <w:t xml:space="preserve">, от 16.11.2016 </w:t>
      </w:r>
      <w:hyperlink r:id="rId488" w:history="1">
        <w:r>
          <w:rPr>
            <w:color w:val="0000FF"/>
          </w:rPr>
          <w:t>N 209н</w:t>
        </w:r>
      </w:hyperlink>
      <w:r>
        <w:t>)</w:t>
      </w:r>
    </w:p>
    <w:p w:rsidR="003C005B" w:rsidRDefault="003C005B">
      <w:pPr>
        <w:pStyle w:val="ConsPlusNormal"/>
        <w:ind w:firstLine="540"/>
        <w:jc w:val="both"/>
      </w:pPr>
      <w:r>
        <w:t xml:space="preserve">72.1. Формирование </w:t>
      </w:r>
      <w:hyperlink w:anchor="P9052" w:history="1">
        <w:r>
          <w:rPr>
            <w:color w:val="0000FF"/>
          </w:rPr>
          <w:t>раздела</w:t>
        </w:r>
      </w:hyperlink>
      <w:r>
        <w:t xml:space="preserve"> "Обязательства финансовых годов, следующих за текущим (отчетным) финансовым годом" осуществляется на основании показателей соответствующих счетов аналитического учета счета 150000000 "Санкционирование расходов", сформированных по следующим финансовым периодам:</w:t>
      </w:r>
    </w:p>
    <w:p w:rsidR="003C005B" w:rsidRDefault="003C005B">
      <w:pPr>
        <w:pStyle w:val="ConsPlusNormal"/>
        <w:ind w:firstLine="540"/>
        <w:jc w:val="both"/>
      </w:pPr>
      <w:r>
        <w:t>20 "Санкционирование по первому году, следующему за текущим (очередным финансовым годом)";</w:t>
      </w:r>
    </w:p>
    <w:p w:rsidR="003C005B" w:rsidRDefault="003C005B">
      <w:pPr>
        <w:pStyle w:val="ConsPlusNormal"/>
        <w:ind w:firstLine="540"/>
        <w:jc w:val="both"/>
      </w:pPr>
      <w:proofErr w:type="gramStart"/>
      <w:r>
        <w:t>30 "Санкционирование по второму году, следующему за текущим (первым годом, следующим за очередным)";</w:t>
      </w:r>
      <w:proofErr w:type="gramEnd"/>
    </w:p>
    <w:p w:rsidR="003C005B" w:rsidRDefault="003C005B">
      <w:pPr>
        <w:pStyle w:val="ConsPlusNormal"/>
        <w:ind w:firstLine="540"/>
        <w:jc w:val="both"/>
      </w:pPr>
      <w:r>
        <w:t xml:space="preserve">40 "Санкционирование по второму году, следующему за </w:t>
      </w:r>
      <w:proofErr w:type="gramStart"/>
      <w:r>
        <w:t>очередным</w:t>
      </w:r>
      <w:proofErr w:type="gramEnd"/>
      <w:r>
        <w:t>";</w:t>
      </w:r>
    </w:p>
    <w:p w:rsidR="003C005B" w:rsidRDefault="003C005B">
      <w:pPr>
        <w:pStyle w:val="ConsPlusNormal"/>
        <w:ind w:firstLine="540"/>
        <w:jc w:val="both"/>
      </w:pPr>
      <w:r>
        <w:t>90 "Санкционирование на иные очередные годы (за пределами планового периода)".</w:t>
      </w:r>
    </w:p>
    <w:p w:rsidR="003C005B" w:rsidRDefault="003C005B">
      <w:pPr>
        <w:pStyle w:val="ConsPlusNormal"/>
        <w:ind w:firstLine="540"/>
        <w:jc w:val="both"/>
      </w:pPr>
      <w:r>
        <w:t>Графы 3, 10 не заполняются.</w:t>
      </w:r>
    </w:p>
    <w:p w:rsidR="003C005B" w:rsidRDefault="003C005B">
      <w:pPr>
        <w:pStyle w:val="ConsPlusNormal"/>
        <w:ind w:firstLine="540"/>
        <w:jc w:val="both"/>
      </w:pPr>
      <w:r>
        <w:t xml:space="preserve">Показатели граф 4 - 9 формируются в порядке, аналогичном порядку, предусмотренному </w:t>
      </w:r>
      <w:hyperlink w:anchor="P1161" w:history="1">
        <w:r>
          <w:rPr>
            <w:color w:val="0000FF"/>
          </w:rPr>
          <w:t>пунктами 70</w:t>
        </w:r>
      </w:hyperlink>
      <w:r>
        <w:t xml:space="preserve"> - </w:t>
      </w:r>
      <w:hyperlink w:anchor="P1208" w:history="1">
        <w:r>
          <w:rPr>
            <w:color w:val="0000FF"/>
          </w:rPr>
          <w:t>72</w:t>
        </w:r>
      </w:hyperlink>
      <w:r>
        <w:t xml:space="preserve"> настоящей Инструкции, в общей сумме без детализации по кодам расходов бюджета, источников финансирования дефицита бюджета по бюджетной классификации Российской Федерации соответственно.</w:t>
      </w:r>
    </w:p>
    <w:p w:rsidR="003C005B" w:rsidRDefault="003C005B">
      <w:pPr>
        <w:pStyle w:val="ConsPlusNormal"/>
        <w:jc w:val="both"/>
      </w:pPr>
      <w:r>
        <w:t xml:space="preserve">(в ред. </w:t>
      </w:r>
      <w:hyperlink r:id="rId489" w:history="1">
        <w:r>
          <w:rPr>
            <w:color w:val="0000FF"/>
          </w:rPr>
          <w:t>Приказа</w:t>
        </w:r>
      </w:hyperlink>
      <w:r>
        <w:t xml:space="preserve"> Минфина России от 31.12.2015 N 229н)</w:t>
      </w:r>
    </w:p>
    <w:p w:rsidR="003C005B" w:rsidRDefault="003C005B">
      <w:pPr>
        <w:pStyle w:val="ConsPlusNormal"/>
        <w:jc w:val="both"/>
      </w:pPr>
      <w:r>
        <w:t xml:space="preserve">(п. 72.1 </w:t>
      </w:r>
      <w:proofErr w:type="gramStart"/>
      <w:r>
        <w:t>введен</w:t>
      </w:r>
      <w:proofErr w:type="gramEnd"/>
      <w:r>
        <w:t xml:space="preserve"> </w:t>
      </w:r>
      <w:hyperlink r:id="rId490" w:history="1">
        <w:r>
          <w:rPr>
            <w:color w:val="0000FF"/>
          </w:rPr>
          <w:t>Приказом</w:t>
        </w:r>
      </w:hyperlink>
      <w:r>
        <w:t xml:space="preserve"> Минфина России от 19.12.2014 N 157н)</w:t>
      </w:r>
    </w:p>
    <w:p w:rsidR="003C005B" w:rsidRDefault="003C005B">
      <w:pPr>
        <w:pStyle w:val="ConsPlusNormal"/>
        <w:ind w:firstLine="540"/>
        <w:jc w:val="both"/>
      </w:pPr>
      <w:r>
        <w:t>73. Показатели граф 4, 5 и 11 разделов "</w:t>
      </w:r>
      <w:hyperlink w:anchor="P8941" w:history="1">
        <w:r>
          <w:rPr>
            <w:color w:val="0000FF"/>
          </w:rPr>
          <w:t>Бюджетные обязательства</w:t>
        </w:r>
      </w:hyperlink>
      <w:r>
        <w:t xml:space="preserve"> текущего (отчетного) финансового года по расходам", "</w:t>
      </w:r>
      <w:hyperlink w:anchor="P8989" w:history="1">
        <w:r>
          <w:rPr>
            <w:color w:val="0000FF"/>
          </w:rPr>
          <w:t>Бюджетные обязательства</w:t>
        </w:r>
      </w:hyperlink>
      <w:r>
        <w:t xml:space="preserve"> текущего (отчетного) финансового года по выплатам источников финансирования дефицита бюджета" Отчета (ф. 0503128) должны быть сопоставимы с показателями граф 4, 5 и 9 Отчета </w:t>
      </w:r>
      <w:hyperlink w:anchor="P8387" w:history="1">
        <w:r>
          <w:rPr>
            <w:color w:val="0000FF"/>
          </w:rPr>
          <w:t>(ф. 0503127)</w:t>
        </w:r>
      </w:hyperlink>
      <w:r>
        <w:t xml:space="preserve"> соответственно.</w:t>
      </w:r>
    </w:p>
    <w:p w:rsidR="003C005B" w:rsidRDefault="003C005B">
      <w:pPr>
        <w:pStyle w:val="ConsPlusNormal"/>
        <w:jc w:val="both"/>
      </w:pPr>
      <w:r>
        <w:t>(</w:t>
      </w:r>
      <w:proofErr w:type="gramStart"/>
      <w:r>
        <w:t>в</w:t>
      </w:r>
      <w:proofErr w:type="gramEnd"/>
      <w:r>
        <w:t xml:space="preserve"> ред. Приказов Минфина России от 29.12.2011 </w:t>
      </w:r>
      <w:hyperlink r:id="rId491" w:history="1">
        <w:r>
          <w:rPr>
            <w:color w:val="0000FF"/>
          </w:rPr>
          <w:t>N 191н</w:t>
        </w:r>
      </w:hyperlink>
      <w:r>
        <w:t xml:space="preserve">, от 19.12.2014 </w:t>
      </w:r>
      <w:hyperlink r:id="rId492" w:history="1">
        <w:r>
          <w:rPr>
            <w:color w:val="0000FF"/>
          </w:rPr>
          <w:t>N 157н</w:t>
        </w:r>
      </w:hyperlink>
      <w:r>
        <w:t>)</w:t>
      </w:r>
    </w:p>
    <w:p w:rsidR="003C005B" w:rsidRDefault="003C005B">
      <w:pPr>
        <w:pStyle w:val="ConsPlusNormal"/>
        <w:ind w:firstLine="540"/>
        <w:jc w:val="both"/>
      </w:pPr>
      <w:r>
        <w:t xml:space="preserve">74. </w:t>
      </w:r>
      <w:proofErr w:type="gramStart"/>
      <w:r>
        <w:t>Главный распорядитель, распорядитель бюджетных средств, главный администратор, администратор, осуществляющий отдельные полномочия главного администратора источников финансирования дефицита бюджета, составляет сводный Отчет (ф. 0503128) на основании сводных Отчетов (ф. 0503128) и Отчетов (ф. 0503128), составленных и представленных соответственно распорядителями бюджетных средств (администраторами, осуществляющими отдельные полномочия главного администратора источников финансирования дефицита бюджета) и получателями бюджетных средств (администраторами источников финансирования дефицита бюджета), путем суммирования</w:t>
      </w:r>
      <w:proofErr w:type="gramEnd"/>
      <w:r>
        <w:t xml:space="preserve"> </w:t>
      </w:r>
      <w:proofErr w:type="gramStart"/>
      <w:r>
        <w:t xml:space="preserve">одноименных показателей, формирующих </w:t>
      </w:r>
      <w:hyperlink w:anchor="P8886" w:history="1">
        <w:r>
          <w:rPr>
            <w:color w:val="0000FF"/>
          </w:rPr>
          <w:t>строку 200</w:t>
        </w:r>
      </w:hyperlink>
      <w:r>
        <w:t xml:space="preserve"> раздела "Бюджетные обязательства текущего (отчетного) финансового года по расходам", строку 510 раздела "Бюджетные обязательства текущего (отчетного) финансового года по расходам", </w:t>
      </w:r>
      <w:hyperlink w:anchor="P8989" w:history="1">
        <w:r>
          <w:rPr>
            <w:color w:val="0000FF"/>
          </w:rPr>
          <w:t>строку 510</w:t>
        </w:r>
      </w:hyperlink>
      <w:r>
        <w:t xml:space="preserve"> раздела "Бюджетные обязательства текущего (отчетного) финансового года по выплатам источников финансирования дефицита бюджета", </w:t>
      </w:r>
      <w:hyperlink w:anchor="P9052" w:history="1">
        <w:r>
          <w:rPr>
            <w:color w:val="0000FF"/>
          </w:rPr>
          <w:t>строку 900</w:t>
        </w:r>
      </w:hyperlink>
      <w:r>
        <w:t xml:space="preserve"> "Обязательства финансовых годов, следующих за текущим (отчетным) финансовым годом и отраженных в графах 4 - 10 Отчетов (ф. 0503128</w:t>
      </w:r>
      <w:proofErr w:type="gramEnd"/>
      <w:r>
        <w:t xml:space="preserve">), </w:t>
      </w:r>
      <w:proofErr w:type="gramStart"/>
      <w:r>
        <w:t>включаемых</w:t>
      </w:r>
      <w:proofErr w:type="gramEnd"/>
      <w:r>
        <w:t xml:space="preserve"> в состав сводного Отчета (ф. 0503128).</w:t>
      </w:r>
    </w:p>
    <w:p w:rsidR="003C005B" w:rsidRDefault="003C005B">
      <w:pPr>
        <w:pStyle w:val="ConsPlusNormal"/>
        <w:jc w:val="both"/>
      </w:pPr>
      <w:r>
        <w:t xml:space="preserve">(в ред. </w:t>
      </w:r>
      <w:hyperlink r:id="rId49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8886" w:history="1">
        <w:r>
          <w:rPr>
            <w:color w:val="0000FF"/>
          </w:rPr>
          <w:t>строке 999</w:t>
        </w:r>
      </w:hyperlink>
      <w:r>
        <w:t xml:space="preserve"> сводного Отчета (ф. 0503128) отражается сумма показателей по </w:t>
      </w:r>
      <w:hyperlink w:anchor="P8886" w:history="1">
        <w:r>
          <w:rPr>
            <w:color w:val="0000FF"/>
          </w:rPr>
          <w:t>строкам 200</w:t>
        </w:r>
      </w:hyperlink>
      <w:r>
        <w:t xml:space="preserve">, </w:t>
      </w:r>
      <w:hyperlink w:anchor="P8886" w:history="1">
        <w:r>
          <w:rPr>
            <w:color w:val="0000FF"/>
          </w:rPr>
          <w:t>510</w:t>
        </w:r>
      </w:hyperlink>
      <w:r>
        <w:t xml:space="preserve">, </w:t>
      </w:r>
      <w:hyperlink w:anchor="P9052" w:history="1">
        <w:r>
          <w:rPr>
            <w:color w:val="0000FF"/>
          </w:rPr>
          <w:t>900</w:t>
        </w:r>
      </w:hyperlink>
      <w:r>
        <w:t>.</w:t>
      </w:r>
    </w:p>
    <w:p w:rsidR="003C005B" w:rsidRDefault="003C005B">
      <w:pPr>
        <w:pStyle w:val="ConsPlusNormal"/>
        <w:jc w:val="both"/>
      </w:pPr>
      <w:r>
        <w:t xml:space="preserve">(в ред. </w:t>
      </w:r>
      <w:hyperlink r:id="rId49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75. </w:t>
      </w:r>
      <w:proofErr w:type="gramStart"/>
      <w:r>
        <w:t xml:space="preserve">Финансовый орган составляет сводный Отчет (ф. 0503128) на основании сводных Отчетов (ф. 0503128), составленных и представленных соответственно главными распорядителями бюджетных средств (главными администраторами источников финансирования дефицита бюджета) путем суммирования одноименных показателей, формирующих </w:t>
      </w:r>
      <w:hyperlink w:anchor="P8886" w:history="1">
        <w:r>
          <w:rPr>
            <w:color w:val="0000FF"/>
          </w:rPr>
          <w:t>строку 200</w:t>
        </w:r>
      </w:hyperlink>
      <w:r>
        <w:t xml:space="preserve"> раздела "Бюджетные обязательства текущего (отчетного) финансового года по расходам", строку 510 раздела "Бюджетные обязательства текущего (отчетного) финансового года по расходам", </w:t>
      </w:r>
      <w:hyperlink w:anchor="P8989" w:history="1">
        <w:r>
          <w:rPr>
            <w:color w:val="0000FF"/>
          </w:rPr>
          <w:t>строку 510</w:t>
        </w:r>
      </w:hyperlink>
      <w:r>
        <w:t xml:space="preserve"> раздела "Бюджетные обязательства текущего</w:t>
      </w:r>
      <w:proofErr w:type="gramEnd"/>
      <w:r>
        <w:t xml:space="preserve"> (отчетного) финансового года по выплатам источников финансирования дефицита бюджета", </w:t>
      </w:r>
      <w:hyperlink w:anchor="P9052" w:history="1">
        <w:r>
          <w:rPr>
            <w:color w:val="0000FF"/>
          </w:rPr>
          <w:t>строку 900</w:t>
        </w:r>
      </w:hyperlink>
      <w:r>
        <w:t xml:space="preserve"> "Обязательства финансовых годов, следующих за текущим (отчетным) финансовым годом и отраженных в графах 4 - 10 Отчетов (ф. 0503128), включаемых в состав сводного Отчета (ф. 0503128).</w:t>
      </w:r>
    </w:p>
    <w:p w:rsidR="003C005B" w:rsidRDefault="003C005B">
      <w:pPr>
        <w:pStyle w:val="ConsPlusNormal"/>
        <w:jc w:val="both"/>
      </w:pPr>
      <w:r>
        <w:t xml:space="preserve">(в ред. </w:t>
      </w:r>
      <w:hyperlink r:id="rId495" w:history="1">
        <w:r>
          <w:rPr>
            <w:color w:val="0000FF"/>
          </w:rPr>
          <w:t>Приказа</w:t>
        </w:r>
      </w:hyperlink>
      <w:r>
        <w:t xml:space="preserve"> Минфина России от 19.12.2014 N 157н)</w:t>
      </w:r>
    </w:p>
    <w:p w:rsidR="003C005B" w:rsidRDefault="003C005B">
      <w:pPr>
        <w:pStyle w:val="ConsPlusNormal"/>
        <w:ind w:firstLine="540"/>
        <w:jc w:val="both"/>
      </w:pPr>
      <w:r>
        <w:lastRenderedPageBreak/>
        <w:t xml:space="preserve">По </w:t>
      </w:r>
      <w:hyperlink w:anchor="P8886" w:history="1">
        <w:r>
          <w:rPr>
            <w:color w:val="0000FF"/>
          </w:rPr>
          <w:t>строке 999</w:t>
        </w:r>
      </w:hyperlink>
      <w:r>
        <w:t xml:space="preserve"> сводного Отчета (ф. 0503128) отражается сумма показателей по </w:t>
      </w:r>
      <w:hyperlink w:anchor="P8886" w:history="1">
        <w:r>
          <w:rPr>
            <w:color w:val="0000FF"/>
          </w:rPr>
          <w:t>строкам 200</w:t>
        </w:r>
      </w:hyperlink>
      <w:r>
        <w:t xml:space="preserve">, </w:t>
      </w:r>
      <w:hyperlink w:anchor="P8886" w:history="1">
        <w:r>
          <w:rPr>
            <w:color w:val="0000FF"/>
          </w:rPr>
          <w:t>510</w:t>
        </w:r>
      </w:hyperlink>
      <w:r>
        <w:t xml:space="preserve">, </w:t>
      </w:r>
      <w:hyperlink w:anchor="P9052" w:history="1">
        <w:r>
          <w:rPr>
            <w:color w:val="0000FF"/>
          </w:rPr>
          <w:t>900</w:t>
        </w:r>
      </w:hyperlink>
      <w:r>
        <w:t>.</w:t>
      </w:r>
    </w:p>
    <w:p w:rsidR="003C005B" w:rsidRDefault="003C005B">
      <w:pPr>
        <w:pStyle w:val="ConsPlusNormal"/>
        <w:jc w:val="both"/>
      </w:pPr>
      <w:r>
        <w:t xml:space="preserve">(в ред. </w:t>
      </w:r>
      <w:hyperlink r:id="rId496"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ind w:firstLine="540"/>
        <w:jc w:val="both"/>
        <w:outlineLvl w:val="2"/>
      </w:pPr>
      <w:r>
        <w:t xml:space="preserve">Абзац исключен. - </w:t>
      </w:r>
      <w:hyperlink r:id="rId497"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r>
        <w:t xml:space="preserve">76 - 86. Исключены. - </w:t>
      </w:r>
      <w:hyperlink r:id="rId498"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outlineLvl w:val="2"/>
      </w:pPr>
      <w:r>
        <w:t xml:space="preserve">Абзац исключен. - </w:t>
      </w:r>
      <w:hyperlink r:id="rId499"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r>
        <w:t xml:space="preserve">87 - 91. Исключены. - </w:t>
      </w:r>
      <w:hyperlink r:id="rId500"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2"/>
      </w:pPr>
      <w:r>
        <w:t xml:space="preserve">Отчет о финансовых результатах деятельности </w:t>
      </w:r>
      <w:hyperlink w:anchor="P6140" w:history="1">
        <w:r>
          <w:rPr>
            <w:color w:val="0000FF"/>
          </w:rPr>
          <w:t>(ф. 0503121)</w:t>
        </w:r>
      </w:hyperlink>
    </w:p>
    <w:p w:rsidR="003C005B" w:rsidRDefault="003C005B">
      <w:pPr>
        <w:pStyle w:val="ConsPlusNormal"/>
        <w:ind w:firstLine="540"/>
        <w:jc w:val="both"/>
      </w:pPr>
    </w:p>
    <w:p w:rsidR="003C005B" w:rsidRDefault="003C005B">
      <w:pPr>
        <w:pStyle w:val="ConsPlusNormal"/>
        <w:ind w:firstLine="540"/>
        <w:jc w:val="both"/>
      </w:pPr>
      <w:bookmarkStart w:id="30" w:name="P1251"/>
      <w:bookmarkEnd w:id="30"/>
      <w:r>
        <w:t xml:space="preserve">92. </w:t>
      </w:r>
      <w:proofErr w:type="gramStart"/>
      <w:r>
        <w:t>Отчет о финансовых результатах деятельности (ф. 0503121) (далее в целях настоящей Инструкции - Отчет (ф. 0503121) составляется получателем бюджетных средств, администратором источников финансирования дефицита бюджета, администратором доходов бюджета и содержит данные о финансовых результатах его деятельности в разрезе кодов КОСГУ по состоянию на 1 января года, следующего за отчетным.</w:t>
      </w:r>
      <w:proofErr w:type="gramEnd"/>
    </w:p>
    <w:p w:rsidR="003C005B" w:rsidRDefault="003C005B">
      <w:pPr>
        <w:pStyle w:val="ConsPlusNormal"/>
        <w:ind w:firstLine="540"/>
        <w:jc w:val="both"/>
      </w:pPr>
      <w:bookmarkStart w:id="31" w:name="P1252"/>
      <w:bookmarkEnd w:id="31"/>
      <w:r>
        <w:t>93. Показатели отражаются в отчете в разрезе бюджетной деятельности (графа 4), средств во временном распоряжении (графа 5) и итогового показателя (графа 6).</w:t>
      </w:r>
    </w:p>
    <w:p w:rsidR="003C005B" w:rsidRDefault="003C005B">
      <w:pPr>
        <w:pStyle w:val="ConsPlusNormal"/>
        <w:jc w:val="both"/>
      </w:pPr>
      <w:r>
        <w:t>(</w:t>
      </w:r>
      <w:proofErr w:type="gramStart"/>
      <w:r>
        <w:t>в</w:t>
      </w:r>
      <w:proofErr w:type="gramEnd"/>
      <w:r>
        <w:t xml:space="preserve"> ред. </w:t>
      </w:r>
      <w:hyperlink r:id="rId501" w:history="1">
        <w:r>
          <w:rPr>
            <w:color w:val="0000FF"/>
          </w:rPr>
          <w:t>Приказа</w:t>
        </w:r>
      </w:hyperlink>
      <w:r>
        <w:t xml:space="preserve"> Минфина России от 26.10.2012 N 138н)</w:t>
      </w:r>
    </w:p>
    <w:p w:rsidR="003C005B" w:rsidRDefault="003C005B">
      <w:pPr>
        <w:pStyle w:val="ConsPlusNormal"/>
        <w:ind w:firstLine="540"/>
        <w:jc w:val="both"/>
      </w:pPr>
      <w:r>
        <w:t>94. 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r>
        <w:t>95. В Отчете (ф. 0503121) отражаются:</w:t>
      </w:r>
    </w:p>
    <w:p w:rsidR="003C005B" w:rsidRDefault="003C005B">
      <w:pPr>
        <w:pStyle w:val="ConsPlusNormal"/>
        <w:ind w:firstLine="540"/>
        <w:jc w:val="both"/>
      </w:pPr>
      <w:r>
        <w:t>в графе 1 - наименования показателей;</w:t>
      </w:r>
    </w:p>
    <w:p w:rsidR="003C005B" w:rsidRDefault="003C005B">
      <w:pPr>
        <w:pStyle w:val="ConsPlusNormal"/>
        <w:ind w:firstLine="540"/>
        <w:jc w:val="both"/>
      </w:pPr>
      <w:r>
        <w:t>в графе 2 - коды строк отчета;</w:t>
      </w:r>
    </w:p>
    <w:p w:rsidR="003C005B" w:rsidRDefault="003C005B">
      <w:pPr>
        <w:pStyle w:val="ConsPlusNormal"/>
        <w:ind w:firstLine="540"/>
        <w:jc w:val="both"/>
      </w:pPr>
      <w:r>
        <w:t>в графе 3 - коды по КОСГУ;</w:t>
      </w:r>
    </w:p>
    <w:p w:rsidR="003C005B" w:rsidRDefault="003C005B">
      <w:pPr>
        <w:pStyle w:val="ConsPlusNormal"/>
        <w:ind w:firstLine="540"/>
        <w:jc w:val="both"/>
      </w:pPr>
      <w:r>
        <w:t>в графе 4 - показатели финансового результата по операциям в рамках бюджетной деятельности;</w:t>
      </w:r>
    </w:p>
    <w:p w:rsidR="003C005B" w:rsidRDefault="003C005B">
      <w:pPr>
        <w:pStyle w:val="ConsPlusNormal"/>
        <w:ind w:firstLine="540"/>
        <w:jc w:val="both"/>
      </w:pPr>
      <w:r>
        <w:t xml:space="preserve">абзац исключен. - </w:t>
      </w:r>
      <w:hyperlink r:id="rId502"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5 - показатели деятельности учреждения со средствами, полученными во временное распоряжение;</w:t>
      </w:r>
    </w:p>
    <w:p w:rsidR="003C005B" w:rsidRDefault="003C005B">
      <w:pPr>
        <w:pStyle w:val="ConsPlusNormal"/>
        <w:jc w:val="both"/>
      </w:pPr>
      <w:r>
        <w:t xml:space="preserve">(в ред. </w:t>
      </w:r>
      <w:hyperlink r:id="rId503"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6 отражается сумма показателей в графах 4, 5.</w:t>
      </w:r>
    </w:p>
    <w:p w:rsidR="003C005B" w:rsidRDefault="003C005B">
      <w:pPr>
        <w:pStyle w:val="ConsPlusNormal"/>
        <w:jc w:val="both"/>
      </w:pPr>
      <w:r>
        <w:t xml:space="preserve">(в ред. </w:t>
      </w:r>
      <w:hyperlink r:id="rId504" w:history="1">
        <w:r>
          <w:rPr>
            <w:color w:val="0000FF"/>
          </w:rPr>
          <w:t>Приказа</w:t>
        </w:r>
      </w:hyperlink>
      <w:r>
        <w:t xml:space="preserve"> Минфина России от 26.10.2012 N 138н)</w:t>
      </w:r>
    </w:p>
    <w:p w:rsidR="003C005B" w:rsidRDefault="003C005B">
      <w:pPr>
        <w:pStyle w:val="ConsPlusNormal"/>
        <w:ind w:firstLine="540"/>
        <w:jc w:val="both"/>
      </w:pPr>
      <w:r>
        <w:t>96. В соответствии с классификацией операций сектора государственного управления в Отчете (ф. 0503121) получателем бюджетных средств, администратором источников финансирования дефицита бюджета, администратором доходов бюджета отражаются:</w:t>
      </w:r>
    </w:p>
    <w:p w:rsidR="003C005B" w:rsidRDefault="003C005B">
      <w:pPr>
        <w:pStyle w:val="ConsPlusNormal"/>
        <w:ind w:firstLine="540"/>
        <w:jc w:val="both"/>
      </w:pPr>
      <w:r>
        <w:t xml:space="preserve">по </w:t>
      </w:r>
      <w:hyperlink w:anchor="P6178" w:history="1">
        <w:r>
          <w:rPr>
            <w:color w:val="0000FF"/>
          </w:rPr>
          <w:t>строке 010</w:t>
        </w:r>
      </w:hyperlink>
      <w:r>
        <w:t xml:space="preserve"> - сумма </w:t>
      </w:r>
      <w:hyperlink w:anchor="P6184" w:history="1">
        <w:r>
          <w:rPr>
            <w:color w:val="0000FF"/>
          </w:rPr>
          <w:t>строк 020</w:t>
        </w:r>
      </w:hyperlink>
      <w:r>
        <w:t xml:space="preserve">, </w:t>
      </w:r>
      <w:hyperlink w:anchor="P6190" w:history="1">
        <w:r>
          <w:rPr>
            <w:color w:val="0000FF"/>
          </w:rPr>
          <w:t>030</w:t>
        </w:r>
      </w:hyperlink>
      <w:r>
        <w:t xml:space="preserve">, </w:t>
      </w:r>
      <w:hyperlink w:anchor="P6196" w:history="1">
        <w:r>
          <w:rPr>
            <w:color w:val="0000FF"/>
          </w:rPr>
          <w:t>040</w:t>
        </w:r>
      </w:hyperlink>
      <w:r>
        <w:t xml:space="preserve">, </w:t>
      </w:r>
      <w:hyperlink w:anchor="P6202" w:history="1">
        <w:r>
          <w:rPr>
            <w:color w:val="0000FF"/>
          </w:rPr>
          <w:t>050</w:t>
        </w:r>
      </w:hyperlink>
      <w:r>
        <w:t xml:space="preserve">, </w:t>
      </w:r>
      <w:hyperlink w:anchor="P6208" w:history="1">
        <w:r>
          <w:rPr>
            <w:color w:val="0000FF"/>
          </w:rPr>
          <w:t>060</w:t>
        </w:r>
      </w:hyperlink>
      <w:r>
        <w:t xml:space="preserve">, </w:t>
      </w:r>
      <w:hyperlink w:anchor="P6238" w:history="1">
        <w:r>
          <w:rPr>
            <w:color w:val="0000FF"/>
          </w:rPr>
          <w:t>080</w:t>
        </w:r>
      </w:hyperlink>
      <w:r>
        <w:t xml:space="preserve">, </w:t>
      </w:r>
      <w:hyperlink w:anchor="P6244" w:history="1">
        <w:r>
          <w:rPr>
            <w:color w:val="0000FF"/>
          </w:rPr>
          <w:t>090</w:t>
        </w:r>
      </w:hyperlink>
      <w:r>
        <w:t xml:space="preserve">, </w:t>
      </w:r>
      <w:hyperlink w:anchor="P6289" w:history="1">
        <w:r>
          <w:rPr>
            <w:color w:val="0000FF"/>
          </w:rPr>
          <w:t>100</w:t>
        </w:r>
      </w:hyperlink>
      <w:r>
        <w:t xml:space="preserve">, </w:t>
      </w:r>
      <w:hyperlink w:anchor="P6295" w:history="1">
        <w:r>
          <w:rPr>
            <w:color w:val="0000FF"/>
          </w:rPr>
          <w:t>110</w:t>
        </w:r>
      </w:hyperlink>
      <w:r>
        <w:t>;</w:t>
      </w:r>
    </w:p>
    <w:p w:rsidR="003C005B" w:rsidRDefault="003C005B">
      <w:pPr>
        <w:pStyle w:val="ConsPlusNormal"/>
        <w:ind w:firstLine="540"/>
        <w:jc w:val="both"/>
      </w:pPr>
      <w:r>
        <w:t xml:space="preserve">по </w:t>
      </w:r>
      <w:hyperlink w:anchor="P6184" w:history="1">
        <w:r>
          <w:rPr>
            <w:color w:val="0000FF"/>
          </w:rPr>
          <w:t>строке 020</w:t>
        </w:r>
      </w:hyperlink>
      <w:r>
        <w:t xml:space="preserve"> графы 4 - сумма по данным счета 140110110 "Налоговые доходы";</w:t>
      </w:r>
    </w:p>
    <w:p w:rsidR="003C005B" w:rsidRDefault="003C005B">
      <w:pPr>
        <w:pStyle w:val="ConsPlusNormal"/>
        <w:ind w:firstLine="540"/>
        <w:jc w:val="both"/>
      </w:pPr>
      <w:r>
        <w:t xml:space="preserve">абзац исключен. - </w:t>
      </w:r>
      <w:hyperlink r:id="rId505"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190" w:history="1">
        <w:r>
          <w:rPr>
            <w:color w:val="0000FF"/>
          </w:rPr>
          <w:t>строке 030</w:t>
        </w:r>
      </w:hyperlink>
      <w:r>
        <w:t xml:space="preserve"> - сумма по данным счета 040110120 "Доходы от собственности";</w:t>
      </w:r>
    </w:p>
    <w:p w:rsidR="003C005B" w:rsidRDefault="003C005B">
      <w:pPr>
        <w:pStyle w:val="ConsPlusNormal"/>
        <w:ind w:firstLine="540"/>
        <w:jc w:val="both"/>
      </w:pPr>
      <w:r>
        <w:t xml:space="preserve">по </w:t>
      </w:r>
      <w:hyperlink w:anchor="P6196" w:history="1">
        <w:r>
          <w:rPr>
            <w:color w:val="0000FF"/>
          </w:rPr>
          <w:t>строке 040</w:t>
        </w:r>
      </w:hyperlink>
      <w:r>
        <w:t xml:space="preserve"> графы 4 - сумма по данным счета 140110130 "Доходы от оказания платных услуг (работ)";</w:t>
      </w:r>
    </w:p>
    <w:p w:rsidR="003C005B" w:rsidRDefault="003C005B">
      <w:pPr>
        <w:pStyle w:val="ConsPlusNormal"/>
        <w:jc w:val="both"/>
      </w:pPr>
      <w:r>
        <w:t xml:space="preserve">(в ред. </w:t>
      </w:r>
      <w:hyperlink r:id="rId506"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абзац исключен. - </w:t>
      </w:r>
      <w:hyperlink r:id="rId507"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202" w:history="1">
        <w:r>
          <w:rPr>
            <w:color w:val="0000FF"/>
          </w:rPr>
          <w:t>строке 050</w:t>
        </w:r>
      </w:hyperlink>
      <w:r>
        <w:t xml:space="preserve"> графы 4 - сумма по данным счета 140110140 "Доходы от сумм принудительного изъятия";</w:t>
      </w:r>
    </w:p>
    <w:p w:rsidR="003C005B" w:rsidRDefault="003C005B">
      <w:pPr>
        <w:pStyle w:val="ConsPlusNormal"/>
        <w:ind w:firstLine="540"/>
        <w:jc w:val="both"/>
      </w:pPr>
      <w:r>
        <w:t xml:space="preserve">абзац исключен. - </w:t>
      </w:r>
      <w:hyperlink r:id="rId508"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208" w:history="1">
        <w:r>
          <w:rPr>
            <w:color w:val="0000FF"/>
          </w:rPr>
          <w:t>строке 060</w:t>
        </w:r>
      </w:hyperlink>
      <w:r>
        <w:t xml:space="preserve"> - сумма </w:t>
      </w:r>
      <w:hyperlink w:anchor="P6220" w:history="1">
        <w:r>
          <w:rPr>
            <w:color w:val="0000FF"/>
          </w:rPr>
          <w:t>строк 061</w:t>
        </w:r>
      </w:hyperlink>
      <w:r>
        <w:t xml:space="preserve"> - </w:t>
      </w:r>
      <w:hyperlink w:anchor="P6232" w:history="1">
        <w:r>
          <w:rPr>
            <w:color w:val="0000FF"/>
          </w:rPr>
          <w:t>063</w:t>
        </w:r>
      </w:hyperlink>
      <w:r>
        <w:t>;</w:t>
      </w:r>
    </w:p>
    <w:p w:rsidR="003C005B" w:rsidRDefault="003C005B">
      <w:pPr>
        <w:pStyle w:val="ConsPlusNormal"/>
        <w:ind w:firstLine="540"/>
        <w:jc w:val="both"/>
      </w:pPr>
      <w:r>
        <w:t xml:space="preserve">по </w:t>
      </w:r>
      <w:hyperlink w:anchor="P6220" w:history="1">
        <w:r>
          <w:rPr>
            <w:color w:val="0000FF"/>
          </w:rPr>
          <w:t>строке 061</w:t>
        </w:r>
      </w:hyperlink>
      <w:r>
        <w:t xml:space="preserve"> графы 4 - сумма по данным счета 140110151 "Доходы от поступлений от других бюджетов бюджетной системы Российской Федерации";</w:t>
      </w:r>
    </w:p>
    <w:p w:rsidR="003C005B" w:rsidRDefault="003C005B">
      <w:pPr>
        <w:pStyle w:val="ConsPlusNormal"/>
        <w:ind w:firstLine="540"/>
        <w:jc w:val="both"/>
      </w:pPr>
      <w:r>
        <w:t xml:space="preserve">по </w:t>
      </w:r>
      <w:hyperlink w:anchor="P6226" w:history="1">
        <w:r>
          <w:rPr>
            <w:color w:val="0000FF"/>
          </w:rPr>
          <w:t>строке 062</w:t>
        </w:r>
      </w:hyperlink>
      <w:r>
        <w:t xml:space="preserve"> графы 4 - сумма по данным счета 140110152 "Доходы от поступлений от наднациональных организаций и правительств иностранных государств";</w:t>
      </w:r>
    </w:p>
    <w:p w:rsidR="003C005B" w:rsidRDefault="003C005B">
      <w:pPr>
        <w:pStyle w:val="ConsPlusNormal"/>
        <w:ind w:firstLine="540"/>
        <w:jc w:val="both"/>
      </w:pPr>
      <w:r>
        <w:t xml:space="preserve">по </w:t>
      </w:r>
      <w:hyperlink w:anchor="P6232" w:history="1">
        <w:r>
          <w:rPr>
            <w:color w:val="0000FF"/>
          </w:rPr>
          <w:t>строке 063</w:t>
        </w:r>
      </w:hyperlink>
      <w:r>
        <w:t xml:space="preserve"> графы 4 - сумма по данным счета 140110153 "Доходы от поступлений от международных финансовых организаций";</w:t>
      </w:r>
    </w:p>
    <w:p w:rsidR="003C005B" w:rsidRDefault="003C005B">
      <w:pPr>
        <w:pStyle w:val="ConsPlusNormal"/>
        <w:ind w:firstLine="540"/>
        <w:jc w:val="both"/>
      </w:pPr>
      <w:r>
        <w:t xml:space="preserve">абзац исключен. - </w:t>
      </w:r>
      <w:hyperlink r:id="rId509"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238" w:history="1">
        <w:r>
          <w:rPr>
            <w:color w:val="0000FF"/>
          </w:rPr>
          <w:t>строке 080</w:t>
        </w:r>
      </w:hyperlink>
      <w:r>
        <w:t xml:space="preserve"> графы 4 - сумма по данным счета 140110160 "Доходы от страховых взносов на обязательное социальное страхование";</w:t>
      </w:r>
    </w:p>
    <w:p w:rsidR="003C005B" w:rsidRDefault="003C005B">
      <w:pPr>
        <w:pStyle w:val="ConsPlusNormal"/>
        <w:ind w:firstLine="540"/>
        <w:jc w:val="both"/>
      </w:pPr>
      <w:r>
        <w:lastRenderedPageBreak/>
        <w:t xml:space="preserve">абзац исключен. - </w:t>
      </w:r>
      <w:hyperlink r:id="rId510"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244" w:history="1">
        <w:r>
          <w:rPr>
            <w:color w:val="0000FF"/>
          </w:rPr>
          <w:t>строке 090</w:t>
        </w:r>
      </w:hyperlink>
      <w:r>
        <w:t xml:space="preserve"> - сумма данных по соответствующим счетам аналитического учета счета 040110170 "Доходы по операциям с активами" (040110171 - 040110174);</w:t>
      </w:r>
    </w:p>
    <w:p w:rsidR="003C005B" w:rsidRDefault="003C005B">
      <w:pPr>
        <w:pStyle w:val="ConsPlusNormal"/>
        <w:jc w:val="both"/>
      </w:pPr>
      <w:r>
        <w:t xml:space="preserve">(в ред. </w:t>
      </w:r>
      <w:hyperlink r:id="rId511"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 </w:t>
      </w:r>
      <w:hyperlink w:anchor="P6250" w:history="1">
        <w:r>
          <w:rPr>
            <w:color w:val="0000FF"/>
          </w:rPr>
          <w:t>строке 091</w:t>
        </w:r>
      </w:hyperlink>
      <w:r>
        <w:t xml:space="preserve"> - сумма по данным счета 040110171 "Доходы от переоценки активов";</w:t>
      </w:r>
    </w:p>
    <w:p w:rsidR="003C005B" w:rsidRDefault="003C005B">
      <w:pPr>
        <w:pStyle w:val="ConsPlusNormal"/>
        <w:ind w:firstLine="540"/>
        <w:jc w:val="both"/>
      </w:pPr>
      <w:r>
        <w:t xml:space="preserve">по </w:t>
      </w:r>
      <w:hyperlink w:anchor="P6262" w:history="1">
        <w:r>
          <w:rPr>
            <w:color w:val="0000FF"/>
          </w:rPr>
          <w:t>строке 092</w:t>
        </w:r>
      </w:hyperlink>
      <w:r>
        <w:t xml:space="preserve"> графы 4 - сумма по данным счета 140110172 "Доходы от реализации активов";</w:t>
      </w:r>
    </w:p>
    <w:p w:rsidR="003C005B" w:rsidRDefault="003C005B">
      <w:pPr>
        <w:pStyle w:val="ConsPlusNormal"/>
        <w:ind w:firstLine="540"/>
        <w:jc w:val="both"/>
      </w:pPr>
      <w:r>
        <w:t xml:space="preserve">абзац исключен. - </w:t>
      </w:r>
      <w:hyperlink r:id="rId512"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268" w:history="1">
        <w:r>
          <w:rPr>
            <w:color w:val="0000FF"/>
          </w:rPr>
          <w:t>строке 093</w:t>
        </w:r>
      </w:hyperlink>
      <w:r>
        <w:t xml:space="preserve"> - сумма по данным счета 040110173 "Чрезвычайные доходы от операций с активами";</w:t>
      </w:r>
    </w:p>
    <w:p w:rsidR="003C005B" w:rsidRDefault="003C005B">
      <w:pPr>
        <w:pStyle w:val="ConsPlusNormal"/>
        <w:ind w:firstLine="540"/>
        <w:jc w:val="both"/>
      </w:pPr>
      <w:r>
        <w:t xml:space="preserve">по </w:t>
      </w:r>
      <w:hyperlink w:anchor="P6289" w:history="1">
        <w:r>
          <w:rPr>
            <w:color w:val="0000FF"/>
          </w:rPr>
          <w:t>строке 100</w:t>
        </w:r>
      </w:hyperlink>
      <w:r>
        <w:t xml:space="preserve"> графы 4 - сумма по данным счета 140110180 "Прочие доходы";</w:t>
      </w:r>
    </w:p>
    <w:p w:rsidR="003C005B" w:rsidRDefault="003C005B">
      <w:pPr>
        <w:pStyle w:val="ConsPlusNormal"/>
        <w:ind w:firstLine="540"/>
        <w:jc w:val="both"/>
      </w:pPr>
      <w:r>
        <w:t xml:space="preserve">абзац исключен. - </w:t>
      </w:r>
      <w:hyperlink r:id="rId513" w:history="1">
        <w:proofErr w:type="gramStart"/>
        <w:r>
          <w:rPr>
            <w:color w:val="0000FF"/>
          </w:rPr>
          <w:t>Приказ</w:t>
        </w:r>
      </w:hyperlink>
      <w:r>
        <w:t xml:space="preserve"> Минфина России от 26.10.2012 N 138н;</w:t>
      </w:r>
      <w:proofErr w:type="gramEnd"/>
    </w:p>
    <w:p w:rsidR="003C005B" w:rsidRDefault="003C005B">
      <w:pPr>
        <w:pStyle w:val="ConsPlusNormal"/>
        <w:ind w:firstLine="540"/>
        <w:jc w:val="both"/>
      </w:pPr>
      <w:proofErr w:type="gramStart"/>
      <w:r>
        <w:t xml:space="preserve">по </w:t>
      </w:r>
      <w:hyperlink w:anchor="P6295" w:history="1">
        <w:r>
          <w:rPr>
            <w:color w:val="0000FF"/>
          </w:rPr>
          <w:t>строке 110</w:t>
        </w:r>
      </w:hyperlink>
      <w:r>
        <w:t xml:space="preserve"> - разница между кредитовым и дебетовым оборотами по счету 040140100 "Доходы будущих периодов", сложившимися за отчетный период;</w:t>
      </w:r>
      <w:proofErr w:type="gramEnd"/>
    </w:p>
    <w:p w:rsidR="003C005B" w:rsidRDefault="003C005B">
      <w:pPr>
        <w:pStyle w:val="ConsPlusNormal"/>
        <w:jc w:val="both"/>
      </w:pPr>
      <w:r>
        <w:t xml:space="preserve">(в ред. Приказов Минфина России от 26.10.2012 </w:t>
      </w:r>
      <w:hyperlink r:id="rId514" w:history="1">
        <w:r>
          <w:rPr>
            <w:color w:val="0000FF"/>
          </w:rPr>
          <w:t>N 138н</w:t>
        </w:r>
      </w:hyperlink>
      <w:r>
        <w:t xml:space="preserve">, от 19.12.2014 </w:t>
      </w:r>
      <w:hyperlink r:id="rId515" w:history="1">
        <w:r>
          <w:rPr>
            <w:color w:val="0000FF"/>
          </w:rPr>
          <w:t>N 157н</w:t>
        </w:r>
      </w:hyperlink>
      <w:r>
        <w:t>)</w:t>
      </w:r>
    </w:p>
    <w:p w:rsidR="003C005B" w:rsidRDefault="003C005B">
      <w:pPr>
        <w:pStyle w:val="ConsPlusNormal"/>
        <w:ind w:firstLine="540"/>
        <w:jc w:val="both"/>
      </w:pPr>
      <w:r>
        <w:t xml:space="preserve">абзац исключен. - </w:t>
      </w:r>
      <w:hyperlink r:id="rId516"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301" w:history="1">
        <w:r>
          <w:rPr>
            <w:color w:val="0000FF"/>
          </w:rPr>
          <w:t>строке 150</w:t>
        </w:r>
      </w:hyperlink>
      <w:r>
        <w:t xml:space="preserve"> - сумма </w:t>
      </w:r>
      <w:hyperlink w:anchor="P6307" w:history="1">
        <w:r>
          <w:rPr>
            <w:color w:val="0000FF"/>
          </w:rPr>
          <w:t>строк 160</w:t>
        </w:r>
      </w:hyperlink>
      <w:r>
        <w:t xml:space="preserve">, </w:t>
      </w:r>
      <w:hyperlink w:anchor="P6337" w:history="1">
        <w:r>
          <w:rPr>
            <w:color w:val="0000FF"/>
          </w:rPr>
          <w:t>170</w:t>
        </w:r>
      </w:hyperlink>
      <w:r>
        <w:t xml:space="preserve">, </w:t>
      </w:r>
      <w:hyperlink w:anchor="P6385" w:history="1">
        <w:r>
          <w:rPr>
            <w:color w:val="0000FF"/>
          </w:rPr>
          <w:t>190</w:t>
        </w:r>
      </w:hyperlink>
      <w:r>
        <w:t xml:space="preserve">, </w:t>
      </w:r>
      <w:hyperlink w:anchor="P6424" w:history="1">
        <w:r>
          <w:rPr>
            <w:color w:val="0000FF"/>
          </w:rPr>
          <w:t>210</w:t>
        </w:r>
      </w:hyperlink>
      <w:r>
        <w:t xml:space="preserve">, </w:t>
      </w:r>
      <w:hyperlink w:anchor="P6448" w:history="1">
        <w:r>
          <w:rPr>
            <w:color w:val="0000FF"/>
          </w:rPr>
          <w:t>230</w:t>
        </w:r>
      </w:hyperlink>
      <w:r>
        <w:t xml:space="preserve">, </w:t>
      </w:r>
      <w:hyperlink w:anchor="P6478" w:history="1">
        <w:r>
          <w:rPr>
            <w:color w:val="0000FF"/>
          </w:rPr>
          <w:t>240</w:t>
        </w:r>
      </w:hyperlink>
      <w:r>
        <w:t xml:space="preserve">, </w:t>
      </w:r>
      <w:hyperlink w:anchor="P6508" w:history="1">
        <w:r>
          <w:rPr>
            <w:color w:val="0000FF"/>
          </w:rPr>
          <w:t>260</w:t>
        </w:r>
      </w:hyperlink>
      <w:r>
        <w:t xml:space="preserve">, </w:t>
      </w:r>
      <w:hyperlink w:anchor="P6538" w:history="1">
        <w:r>
          <w:rPr>
            <w:color w:val="0000FF"/>
          </w:rPr>
          <w:t>270</w:t>
        </w:r>
      </w:hyperlink>
      <w:r>
        <w:t xml:space="preserve">, </w:t>
      </w:r>
      <w:hyperlink w:anchor="P6544" w:history="1">
        <w:r>
          <w:rPr>
            <w:color w:val="0000FF"/>
          </w:rPr>
          <w:t>280</w:t>
        </w:r>
      </w:hyperlink>
      <w:r>
        <w:t>;</w:t>
      </w:r>
    </w:p>
    <w:p w:rsidR="003C005B" w:rsidRDefault="003C005B">
      <w:pPr>
        <w:pStyle w:val="ConsPlusNormal"/>
        <w:ind w:firstLine="540"/>
        <w:jc w:val="both"/>
      </w:pPr>
      <w:r>
        <w:t xml:space="preserve">по </w:t>
      </w:r>
      <w:hyperlink w:anchor="P6307" w:history="1">
        <w:r>
          <w:rPr>
            <w:color w:val="0000FF"/>
          </w:rPr>
          <w:t>строке 160</w:t>
        </w:r>
      </w:hyperlink>
      <w:r>
        <w:t xml:space="preserve"> - сумма </w:t>
      </w:r>
      <w:hyperlink w:anchor="P6319" w:history="1">
        <w:r>
          <w:rPr>
            <w:color w:val="0000FF"/>
          </w:rPr>
          <w:t>строк 161</w:t>
        </w:r>
      </w:hyperlink>
      <w:r>
        <w:t xml:space="preserve"> - </w:t>
      </w:r>
      <w:hyperlink w:anchor="P6331" w:history="1">
        <w:r>
          <w:rPr>
            <w:color w:val="0000FF"/>
          </w:rPr>
          <w:t>163</w:t>
        </w:r>
      </w:hyperlink>
      <w:r>
        <w:t>;</w:t>
      </w:r>
    </w:p>
    <w:p w:rsidR="003C005B" w:rsidRDefault="003C005B">
      <w:pPr>
        <w:pStyle w:val="ConsPlusNormal"/>
        <w:ind w:firstLine="540"/>
        <w:jc w:val="both"/>
      </w:pPr>
      <w:r>
        <w:t xml:space="preserve">по </w:t>
      </w:r>
      <w:hyperlink w:anchor="P6319" w:history="1">
        <w:r>
          <w:rPr>
            <w:color w:val="0000FF"/>
          </w:rPr>
          <w:t>строке 161</w:t>
        </w:r>
      </w:hyperlink>
      <w:r>
        <w:t xml:space="preserve"> - сумма по данным счета 040120211 "Расходы по заработной плате";</w:t>
      </w:r>
    </w:p>
    <w:p w:rsidR="003C005B" w:rsidRDefault="003C005B">
      <w:pPr>
        <w:pStyle w:val="ConsPlusNormal"/>
        <w:ind w:firstLine="540"/>
        <w:jc w:val="both"/>
      </w:pPr>
      <w:r>
        <w:t xml:space="preserve">по </w:t>
      </w:r>
      <w:hyperlink w:anchor="P6325" w:history="1">
        <w:r>
          <w:rPr>
            <w:color w:val="0000FF"/>
          </w:rPr>
          <w:t>строке 162</w:t>
        </w:r>
      </w:hyperlink>
      <w:r>
        <w:t xml:space="preserve"> - сумма по данным счета 040120212 "Расходы по прочим выплатам";</w:t>
      </w:r>
    </w:p>
    <w:p w:rsidR="003C005B" w:rsidRDefault="003C005B">
      <w:pPr>
        <w:pStyle w:val="ConsPlusNormal"/>
        <w:ind w:firstLine="540"/>
        <w:jc w:val="both"/>
      </w:pPr>
      <w:r>
        <w:t xml:space="preserve">по </w:t>
      </w:r>
      <w:hyperlink w:anchor="P6331" w:history="1">
        <w:r>
          <w:rPr>
            <w:color w:val="0000FF"/>
          </w:rPr>
          <w:t>строке 163</w:t>
        </w:r>
      </w:hyperlink>
      <w:r>
        <w:t xml:space="preserve"> - сумма по данным счета 040120213 "Расходы на начисления на выплаты по оплате труда";</w:t>
      </w:r>
    </w:p>
    <w:p w:rsidR="003C005B" w:rsidRDefault="003C005B">
      <w:pPr>
        <w:pStyle w:val="ConsPlusNormal"/>
        <w:ind w:firstLine="540"/>
        <w:jc w:val="both"/>
      </w:pPr>
      <w:r>
        <w:t xml:space="preserve">по </w:t>
      </w:r>
      <w:hyperlink w:anchor="P6337" w:history="1">
        <w:r>
          <w:rPr>
            <w:color w:val="0000FF"/>
          </w:rPr>
          <w:t>строке 170</w:t>
        </w:r>
      </w:hyperlink>
      <w:r>
        <w:t xml:space="preserve"> - сумма </w:t>
      </w:r>
      <w:hyperlink w:anchor="P6349" w:history="1">
        <w:r>
          <w:rPr>
            <w:color w:val="0000FF"/>
          </w:rPr>
          <w:t>строк 171</w:t>
        </w:r>
      </w:hyperlink>
      <w:r>
        <w:t xml:space="preserve"> - </w:t>
      </w:r>
      <w:hyperlink w:anchor="P6379" w:history="1">
        <w:r>
          <w:rPr>
            <w:color w:val="0000FF"/>
          </w:rPr>
          <w:t>176</w:t>
        </w:r>
      </w:hyperlink>
      <w:r>
        <w:t>;</w:t>
      </w:r>
    </w:p>
    <w:p w:rsidR="003C005B" w:rsidRDefault="003C005B">
      <w:pPr>
        <w:pStyle w:val="ConsPlusNormal"/>
        <w:ind w:firstLine="540"/>
        <w:jc w:val="both"/>
      </w:pPr>
      <w:r>
        <w:t xml:space="preserve">по </w:t>
      </w:r>
      <w:hyperlink w:anchor="P6349" w:history="1">
        <w:r>
          <w:rPr>
            <w:color w:val="0000FF"/>
          </w:rPr>
          <w:t>строке 171</w:t>
        </w:r>
      </w:hyperlink>
      <w:r>
        <w:t xml:space="preserve"> - сумма по данным счета 040120221 "Расходы на услуги связи";</w:t>
      </w:r>
    </w:p>
    <w:p w:rsidR="003C005B" w:rsidRDefault="003C005B">
      <w:pPr>
        <w:pStyle w:val="ConsPlusNormal"/>
        <w:ind w:firstLine="540"/>
        <w:jc w:val="both"/>
      </w:pPr>
      <w:r>
        <w:t xml:space="preserve">по </w:t>
      </w:r>
      <w:hyperlink w:anchor="P6355" w:history="1">
        <w:r>
          <w:rPr>
            <w:color w:val="0000FF"/>
          </w:rPr>
          <w:t>строке 172</w:t>
        </w:r>
      </w:hyperlink>
      <w:r>
        <w:t xml:space="preserve"> - сумма по данным счета 040120222 "Расходы на транспортные услуги";</w:t>
      </w:r>
    </w:p>
    <w:p w:rsidR="003C005B" w:rsidRDefault="003C005B">
      <w:pPr>
        <w:pStyle w:val="ConsPlusNormal"/>
        <w:ind w:firstLine="540"/>
        <w:jc w:val="both"/>
      </w:pPr>
      <w:r>
        <w:t xml:space="preserve">по </w:t>
      </w:r>
      <w:hyperlink w:anchor="P6361" w:history="1">
        <w:r>
          <w:rPr>
            <w:color w:val="0000FF"/>
          </w:rPr>
          <w:t>строке 173</w:t>
        </w:r>
      </w:hyperlink>
      <w:r>
        <w:t xml:space="preserve"> - сумма по данным счета 040120223 "Расходы на коммунальные услуги";</w:t>
      </w:r>
    </w:p>
    <w:p w:rsidR="003C005B" w:rsidRDefault="003C005B">
      <w:pPr>
        <w:pStyle w:val="ConsPlusNormal"/>
        <w:ind w:firstLine="540"/>
        <w:jc w:val="both"/>
      </w:pPr>
      <w:r>
        <w:t xml:space="preserve">по </w:t>
      </w:r>
      <w:hyperlink w:anchor="P6367" w:history="1">
        <w:r>
          <w:rPr>
            <w:color w:val="0000FF"/>
          </w:rPr>
          <w:t>строке 174</w:t>
        </w:r>
      </w:hyperlink>
      <w:r>
        <w:t xml:space="preserve"> - сумма по данным счета 040120224 "Расходы на арендную плату за пользование имуществом";</w:t>
      </w:r>
    </w:p>
    <w:p w:rsidR="003C005B" w:rsidRDefault="003C005B">
      <w:pPr>
        <w:pStyle w:val="ConsPlusNormal"/>
        <w:ind w:firstLine="540"/>
        <w:jc w:val="both"/>
      </w:pPr>
      <w:r>
        <w:t xml:space="preserve">по </w:t>
      </w:r>
      <w:hyperlink w:anchor="P6373" w:history="1">
        <w:r>
          <w:rPr>
            <w:color w:val="0000FF"/>
          </w:rPr>
          <w:t>строке 175</w:t>
        </w:r>
      </w:hyperlink>
      <w:r>
        <w:t xml:space="preserve"> - сумма по данным счета 040120225 "Расходы на работы, услуги по содержанию имущества";</w:t>
      </w:r>
    </w:p>
    <w:p w:rsidR="003C005B" w:rsidRDefault="003C005B">
      <w:pPr>
        <w:pStyle w:val="ConsPlusNormal"/>
        <w:ind w:firstLine="540"/>
        <w:jc w:val="both"/>
      </w:pPr>
      <w:r>
        <w:t xml:space="preserve">по </w:t>
      </w:r>
      <w:hyperlink w:anchor="P6379" w:history="1">
        <w:r>
          <w:rPr>
            <w:color w:val="0000FF"/>
          </w:rPr>
          <w:t>строке 176</w:t>
        </w:r>
      </w:hyperlink>
      <w:r>
        <w:t xml:space="preserve"> - сумма по данным счета 040120226 "Расходы на прочие работы, услуги";</w:t>
      </w:r>
    </w:p>
    <w:p w:rsidR="003C005B" w:rsidRDefault="003C005B">
      <w:pPr>
        <w:pStyle w:val="ConsPlusNormal"/>
        <w:ind w:firstLine="540"/>
        <w:jc w:val="both"/>
      </w:pPr>
      <w:r>
        <w:t xml:space="preserve">по </w:t>
      </w:r>
      <w:hyperlink w:anchor="P6385" w:history="1">
        <w:r>
          <w:rPr>
            <w:color w:val="0000FF"/>
          </w:rPr>
          <w:t>строке 190</w:t>
        </w:r>
      </w:hyperlink>
      <w:r>
        <w:t xml:space="preserve"> - сумма </w:t>
      </w:r>
      <w:hyperlink w:anchor="P6397" w:history="1">
        <w:r>
          <w:rPr>
            <w:color w:val="0000FF"/>
          </w:rPr>
          <w:t>строк 191</w:t>
        </w:r>
      </w:hyperlink>
      <w:r>
        <w:t xml:space="preserve"> и </w:t>
      </w:r>
      <w:hyperlink w:anchor="P6403" w:history="1">
        <w:r>
          <w:rPr>
            <w:color w:val="0000FF"/>
          </w:rPr>
          <w:t>192</w:t>
        </w:r>
      </w:hyperlink>
      <w:r>
        <w:t>;</w:t>
      </w:r>
    </w:p>
    <w:p w:rsidR="003C005B" w:rsidRDefault="003C005B">
      <w:pPr>
        <w:pStyle w:val="ConsPlusNormal"/>
        <w:ind w:firstLine="540"/>
        <w:jc w:val="both"/>
      </w:pPr>
      <w:r>
        <w:t xml:space="preserve">по </w:t>
      </w:r>
      <w:hyperlink w:anchor="P6397" w:history="1">
        <w:r>
          <w:rPr>
            <w:color w:val="0000FF"/>
          </w:rPr>
          <w:t>строке 191</w:t>
        </w:r>
      </w:hyperlink>
      <w:r>
        <w:t xml:space="preserve"> - сумма по данным счета 140120231 "Расходы на обслуживание внутреннего долга";</w:t>
      </w:r>
    </w:p>
    <w:p w:rsidR="003C005B" w:rsidRDefault="003C005B">
      <w:pPr>
        <w:pStyle w:val="ConsPlusNormal"/>
        <w:jc w:val="both"/>
      </w:pPr>
      <w:r>
        <w:t xml:space="preserve">(в ред. </w:t>
      </w:r>
      <w:hyperlink r:id="rId517"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w:t>
      </w:r>
      <w:hyperlink w:anchor="P6403" w:history="1">
        <w:r>
          <w:rPr>
            <w:color w:val="0000FF"/>
          </w:rPr>
          <w:t>строке 192</w:t>
        </w:r>
      </w:hyperlink>
      <w:r>
        <w:t xml:space="preserve"> - сумма по данным счета 140120232 "Расходы на обслуживание внешнего государственного долга";</w:t>
      </w:r>
    </w:p>
    <w:p w:rsidR="003C005B" w:rsidRDefault="003C005B">
      <w:pPr>
        <w:pStyle w:val="ConsPlusNormal"/>
        <w:jc w:val="both"/>
      </w:pPr>
      <w:r>
        <w:t xml:space="preserve">(в ред. </w:t>
      </w:r>
      <w:hyperlink r:id="rId51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519"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424" w:history="1">
        <w:r>
          <w:rPr>
            <w:color w:val="0000FF"/>
          </w:rPr>
          <w:t>строке 210</w:t>
        </w:r>
      </w:hyperlink>
      <w:r>
        <w:t xml:space="preserve"> - сумма </w:t>
      </w:r>
      <w:hyperlink w:anchor="P6436" w:history="1">
        <w:r>
          <w:rPr>
            <w:color w:val="0000FF"/>
          </w:rPr>
          <w:t>строк 211</w:t>
        </w:r>
      </w:hyperlink>
      <w:r>
        <w:t xml:space="preserve"> и </w:t>
      </w:r>
      <w:hyperlink w:anchor="P6442" w:history="1">
        <w:r>
          <w:rPr>
            <w:color w:val="0000FF"/>
          </w:rPr>
          <w:t>212</w:t>
        </w:r>
      </w:hyperlink>
      <w:r>
        <w:t>;</w:t>
      </w:r>
    </w:p>
    <w:p w:rsidR="003C005B" w:rsidRDefault="003C005B">
      <w:pPr>
        <w:pStyle w:val="ConsPlusNormal"/>
        <w:ind w:firstLine="540"/>
        <w:jc w:val="both"/>
      </w:pPr>
      <w:r>
        <w:t xml:space="preserve">по </w:t>
      </w:r>
      <w:hyperlink w:anchor="P6436" w:history="1">
        <w:r>
          <w:rPr>
            <w:color w:val="0000FF"/>
          </w:rPr>
          <w:t>строке 211</w:t>
        </w:r>
      </w:hyperlink>
      <w:r>
        <w:t xml:space="preserve"> - сумма по данным счета 040120241 "Расходы на безвозмездные перечисления государственным и муниципальным организациям";</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t>КонсультантПлюс</w:t>
      </w:r>
      <w:proofErr w:type="spellEnd"/>
      <w:r>
        <w:t>: примечание.</w:t>
      </w:r>
    </w:p>
    <w:p w:rsidR="003C005B" w:rsidRDefault="003C005B">
      <w:pPr>
        <w:pStyle w:val="ConsPlusNormal"/>
        <w:ind w:firstLine="540"/>
        <w:jc w:val="both"/>
      </w:pPr>
      <w:hyperlink r:id="rId520" w:history="1">
        <w:r>
          <w:rPr>
            <w:color w:val="0000FF"/>
          </w:rPr>
          <w:t>Приказом</w:t>
        </w:r>
      </w:hyperlink>
      <w:r>
        <w:t xml:space="preserve"> Минфина России от 29.12.2011 N 191н в абзаце сорок четыре пункта 96 цифры "140101242" заменены цифрами "140120242".</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r>
        <w:t xml:space="preserve">по </w:t>
      </w:r>
      <w:hyperlink w:anchor="P6442" w:history="1">
        <w:r>
          <w:rPr>
            <w:color w:val="0000FF"/>
          </w:rPr>
          <w:t>строке 212</w:t>
        </w:r>
      </w:hyperlink>
      <w:r>
        <w:t xml:space="preserve"> - сумма по данным счета 040101242 "Расходы на безвозмездные перечисления организациям, за исключением государственных и муниципальных организаций";</w:t>
      </w:r>
    </w:p>
    <w:p w:rsidR="003C005B" w:rsidRDefault="003C005B">
      <w:pPr>
        <w:pStyle w:val="ConsPlusNormal"/>
        <w:ind w:firstLine="540"/>
        <w:jc w:val="both"/>
      </w:pPr>
      <w:r>
        <w:t xml:space="preserve">по </w:t>
      </w:r>
      <w:hyperlink w:anchor="P6448" w:history="1">
        <w:r>
          <w:rPr>
            <w:color w:val="0000FF"/>
          </w:rPr>
          <w:t>строке 230</w:t>
        </w:r>
      </w:hyperlink>
      <w:r>
        <w:t xml:space="preserve"> - сумма </w:t>
      </w:r>
      <w:hyperlink w:anchor="P6460" w:history="1">
        <w:r>
          <w:rPr>
            <w:color w:val="0000FF"/>
          </w:rPr>
          <w:t>строк 231</w:t>
        </w:r>
      </w:hyperlink>
      <w:r>
        <w:t xml:space="preserve"> - </w:t>
      </w:r>
      <w:hyperlink w:anchor="P6472" w:history="1">
        <w:r>
          <w:rPr>
            <w:color w:val="0000FF"/>
          </w:rPr>
          <w:t>233</w:t>
        </w:r>
      </w:hyperlink>
      <w:r>
        <w:t>;</w:t>
      </w:r>
    </w:p>
    <w:p w:rsidR="003C005B" w:rsidRDefault="003C005B">
      <w:pPr>
        <w:pStyle w:val="ConsPlusNormal"/>
        <w:ind w:firstLine="540"/>
        <w:jc w:val="both"/>
      </w:pPr>
      <w:r>
        <w:t xml:space="preserve">по </w:t>
      </w:r>
      <w:hyperlink w:anchor="P6460" w:history="1">
        <w:r>
          <w:rPr>
            <w:color w:val="0000FF"/>
          </w:rPr>
          <w:t>строке 231</w:t>
        </w:r>
      </w:hyperlink>
      <w:r>
        <w:t xml:space="preserve"> - сумма по данным счета 140120251 "Расходы на перечисления другим бюджетам бюджетной системы Российской Федерации";</w:t>
      </w:r>
    </w:p>
    <w:p w:rsidR="003C005B" w:rsidRDefault="003C005B">
      <w:pPr>
        <w:pStyle w:val="ConsPlusNormal"/>
        <w:jc w:val="both"/>
      </w:pPr>
      <w:r>
        <w:t xml:space="preserve">(в ред. </w:t>
      </w:r>
      <w:hyperlink r:id="rId521"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522"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466" w:history="1">
        <w:r>
          <w:rPr>
            <w:color w:val="0000FF"/>
          </w:rPr>
          <w:t>строке 232</w:t>
        </w:r>
      </w:hyperlink>
      <w:r>
        <w:t xml:space="preserve"> - сумма по данным счета 040120252 "Расходы на перечисления наднациональным организациям и правительствам иностранных государств";</w:t>
      </w:r>
    </w:p>
    <w:p w:rsidR="003C005B" w:rsidRDefault="003C005B">
      <w:pPr>
        <w:pStyle w:val="ConsPlusNormal"/>
        <w:ind w:firstLine="540"/>
        <w:jc w:val="both"/>
      </w:pPr>
      <w:r>
        <w:t xml:space="preserve">по </w:t>
      </w:r>
      <w:hyperlink w:anchor="P6472" w:history="1">
        <w:r>
          <w:rPr>
            <w:color w:val="0000FF"/>
          </w:rPr>
          <w:t>строке 233</w:t>
        </w:r>
      </w:hyperlink>
      <w:r>
        <w:t xml:space="preserve"> - сумма по данным счета 040120253 "Расходы на перечисления международным организациям";</w:t>
      </w:r>
    </w:p>
    <w:p w:rsidR="003C005B" w:rsidRDefault="003C005B">
      <w:pPr>
        <w:pStyle w:val="ConsPlusNormal"/>
        <w:ind w:firstLine="540"/>
        <w:jc w:val="both"/>
      </w:pPr>
      <w:r>
        <w:t xml:space="preserve">по </w:t>
      </w:r>
      <w:hyperlink w:anchor="P6478" w:history="1">
        <w:r>
          <w:rPr>
            <w:color w:val="0000FF"/>
          </w:rPr>
          <w:t>строке 240</w:t>
        </w:r>
      </w:hyperlink>
      <w:r>
        <w:t xml:space="preserve"> - сумма </w:t>
      </w:r>
      <w:hyperlink w:anchor="P6490" w:history="1">
        <w:r>
          <w:rPr>
            <w:color w:val="0000FF"/>
          </w:rPr>
          <w:t>строк 241</w:t>
        </w:r>
      </w:hyperlink>
      <w:r>
        <w:t xml:space="preserve"> - </w:t>
      </w:r>
      <w:hyperlink w:anchor="P6502" w:history="1">
        <w:r>
          <w:rPr>
            <w:color w:val="0000FF"/>
          </w:rPr>
          <w:t>243</w:t>
        </w:r>
      </w:hyperlink>
      <w:r>
        <w:t>;</w:t>
      </w:r>
    </w:p>
    <w:p w:rsidR="003C005B" w:rsidRDefault="003C005B">
      <w:pPr>
        <w:pStyle w:val="ConsPlusNormal"/>
        <w:ind w:firstLine="540"/>
        <w:jc w:val="both"/>
      </w:pPr>
      <w:r>
        <w:t xml:space="preserve">по </w:t>
      </w:r>
      <w:hyperlink w:anchor="P6490" w:history="1">
        <w:r>
          <w:rPr>
            <w:color w:val="0000FF"/>
          </w:rPr>
          <w:t>строке 241</w:t>
        </w:r>
      </w:hyperlink>
      <w:r>
        <w:t xml:space="preserve"> - сумма по данным счета 140120261 "Расходы на пенсии, пособия и выплаты по пенсионному, социальному и медицинскому страхованию населения";</w:t>
      </w:r>
    </w:p>
    <w:p w:rsidR="003C005B" w:rsidRDefault="003C005B">
      <w:pPr>
        <w:pStyle w:val="ConsPlusNormal"/>
        <w:jc w:val="both"/>
      </w:pPr>
      <w:r>
        <w:lastRenderedPageBreak/>
        <w:t xml:space="preserve">(в ред. </w:t>
      </w:r>
      <w:hyperlink r:id="rId523"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524"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 </w:t>
      </w:r>
      <w:hyperlink w:anchor="P6496" w:history="1">
        <w:r>
          <w:rPr>
            <w:color w:val="0000FF"/>
          </w:rPr>
          <w:t>строке 242</w:t>
        </w:r>
      </w:hyperlink>
      <w:r>
        <w:t xml:space="preserve"> - сумма по данным счета 040120262 "Расходы на пособия по социальной помощи населению";</w:t>
      </w:r>
    </w:p>
    <w:p w:rsidR="003C005B" w:rsidRDefault="003C005B">
      <w:pPr>
        <w:pStyle w:val="ConsPlusNormal"/>
        <w:ind w:firstLine="540"/>
        <w:jc w:val="both"/>
      </w:pPr>
      <w:r>
        <w:t xml:space="preserve">по </w:t>
      </w:r>
      <w:hyperlink w:anchor="P6502" w:history="1">
        <w:r>
          <w:rPr>
            <w:color w:val="0000FF"/>
          </w:rPr>
          <w:t>строке 243</w:t>
        </w:r>
      </w:hyperlink>
      <w:r>
        <w:t xml:space="preserve"> - сумма по данным счета 040120263 "Расходы на пенсии, пособия, выплачиваемые организациями сектора государственного управления";</w:t>
      </w:r>
    </w:p>
    <w:p w:rsidR="003C005B" w:rsidRDefault="003C005B">
      <w:pPr>
        <w:pStyle w:val="ConsPlusNormal"/>
        <w:ind w:firstLine="540"/>
        <w:jc w:val="both"/>
      </w:pPr>
      <w:r>
        <w:t xml:space="preserve">по </w:t>
      </w:r>
      <w:hyperlink w:anchor="P6508" w:history="1">
        <w:r>
          <w:rPr>
            <w:color w:val="0000FF"/>
          </w:rPr>
          <w:t>строке 260</w:t>
        </w:r>
      </w:hyperlink>
      <w:r>
        <w:t xml:space="preserve"> - сумма </w:t>
      </w:r>
      <w:hyperlink w:anchor="P6520" w:history="1">
        <w:r>
          <w:rPr>
            <w:color w:val="0000FF"/>
          </w:rPr>
          <w:t>строк 261</w:t>
        </w:r>
      </w:hyperlink>
      <w:r>
        <w:t xml:space="preserve"> - </w:t>
      </w:r>
      <w:hyperlink w:anchor="P6532" w:history="1">
        <w:r>
          <w:rPr>
            <w:color w:val="0000FF"/>
          </w:rPr>
          <w:t>263</w:t>
        </w:r>
      </w:hyperlink>
      <w:r>
        <w:t>;</w:t>
      </w:r>
    </w:p>
    <w:p w:rsidR="003C005B" w:rsidRDefault="003C005B">
      <w:pPr>
        <w:pStyle w:val="ConsPlusNormal"/>
        <w:ind w:firstLine="540"/>
        <w:jc w:val="both"/>
      </w:pPr>
      <w:r>
        <w:t xml:space="preserve">по </w:t>
      </w:r>
      <w:hyperlink w:anchor="P6520" w:history="1">
        <w:r>
          <w:rPr>
            <w:color w:val="0000FF"/>
          </w:rPr>
          <w:t>строке 261</w:t>
        </w:r>
      </w:hyperlink>
      <w:r>
        <w:t xml:space="preserve"> - сумма по данным счета 040120271 "Расходы на амортизацию основных средств и нематериальных активов";</w:t>
      </w:r>
    </w:p>
    <w:p w:rsidR="003C005B" w:rsidRDefault="003C005B">
      <w:pPr>
        <w:pStyle w:val="ConsPlusNormal"/>
        <w:ind w:firstLine="540"/>
        <w:jc w:val="both"/>
      </w:pPr>
      <w:r>
        <w:t xml:space="preserve">по </w:t>
      </w:r>
      <w:hyperlink w:anchor="P6526" w:history="1">
        <w:r>
          <w:rPr>
            <w:color w:val="0000FF"/>
          </w:rPr>
          <w:t>строке 262</w:t>
        </w:r>
      </w:hyperlink>
      <w:r>
        <w:t xml:space="preserve"> - сумма по данным счета 040120272 "Расходование материальных запасов";</w:t>
      </w:r>
    </w:p>
    <w:p w:rsidR="003C005B" w:rsidRDefault="003C005B">
      <w:pPr>
        <w:pStyle w:val="ConsPlusNormal"/>
        <w:ind w:firstLine="540"/>
        <w:jc w:val="both"/>
      </w:pPr>
      <w:r>
        <w:t xml:space="preserve">по </w:t>
      </w:r>
      <w:hyperlink w:anchor="P6532" w:history="1">
        <w:r>
          <w:rPr>
            <w:color w:val="0000FF"/>
          </w:rPr>
          <w:t>строке 263</w:t>
        </w:r>
      </w:hyperlink>
      <w:r>
        <w:t xml:space="preserve"> - сумма по данным счета 040120273 "Чрезвычайные расходы по операциям с активами";</w:t>
      </w:r>
    </w:p>
    <w:p w:rsidR="003C005B" w:rsidRDefault="003C005B">
      <w:pPr>
        <w:pStyle w:val="ConsPlusNormal"/>
        <w:ind w:firstLine="540"/>
        <w:jc w:val="both"/>
      </w:pPr>
      <w:r>
        <w:t xml:space="preserve">по </w:t>
      </w:r>
      <w:hyperlink w:anchor="P6538" w:history="1">
        <w:r>
          <w:rPr>
            <w:color w:val="0000FF"/>
          </w:rPr>
          <w:t>строке 270</w:t>
        </w:r>
      </w:hyperlink>
      <w:r>
        <w:t xml:space="preserve"> - сумма по данным счета 040120290 "Прочие расходы", за исключением сумм начисленного налога на прибыль;</w:t>
      </w:r>
    </w:p>
    <w:p w:rsidR="003C005B" w:rsidRDefault="003C005B">
      <w:pPr>
        <w:pStyle w:val="ConsPlusNormal"/>
        <w:jc w:val="both"/>
      </w:pPr>
      <w:r>
        <w:t xml:space="preserve">(в ред. </w:t>
      </w:r>
      <w:hyperlink r:id="rId525"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кодам </w:t>
      </w:r>
      <w:hyperlink w:anchor="P6307" w:history="1">
        <w:r>
          <w:rPr>
            <w:color w:val="0000FF"/>
          </w:rPr>
          <w:t>строк 160</w:t>
        </w:r>
      </w:hyperlink>
      <w:r>
        <w:t xml:space="preserve"> - </w:t>
      </w:r>
      <w:hyperlink w:anchor="P6538" w:history="1">
        <w:r>
          <w:rPr>
            <w:color w:val="0000FF"/>
          </w:rPr>
          <w:t>270</w:t>
        </w:r>
      </w:hyperlink>
      <w:r>
        <w:t xml:space="preserve"> в графе 4 отчета дополнительно отражаются принятые в уменьшение доходов по данным дебетового оборота счета 140110130 "Доходы от оказания платных услуг":</w:t>
      </w:r>
    </w:p>
    <w:p w:rsidR="003C005B" w:rsidRDefault="003C005B">
      <w:pPr>
        <w:pStyle w:val="ConsPlusNormal"/>
        <w:jc w:val="both"/>
      </w:pPr>
      <w:r>
        <w:t xml:space="preserve">(абзац введен </w:t>
      </w:r>
      <w:hyperlink r:id="rId526" w:history="1">
        <w:r>
          <w:rPr>
            <w:color w:val="0000FF"/>
          </w:rPr>
          <w:t>Приказом</w:t>
        </w:r>
      </w:hyperlink>
      <w:r>
        <w:t xml:space="preserve"> Минфина России от 19.12.2014 N 157н)</w:t>
      </w:r>
    </w:p>
    <w:p w:rsidR="003C005B" w:rsidRDefault="003C005B">
      <w:pPr>
        <w:pStyle w:val="ConsPlusNormal"/>
        <w:ind w:firstLine="540"/>
        <w:jc w:val="both"/>
      </w:pPr>
      <w:r>
        <w:t>суммы расходов, сформировавших себестоимость выполненных работ, оказанных услуг на основании данных аналитического учета в разрезе соответствующих кодов КОСГУ по соответствующим аналитическим счетам счета 010900000 "Затраты на изготовление готовой продукции, выполнение работ, услуг";</w:t>
      </w:r>
    </w:p>
    <w:p w:rsidR="003C005B" w:rsidRDefault="003C005B">
      <w:pPr>
        <w:pStyle w:val="ConsPlusNormal"/>
        <w:jc w:val="both"/>
      </w:pPr>
      <w:r>
        <w:t xml:space="preserve">(абзац введен </w:t>
      </w:r>
      <w:hyperlink r:id="rId527" w:history="1">
        <w:r>
          <w:rPr>
            <w:color w:val="0000FF"/>
          </w:rPr>
          <w:t>Приказом</w:t>
        </w:r>
      </w:hyperlink>
      <w:r>
        <w:t xml:space="preserve"> Минфина России от 19.12.2014 N 157н)</w:t>
      </w:r>
    </w:p>
    <w:p w:rsidR="003C005B" w:rsidRDefault="003C005B">
      <w:pPr>
        <w:pStyle w:val="ConsPlusNormal"/>
        <w:ind w:firstLine="540"/>
        <w:jc w:val="both"/>
      </w:pPr>
      <w:r>
        <w:t>сумма стоимости реализованной готовой продукции по счетам 010537440 "Уменьшение стоимости готовой продукции - иного движимого имущества учреждения", 010538440 "Уменьшение стоимости товаров - иного движимого имущества учреждения" в части переданной заказчику готовой продукции (по КОСГУ 272);</w:t>
      </w:r>
    </w:p>
    <w:p w:rsidR="003C005B" w:rsidRDefault="003C005B">
      <w:pPr>
        <w:pStyle w:val="ConsPlusNormal"/>
        <w:jc w:val="both"/>
      </w:pPr>
      <w:r>
        <w:t xml:space="preserve">(абзац введен </w:t>
      </w:r>
      <w:hyperlink r:id="rId528"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 xml:space="preserve">по </w:t>
      </w:r>
      <w:hyperlink w:anchor="P6544" w:history="1">
        <w:r>
          <w:rPr>
            <w:color w:val="0000FF"/>
          </w:rPr>
          <w:t>строке 280</w:t>
        </w:r>
      </w:hyperlink>
      <w:r>
        <w:t xml:space="preserve"> - разность между дебетовым и кредитовым оборотами по счету 040150000 "Расходы будущих периодов", сложившимися за отчетный период;</w:t>
      </w:r>
      <w:proofErr w:type="gramEnd"/>
    </w:p>
    <w:p w:rsidR="003C005B" w:rsidRDefault="003C005B">
      <w:pPr>
        <w:pStyle w:val="ConsPlusNormal"/>
        <w:jc w:val="both"/>
      </w:pPr>
      <w:r>
        <w:t xml:space="preserve">(в ред. </w:t>
      </w:r>
      <w:hyperlink r:id="rId529"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6184" w:history="1">
        <w:r>
          <w:rPr>
            <w:color w:val="0000FF"/>
          </w:rPr>
          <w:t>строки 020</w:t>
        </w:r>
      </w:hyperlink>
      <w:r>
        <w:t xml:space="preserve"> - </w:t>
      </w:r>
      <w:hyperlink w:anchor="P6295" w:history="1">
        <w:r>
          <w:rPr>
            <w:color w:val="0000FF"/>
          </w:rPr>
          <w:t>110</w:t>
        </w:r>
      </w:hyperlink>
      <w:r>
        <w:t xml:space="preserve">, </w:t>
      </w:r>
      <w:hyperlink w:anchor="P6307" w:history="1">
        <w:r>
          <w:rPr>
            <w:color w:val="0000FF"/>
          </w:rPr>
          <w:t>160</w:t>
        </w:r>
      </w:hyperlink>
      <w:r>
        <w:t xml:space="preserve"> - </w:t>
      </w:r>
      <w:hyperlink w:anchor="P6544" w:history="1">
        <w:r>
          <w:rPr>
            <w:color w:val="0000FF"/>
          </w:rPr>
          <w:t>280</w:t>
        </w:r>
      </w:hyperlink>
      <w:r>
        <w:t xml:space="preserve"> графы 5 не заполняются;</w:t>
      </w:r>
    </w:p>
    <w:p w:rsidR="003C005B" w:rsidRDefault="003C005B">
      <w:pPr>
        <w:pStyle w:val="ConsPlusNormal"/>
        <w:jc w:val="both"/>
      </w:pPr>
      <w:r>
        <w:t xml:space="preserve">(в ред. </w:t>
      </w:r>
      <w:hyperlink r:id="rId530"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w:t>
      </w:r>
      <w:hyperlink w:anchor="P6550" w:history="1">
        <w:r>
          <w:rPr>
            <w:color w:val="0000FF"/>
          </w:rPr>
          <w:t>строке 290</w:t>
        </w:r>
      </w:hyperlink>
      <w:r>
        <w:t xml:space="preserve"> - сумма разницы </w:t>
      </w:r>
      <w:hyperlink w:anchor="P6556" w:history="1">
        <w:r>
          <w:rPr>
            <w:color w:val="0000FF"/>
          </w:rPr>
          <w:t>строк 291</w:t>
        </w:r>
      </w:hyperlink>
      <w:r>
        <w:t xml:space="preserve"> и </w:t>
      </w:r>
      <w:hyperlink w:anchor="P6562" w:history="1">
        <w:r>
          <w:rPr>
            <w:color w:val="0000FF"/>
          </w:rPr>
          <w:t>292</w:t>
        </w:r>
      </w:hyperlink>
      <w:r>
        <w:t xml:space="preserve"> и показателя </w:t>
      </w:r>
      <w:hyperlink w:anchor="P6568" w:history="1">
        <w:r>
          <w:rPr>
            <w:color w:val="0000FF"/>
          </w:rPr>
          <w:t>строки 303</w:t>
        </w:r>
      </w:hyperlink>
      <w:r>
        <w:t>;</w:t>
      </w:r>
    </w:p>
    <w:p w:rsidR="003C005B" w:rsidRDefault="003C005B">
      <w:pPr>
        <w:pStyle w:val="ConsPlusNormal"/>
        <w:jc w:val="both"/>
      </w:pPr>
      <w:r>
        <w:t xml:space="preserve">(в ред. </w:t>
      </w:r>
      <w:hyperlink r:id="rId53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6550" w:history="1">
        <w:r>
          <w:rPr>
            <w:color w:val="0000FF"/>
          </w:rPr>
          <w:t>строке 290</w:t>
        </w:r>
      </w:hyperlink>
      <w:r>
        <w:t xml:space="preserve"> - сумма </w:t>
      </w:r>
      <w:hyperlink w:anchor="P6589" w:history="1">
        <w:r>
          <w:rPr>
            <w:color w:val="0000FF"/>
          </w:rPr>
          <w:t>строк 310</w:t>
        </w:r>
      </w:hyperlink>
      <w:r>
        <w:t xml:space="preserve"> и </w:t>
      </w:r>
      <w:hyperlink w:anchor="P6715" w:history="1">
        <w:r>
          <w:rPr>
            <w:color w:val="0000FF"/>
          </w:rPr>
          <w:t>380</w:t>
        </w:r>
      </w:hyperlink>
      <w:r>
        <w:t>;</w:t>
      </w:r>
    </w:p>
    <w:p w:rsidR="003C005B" w:rsidRDefault="003C005B">
      <w:pPr>
        <w:pStyle w:val="ConsPlusNormal"/>
        <w:ind w:firstLine="540"/>
        <w:jc w:val="both"/>
      </w:pPr>
      <w:r>
        <w:t xml:space="preserve">по </w:t>
      </w:r>
      <w:hyperlink w:anchor="P6556" w:history="1">
        <w:r>
          <w:rPr>
            <w:color w:val="0000FF"/>
          </w:rPr>
          <w:t>строке 291</w:t>
        </w:r>
      </w:hyperlink>
      <w:r>
        <w:t xml:space="preserve"> - разница </w:t>
      </w:r>
      <w:hyperlink w:anchor="P6178" w:history="1">
        <w:r>
          <w:rPr>
            <w:color w:val="0000FF"/>
          </w:rPr>
          <w:t>строк 010</w:t>
        </w:r>
      </w:hyperlink>
      <w:r>
        <w:t xml:space="preserve"> и </w:t>
      </w:r>
      <w:hyperlink w:anchor="P6301" w:history="1">
        <w:r>
          <w:rPr>
            <w:color w:val="0000FF"/>
          </w:rPr>
          <w:t>150</w:t>
        </w:r>
      </w:hyperlink>
      <w:r>
        <w:t>;</w:t>
      </w:r>
    </w:p>
    <w:p w:rsidR="003C005B" w:rsidRDefault="003C005B">
      <w:pPr>
        <w:pStyle w:val="ConsPlusNormal"/>
        <w:ind w:firstLine="540"/>
        <w:jc w:val="both"/>
      </w:pPr>
      <w:r>
        <w:t xml:space="preserve">по </w:t>
      </w:r>
      <w:hyperlink w:anchor="P6562" w:history="1">
        <w:r>
          <w:rPr>
            <w:color w:val="0000FF"/>
          </w:rPr>
          <w:t>строке 292</w:t>
        </w:r>
      </w:hyperlink>
      <w:r>
        <w:t xml:space="preserve"> - сумма начисленного налога на прибыль организаций за отчетный период;</w:t>
      </w:r>
    </w:p>
    <w:p w:rsidR="003C005B" w:rsidRDefault="003C005B">
      <w:pPr>
        <w:pStyle w:val="ConsPlusNormal"/>
        <w:jc w:val="both"/>
      </w:pPr>
      <w:r>
        <w:t xml:space="preserve">(в ред. </w:t>
      </w:r>
      <w:hyperlink r:id="rId532"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6562" w:history="1">
        <w:r>
          <w:rPr>
            <w:color w:val="0000FF"/>
          </w:rPr>
          <w:t>строка 292</w:t>
        </w:r>
      </w:hyperlink>
      <w:r>
        <w:t xml:space="preserve"> в графе "Средства во временном распоряжении" не заполняется;</w:t>
      </w:r>
    </w:p>
    <w:p w:rsidR="003C005B" w:rsidRDefault="003C005B">
      <w:pPr>
        <w:pStyle w:val="ConsPlusNormal"/>
        <w:jc w:val="both"/>
      </w:pPr>
      <w:r>
        <w:t xml:space="preserve">(в ред. </w:t>
      </w:r>
      <w:hyperlink r:id="rId533"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w:t>
      </w:r>
      <w:hyperlink w:anchor="P6568" w:history="1">
        <w:r>
          <w:rPr>
            <w:color w:val="0000FF"/>
          </w:rPr>
          <w:t>строке 303</w:t>
        </w:r>
      </w:hyperlink>
      <w:r>
        <w:t xml:space="preserve"> - сумма по данным счета 040160200 "Резервы предстоящих расходов";</w:t>
      </w:r>
    </w:p>
    <w:p w:rsidR="003C005B" w:rsidRDefault="003C005B">
      <w:pPr>
        <w:pStyle w:val="ConsPlusNormal"/>
        <w:jc w:val="both"/>
      </w:pPr>
      <w:r>
        <w:t xml:space="preserve">(абзац введен </w:t>
      </w:r>
      <w:hyperlink r:id="rId534"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по </w:t>
      </w:r>
      <w:hyperlink w:anchor="P6589" w:history="1">
        <w:r>
          <w:rPr>
            <w:color w:val="0000FF"/>
          </w:rPr>
          <w:t>строке 310</w:t>
        </w:r>
      </w:hyperlink>
      <w:r>
        <w:t xml:space="preserve"> - сумма </w:t>
      </w:r>
      <w:hyperlink w:anchor="P6595" w:history="1">
        <w:r>
          <w:rPr>
            <w:color w:val="0000FF"/>
          </w:rPr>
          <w:t>строк 320</w:t>
        </w:r>
      </w:hyperlink>
      <w:r>
        <w:t xml:space="preserve">, </w:t>
      </w:r>
      <w:hyperlink w:anchor="P6619" w:history="1">
        <w:r>
          <w:rPr>
            <w:color w:val="0000FF"/>
          </w:rPr>
          <w:t>330</w:t>
        </w:r>
      </w:hyperlink>
      <w:r>
        <w:t xml:space="preserve">, </w:t>
      </w:r>
      <w:hyperlink w:anchor="P6643" w:history="1">
        <w:r>
          <w:rPr>
            <w:color w:val="0000FF"/>
          </w:rPr>
          <w:t>350</w:t>
        </w:r>
      </w:hyperlink>
      <w:r>
        <w:t xml:space="preserve">, </w:t>
      </w:r>
      <w:hyperlink w:anchor="P6667" w:history="1">
        <w:r>
          <w:rPr>
            <w:color w:val="0000FF"/>
          </w:rPr>
          <w:t>360</w:t>
        </w:r>
      </w:hyperlink>
      <w:r>
        <w:t xml:space="preserve">, </w:t>
      </w:r>
      <w:hyperlink w:anchor="P6691" w:history="1">
        <w:r>
          <w:rPr>
            <w:color w:val="0000FF"/>
          </w:rPr>
          <w:t>370</w:t>
        </w:r>
      </w:hyperlink>
      <w:r>
        <w:t>;</w:t>
      </w:r>
    </w:p>
    <w:p w:rsidR="003C005B" w:rsidRDefault="003C005B">
      <w:pPr>
        <w:pStyle w:val="ConsPlusNormal"/>
        <w:jc w:val="both"/>
      </w:pPr>
      <w:r>
        <w:t xml:space="preserve">(в ред. </w:t>
      </w:r>
      <w:hyperlink r:id="rId535"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595" w:history="1">
        <w:r>
          <w:rPr>
            <w:color w:val="0000FF"/>
          </w:rPr>
          <w:t>строке 320</w:t>
        </w:r>
      </w:hyperlink>
      <w:r>
        <w:t xml:space="preserve"> - разница </w:t>
      </w:r>
      <w:hyperlink w:anchor="P6607" w:history="1">
        <w:r>
          <w:rPr>
            <w:color w:val="0000FF"/>
          </w:rPr>
          <w:t>строк 321</w:t>
        </w:r>
      </w:hyperlink>
      <w:r>
        <w:t xml:space="preserve"> и </w:t>
      </w:r>
      <w:hyperlink w:anchor="P6613" w:history="1">
        <w:r>
          <w:rPr>
            <w:color w:val="0000FF"/>
          </w:rPr>
          <w:t>322</w:t>
        </w:r>
      </w:hyperlink>
      <w:r>
        <w:t>;</w:t>
      </w:r>
    </w:p>
    <w:p w:rsidR="003C005B" w:rsidRDefault="003C005B">
      <w:pPr>
        <w:pStyle w:val="ConsPlusNormal"/>
        <w:ind w:firstLine="540"/>
        <w:jc w:val="both"/>
      </w:pPr>
      <w:r>
        <w:t xml:space="preserve">по </w:t>
      </w:r>
      <w:hyperlink w:anchor="P6607" w:history="1">
        <w:r>
          <w:rPr>
            <w:color w:val="0000FF"/>
          </w:rPr>
          <w:t>строке 321</w:t>
        </w:r>
      </w:hyperlink>
      <w:r>
        <w:t xml:space="preserve"> - сумма по данным счетов увеличений соответствующих счетов аналитического учета счетов 010100000 "Основные средства", 010600000 "Вложения в нефинансовые активы" (010611310, 010631310, 010641310), 010700000 "Нефинансовые активы в пути" (010711310, 010731310, 010741310), 010800000 "Нефинансовые активы имущества казны" (010851310, 010852310, 010853310);</w:t>
      </w:r>
    </w:p>
    <w:p w:rsidR="003C005B" w:rsidRDefault="003C005B">
      <w:pPr>
        <w:pStyle w:val="ConsPlusNormal"/>
        <w:jc w:val="both"/>
      </w:pPr>
      <w:r>
        <w:t xml:space="preserve">(в ред. </w:t>
      </w:r>
      <w:hyperlink r:id="rId536"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13" w:history="1">
        <w:r>
          <w:rPr>
            <w:color w:val="0000FF"/>
          </w:rPr>
          <w:t>строке 322</w:t>
        </w:r>
      </w:hyperlink>
      <w:r>
        <w:t xml:space="preserve"> - сумма по данным счетов уменьшений соответствующих счетов аналитического учета счетов 010100000 "Основные средства", 010400000 "Амортизация" (010411410 - 010438410, 010441410 - 010448410, 010451410, 010458410), 010600000 "Вложения в нефинансовые активы" (010611410, 010631410, 010641410), 010700000 "Нефинансовые активы в пути" (010711410, 010731410, 010741410), 010800000 "Нефинансовые активы имущества казны" (010851410, 010852410, 010853410). Данные по соответствующим счетам аналитического учета счета 010400000 "Амортизация" отражаются - кредитовые обороты за отчетный период со знаком "плюс"; дебетовые обороты со знаком "минус";</w:t>
      </w:r>
    </w:p>
    <w:p w:rsidR="003C005B" w:rsidRDefault="003C005B">
      <w:pPr>
        <w:pStyle w:val="ConsPlusNormal"/>
        <w:jc w:val="both"/>
      </w:pPr>
      <w:r>
        <w:t xml:space="preserve">(в ред. </w:t>
      </w:r>
      <w:hyperlink r:id="rId537" w:history="1">
        <w:r>
          <w:rPr>
            <w:color w:val="0000FF"/>
          </w:rPr>
          <w:t>Приказа</w:t>
        </w:r>
      </w:hyperlink>
      <w:r>
        <w:t xml:space="preserve"> Минфина России от 29.12.2011 N 191н)</w:t>
      </w:r>
    </w:p>
    <w:p w:rsidR="003C005B" w:rsidRDefault="003C005B">
      <w:pPr>
        <w:pStyle w:val="ConsPlusNormal"/>
        <w:ind w:firstLine="540"/>
        <w:jc w:val="both"/>
      </w:pPr>
      <w:r>
        <w:lastRenderedPageBreak/>
        <w:t xml:space="preserve">по </w:t>
      </w:r>
      <w:hyperlink w:anchor="P6619" w:history="1">
        <w:r>
          <w:rPr>
            <w:color w:val="0000FF"/>
          </w:rPr>
          <w:t>строке 330</w:t>
        </w:r>
      </w:hyperlink>
      <w:r>
        <w:t xml:space="preserve"> - разница </w:t>
      </w:r>
      <w:hyperlink w:anchor="P6631" w:history="1">
        <w:r>
          <w:rPr>
            <w:color w:val="0000FF"/>
          </w:rPr>
          <w:t>строк 331</w:t>
        </w:r>
      </w:hyperlink>
      <w:r>
        <w:t xml:space="preserve"> и </w:t>
      </w:r>
      <w:hyperlink w:anchor="P6637" w:history="1">
        <w:r>
          <w:rPr>
            <w:color w:val="0000FF"/>
          </w:rPr>
          <w:t>332</w:t>
        </w:r>
      </w:hyperlink>
      <w:r>
        <w:t>;</w:t>
      </w:r>
    </w:p>
    <w:p w:rsidR="003C005B" w:rsidRDefault="003C005B">
      <w:pPr>
        <w:pStyle w:val="ConsPlusNormal"/>
        <w:ind w:firstLine="540"/>
        <w:jc w:val="both"/>
      </w:pPr>
      <w:r>
        <w:t xml:space="preserve">по </w:t>
      </w:r>
      <w:hyperlink w:anchor="P6631" w:history="1">
        <w:r>
          <w:rPr>
            <w:color w:val="0000FF"/>
          </w:rPr>
          <w:t>строке 331</w:t>
        </w:r>
      </w:hyperlink>
      <w:r>
        <w:t xml:space="preserve"> - сумма по данным счетов увеличений соответствующих счетов аналитического учета счетов 010200000 "Нематериальные активы" (010230320, 010240320), 010600000 "Вложения в нефинансовые активы" (010632320, 010642320), 010800000 "Нефинансовые активы имущества казны" (010854320);</w:t>
      </w:r>
    </w:p>
    <w:p w:rsidR="003C005B" w:rsidRDefault="003C005B">
      <w:pPr>
        <w:pStyle w:val="ConsPlusNormal"/>
        <w:jc w:val="both"/>
      </w:pPr>
      <w:r>
        <w:t xml:space="preserve">(в ред. </w:t>
      </w:r>
      <w:hyperlink r:id="rId538"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37" w:history="1">
        <w:r>
          <w:rPr>
            <w:color w:val="0000FF"/>
          </w:rPr>
          <w:t>строке 332</w:t>
        </w:r>
      </w:hyperlink>
      <w:r>
        <w:t xml:space="preserve"> - сумма по данным счетов уменьшений соответствующих счетов аналитического учета счетов 010200000 "Нематериальные активы" (010230420, 010240420), 010400000 "Амортизация" (010439420, 010459420), 010600000 "Вложения в нефинансовые активы" (010632420, 010642420), 010800000 "Нефинансовые активы имущества казны" (010854420). Данные по соответствующим счетам аналитического учета счета 010400000 "Амортизация" отражаются - кредитовые обороты за отчетный период со знаком "плюс"; дебетовые обороты со знаком "минус";</w:t>
      </w:r>
    </w:p>
    <w:p w:rsidR="003C005B" w:rsidRDefault="003C005B">
      <w:pPr>
        <w:pStyle w:val="ConsPlusNormal"/>
        <w:jc w:val="both"/>
      </w:pPr>
      <w:r>
        <w:t xml:space="preserve">(в ред. </w:t>
      </w:r>
      <w:hyperlink r:id="rId539"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43" w:history="1">
        <w:r>
          <w:rPr>
            <w:color w:val="0000FF"/>
          </w:rPr>
          <w:t>строке 350</w:t>
        </w:r>
      </w:hyperlink>
      <w:r>
        <w:t xml:space="preserve"> - разница </w:t>
      </w:r>
      <w:hyperlink w:anchor="P6655" w:history="1">
        <w:r>
          <w:rPr>
            <w:color w:val="0000FF"/>
          </w:rPr>
          <w:t>строк 351</w:t>
        </w:r>
      </w:hyperlink>
      <w:r>
        <w:t xml:space="preserve"> и </w:t>
      </w:r>
      <w:hyperlink w:anchor="P6661" w:history="1">
        <w:r>
          <w:rPr>
            <w:color w:val="0000FF"/>
          </w:rPr>
          <w:t>352</w:t>
        </w:r>
      </w:hyperlink>
      <w:r>
        <w:t>;</w:t>
      </w:r>
    </w:p>
    <w:p w:rsidR="003C005B" w:rsidRDefault="003C005B">
      <w:pPr>
        <w:pStyle w:val="ConsPlusNormal"/>
        <w:ind w:firstLine="540"/>
        <w:jc w:val="both"/>
      </w:pPr>
      <w:r>
        <w:t xml:space="preserve">по </w:t>
      </w:r>
      <w:hyperlink w:anchor="P6655" w:history="1">
        <w:r>
          <w:rPr>
            <w:color w:val="0000FF"/>
          </w:rPr>
          <w:t>строке 351</w:t>
        </w:r>
      </w:hyperlink>
      <w:r>
        <w:t xml:space="preserve"> - сумма по данным счетов увеличений соответствующих счетов аналитического учета счетов 010300000 "Непроизведенные активы", 010600000 "Вложения в нефинансовые активы" (010613330), 010800000 "Нефинансовые активы имущества казны" (010855330);</w:t>
      </w:r>
    </w:p>
    <w:p w:rsidR="003C005B" w:rsidRDefault="003C005B">
      <w:pPr>
        <w:pStyle w:val="ConsPlusNormal"/>
        <w:jc w:val="both"/>
      </w:pPr>
      <w:r>
        <w:t xml:space="preserve">(в ред. </w:t>
      </w:r>
      <w:hyperlink r:id="rId540"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61" w:history="1">
        <w:r>
          <w:rPr>
            <w:color w:val="0000FF"/>
          </w:rPr>
          <w:t>строке 352</w:t>
        </w:r>
      </w:hyperlink>
      <w:r>
        <w:t xml:space="preserve"> - сумма по данным счетов уменьшений соответствующих счетов аналитического учета счетов 010300000 "Непроизведенные активы", 010600000 "Вложения в нефинансовые активы" (010613430), 010800000 "Нефинансовые активы имущества казны" (010855430);</w:t>
      </w:r>
    </w:p>
    <w:p w:rsidR="003C005B" w:rsidRDefault="003C005B">
      <w:pPr>
        <w:pStyle w:val="ConsPlusNormal"/>
        <w:jc w:val="both"/>
      </w:pPr>
      <w:r>
        <w:t xml:space="preserve">(в ред. </w:t>
      </w:r>
      <w:hyperlink r:id="rId541"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67" w:history="1">
        <w:r>
          <w:rPr>
            <w:color w:val="0000FF"/>
          </w:rPr>
          <w:t>строке 360</w:t>
        </w:r>
      </w:hyperlink>
      <w:r>
        <w:t xml:space="preserve"> - разница </w:t>
      </w:r>
      <w:hyperlink w:anchor="P6679" w:history="1">
        <w:r>
          <w:rPr>
            <w:color w:val="0000FF"/>
          </w:rPr>
          <w:t>строк 361</w:t>
        </w:r>
      </w:hyperlink>
      <w:r>
        <w:t xml:space="preserve"> и </w:t>
      </w:r>
      <w:hyperlink w:anchor="P6685" w:history="1">
        <w:r>
          <w:rPr>
            <w:color w:val="0000FF"/>
          </w:rPr>
          <w:t>362</w:t>
        </w:r>
      </w:hyperlink>
      <w:r>
        <w:t>;</w:t>
      </w:r>
    </w:p>
    <w:p w:rsidR="003C005B" w:rsidRDefault="003C005B">
      <w:pPr>
        <w:pStyle w:val="ConsPlusNormal"/>
        <w:ind w:firstLine="540"/>
        <w:jc w:val="both"/>
      </w:pPr>
      <w:r>
        <w:t xml:space="preserve">по </w:t>
      </w:r>
      <w:hyperlink w:anchor="P6679" w:history="1">
        <w:r>
          <w:rPr>
            <w:color w:val="0000FF"/>
          </w:rPr>
          <w:t>строке 361</w:t>
        </w:r>
      </w:hyperlink>
      <w:r>
        <w:t xml:space="preserve"> - сумма по данным счетов увеличений соответствующих счетов аналитического учета счетов 010500000 "Материальные запасы", 010600000 "Вложения в нефинансовые активы" (010634340, 010644340), 010700000 "Нефинансовые активы в пути" (010733340, 010743340), 010800000 "Нефинансовые активы имущества казны" (010856340);</w:t>
      </w:r>
    </w:p>
    <w:p w:rsidR="003C005B" w:rsidRDefault="003C005B">
      <w:pPr>
        <w:pStyle w:val="ConsPlusNormal"/>
        <w:jc w:val="both"/>
      </w:pPr>
      <w:r>
        <w:t xml:space="preserve">(в ред. </w:t>
      </w:r>
      <w:hyperlink r:id="rId542"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85" w:history="1">
        <w:r>
          <w:rPr>
            <w:color w:val="0000FF"/>
          </w:rPr>
          <w:t>строке 362</w:t>
        </w:r>
      </w:hyperlink>
      <w:r>
        <w:t xml:space="preserve"> - сумма по данным счетов уменьшений соответствующих счетов аналитического учета счетов 010500000 "Материальные запасы", 010600000 "Вложения в нефинансовые активы" (010634440, 010644440), 010700000 "Нефинансовые активы в пути" (010733440, 010743440), 010800000 "Нефинансовые активы имущества казны" (010856440);</w:t>
      </w:r>
    </w:p>
    <w:p w:rsidR="003C005B" w:rsidRDefault="003C005B">
      <w:pPr>
        <w:pStyle w:val="ConsPlusNormal"/>
        <w:jc w:val="both"/>
      </w:pPr>
      <w:r>
        <w:t xml:space="preserve">(в ред. </w:t>
      </w:r>
      <w:hyperlink r:id="rId543"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691" w:history="1">
        <w:r>
          <w:rPr>
            <w:color w:val="0000FF"/>
          </w:rPr>
          <w:t>строке 370</w:t>
        </w:r>
      </w:hyperlink>
      <w:r>
        <w:t xml:space="preserve"> - разность </w:t>
      </w:r>
      <w:hyperlink w:anchor="P6703" w:history="1">
        <w:r>
          <w:rPr>
            <w:color w:val="0000FF"/>
          </w:rPr>
          <w:t>строк 371</w:t>
        </w:r>
      </w:hyperlink>
      <w:r>
        <w:t xml:space="preserve"> и </w:t>
      </w:r>
      <w:hyperlink w:anchor="P6709" w:history="1">
        <w:r>
          <w:rPr>
            <w:color w:val="0000FF"/>
          </w:rPr>
          <w:t>372</w:t>
        </w:r>
      </w:hyperlink>
      <w:r>
        <w:t>;</w:t>
      </w:r>
    </w:p>
    <w:p w:rsidR="003C005B" w:rsidRDefault="003C005B">
      <w:pPr>
        <w:pStyle w:val="ConsPlusNormal"/>
        <w:jc w:val="both"/>
      </w:pPr>
      <w:r>
        <w:t xml:space="preserve">(абзац введен </w:t>
      </w:r>
      <w:hyperlink r:id="rId544" w:history="1">
        <w:r>
          <w:rPr>
            <w:color w:val="0000FF"/>
          </w:rPr>
          <w:t>Приказом</w:t>
        </w:r>
      </w:hyperlink>
      <w:r>
        <w:t xml:space="preserve"> Минфина России от 29.12.2011 N 191н)</w:t>
      </w:r>
    </w:p>
    <w:p w:rsidR="003C005B" w:rsidRDefault="003C005B">
      <w:pPr>
        <w:pStyle w:val="ConsPlusNormal"/>
        <w:ind w:firstLine="540"/>
        <w:jc w:val="both"/>
      </w:pPr>
      <w:r>
        <w:t xml:space="preserve">по </w:t>
      </w:r>
      <w:hyperlink w:anchor="P6703" w:history="1">
        <w:r>
          <w:rPr>
            <w:color w:val="0000FF"/>
          </w:rPr>
          <w:t>строке 371</w:t>
        </w:r>
      </w:hyperlink>
      <w:r>
        <w:t xml:space="preserve"> - сумма по данным дебетовых оборотов, отраженных на соответствующем счете аналитического учета счета 010900000 "Затраты на изготовление продукции, выполнение работ, услуг";</w:t>
      </w:r>
    </w:p>
    <w:p w:rsidR="003C005B" w:rsidRDefault="003C005B">
      <w:pPr>
        <w:pStyle w:val="ConsPlusNormal"/>
        <w:jc w:val="both"/>
      </w:pPr>
      <w:r>
        <w:t xml:space="preserve">(абзац введен </w:t>
      </w:r>
      <w:hyperlink r:id="rId545" w:history="1">
        <w:r>
          <w:rPr>
            <w:color w:val="0000FF"/>
          </w:rPr>
          <w:t>Приказом</w:t>
        </w:r>
      </w:hyperlink>
      <w:r>
        <w:t xml:space="preserve"> Минфина России от 29.12.2011 N 191н)</w:t>
      </w:r>
    </w:p>
    <w:p w:rsidR="003C005B" w:rsidRDefault="003C005B">
      <w:pPr>
        <w:pStyle w:val="ConsPlusNormal"/>
        <w:ind w:firstLine="540"/>
        <w:jc w:val="both"/>
      </w:pPr>
      <w:r>
        <w:t xml:space="preserve">по </w:t>
      </w:r>
      <w:hyperlink w:anchor="P6709" w:history="1">
        <w:r>
          <w:rPr>
            <w:color w:val="0000FF"/>
          </w:rPr>
          <w:t>строке 372</w:t>
        </w:r>
      </w:hyperlink>
      <w:r>
        <w:t xml:space="preserve"> - сумма по данным кредитовых оборотов, отраженных на соответствующем счете аналитического учета счета 010900000 "Затраты на изготовление продукции, выполнение работ, услуг";</w:t>
      </w:r>
    </w:p>
    <w:p w:rsidR="003C005B" w:rsidRDefault="003C005B">
      <w:pPr>
        <w:pStyle w:val="ConsPlusNormal"/>
        <w:jc w:val="both"/>
      </w:pPr>
      <w:r>
        <w:t xml:space="preserve">(абзац введен </w:t>
      </w:r>
      <w:hyperlink r:id="rId546" w:history="1">
        <w:r>
          <w:rPr>
            <w:color w:val="0000FF"/>
          </w:rPr>
          <w:t>Приказом</w:t>
        </w:r>
      </w:hyperlink>
      <w:r>
        <w:t xml:space="preserve"> Минфина России от 29.12.2011 N 191н)</w:t>
      </w:r>
    </w:p>
    <w:p w:rsidR="003C005B" w:rsidRDefault="003C005B">
      <w:pPr>
        <w:pStyle w:val="ConsPlusNormal"/>
        <w:ind w:firstLine="540"/>
        <w:jc w:val="both"/>
      </w:pPr>
      <w:r>
        <w:t xml:space="preserve">по </w:t>
      </w:r>
      <w:hyperlink w:anchor="P6715" w:history="1">
        <w:r>
          <w:rPr>
            <w:color w:val="0000FF"/>
          </w:rPr>
          <w:t>строке 380</w:t>
        </w:r>
      </w:hyperlink>
      <w:r>
        <w:t xml:space="preserve"> - разница </w:t>
      </w:r>
      <w:hyperlink w:anchor="P6721" w:history="1">
        <w:r>
          <w:rPr>
            <w:color w:val="0000FF"/>
          </w:rPr>
          <w:t>строк 390</w:t>
        </w:r>
      </w:hyperlink>
      <w:r>
        <w:t xml:space="preserve"> и </w:t>
      </w:r>
      <w:hyperlink w:anchor="P6901" w:history="1">
        <w:r>
          <w:rPr>
            <w:color w:val="0000FF"/>
          </w:rPr>
          <w:t>510</w:t>
        </w:r>
      </w:hyperlink>
      <w:r>
        <w:t>;</w:t>
      </w:r>
    </w:p>
    <w:p w:rsidR="003C005B" w:rsidRDefault="003C005B">
      <w:pPr>
        <w:pStyle w:val="ConsPlusNormal"/>
        <w:ind w:firstLine="540"/>
        <w:jc w:val="both"/>
      </w:pPr>
      <w:r>
        <w:t xml:space="preserve">по </w:t>
      </w:r>
      <w:hyperlink w:anchor="P6721" w:history="1">
        <w:r>
          <w:rPr>
            <w:color w:val="0000FF"/>
          </w:rPr>
          <w:t>строке 390</w:t>
        </w:r>
      </w:hyperlink>
      <w:r>
        <w:t xml:space="preserve"> - сумма </w:t>
      </w:r>
      <w:hyperlink w:anchor="P6727" w:history="1">
        <w:r>
          <w:rPr>
            <w:color w:val="0000FF"/>
          </w:rPr>
          <w:t>строк 410</w:t>
        </w:r>
      </w:hyperlink>
      <w:r>
        <w:t xml:space="preserve">, </w:t>
      </w:r>
      <w:hyperlink w:anchor="P6766" w:history="1">
        <w:r>
          <w:rPr>
            <w:color w:val="0000FF"/>
          </w:rPr>
          <w:t>420</w:t>
        </w:r>
      </w:hyperlink>
      <w:r>
        <w:t xml:space="preserve">, </w:t>
      </w:r>
      <w:hyperlink w:anchor="P6790" w:history="1">
        <w:r>
          <w:rPr>
            <w:color w:val="0000FF"/>
          </w:rPr>
          <w:t>440</w:t>
        </w:r>
      </w:hyperlink>
      <w:r>
        <w:t xml:space="preserve">, </w:t>
      </w:r>
      <w:hyperlink w:anchor="P6814" w:history="1">
        <w:r>
          <w:rPr>
            <w:color w:val="0000FF"/>
          </w:rPr>
          <w:t>460</w:t>
        </w:r>
      </w:hyperlink>
      <w:r>
        <w:t xml:space="preserve">, </w:t>
      </w:r>
      <w:hyperlink w:anchor="P6838" w:history="1">
        <w:r>
          <w:rPr>
            <w:color w:val="0000FF"/>
          </w:rPr>
          <w:t>470</w:t>
        </w:r>
      </w:hyperlink>
      <w:r>
        <w:t xml:space="preserve">, </w:t>
      </w:r>
      <w:hyperlink w:anchor="P6862" w:history="1">
        <w:r>
          <w:rPr>
            <w:color w:val="0000FF"/>
          </w:rPr>
          <w:t>480</w:t>
        </w:r>
      </w:hyperlink>
      <w:r>
        <w:t>;</w:t>
      </w:r>
    </w:p>
    <w:p w:rsidR="003C005B" w:rsidRDefault="003C005B">
      <w:pPr>
        <w:pStyle w:val="ConsPlusNormal"/>
        <w:ind w:firstLine="540"/>
        <w:jc w:val="both"/>
      </w:pPr>
      <w:r>
        <w:t xml:space="preserve">по </w:t>
      </w:r>
      <w:hyperlink w:anchor="P6727" w:history="1">
        <w:r>
          <w:rPr>
            <w:color w:val="0000FF"/>
          </w:rPr>
          <w:t>строке 410</w:t>
        </w:r>
      </w:hyperlink>
      <w:r>
        <w:t xml:space="preserve"> - разница </w:t>
      </w:r>
      <w:hyperlink w:anchor="P6739" w:history="1">
        <w:r>
          <w:rPr>
            <w:color w:val="0000FF"/>
          </w:rPr>
          <w:t>строк 411</w:t>
        </w:r>
      </w:hyperlink>
      <w:r>
        <w:t xml:space="preserve"> и </w:t>
      </w:r>
      <w:hyperlink w:anchor="P6745" w:history="1">
        <w:r>
          <w:rPr>
            <w:color w:val="0000FF"/>
          </w:rPr>
          <w:t>412</w:t>
        </w:r>
      </w:hyperlink>
      <w:r>
        <w:t>;</w:t>
      </w:r>
    </w:p>
    <w:p w:rsidR="003C005B" w:rsidRDefault="003C005B">
      <w:pPr>
        <w:pStyle w:val="ConsPlusNormal"/>
        <w:ind w:firstLine="540"/>
        <w:jc w:val="both"/>
      </w:pPr>
      <w:r>
        <w:t xml:space="preserve">по </w:t>
      </w:r>
      <w:hyperlink w:anchor="P6739" w:history="1">
        <w:r>
          <w:rPr>
            <w:color w:val="0000FF"/>
          </w:rPr>
          <w:t>строке 411</w:t>
        </w:r>
      </w:hyperlink>
      <w:r>
        <w:t xml:space="preserve"> - сумма по данным счетов увеличений соответствующих аналитических счетов счета 020100000 "Денежные средства учреждения" и данным кода счета 121002000 "Расчеты с финансовым органом по поступлениям в бюджет" до заключительных оборотов по счетам при завершении отчетного финансового года;</w:t>
      </w:r>
    </w:p>
    <w:p w:rsidR="003C005B" w:rsidRDefault="003C005B">
      <w:pPr>
        <w:pStyle w:val="ConsPlusNormal"/>
        <w:ind w:firstLine="540"/>
        <w:jc w:val="both"/>
      </w:pPr>
      <w:r>
        <w:t xml:space="preserve">по </w:t>
      </w:r>
      <w:hyperlink w:anchor="P6745" w:history="1">
        <w:r>
          <w:rPr>
            <w:color w:val="0000FF"/>
          </w:rPr>
          <w:t>строке 412</w:t>
        </w:r>
      </w:hyperlink>
      <w:r>
        <w:t xml:space="preserve"> - сумма по данным счетов уменьшений соответствующих аналитических счетов счета 020100000 "Денежные средства учреждения" и данным кода счета 130405000 "Расчеты по платежам из бюджета с финансовыми органами" до заключительных оборотов по счетам при завершении отчетного финансового года;</w:t>
      </w:r>
    </w:p>
    <w:p w:rsidR="003C005B" w:rsidRDefault="003C005B">
      <w:pPr>
        <w:pStyle w:val="ConsPlusNormal"/>
        <w:ind w:firstLine="540"/>
        <w:jc w:val="both"/>
      </w:pPr>
      <w:r>
        <w:t xml:space="preserve">по </w:t>
      </w:r>
      <w:hyperlink w:anchor="P6766" w:history="1">
        <w:r>
          <w:rPr>
            <w:color w:val="0000FF"/>
          </w:rPr>
          <w:t>строке 420</w:t>
        </w:r>
      </w:hyperlink>
      <w:r>
        <w:t xml:space="preserve"> - разница </w:t>
      </w:r>
      <w:hyperlink w:anchor="P6778" w:history="1">
        <w:r>
          <w:rPr>
            <w:color w:val="0000FF"/>
          </w:rPr>
          <w:t>строк 421</w:t>
        </w:r>
      </w:hyperlink>
      <w:r>
        <w:t xml:space="preserve"> и </w:t>
      </w:r>
      <w:hyperlink w:anchor="P6784" w:history="1">
        <w:r>
          <w:rPr>
            <w:color w:val="0000FF"/>
          </w:rPr>
          <w:t>422</w:t>
        </w:r>
      </w:hyperlink>
      <w:r>
        <w:t>;</w:t>
      </w:r>
    </w:p>
    <w:p w:rsidR="003C005B" w:rsidRDefault="003C005B">
      <w:pPr>
        <w:pStyle w:val="ConsPlusNormal"/>
        <w:ind w:firstLine="540"/>
        <w:jc w:val="both"/>
      </w:pPr>
      <w:r>
        <w:t xml:space="preserve">по </w:t>
      </w:r>
      <w:hyperlink w:anchor="P6778" w:history="1">
        <w:r>
          <w:rPr>
            <w:color w:val="0000FF"/>
          </w:rPr>
          <w:t>строке 421</w:t>
        </w:r>
      </w:hyperlink>
      <w:r>
        <w:t xml:space="preserve"> - сумма по данным счета 020421520 "Увеличение стоимости облигаций", 020422520 "Увеличение стоимости векселей", 020423520 "Увеличение стоимости иных ценных бумаг, кроме акций", 021521520 "Увеличение вложений в облигации", 021522520 "Увеличение вложений в векселя", 021523520 "Увеличение вложений в иные ценные бумаги, кроме акций";</w:t>
      </w:r>
    </w:p>
    <w:p w:rsidR="003C005B" w:rsidRDefault="003C005B">
      <w:pPr>
        <w:pStyle w:val="ConsPlusNormal"/>
        <w:ind w:firstLine="540"/>
        <w:jc w:val="both"/>
      </w:pPr>
      <w:r>
        <w:t xml:space="preserve">по </w:t>
      </w:r>
      <w:hyperlink w:anchor="P6784" w:history="1">
        <w:r>
          <w:rPr>
            <w:color w:val="0000FF"/>
          </w:rPr>
          <w:t>строке 422</w:t>
        </w:r>
      </w:hyperlink>
      <w:r>
        <w:t xml:space="preserve"> - сумма по данным счета 020421620 "Уменьшение стоимости облигаций", 020422620 </w:t>
      </w:r>
      <w:r>
        <w:lastRenderedPageBreak/>
        <w:t>"Уменьшение стоимости векселей", 020423620 "Уменьшение стоимости иных ценных бумаг, кроме акций", 021521620 "Уменьшение вложений в облигации", 021522520 "Уменьшение вложений в векселя", 021523520 "Уменьшение вложений в иные ценные бумаги, кроме акций";</w:t>
      </w:r>
    </w:p>
    <w:p w:rsidR="003C005B" w:rsidRDefault="003C005B">
      <w:pPr>
        <w:pStyle w:val="ConsPlusNormal"/>
        <w:ind w:firstLine="540"/>
        <w:jc w:val="both"/>
      </w:pPr>
      <w:r>
        <w:t xml:space="preserve">по </w:t>
      </w:r>
      <w:hyperlink w:anchor="P6790" w:history="1">
        <w:r>
          <w:rPr>
            <w:color w:val="0000FF"/>
          </w:rPr>
          <w:t>строке 440</w:t>
        </w:r>
      </w:hyperlink>
      <w:r>
        <w:t xml:space="preserve"> - разница </w:t>
      </w:r>
      <w:hyperlink w:anchor="P6802" w:history="1">
        <w:r>
          <w:rPr>
            <w:color w:val="0000FF"/>
          </w:rPr>
          <w:t>строк 441</w:t>
        </w:r>
      </w:hyperlink>
      <w:r>
        <w:t xml:space="preserve"> и </w:t>
      </w:r>
      <w:hyperlink w:anchor="P6808" w:history="1">
        <w:r>
          <w:rPr>
            <w:color w:val="0000FF"/>
          </w:rPr>
          <w:t>442</w:t>
        </w:r>
      </w:hyperlink>
      <w:r>
        <w:t>;</w:t>
      </w:r>
    </w:p>
    <w:p w:rsidR="003C005B" w:rsidRDefault="003C005B">
      <w:pPr>
        <w:pStyle w:val="ConsPlusNormal"/>
        <w:ind w:firstLine="540"/>
        <w:jc w:val="both"/>
      </w:pPr>
      <w:proofErr w:type="gramStart"/>
      <w:r>
        <w:t xml:space="preserve">по </w:t>
      </w:r>
      <w:hyperlink w:anchor="P6802" w:history="1">
        <w:r>
          <w:rPr>
            <w:color w:val="0000FF"/>
          </w:rPr>
          <w:t>строке 441</w:t>
        </w:r>
      </w:hyperlink>
      <w:r>
        <w:t xml:space="preserve"> - сумма по данным счета 020431530 "Увеличение стоимости акций", 020432530 "Увеличение уставного фонда государственных (муниципальных) предприятий", 020433530 "Увеличение стоимости участия в государственных (муниципальных) учреждениях", 020434530 "Увеличение стоимости иных форм участия в капитале", 021531530 "Увеличение вложений в акции", 021532530 "Увеличение вложений в государственные (муниципальные) предприятия", 021533530 "Увеличение вложений в государственные (муниципальные) учреждения", 021534530 "Увеличение вложений в иные формы участия</w:t>
      </w:r>
      <w:proofErr w:type="gramEnd"/>
      <w:r>
        <w:t xml:space="preserve"> в капитале";</w:t>
      </w:r>
    </w:p>
    <w:p w:rsidR="003C005B" w:rsidRDefault="003C005B">
      <w:pPr>
        <w:pStyle w:val="ConsPlusNormal"/>
        <w:ind w:firstLine="540"/>
        <w:jc w:val="both"/>
      </w:pPr>
      <w:proofErr w:type="gramStart"/>
      <w:r>
        <w:t xml:space="preserve">по </w:t>
      </w:r>
      <w:hyperlink w:anchor="P6808" w:history="1">
        <w:r>
          <w:rPr>
            <w:color w:val="0000FF"/>
          </w:rPr>
          <w:t>строке 442</w:t>
        </w:r>
      </w:hyperlink>
      <w:r>
        <w:t xml:space="preserve"> - сумма по данным счета 020431630 "Уменьшение стоимости акций", 020432630 "Уменьшение уставного фонда государственных (муниципальных) предприятий", 020433630 "Уменьшение стоимости участия в государственных (муниципальных) учреждениях", 020434630 "Уменьшение стоимости иных форм участия в капитале", 021531630 "Уменьшение вложений в акции", 021532630 "Уменьшение вложений в государственные (муниципальные) предприятия", 021533630 "Уменьшение вложений в государственные (муниципальные) учреждения", 021534630 "Уменьшение вложений в иные формы участия</w:t>
      </w:r>
      <w:proofErr w:type="gramEnd"/>
      <w:r>
        <w:t xml:space="preserve"> в капитале";</w:t>
      </w:r>
    </w:p>
    <w:p w:rsidR="003C005B" w:rsidRDefault="003C005B">
      <w:pPr>
        <w:pStyle w:val="ConsPlusNormal"/>
        <w:ind w:firstLine="540"/>
        <w:jc w:val="both"/>
      </w:pPr>
      <w:r>
        <w:t xml:space="preserve">по </w:t>
      </w:r>
      <w:hyperlink w:anchor="P6814" w:history="1">
        <w:r>
          <w:rPr>
            <w:color w:val="0000FF"/>
          </w:rPr>
          <w:t>строке 460</w:t>
        </w:r>
      </w:hyperlink>
      <w:r>
        <w:t xml:space="preserve"> - разница </w:t>
      </w:r>
      <w:hyperlink w:anchor="P6826" w:history="1">
        <w:r>
          <w:rPr>
            <w:color w:val="0000FF"/>
          </w:rPr>
          <w:t>строк 461</w:t>
        </w:r>
      </w:hyperlink>
      <w:r>
        <w:t xml:space="preserve"> и </w:t>
      </w:r>
      <w:hyperlink w:anchor="P6832" w:history="1">
        <w:r>
          <w:rPr>
            <w:color w:val="0000FF"/>
          </w:rPr>
          <w:t>462</w:t>
        </w:r>
      </w:hyperlink>
      <w:r>
        <w:t>;</w:t>
      </w:r>
    </w:p>
    <w:p w:rsidR="003C005B" w:rsidRDefault="003C005B">
      <w:pPr>
        <w:pStyle w:val="ConsPlusNormal"/>
        <w:ind w:firstLine="540"/>
        <w:jc w:val="both"/>
      </w:pPr>
      <w:r>
        <w:t xml:space="preserve">по </w:t>
      </w:r>
      <w:hyperlink w:anchor="P6826" w:history="1">
        <w:r>
          <w:rPr>
            <w:color w:val="0000FF"/>
          </w:rPr>
          <w:t>строке 461</w:t>
        </w:r>
      </w:hyperlink>
      <w:r>
        <w:t xml:space="preserve"> - сумма по данным счетов увеличений соответствующих аналитических счетов счета 020700000 "Расчеты по кредитам, займам (ссудам)";</w:t>
      </w:r>
    </w:p>
    <w:p w:rsidR="003C005B" w:rsidRDefault="003C005B">
      <w:pPr>
        <w:pStyle w:val="ConsPlusNormal"/>
        <w:ind w:firstLine="540"/>
        <w:jc w:val="both"/>
      </w:pPr>
      <w:r>
        <w:t xml:space="preserve">по </w:t>
      </w:r>
      <w:hyperlink w:anchor="P6832" w:history="1">
        <w:r>
          <w:rPr>
            <w:color w:val="0000FF"/>
          </w:rPr>
          <w:t>строке 462</w:t>
        </w:r>
      </w:hyperlink>
      <w:r>
        <w:t xml:space="preserve"> - сумма по данным счетов уменьшений соответствующих аналитических счетов счета 020700000 "Расчеты по кредитам, займам (ссудам)";</w:t>
      </w:r>
    </w:p>
    <w:p w:rsidR="003C005B" w:rsidRDefault="003C005B">
      <w:pPr>
        <w:pStyle w:val="ConsPlusNormal"/>
        <w:jc w:val="both"/>
      </w:pPr>
      <w:r>
        <w:t xml:space="preserve">(в ред. </w:t>
      </w:r>
      <w:hyperlink r:id="rId547"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838" w:history="1">
        <w:r>
          <w:rPr>
            <w:color w:val="0000FF"/>
          </w:rPr>
          <w:t>строке 470</w:t>
        </w:r>
      </w:hyperlink>
      <w:r>
        <w:t xml:space="preserve"> - разница </w:t>
      </w:r>
      <w:hyperlink w:anchor="P6850" w:history="1">
        <w:r>
          <w:rPr>
            <w:color w:val="0000FF"/>
          </w:rPr>
          <w:t>строк 471</w:t>
        </w:r>
      </w:hyperlink>
      <w:r>
        <w:t xml:space="preserve"> и </w:t>
      </w:r>
      <w:hyperlink w:anchor="P6856" w:history="1">
        <w:r>
          <w:rPr>
            <w:color w:val="0000FF"/>
          </w:rPr>
          <w:t>472</w:t>
        </w:r>
      </w:hyperlink>
      <w:r>
        <w:t>;</w:t>
      </w:r>
    </w:p>
    <w:p w:rsidR="003C005B" w:rsidRDefault="003C005B">
      <w:pPr>
        <w:pStyle w:val="ConsPlusNormal"/>
        <w:ind w:firstLine="540"/>
        <w:jc w:val="both"/>
      </w:pPr>
      <w:r>
        <w:t xml:space="preserve">по </w:t>
      </w:r>
      <w:hyperlink w:anchor="P6850" w:history="1">
        <w:r>
          <w:rPr>
            <w:color w:val="0000FF"/>
          </w:rPr>
          <w:t>строке 471</w:t>
        </w:r>
      </w:hyperlink>
      <w:r>
        <w:t xml:space="preserve"> - сумма по данным счета 020451550 "Увеличение стоимости активов в управляющих компаниях", 020452550 "Увеличение стоимости долей в международных организациях", 020453550 "Увеличение стоимости прочих финансовых активов", 021551550 "Увеличение вложений в управляющие компании", 021552550 "Увеличение вложений в международные организации", 021553550 "Увеличение вложений в прочие финансовые активы";</w:t>
      </w:r>
    </w:p>
    <w:p w:rsidR="003C005B" w:rsidRDefault="003C005B">
      <w:pPr>
        <w:pStyle w:val="ConsPlusNormal"/>
        <w:ind w:firstLine="540"/>
        <w:jc w:val="both"/>
      </w:pPr>
      <w:r>
        <w:t xml:space="preserve">по </w:t>
      </w:r>
      <w:hyperlink w:anchor="P6856" w:history="1">
        <w:r>
          <w:rPr>
            <w:color w:val="0000FF"/>
          </w:rPr>
          <w:t>строке 472</w:t>
        </w:r>
      </w:hyperlink>
      <w:r>
        <w:t xml:space="preserve"> - сумма по данным счета 020451650 "Уменьшение стоимости активов в управляющих компаниях", 020452650 "Уменьшение стоимости долей в международных организациях", 020453650 "Уменьшение стоимости прочих финансовых активов", 021551650 "Уменьшение вложений в управляющие компании", 021552650 "Уменьшение вложений в международные организации", 021553650 "Уменьшение вложений в прочие финансовые активы";</w:t>
      </w:r>
    </w:p>
    <w:p w:rsidR="003C005B" w:rsidRDefault="003C005B">
      <w:pPr>
        <w:pStyle w:val="ConsPlusNormal"/>
        <w:ind w:firstLine="540"/>
        <w:jc w:val="both"/>
      </w:pPr>
      <w:r>
        <w:t xml:space="preserve">по </w:t>
      </w:r>
      <w:hyperlink w:anchor="P6862" w:history="1">
        <w:r>
          <w:rPr>
            <w:color w:val="0000FF"/>
          </w:rPr>
          <w:t>строке 480</w:t>
        </w:r>
      </w:hyperlink>
      <w:r>
        <w:t xml:space="preserve"> - разница </w:t>
      </w:r>
      <w:hyperlink w:anchor="P6874" w:history="1">
        <w:r>
          <w:rPr>
            <w:color w:val="0000FF"/>
          </w:rPr>
          <w:t>строк 481</w:t>
        </w:r>
      </w:hyperlink>
      <w:r>
        <w:t xml:space="preserve"> и </w:t>
      </w:r>
      <w:hyperlink w:anchor="P6880" w:history="1">
        <w:r>
          <w:rPr>
            <w:color w:val="0000FF"/>
          </w:rPr>
          <w:t>482</w:t>
        </w:r>
      </w:hyperlink>
      <w:r>
        <w:t>;</w:t>
      </w:r>
    </w:p>
    <w:p w:rsidR="003C005B" w:rsidRDefault="003C005B">
      <w:pPr>
        <w:pStyle w:val="ConsPlusNormal"/>
        <w:ind w:firstLine="540"/>
        <w:jc w:val="both"/>
      </w:pPr>
      <w:proofErr w:type="gramStart"/>
      <w:r>
        <w:t xml:space="preserve">по </w:t>
      </w:r>
      <w:hyperlink w:anchor="P6874" w:history="1">
        <w:r>
          <w:rPr>
            <w:color w:val="0000FF"/>
          </w:rPr>
          <w:t>строке 481</w:t>
        </w:r>
      </w:hyperlink>
      <w:r>
        <w:t xml:space="preserve"> - сумма по данным счетов увеличений соответствующих аналитических счетов счета 020500000 "Расчеты по доходам", счета 020600000 "Расчеты по выданным авансам", счета 020800000 "Расчеты с подотчетными лицами", счета 020900000 "Расчеты по ущербу и иным доходам", 021010560 "Увеличение дебиторской задолженности по налоговым вычетам по НДС", счета 021003560 "Увеличение дебиторской задолженности по операциям с финансовым органом по наличными денежными средствам", 021005560</w:t>
      </w:r>
      <w:proofErr w:type="gramEnd"/>
      <w:r>
        <w:t xml:space="preserve"> "Увеличение дебиторской задолженности прочих дебиторов";</w:t>
      </w:r>
    </w:p>
    <w:p w:rsidR="003C005B" w:rsidRDefault="003C005B">
      <w:pPr>
        <w:pStyle w:val="ConsPlusNormal"/>
        <w:jc w:val="both"/>
      </w:pPr>
      <w:r>
        <w:t xml:space="preserve">(в ред. Приказов Минфина России от 26.10.2012 </w:t>
      </w:r>
      <w:hyperlink r:id="rId548" w:history="1">
        <w:r>
          <w:rPr>
            <w:color w:val="0000FF"/>
          </w:rPr>
          <w:t>N 138н</w:t>
        </w:r>
      </w:hyperlink>
      <w:r>
        <w:t xml:space="preserve">, от 19.12.2014 </w:t>
      </w:r>
      <w:hyperlink r:id="rId549" w:history="1">
        <w:r>
          <w:rPr>
            <w:color w:val="0000FF"/>
          </w:rPr>
          <w:t>N 157н</w:t>
        </w:r>
      </w:hyperlink>
      <w:r>
        <w:t>)</w:t>
      </w:r>
    </w:p>
    <w:p w:rsidR="003C005B" w:rsidRDefault="003C005B">
      <w:pPr>
        <w:pStyle w:val="ConsPlusNormal"/>
        <w:ind w:firstLine="540"/>
        <w:jc w:val="both"/>
      </w:pPr>
      <w:proofErr w:type="gramStart"/>
      <w:r>
        <w:t xml:space="preserve">по </w:t>
      </w:r>
      <w:hyperlink w:anchor="P6880" w:history="1">
        <w:r>
          <w:rPr>
            <w:color w:val="0000FF"/>
          </w:rPr>
          <w:t>строке 482</w:t>
        </w:r>
      </w:hyperlink>
      <w:r>
        <w:t xml:space="preserve"> - сумма по данным счетов уменьшений соответствующих аналитических счетов счета 020500000 "Расчеты по доходам", счета 020600000 "Расчеты по выданным авансам", счета 020800000 "Расчеты с подотчетными лицами", счета 020900000 "Расчеты по ущербу и иным доходам", 021010660 "Уменьшение дебиторской задолженности по налоговым вычетам по НДС", счета 021003660 "Уменьшение дебиторской задолженности по операциям с финансовым органом по наличным денежным средствам", 021005660</w:t>
      </w:r>
      <w:proofErr w:type="gramEnd"/>
      <w:r>
        <w:t xml:space="preserve"> "Уменьшение дебиторской задолженности прочих дебиторов";</w:t>
      </w:r>
    </w:p>
    <w:p w:rsidR="003C005B" w:rsidRDefault="003C005B">
      <w:pPr>
        <w:pStyle w:val="ConsPlusNormal"/>
        <w:jc w:val="both"/>
      </w:pPr>
      <w:r>
        <w:t xml:space="preserve">(в ред. Приказов Минфина России от 26.10.2012 </w:t>
      </w:r>
      <w:hyperlink r:id="rId550" w:history="1">
        <w:r>
          <w:rPr>
            <w:color w:val="0000FF"/>
          </w:rPr>
          <w:t>N 138н</w:t>
        </w:r>
      </w:hyperlink>
      <w:r>
        <w:t xml:space="preserve">, от 19.12.2014 </w:t>
      </w:r>
      <w:hyperlink r:id="rId551" w:history="1">
        <w:r>
          <w:rPr>
            <w:color w:val="0000FF"/>
          </w:rPr>
          <w:t>N 157н</w:t>
        </w:r>
      </w:hyperlink>
      <w:r>
        <w:t>)</w:t>
      </w:r>
    </w:p>
    <w:p w:rsidR="003C005B" w:rsidRDefault="003C005B">
      <w:pPr>
        <w:pStyle w:val="ConsPlusNormal"/>
        <w:ind w:firstLine="540"/>
        <w:jc w:val="both"/>
      </w:pPr>
      <w:r>
        <w:t xml:space="preserve">по </w:t>
      </w:r>
      <w:hyperlink w:anchor="P6901" w:history="1">
        <w:r>
          <w:rPr>
            <w:color w:val="0000FF"/>
          </w:rPr>
          <w:t>строке 510</w:t>
        </w:r>
      </w:hyperlink>
      <w:r>
        <w:t xml:space="preserve"> - сумма </w:t>
      </w:r>
      <w:hyperlink w:anchor="P6907" w:history="1">
        <w:r>
          <w:rPr>
            <w:color w:val="0000FF"/>
          </w:rPr>
          <w:t>строк 520</w:t>
        </w:r>
      </w:hyperlink>
      <w:r>
        <w:t xml:space="preserve">, </w:t>
      </w:r>
      <w:hyperlink w:anchor="P6931" w:history="1">
        <w:r>
          <w:rPr>
            <w:color w:val="0000FF"/>
          </w:rPr>
          <w:t>530</w:t>
        </w:r>
      </w:hyperlink>
      <w:r>
        <w:t xml:space="preserve">, </w:t>
      </w:r>
      <w:hyperlink w:anchor="P6955" w:history="1">
        <w:r>
          <w:rPr>
            <w:color w:val="0000FF"/>
          </w:rPr>
          <w:t>540</w:t>
        </w:r>
      </w:hyperlink>
      <w:r>
        <w:t>;</w:t>
      </w:r>
    </w:p>
    <w:p w:rsidR="003C005B" w:rsidRDefault="003C005B">
      <w:pPr>
        <w:pStyle w:val="ConsPlusNormal"/>
        <w:ind w:firstLine="540"/>
        <w:jc w:val="both"/>
      </w:pPr>
      <w:r>
        <w:t xml:space="preserve">по </w:t>
      </w:r>
      <w:hyperlink w:anchor="P6907" w:history="1">
        <w:r>
          <w:rPr>
            <w:color w:val="0000FF"/>
          </w:rPr>
          <w:t>строке 520</w:t>
        </w:r>
      </w:hyperlink>
      <w:r>
        <w:t xml:space="preserve"> - разница </w:t>
      </w:r>
      <w:hyperlink w:anchor="P6919" w:history="1">
        <w:r>
          <w:rPr>
            <w:color w:val="0000FF"/>
          </w:rPr>
          <w:t>строк 521</w:t>
        </w:r>
      </w:hyperlink>
      <w:r>
        <w:t xml:space="preserve"> и </w:t>
      </w:r>
      <w:hyperlink w:anchor="P6925" w:history="1">
        <w:r>
          <w:rPr>
            <w:color w:val="0000FF"/>
          </w:rPr>
          <w:t>522</w:t>
        </w:r>
      </w:hyperlink>
      <w:r>
        <w:t>;</w:t>
      </w:r>
    </w:p>
    <w:p w:rsidR="003C005B" w:rsidRDefault="003C005B">
      <w:pPr>
        <w:pStyle w:val="ConsPlusNormal"/>
        <w:ind w:firstLine="540"/>
        <w:jc w:val="both"/>
      </w:pPr>
      <w:proofErr w:type="gramStart"/>
      <w:r>
        <w:t xml:space="preserve">по </w:t>
      </w:r>
      <w:hyperlink w:anchor="P6919" w:history="1">
        <w:r>
          <w:rPr>
            <w:color w:val="0000FF"/>
          </w:rPr>
          <w:t>строке 521</w:t>
        </w:r>
      </w:hyperlink>
      <w:r>
        <w:t xml:space="preserve"> графы 4 - сумма по данным счета 130111710 "Увеличение задолженности перед бюджетами бюджетной системы Российской Федерации по привлеченным бюджетным кредитам в рублях", 130112710 "Увеличение задолженности перед кредиторами по государственным (муниципальным) ценным бумагам", 130113710 "Увеличение задолженности перед иными кредиторами по государственному (муниципальному) долгу", 130114710 "Увеличение задолженности по заимствованиям, не являющимся государственным (муниципальным) долгом", 130121710 "Увеличение </w:t>
      </w:r>
      <w:r>
        <w:lastRenderedPageBreak/>
        <w:t>задолженности перед бюджетами бюджетной</w:t>
      </w:r>
      <w:proofErr w:type="gramEnd"/>
      <w:r>
        <w:t xml:space="preserve"> системы Российской Федерации по привлеченным бюджетным кредитам в рамках целевых иностранных кредитов (заимствований)", 130131710 "Увеличение задолженности перед бюджетами бюджетной системы Российской Федерации по государственным (муниципальным) гарантиям";</w:t>
      </w:r>
    </w:p>
    <w:p w:rsidR="003C005B" w:rsidRDefault="003C005B">
      <w:pPr>
        <w:pStyle w:val="ConsPlusNormal"/>
        <w:jc w:val="both"/>
      </w:pPr>
      <w:r>
        <w:t xml:space="preserve">(в ред. </w:t>
      </w:r>
      <w:hyperlink r:id="rId552"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по </w:t>
      </w:r>
      <w:hyperlink w:anchor="P6925" w:history="1">
        <w:r>
          <w:rPr>
            <w:color w:val="0000FF"/>
          </w:rPr>
          <w:t>строке 522</w:t>
        </w:r>
      </w:hyperlink>
      <w:r>
        <w:t xml:space="preserve"> графы 4 - сумма по данным счета 130111810 "Уменьшение задолженности перед бюджетами бюджетной системы Российской Федерации по привлеченным бюджетным кредитам в рублях", 130112810 "Уменьшение задолженности перед кредиторами по государственным (муниципальным) ценным бумагам", 130113810 "Уменьшение задолженности перед иными кредиторами по государственному (муниципальному) долгу", 130114810 "Уменьшение задолженности по заимствованиям, не являющимся государственным (муниципальным) долгом", 130121810 "Уменьшение задолженности перед бюджетами бюджетной</w:t>
      </w:r>
      <w:proofErr w:type="gramEnd"/>
      <w:r>
        <w:t xml:space="preserve"> системы Российской Федерации по привлеченным бюджетным кредитам в рамках целевых иностранных кредитов (заимствований)", 130131810 "Уменьшение задолженности перед бюджетами бюджетной системы Российской Федерации по государственным (муниципальным) гарантиям";</w:t>
      </w:r>
    </w:p>
    <w:p w:rsidR="003C005B" w:rsidRDefault="003C005B">
      <w:pPr>
        <w:pStyle w:val="ConsPlusNormal"/>
        <w:ind w:firstLine="540"/>
        <w:jc w:val="both"/>
      </w:pPr>
      <w:r>
        <w:t xml:space="preserve">по </w:t>
      </w:r>
      <w:hyperlink w:anchor="P6931" w:history="1">
        <w:r>
          <w:rPr>
            <w:color w:val="0000FF"/>
          </w:rPr>
          <w:t>строке 530</w:t>
        </w:r>
      </w:hyperlink>
      <w:r>
        <w:t xml:space="preserve"> - разница </w:t>
      </w:r>
      <w:hyperlink w:anchor="P6943" w:history="1">
        <w:r>
          <w:rPr>
            <w:color w:val="0000FF"/>
          </w:rPr>
          <w:t>строк 531</w:t>
        </w:r>
      </w:hyperlink>
      <w:r>
        <w:t xml:space="preserve"> и </w:t>
      </w:r>
      <w:hyperlink w:anchor="P6949" w:history="1">
        <w:r>
          <w:rPr>
            <w:color w:val="0000FF"/>
          </w:rPr>
          <w:t>532</w:t>
        </w:r>
      </w:hyperlink>
      <w:r>
        <w:t>;</w:t>
      </w:r>
    </w:p>
    <w:p w:rsidR="003C005B" w:rsidRDefault="003C005B">
      <w:pPr>
        <w:pStyle w:val="ConsPlusNormal"/>
        <w:ind w:firstLine="540"/>
        <w:jc w:val="both"/>
      </w:pPr>
      <w:proofErr w:type="gramStart"/>
      <w:r>
        <w:t xml:space="preserve">по </w:t>
      </w:r>
      <w:hyperlink w:anchor="P6943" w:history="1">
        <w:r>
          <w:rPr>
            <w:color w:val="0000FF"/>
          </w:rPr>
          <w:t>строке 531</w:t>
        </w:r>
      </w:hyperlink>
      <w:r>
        <w:t xml:space="preserve"> графы 4 - сумма по данным счета 130123720 "Увеличение задолженности перед иными кредиторами по государственному (муниципальному) долгу в рамках целевых иностранных кредитов (заимствований)", 130133720 "Увеличение задолженности перед иными кредиторами по заимствованиям по государственным (муниципальным) гарантиям", 130142720 "Увеличение задолженности перед кредиторами по государственным (муниципальным) ценным бумагам в иностранной валюте", 130143720 "Увеличение задолженности перед иными кредиторами по государственному (муниципальному) долгу</w:t>
      </w:r>
      <w:proofErr w:type="gramEnd"/>
      <w:r>
        <w:t xml:space="preserve"> в иностранной валюте", 130144720 "Увеличение задолженности по заимствованиям в иностранной валюте, не являющимся государственным (муниципальным долгом);</w:t>
      </w:r>
    </w:p>
    <w:p w:rsidR="003C005B" w:rsidRDefault="003C005B">
      <w:pPr>
        <w:pStyle w:val="ConsPlusNormal"/>
        <w:ind w:firstLine="540"/>
        <w:jc w:val="both"/>
      </w:pPr>
      <w:proofErr w:type="gramStart"/>
      <w:r>
        <w:t xml:space="preserve">по </w:t>
      </w:r>
      <w:hyperlink w:anchor="P6949" w:history="1">
        <w:r>
          <w:rPr>
            <w:color w:val="0000FF"/>
          </w:rPr>
          <w:t>строке 532</w:t>
        </w:r>
      </w:hyperlink>
      <w:r>
        <w:t xml:space="preserve"> графы 4 - сумма по данным счета 130123820 "Уменьшение задолженности перед иными кредиторами по государственному (муниципальному) долгу в рамках целевых иностранных кредитов (заимствований)", 130133820 "Уменьшение задолженности перед иными кредиторами по заимствованиям по государственным (муниципальным) гарантиям", 130142820 "Уменьшение задолженности перед кредиторами по государственным (муниципальным) ценным бумагам в иностранной валюте", 130143820 "Уменьшение задолженности перед иными кредиторами по государственному (муниципальному) долгу</w:t>
      </w:r>
      <w:proofErr w:type="gramEnd"/>
      <w:r>
        <w:t xml:space="preserve"> в иностранной валюте", 130144820 "Уменьшение задолженности по заимствованиям в иностранной валюте, не являющимся государственным (муниципальным долгом)";</w:t>
      </w:r>
    </w:p>
    <w:p w:rsidR="003C005B" w:rsidRDefault="003C005B">
      <w:pPr>
        <w:pStyle w:val="ConsPlusNormal"/>
        <w:jc w:val="both"/>
      </w:pPr>
      <w:r>
        <w:t xml:space="preserve">(в ред. </w:t>
      </w:r>
      <w:hyperlink r:id="rId553"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6955" w:history="1">
        <w:r>
          <w:rPr>
            <w:color w:val="0000FF"/>
          </w:rPr>
          <w:t>строке 540</w:t>
        </w:r>
      </w:hyperlink>
      <w:r>
        <w:t xml:space="preserve"> - разница </w:t>
      </w:r>
      <w:hyperlink w:anchor="P6967" w:history="1">
        <w:r>
          <w:rPr>
            <w:color w:val="0000FF"/>
          </w:rPr>
          <w:t>строк 541</w:t>
        </w:r>
      </w:hyperlink>
      <w:r>
        <w:t xml:space="preserve"> и </w:t>
      </w:r>
      <w:hyperlink w:anchor="P6973" w:history="1">
        <w:r>
          <w:rPr>
            <w:color w:val="0000FF"/>
          </w:rPr>
          <w:t>542</w:t>
        </w:r>
      </w:hyperlink>
      <w:r>
        <w:t>;</w:t>
      </w:r>
    </w:p>
    <w:p w:rsidR="003C005B" w:rsidRDefault="003C005B">
      <w:pPr>
        <w:pStyle w:val="ConsPlusNormal"/>
        <w:ind w:firstLine="540"/>
        <w:jc w:val="both"/>
      </w:pPr>
      <w:r>
        <w:t xml:space="preserve">по </w:t>
      </w:r>
      <w:hyperlink w:anchor="P6967" w:history="1">
        <w:r>
          <w:rPr>
            <w:color w:val="0000FF"/>
          </w:rPr>
          <w:t>строке 541</w:t>
        </w:r>
      </w:hyperlink>
      <w:r>
        <w:t xml:space="preserve"> - сумма по данным счетов увеличений соответствующих аналитических счетов счета 030200000 "Расчеты по принятым обязательствам", счета 030300000 "Расчеты по платежам в бюджеты", счета 030400000 "Прочие расчеты с кредиторами" (кроме счетов 030405000 "Расчеты по платежам из бюджета с финансовым органом"). Данные по кредитовому обороту кода счета 030404000 "Внутриведомственные расчеты", счета 030406000 "Расчеты с прочими кредиторами" отражаются до заключительных оборотов по счетам при завершении отчетного финансового года;</w:t>
      </w:r>
    </w:p>
    <w:p w:rsidR="003C005B" w:rsidRDefault="003C005B">
      <w:pPr>
        <w:pStyle w:val="ConsPlusNormal"/>
        <w:jc w:val="both"/>
      </w:pPr>
      <w:r>
        <w:t xml:space="preserve">(в ред. Приказов Минфина России от 29.12.2011 </w:t>
      </w:r>
      <w:hyperlink r:id="rId554" w:history="1">
        <w:r>
          <w:rPr>
            <w:color w:val="0000FF"/>
          </w:rPr>
          <w:t>N 191н</w:t>
        </w:r>
      </w:hyperlink>
      <w:r>
        <w:t xml:space="preserve">, от 26.10.2012 </w:t>
      </w:r>
      <w:hyperlink r:id="rId555" w:history="1">
        <w:r>
          <w:rPr>
            <w:color w:val="0000FF"/>
          </w:rPr>
          <w:t>N 138н</w:t>
        </w:r>
      </w:hyperlink>
      <w:r>
        <w:t>)</w:t>
      </w:r>
    </w:p>
    <w:p w:rsidR="003C005B" w:rsidRDefault="003C005B">
      <w:pPr>
        <w:pStyle w:val="ConsPlusNormal"/>
        <w:ind w:firstLine="540"/>
        <w:jc w:val="both"/>
      </w:pPr>
      <w:r>
        <w:t xml:space="preserve">по </w:t>
      </w:r>
      <w:hyperlink w:anchor="P6973" w:history="1">
        <w:r>
          <w:rPr>
            <w:color w:val="0000FF"/>
          </w:rPr>
          <w:t>строке 542</w:t>
        </w:r>
      </w:hyperlink>
      <w:r>
        <w:t xml:space="preserve"> - сумма по данным счетов уменьшений соответствующих аналитических счетов счета 030200000 "Расчеты по принятым обязательствам", счета 030300000 "Расчеты по платежам в бюджеты", счета 030400000 "Прочие расчеты с кредиторами" (кроме счетов 030405000 "Расчеты по платежам из бюджета с финансовым органом"). Данные по дебетовому обороту кода счета 030404000 "Внутриведомственные расчеты", счета 030406000 "Расчеты с прочими кредиторами" отражаются до заключительных оборотов по счетам при завершении отчетного финансового года.</w:t>
      </w:r>
    </w:p>
    <w:p w:rsidR="003C005B" w:rsidRDefault="003C005B">
      <w:pPr>
        <w:pStyle w:val="ConsPlusNormal"/>
        <w:jc w:val="both"/>
      </w:pPr>
      <w:r>
        <w:t>(</w:t>
      </w:r>
      <w:proofErr w:type="gramStart"/>
      <w:r>
        <w:t>в</w:t>
      </w:r>
      <w:proofErr w:type="gramEnd"/>
      <w:r>
        <w:t xml:space="preserve"> ред. </w:t>
      </w:r>
      <w:hyperlink r:id="rId556" w:history="1">
        <w:r>
          <w:rPr>
            <w:color w:val="0000FF"/>
          </w:rPr>
          <w:t>Приказа</w:t>
        </w:r>
      </w:hyperlink>
      <w:r>
        <w:t xml:space="preserve"> Минфина России от 26.10.2012 N 138н)</w:t>
      </w:r>
    </w:p>
    <w:p w:rsidR="003C005B" w:rsidRDefault="003C005B">
      <w:pPr>
        <w:pStyle w:val="ConsPlusNormal"/>
        <w:ind w:firstLine="540"/>
        <w:jc w:val="both"/>
      </w:pPr>
      <w:bookmarkStart w:id="32" w:name="P1421"/>
      <w:bookmarkEnd w:id="32"/>
      <w:r>
        <w:t xml:space="preserve">97. Исключен. - </w:t>
      </w:r>
      <w:hyperlink r:id="rId557"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98. </w:t>
      </w:r>
      <w:proofErr w:type="gramStart"/>
      <w:r>
        <w:t>Распорядитель бюджетных средств, администратор источников финансирования дефицита бюджета или администратор доходов бюджета, осуществляющие отдельные полномочия главных администраторов, составляет консолидированный Отчет (ф. 0503121) на основании Отчетов (ф. 0503121) получателей бюджетных средств, администраторов источников финансирования дефицита бюджета, администраторов доходов бюджета путем суммирования одноименных показателей по строкам и графам соответствующих разделов отчета и исключения взаимосвязанных показателей по операциям безвозмездной, безвозвратной передачи (получению) финансовых</w:t>
      </w:r>
      <w:proofErr w:type="gramEnd"/>
      <w:r>
        <w:t xml:space="preserve">, нефинансовых активов и обязательств между распорядителем и получателем бюджетных средств (администраторами источников </w:t>
      </w:r>
      <w:r>
        <w:lastRenderedPageBreak/>
        <w:t>финансирования дефицита бюджета), в том числе в рамках расчетов по централизованному снабжению, в следующем порядке:</w:t>
      </w:r>
    </w:p>
    <w:p w:rsidR="003C005B" w:rsidRDefault="003C005B">
      <w:pPr>
        <w:pStyle w:val="ConsPlusNormal"/>
        <w:jc w:val="both"/>
      </w:pPr>
      <w:r>
        <w:t xml:space="preserve">(в ред. </w:t>
      </w:r>
      <w:hyperlink r:id="rId55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w:t>
      </w:r>
      <w:hyperlink w:anchor="P6967" w:history="1">
        <w:r>
          <w:rPr>
            <w:color w:val="0000FF"/>
          </w:rPr>
          <w:t>строкам 541</w:t>
        </w:r>
      </w:hyperlink>
      <w:r>
        <w:t xml:space="preserve">, </w:t>
      </w:r>
      <w:hyperlink w:anchor="P6973" w:history="1">
        <w:r>
          <w:rPr>
            <w:color w:val="0000FF"/>
          </w:rPr>
          <w:t>542</w:t>
        </w:r>
      </w:hyperlink>
      <w:r>
        <w:t xml:space="preserve"> графы 4 консолидированного Отчета (ф. 0503121) в сумме оборотов по коду счета 030404000 "Внутриведомственные расчеты" на основании показателей графы 8 и 7 </w:t>
      </w:r>
      <w:hyperlink w:anchor="P8161" w:history="1">
        <w:r>
          <w:rPr>
            <w:color w:val="0000FF"/>
          </w:rPr>
          <w:t>строки</w:t>
        </w:r>
      </w:hyperlink>
      <w:r>
        <w:t xml:space="preserve"> "Итого" соответствующих Справок (ф. 0503125 по коду счета 030404000) распорядителя и получателей бюджетных средств и (или) администраторов источников финансирования дефицита бюджета;</w:t>
      </w:r>
    </w:p>
    <w:p w:rsidR="003C005B" w:rsidRDefault="003C005B">
      <w:pPr>
        <w:pStyle w:val="ConsPlusNormal"/>
        <w:jc w:val="both"/>
      </w:pPr>
      <w:r>
        <w:t xml:space="preserve">(в ред. Приказов Минфина России от 26.10.2012 </w:t>
      </w:r>
      <w:hyperlink r:id="rId559" w:history="1">
        <w:r>
          <w:rPr>
            <w:color w:val="0000FF"/>
          </w:rPr>
          <w:t>N 138н</w:t>
        </w:r>
      </w:hyperlink>
      <w:r>
        <w:t xml:space="preserve">, от 31.12.2015 </w:t>
      </w:r>
      <w:hyperlink r:id="rId560" w:history="1">
        <w:r>
          <w:rPr>
            <w:color w:val="0000FF"/>
          </w:rPr>
          <w:t>N 229н</w:t>
        </w:r>
      </w:hyperlink>
      <w:r>
        <w:t>)</w:t>
      </w:r>
    </w:p>
    <w:p w:rsidR="003C005B" w:rsidRDefault="003C005B">
      <w:pPr>
        <w:pStyle w:val="ConsPlusNormal"/>
        <w:ind w:firstLine="540"/>
        <w:jc w:val="both"/>
      </w:pPr>
      <w:r>
        <w:t xml:space="preserve">абзац исключен. - </w:t>
      </w:r>
      <w:hyperlink r:id="rId561" w:history="1">
        <w:proofErr w:type="gramStart"/>
        <w:r>
          <w:rPr>
            <w:color w:val="0000FF"/>
          </w:rPr>
          <w:t>Приказ</w:t>
        </w:r>
      </w:hyperlink>
      <w:r>
        <w:t xml:space="preserve"> Минфина России от 26.10.2012 N 138н;</w:t>
      </w:r>
      <w:proofErr w:type="gramEnd"/>
    </w:p>
    <w:p w:rsidR="003C005B" w:rsidRDefault="003C005B">
      <w:pPr>
        <w:pStyle w:val="ConsPlusNormal"/>
        <w:ind w:firstLine="540"/>
        <w:jc w:val="both"/>
      </w:pPr>
      <w:proofErr w:type="gramStart"/>
      <w:r>
        <w:t xml:space="preserve">по строкам графы 4 консолидированного Отчета (ф. 0503121), соответствующим кодам КОСГУ счетов, корреспондирующих со счетом 130404000 "Внутриведомственные расчеты", на основании показателей в графах 7, 8, 9 </w:t>
      </w:r>
      <w:hyperlink w:anchor="P8161" w:history="1">
        <w:r>
          <w:rPr>
            <w:color w:val="0000FF"/>
          </w:rPr>
          <w:t>строк</w:t>
        </w:r>
      </w:hyperlink>
      <w:r>
        <w:t xml:space="preserve"> "</w:t>
      </w:r>
      <w:proofErr w:type="spellStart"/>
      <w:r>
        <w:t>неденежные</w:t>
      </w:r>
      <w:proofErr w:type="spellEnd"/>
      <w:r>
        <w:t xml:space="preserve"> расчеты" соответствующих Справок (ф. 0503125 по коду счета 030404000) распорядителя и получателей бюджетных средств и (или) администраторов источников финансирования дефицита бюджета по бюджетной деятельности;</w:t>
      </w:r>
      <w:proofErr w:type="gramEnd"/>
    </w:p>
    <w:p w:rsidR="003C005B" w:rsidRDefault="003C005B">
      <w:pPr>
        <w:pStyle w:val="ConsPlusNormal"/>
        <w:jc w:val="both"/>
      </w:pPr>
      <w:r>
        <w:t xml:space="preserve">(в ред. </w:t>
      </w:r>
      <w:hyperlink r:id="rId56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абзацы пятый - шестой исключены. - </w:t>
      </w:r>
      <w:hyperlink r:id="rId563"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Показатели строк консолидированного Отчета (ф. 0503121), формируемые расчетным путем из соответствующих строк отчета, определяются в порядке, предусмотренном </w:t>
      </w:r>
      <w:hyperlink w:anchor="P1252" w:history="1">
        <w:r>
          <w:rPr>
            <w:color w:val="0000FF"/>
          </w:rPr>
          <w:t>пунктом 93</w:t>
        </w:r>
      </w:hyperlink>
      <w:r>
        <w:t xml:space="preserve"> настоящей Инструкции.</w:t>
      </w:r>
    </w:p>
    <w:p w:rsidR="003C005B" w:rsidRDefault="003C005B">
      <w:pPr>
        <w:pStyle w:val="ConsPlusNormal"/>
        <w:ind w:firstLine="540"/>
        <w:jc w:val="both"/>
      </w:pPr>
      <w:r>
        <w:t xml:space="preserve">Показатели </w:t>
      </w:r>
      <w:hyperlink w:anchor="P6550" w:history="1">
        <w:r>
          <w:rPr>
            <w:color w:val="0000FF"/>
          </w:rPr>
          <w:t>строки 290</w:t>
        </w:r>
      </w:hyperlink>
      <w:r>
        <w:t xml:space="preserve"> "Чистый операционный результат" граф 4, 5 консолидированного Отчета (ф. 0503121) формируются путем суммирования показателей по </w:t>
      </w:r>
      <w:hyperlink w:anchor="P6550" w:history="1">
        <w:r>
          <w:rPr>
            <w:color w:val="0000FF"/>
          </w:rPr>
          <w:t>строке 290</w:t>
        </w:r>
      </w:hyperlink>
      <w:r>
        <w:t xml:space="preserve"> "Чистый операционный результат" граф 4, 5 Отчетов (ф. 0503121), представленных получателями бюджетных средств.</w:t>
      </w:r>
    </w:p>
    <w:p w:rsidR="003C005B" w:rsidRDefault="003C005B">
      <w:pPr>
        <w:pStyle w:val="ConsPlusNormal"/>
        <w:jc w:val="both"/>
      </w:pPr>
      <w:r>
        <w:t xml:space="preserve">(в ред. </w:t>
      </w:r>
      <w:hyperlink r:id="rId564"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6 консолидированного Отчета (ф. 0503121) отражается сумма показателей в графах 4, 5.</w:t>
      </w:r>
    </w:p>
    <w:p w:rsidR="003C005B" w:rsidRDefault="003C005B">
      <w:pPr>
        <w:pStyle w:val="ConsPlusNormal"/>
        <w:jc w:val="both"/>
      </w:pPr>
      <w:r>
        <w:t xml:space="preserve">(в ред. </w:t>
      </w:r>
      <w:hyperlink r:id="rId565"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99. </w:t>
      </w:r>
      <w:proofErr w:type="gramStart"/>
      <w:r>
        <w:t>Главный распорядитель бюджетных средств, главный администратор источников финансирования дефицита бюджета, главный администратор доходов бюджета составляет консолидированный Отчет (ф. 0503121) на основании консолидированных Отчетов (ф. 0503121) и Отчетов (ф. 0503121), представленных соответственно распорядителями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по строкам и графам соответствующих разделов отчета и исключения взаимосвязанных показателей по операциям</w:t>
      </w:r>
      <w:proofErr w:type="gramEnd"/>
      <w:r>
        <w:t xml:space="preserve"> безвозмездной передачи (получения) финансовых, нефинансовых активов и обязательств между главным распорядителем и распорядителем (получателем) бюджетных средств, главным администратором и администратором источников финансирования дефицита бюджета, в том числе в рамках расчетов по централизованному снабжению в следующем порядке:</w:t>
      </w:r>
    </w:p>
    <w:p w:rsidR="003C005B" w:rsidRDefault="003C005B">
      <w:pPr>
        <w:pStyle w:val="ConsPlusNormal"/>
        <w:ind w:firstLine="540"/>
        <w:jc w:val="both"/>
      </w:pPr>
      <w:r>
        <w:t xml:space="preserve">по </w:t>
      </w:r>
      <w:hyperlink w:anchor="P6967" w:history="1">
        <w:r>
          <w:rPr>
            <w:color w:val="0000FF"/>
          </w:rPr>
          <w:t>строкам 541</w:t>
        </w:r>
      </w:hyperlink>
      <w:r>
        <w:t xml:space="preserve">, </w:t>
      </w:r>
      <w:hyperlink w:anchor="P6973" w:history="1">
        <w:r>
          <w:rPr>
            <w:color w:val="0000FF"/>
          </w:rPr>
          <w:t>542</w:t>
        </w:r>
      </w:hyperlink>
      <w:r>
        <w:t xml:space="preserve"> граф 4 консолидированного Отчета (ф. 0503121) в сумме оборотов по коду счета 130404000 "Внутриведомственные расчеты" на основании показателей граф 8, 7 </w:t>
      </w:r>
      <w:hyperlink w:anchor="P8161" w:history="1">
        <w:r>
          <w:rPr>
            <w:color w:val="0000FF"/>
          </w:rPr>
          <w:t>строки</w:t>
        </w:r>
      </w:hyperlink>
      <w:r>
        <w:t xml:space="preserve"> "Итого" сводной Справки (ф. 0503125 по коду счета 030404000) главного распорядителя бюджетных средств, главного администратора источников финансирования дефицита бюджета;</w:t>
      </w:r>
    </w:p>
    <w:p w:rsidR="003C005B" w:rsidRDefault="003C005B">
      <w:pPr>
        <w:pStyle w:val="ConsPlusNormal"/>
        <w:jc w:val="both"/>
      </w:pPr>
      <w:r>
        <w:t xml:space="preserve">(в ред. Приказов Минфина России от 26.10.2012 </w:t>
      </w:r>
      <w:hyperlink r:id="rId566" w:history="1">
        <w:r>
          <w:rPr>
            <w:color w:val="0000FF"/>
          </w:rPr>
          <w:t>N 138н</w:t>
        </w:r>
      </w:hyperlink>
      <w:r>
        <w:t xml:space="preserve">, от 31.12.2015 </w:t>
      </w:r>
      <w:hyperlink r:id="rId567" w:history="1">
        <w:r>
          <w:rPr>
            <w:color w:val="0000FF"/>
          </w:rPr>
          <w:t>N 229н</w:t>
        </w:r>
      </w:hyperlink>
      <w:r>
        <w:t>)</w:t>
      </w:r>
    </w:p>
    <w:p w:rsidR="003C005B" w:rsidRDefault="003C005B">
      <w:pPr>
        <w:pStyle w:val="ConsPlusNormal"/>
        <w:ind w:firstLine="540"/>
        <w:jc w:val="both"/>
      </w:pPr>
      <w:r>
        <w:t xml:space="preserve">по строкам графы 4 консолидированного Отчета (ф. 0503121), соответствующим кодам КОСГУ счетов, корреспондирующих со счетом 130404000 "Внутриведомственные расчеты", на основании показателей граф 7, 8, 9 </w:t>
      </w:r>
      <w:hyperlink w:anchor="P8161" w:history="1">
        <w:r>
          <w:rPr>
            <w:color w:val="0000FF"/>
          </w:rPr>
          <w:t>строк</w:t>
        </w:r>
      </w:hyperlink>
      <w:r>
        <w:t xml:space="preserve"> "</w:t>
      </w:r>
      <w:proofErr w:type="spellStart"/>
      <w:r>
        <w:t>неденежные</w:t>
      </w:r>
      <w:proofErr w:type="spellEnd"/>
      <w:r>
        <w:t xml:space="preserve"> расчеты" сводной Справки (ф. 0503125 по коду счета 030404000) главного распорядителя бюджетных средств, главного администратора источников финансирования дефицита бюджета по бюджетной деятельности;</w:t>
      </w:r>
    </w:p>
    <w:p w:rsidR="003C005B" w:rsidRDefault="003C005B">
      <w:pPr>
        <w:pStyle w:val="ConsPlusNormal"/>
        <w:jc w:val="both"/>
      </w:pPr>
      <w:r>
        <w:t xml:space="preserve">(в ред. </w:t>
      </w:r>
      <w:hyperlink r:id="rId568"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абзацы четвертый - пятый исключены. - </w:t>
      </w:r>
      <w:hyperlink r:id="rId569"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Показатели строк консолидированного Отчета (ф. 0503121), формируемые расчетным путем из соответствующих строк отчета, определяются в порядке, предусмотренном </w:t>
      </w:r>
      <w:hyperlink w:anchor="P1252" w:history="1">
        <w:r>
          <w:rPr>
            <w:color w:val="0000FF"/>
          </w:rPr>
          <w:t>пунктом 93</w:t>
        </w:r>
      </w:hyperlink>
      <w:r>
        <w:t xml:space="preserve"> настоящей Инструкции.</w:t>
      </w:r>
    </w:p>
    <w:p w:rsidR="003C005B" w:rsidRDefault="003C005B">
      <w:pPr>
        <w:pStyle w:val="ConsPlusNormal"/>
        <w:ind w:firstLine="540"/>
        <w:jc w:val="both"/>
      </w:pPr>
      <w:r>
        <w:t xml:space="preserve">Показатели </w:t>
      </w:r>
      <w:hyperlink w:anchor="P6550" w:history="1">
        <w:r>
          <w:rPr>
            <w:color w:val="0000FF"/>
          </w:rPr>
          <w:t>строки 290</w:t>
        </w:r>
      </w:hyperlink>
      <w:r>
        <w:t xml:space="preserve"> "Чистый операционный результат" граф 4, 5 консолидированного Отчета (ф. 0503121) формируются путем суммирования показателей по </w:t>
      </w:r>
      <w:hyperlink w:anchor="P6550" w:history="1">
        <w:r>
          <w:rPr>
            <w:color w:val="0000FF"/>
          </w:rPr>
          <w:t>строке 290</w:t>
        </w:r>
      </w:hyperlink>
      <w:r>
        <w:t xml:space="preserve"> "Чистый операционный результат" граф 4, 5 консолидированных Отчетов (ф. 0503121) и Отчетов (ф. 0503121), представленных соответственно распорядителями и получателями бюджетных средств.</w:t>
      </w:r>
    </w:p>
    <w:p w:rsidR="003C005B" w:rsidRDefault="003C005B">
      <w:pPr>
        <w:pStyle w:val="ConsPlusNormal"/>
        <w:jc w:val="both"/>
      </w:pPr>
      <w:r>
        <w:t xml:space="preserve">(в ред. </w:t>
      </w:r>
      <w:hyperlink r:id="rId570"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6 консолидированного Отчета (ф. 0503121) отражается сумма показателей граф 4, 5.</w:t>
      </w:r>
    </w:p>
    <w:p w:rsidR="003C005B" w:rsidRDefault="003C005B">
      <w:pPr>
        <w:pStyle w:val="ConsPlusNormal"/>
        <w:jc w:val="both"/>
      </w:pPr>
      <w:r>
        <w:t xml:space="preserve">(в ред. Приказов Минфина России от 26.10.2012 </w:t>
      </w:r>
      <w:hyperlink r:id="rId571" w:history="1">
        <w:r>
          <w:rPr>
            <w:color w:val="0000FF"/>
          </w:rPr>
          <w:t>N 138н</w:t>
        </w:r>
      </w:hyperlink>
      <w:r>
        <w:t xml:space="preserve">, от 31.12.2015 </w:t>
      </w:r>
      <w:hyperlink r:id="rId572" w:history="1">
        <w:r>
          <w:rPr>
            <w:color w:val="0000FF"/>
          </w:rPr>
          <w:t>N 229н</w:t>
        </w:r>
      </w:hyperlink>
      <w:r>
        <w:t>)</w:t>
      </w:r>
    </w:p>
    <w:p w:rsidR="003C005B" w:rsidRDefault="003C005B">
      <w:pPr>
        <w:pStyle w:val="ConsPlusNormal"/>
        <w:ind w:firstLine="540"/>
        <w:jc w:val="both"/>
      </w:pPr>
      <w:r>
        <w:lastRenderedPageBreak/>
        <w:t xml:space="preserve">100. </w:t>
      </w:r>
      <w:proofErr w:type="gramStart"/>
      <w:r>
        <w:t>Финансовый орган, на основании данных консолидированных Отчетов (ф. 0503121),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составляют консолидированный Отчет (ф. 0503121) путем суммирования одноименных показателей по строкам и графам соответствующих разделов отчета и исключения взаимосвязанных показателей в части операций по безвозмездной передаче (получению) между получателями бюджетных средств (администраторами источников финансирования дефицита бюджета</w:t>
      </w:r>
      <w:proofErr w:type="gramEnd"/>
      <w:r>
        <w:t xml:space="preserve">), </w:t>
      </w:r>
      <w:proofErr w:type="gramStart"/>
      <w:r>
        <w:t>подведомственными</w:t>
      </w:r>
      <w:proofErr w:type="gramEnd"/>
      <w:r>
        <w:t xml:space="preserve"> разным главным распорядителям средств соответствующего бюджета (главным администраторам источников финансирования дефицита соответствующего бюджета), финансовых, нефинансовых активов и обязательств в следующем порядке:</w:t>
      </w:r>
    </w:p>
    <w:p w:rsidR="003C005B" w:rsidRDefault="003C005B">
      <w:pPr>
        <w:pStyle w:val="ConsPlusNormal"/>
        <w:ind w:firstLine="540"/>
        <w:jc w:val="both"/>
      </w:pPr>
      <w:proofErr w:type="gramStart"/>
      <w:r>
        <w:t xml:space="preserve">по </w:t>
      </w:r>
      <w:hyperlink w:anchor="P6289" w:history="1">
        <w:r>
          <w:rPr>
            <w:color w:val="0000FF"/>
          </w:rPr>
          <w:t>строкам 100</w:t>
        </w:r>
      </w:hyperlink>
      <w:r>
        <w:t xml:space="preserve">, </w:t>
      </w:r>
      <w:hyperlink w:anchor="P6436" w:history="1">
        <w:r>
          <w:rPr>
            <w:color w:val="0000FF"/>
          </w:rPr>
          <w:t>211</w:t>
        </w:r>
      </w:hyperlink>
      <w:r>
        <w:t xml:space="preserve"> графы 4 консолидированного Отчета (ф. 0503121) в части оборотов по коду счета 040110180 "Прочие доходы" и коду счета 040120241 "Расходы на безвозмездные перечисления государственным и муниципальным организациям" на основании показателей соответственно граф 8, 7 </w:t>
      </w:r>
      <w:hyperlink w:anchor="P8161" w:history="1">
        <w:r>
          <w:rPr>
            <w:color w:val="0000FF"/>
          </w:rPr>
          <w:t>строки</w:t>
        </w:r>
      </w:hyperlink>
      <w:r>
        <w:t xml:space="preserve"> "Итого" сводных Справок (ф. 0503125 по коду КОСГУ 180, 241), сформированных финансовым органом по бюджетной деятельности;</w:t>
      </w:r>
      <w:proofErr w:type="gramEnd"/>
    </w:p>
    <w:p w:rsidR="003C005B" w:rsidRDefault="003C005B">
      <w:pPr>
        <w:pStyle w:val="ConsPlusNormal"/>
        <w:jc w:val="both"/>
      </w:pPr>
      <w:r>
        <w:t xml:space="preserve">(в ред. Приказов Минфина России от 26.10.2012 </w:t>
      </w:r>
      <w:hyperlink r:id="rId573" w:history="1">
        <w:r>
          <w:rPr>
            <w:color w:val="0000FF"/>
          </w:rPr>
          <w:t>N 138н</w:t>
        </w:r>
      </w:hyperlink>
      <w:r>
        <w:t xml:space="preserve">, от 31.12.2015 </w:t>
      </w:r>
      <w:hyperlink r:id="rId574" w:history="1">
        <w:r>
          <w:rPr>
            <w:color w:val="0000FF"/>
          </w:rPr>
          <w:t>N 229н</w:t>
        </w:r>
      </w:hyperlink>
      <w:r>
        <w:t>)</w:t>
      </w:r>
    </w:p>
    <w:p w:rsidR="003C005B" w:rsidRDefault="003C005B">
      <w:pPr>
        <w:pStyle w:val="ConsPlusNormal"/>
        <w:ind w:firstLine="540"/>
        <w:jc w:val="both"/>
      </w:pPr>
      <w:proofErr w:type="gramStart"/>
      <w:r>
        <w:t xml:space="preserve">по строкам графы 4 консолидированного Отчета (ф. 0503121), соответствующим кодам КОСГУ счетов, корреспондирующих со счетами 040110180 "Прочие доходы" и 040120241 "Расходы на безвозмездные перечисления государственным и муниципальным организациям", на основании показателей, отраженных по строкам </w:t>
      </w:r>
      <w:hyperlink w:anchor="P8161" w:history="1">
        <w:r>
          <w:rPr>
            <w:color w:val="0000FF"/>
          </w:rPr>
          <w:t>"денежные расчеты"</w:t>
        </w:r>
      </w:hyperlink>
      <w:r>
        <w:t xml:space="preserve"> и </w:t>
      </w:r>
      <w:hyperlink w:anchor="P8161" w:history="1">
        <w:r>
          <w:rPr>
            <w:color w:val="0000FF"/>
          </w:rPr>
          <w:t>"</w:t>
        </w:r>
        <w:proofErr w:type="spellStart"/>
        <w:r>
          <w:rPr>
            <w:color w:val="0000FF"/>
          </w:rPr>
          <w:t>неденежные</w:t>
        </w:r>
        <w:proofErr w:type="spellEnd"/>
        <w:r>
          <w:rPr>
            <w:color w:val="0000FF"/>
          </w:rPr>
          <w:t xml:space="preserve"> расчеты"</w:t>
        </w:r>
      </w:hyperlink>
      <w:r>
        <w:t xml:space="preserve"> в разрезе кодов корреспондирующих счетов (соответственно графы 8 и 7) в сводных Справках (ф. 0503125 по коду КОСГУ 180, 241), сформированных</w:t>
      </w:r>
      <w:proofErr w:type="gramEnd"/>
      <w:r>
        <w:t xml:space="preserve"> финансовым органом по бюджетной деятельности.</w:t>
      </w:r>
    </w:p>
    <w:p w:rsidR="003C005B" w:rsidRDefault="003C005B">
      <w:pPr>
        <w:pStyle w:val="ConsPlusNormal"/>
        <w:jc w:val="both"/>
      </w:pPr>
      <w:r>
        <w:t xml:space="preserve">(в ред. Приказов Минфина России от 26.10.2012 </w:t>
      </w:r>
      <w:hyperlink r:id="rId575" w:history="1">
        <w:r>
          <w:rPr>
            <w:color w:val="0000FF"/>
          </w:rPr>
          <w:t>N 138н</w:t>
        </w:r>
      </w:hyperlink>
      <w:r>
        <w:t xml:space="preserve">, от 31.12.2015 </w:t>
      </w:r>
      <w:hyperlink r:id="rId576" w:history="1">
        <w:r>
          <w:rPr>
            <w:color w:val="0000FF"/>
          </w:rPr>
          <w:t>N 229н</w:t>
        </w:r>
      </w:hyperlink>
      <w:r>
        <w:t>)</w:t>
      </w:r>
    </w:p>
    <w:p w:rsidR="003C005B" w:rsidRDefault="003C005B">
      <w:pPr>
        <w:pStyle w:val="ConsPlusNormal"/>
        <w:ind w:firstLine="540"/>
        <w:jc w:val="both"/>
      </w:pPr>
      <w:r>
        <w:t xml:space="preserve">Показатели строк консолидированного Отчета (ф. 0503121), формируемые расчетным путем из соответствующих строк отчета, определяются в порядке, предусмотренном </w:t>
      </w:r>
      <w:hyperlink w:anchor="P1252" w:history="1">
        <w:r>
          <w:rPr>
            <w:color w:val="0000FF"/>
          </w:rPr>
          <w:t>пунктом 93</w:t>
        </w:r>
      </w:hyperlink>
      <w:r>
        <w:t xml:space="preserve"> настоящей Инструкции.</w:t>
      </w:r>
    </w:p>
    <w:p w:rsidR="003C005B" w:rsidRDefault="003C005B">
      <w:pPr>
        <w:pStyle w:val="ConsPlusNormal"/>
        <w:ind w:firstLine="540"/>
        <w:jc w:val="both"/>
      </w:pPr>
      <w:r>
        <w:t xml:space="preserve">Показатели </w:t>
      </w:r>
      <w:hyperlink w:anchor="P6550" w:history="1">
        <w:r>
          <w:rPr>
            <w:color w:val="0000FF"/>
          </w:rPr>
          <w:t>строки 290</w:t>
        </w:r>
      </w:hyperlink>
      <w:r>
        <w:t xml:space="preserve"> "Чистый операционный результат" граф 4, 5 консолидированного Отчета (ф. 0503121) формируется путем суммирования показателей по </w:t>
      </w:r>
      <w:hyperlink w:anchor="P6550" w:history="1">
        <w:r>
          <w:rPr>
            <w:color w:val="0000FF"/>
          </w:rPr>
          <w:t>строке 290</w:t>
        </w:r>
      </w:hyperlink>
      <w:r>
        <w:t xml:space="preserve"> "Чистый операционный результат" граф 4, 5 консолидируемых Отчетов (ф. 0503121), представленных главными распорядителями бюджетных средств.</w:t>
      </w:r>
    </w:p>
    <w:p w:rsidR="003C005B" w:rsidRDefault="003C005B">
      <w:pPr>
        <w:pStyle w:val="ConsPlusNormal"/>
        <w:jc w:val="both"/>
      </w:pPr>
      <w:r>
        <w:t xml:space="preserve">(в ред. </w:t>
      </w:r>
      <w:hyperlink r:id="rId577"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6 консолидированного Отчета (ф. 0503121) отражается сумма показателей граф 4, 5.</w:t>
      </w:r>
    </w:p>
    <w:p w:rsidR="003C005B" w:rsidRDefault="003C005B">
      <w:pPr>
        <w:pStyle w:val="ConsPlusNormal"/>
        <w:jc w:val="both"/>
      </w:pPr>
      <w:r>
        <w:t xml:space="preserve">(в ред. </w:t>
      </w:r>
      <w:hyperlink r:id="rId578"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2"/>
      </w:pPr>
      <w:r>
        <w:t>Баланс по поступлениям и выбытиям бюджетных средств</w:t>
      </w:r>
    </w:p>
    <w:p w:rsidR="003C005B" w:rsidRDefault="003C005B">
      <w:pPr>
        <w:pStyle w:val="ConsPlusNormal"/>
        <w:jc w:val="center"/>
      </w:pPr>
      <w:hyperlink w:anchor="P11171" w:history="1">
        <w:r>
          <w:rPr>
            <w:color w:val="0000FF"/>
          </w:rPr>
          <w:t>(ф. 0503140)</w:t>
        </w:r>
      </w:hyperlink>
    </w:p>
    <w:p w:rsidR="003C005B" w:rsidRDefault="003C005B">
      <w:pPr>
        <w:pStyle w:val="ConsPlusNormal"/>
        <w:ind w:firstLine="540"/>
        <w:jc w:val="both"/>
      </w:pPr>
    </w:p>
    <w:p w:rsidR="003C005B" w:rsidRDefault="003C005B">
      <w:pPr>
        <w:pStyle w:val="ConsPlusNormal"/>
        <w:ind w:firstLine="540"/>
        <w:jc w:val="both"/>
      </w:pPr>
      <w:r>
        <w:t xml:space="preserve">101. </w:t>
      </w:r>
      <w:proofErr w:type="gramStart"/>
      <w:r>
        <w:t>Баланс по поступлениям и выбытиям бюджетных средств (ф. 0503140) (далее в целях настоящей Инструкции - Баланс (ф. 0503140) формируется ежемесячно финансовым органом.</w:t>
      </w:r>
      <w:proofErr w:type="gramEnd"/>
    </w:p>
    <w:p w:rsidR="003C005B" w:rsidRDefault="003C005B">
      <w:pPr>
        <w:pStyle w:val="ConsPlusNormal"/>
        <w:ind w:firstLine="540"/>
        <w:jc w:val="both"/>
      </w:pPr>
      <w:r>
        <w:t>102. Показатели отражаются в Балансе (ф. 0503140) в разрезе бюджетной деятельности (графы 3, 6), по средствам во временном распоряжении (графы 4, 7) и итогового показателя (графы 5, 8) на начало года (группа граф 3 - 5) и конец отчетного периода (группа граф 6 - 8).</w:t>
      </w:r>
    </w:p>
    <w:p w:rsidR="003C005B" w:rsidRDefault="003C005B">
      <w:pPr>
        <w:pStyle w:val="ConsPlusNormal"/>
        <w:jc w:val="both"/>
      </w:pPr>
      <w:r>
        <w:t>(</w:t>
      </w:r>
      <w:proofErr w:type="gramStart"/>
      <w:r>
        <w:t>п</w:t>
      </w:r>
      <w:proofErr w:type="gramEnd"/>
      <w:r>
        <w:t xml:space="preserve">. 102 в ред. </w:t>
      </w:r>
      <w:hyperlink r:id="rId579"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103. </w:t>
      </w:r>
      <w:proofErr w:type="gramStart"/>
      <w:r>
        <w:t>В группе граф 3 - 5 отражаются данные о стоимости активов, обязательств и финансовом результате на начало года (вступительный баланс), которые должны соответствовать данным граф "На конец отчетного периода" предыдущего года (заключительный баланс) с учетом на начало отчетного года данных, изменивших показатели вступительного баланса в установленных законодательством Российской Федерации случаях.</w:t>
      </w:r>
      <w:proofErr w:type="gramEnd"/>
    </w:p>
    <w:p w:rsidR="003C005B" w:rsidRDefault="003C005B">
      <w:pPr>
        <w:pStyle w:val="ConsPlusNormal"/>
        <w:jc w:val="both"/>
      </w:pPr>
      <w:r>
        <w:t>(</w:t>
      </w:r>
      <w:proofErr w:type="gramStart"/>
      <w:r>
        <w:t>в</w:t>
      </w:r>
      <w:proofErr w:type="gramEnd"/>
      <w:r>
        <w:t xml:space="preserve"> ред. </w:t>
      </w:r>
      <w:hyperlink r:id="rId580" w:history="1">
        <w:r>
          <w:rPr>
            <w:color w:val="0000FF"/>
          </w:rPr>
          <w:t>Приказа</w:t>
        </w:r>
      </w:hyperlink>
      <w:r>
        <w:t xml:space="preserve"> Минфина России от 26.10.2012 N 138н)</w:t>
      </w:r>
    </w:p>
    <w:p w:rsidR="003C005B" w:rsidRDefault="003C005B">
      <w:pPr>
        <w:pStyle w:val="ConsPlusNormal"/>
        <w:ind w:firstLine="540"/>
        <w:jc w:val="both"/>
      </w:pPr>
      <w:r>
        <w:t>В группе граф 6 - 8 отражаются данные о стоимости активов, обязательств и финансовом результате на отчетный период. Годовой Баланс (ф. 0503140) формируется с учетом проведенных 31 декабря при завершении финансового года заключительных оборотов по счетам бюджетного учета.</w:t>
      </w:r>
    </w:p>
    <w:p w:rsidR="003C005B" w:rsidRDefault="003C005B">
      <w:pPr>
        <w:pStyle w:val="ConsPlusNormal"/>
        <w:jc w:val="both"/>
      </w:pPr>
      <w:r>
        <w:t>(</w:t>
      </w:r>
      <w:proofErr w:type="gramStart"/>
      <w:r>
        <w:t>в</w:t>
      </w:r>
      <w:proofErr w:type="gramEnd"/>
      <w:r>
        <w:t xml:space="preserve"> ред. </w:t>
      </w:r>
      <w:hyperlink r:id="rId581"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3"/>
      </w:pPr>
      <w:hyperlink w:anchor="P11209" w:history="1">
        <w:r>
          <w:rPr>
            <w:color w:val="0000FF"/>
          </w:rPr>
          <w:t>Раздел</w:t>
        </w:r>
      </w:hyperlink>
      <w:r>
        <w:t xml:space="preserve"> "Финансовые активы"</w:t>
      </w:r>
    </w:p>
    <w:p w:rsidR="003C005B" w:rsidRDefault="003C005B">
      <w:pPr>
        <w:pStyle w:val="ConsPlusNormal"/>
        <w:ind w:firstLine="540"/>
        <w:jc w:val="both"/>
      </w:pPr>
    </w:p>
    <w:p w:rsidR="003C005B" w:rsidRDefault="003C005B">
      <w:pPr>
        <w:pStyle w:val="ConsPlusNormal"/>
        <w:ind w:firstLine="540"/>
        <w:jc w:val="both"/>
      </w:pPr>
      <w:r>
        <w:t>104. В разделе "Финансовые активы" отражаются остатки финансовых активов в разрезе строк:</w:t>
      </w:r>
    </w:p>
    <w:p w:rsidR="003C005B" w:rsidRDefault="003C005B">
      <w:pPr>
        <w:pStyle w:val="ConsPlusNormal"/>
        <w:ind w:firstLine="540"/>
        <w:jc w:val="both"/>
      </w:pPr>
      <w:hyperlink w:anchor="P11217" w:history="1">
        <w:r>
          <w:rPr>
            <w:color w:val="0000FF"/>
          </w:rPr>
          <w:t>строка 180</w:t>
        </w:r>
      </w:hyperlink>
      <w:r>
        <w:t xml:space="preserve"> - сумма </w:t>
      </w:r>
      <w:hyperlink w:anchor="P11233" w:history="1">
        <w:r>
          <w:rPr>
            <w:color w:val="0000FF"/>
          </w:rPr>
          <w:t>строк 181</w:t>
        </w:r>
      </w:hyperlink>
      <w:r>
        <w:t xml:space="preserve"> - </w:t>
      </w:r>
      <w:hyperlink w:anchor="P11249" w:history="1">
        <w:r>
          <w:rPr>
            <w:color w:val="0000FF"/>
          </w:rPr>
          <w:t>183</w:t>
        </w:r>
      </w:hyperlink>
      <w:r>
        <w:t>;</w:t>
      </w:r>
    </w:p>
    <w:p w:rsidR="003C005B" w:rsidRDefault="003C005B">
      <w:pPr>
        <w:pStyle w:val="ConsPlusNormal"/>
        <w:ind w:firstLine="540"/>
        <w:jc w:val="both"/>
      </w:pPr>
      <w:hyperlink w:anchor="P11233" w:history="1">
        <w:r>
          <w:rPr>
            <w:color w:val="0000FF"/>
          </w:rPr>
          <w:t>строка 181</w:t>
        </w:r>
      </w:hyperlink>
      <w:r>
        <w:t xml:space="preserve"> - остаток по счету 020211000 "Средства на счетах бюджета в рублях в органе Федерального казначейства";</w:t>
      </w:r>
    </w:p>
    <w:p w:rsidR="003C005B" w:rsidRDefault="003C005B">
      <w:pPr>
        <w:pStyle w:val="ConsPlusNormal"/>
        <w:ind w:firstLine="540"/>
        <w:jc w:val="both"/>
      </w:pPr>
      <w:hyperlink w:anchor="P11241" w:history="1">
        <w:r>
          <w:rPr>
            <w:color w:val="0000FF"/>
          </w:rPr>
          <w:t>строка 182</w:t>
        </w:r>
      </w:hyperlink>
      <w:r>
        <w:t xml:space="preserve"> - остаток по счету 020212000 "Средства на счетах бюджета в органе Федерального казначейства в пути";</w:t>
      </w:r>
    </w:p>
    <w:p w:rsidR="003C005B" w:rsidRDefault="003C005B">
      <w:pPr>
        <w:pStyle w:val="ConsPlusNormal"/>
        <w:ind w:firstLine="540"/>
        <w:jc w:val="both"/>
      </w:pPr>
      <w:hyperlink w:anchor="P11249" w:history="1">
        <w:r>
          <w:rPr>
            <w:color w:val="0000FF"/>
          </w:rPr>
          <w:t>строка 183</w:t>
        </w:r>
      </w:hyperlink>
      <w:r>
        <w:t xml:space="preserve"> - остаток по счету 020213000 "Средства на счетах бюджета в иностранной валюте в органах Федерального казначейства";</w:t>
      </w:r>
    </w:p>
    <w:p w:rsidR="003C005B" w:rsidRDefault="003C005B">
      <w:pPr>
        <w:pStyle w:val="ConsPlusNormal"/>
        <w:ind w:firstLine="540"/>
        <w:jc w:val="both"/>
      </w:pPr>
      <w:hyperlink w:anchor="P11257" w:history="1">
        <w:r>
          <w:rPr>
            <w:color w:val="0000FF"/>
          </w:rPr>
          <w:t>строка 190</w:t>
        </w:r>
      </w:hyperlink>
      <w:r>
        <w:t xml:space="preserve"> - сумма </w:t>
      </w:r>
      <w:hyperlink w:anchor="P11273" w:history="1">
        <w:r>
          <w:rPr>
            <w:color w:val="0000FF"/>
          </w:rPr>
          <w:t>строк 191</w:t>
        </w:r>
      </w:hyperlink>
      <w:r>
        <w:t xml:space="preserve"> - </w:t>
      </w:r>
      <w:hyperlink w:anchor="P11289" w:history="1">
        <w:r>
          <w:rPr>
            <w:color w:val="0000FF"/>
          </w:rPr>
          <w:t>193</w:t>
        </w:r>
      </w:hyperlink>
      <w:r>
        <w:t>;</w:t>
      </w:r>
    </w:p>
    <w:p w:rsidR="003C005B" w:rsidRDefault="003C005B">
      <w:pPr>
        <w:pStyle w:val="ConsPlusNormal"/>
        <w:ind w:firstLine="540"/>
        <w:jc w:val="both"/>
      </w:pPr>
      <w:hyperlink w:anchor="P11273" w:history="1">
        <w:r>
          <w:rPr>
            <w:color w:val="0000FF"/>
          </w:rPr>
          <w:t>строка 191</w:t>
        </w:r>
      </w:hyperlink>
      <w:r>
        <w:t xml:space="preserve"> - остаток по счету 020221000 "Средства на счетах бюджета в рублях в кредитной организации</w:t>
      </w:r>
      <w:proofErr w:type="gramStart"/>
      <w:r>
        <w:t>;"</w:t>
      </w:r>
      <w:proofErr w:type="gramEnd"/>
    </w:p>
    <w:p w:rsidR="003C005B" w:rsidRDefault="003C005B">
      <w:pPr>
        <w:pStyle w:val="ConsPlusNormal"/>
        <w:jc w:val="both"/>
      </w:pPr>
      <w:r>
        <w:t xml:space="preserve">(в ред. </w:t>
      </w:r>
      <w:hyperlink r:id="rId582"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11281" w:history="1">
        <w:r>
          <w:rPr>
            <w:color w:val="0000FF"/>
          </w:rPr>
          <w:t>строка 192</w:t>
        </w:r>
      </w:hyperlink>
      <w:r>
        <w:t xml:space="preserve"> - остаток по счету 020222000 "Средства на счетах бюджета в кредитной организации в пути";</w:t>
      </w:r>
    </w:p>
    <w:p w:rsidR="003C005B" w:rsidRDefault="003C005B">
      <w:pPr>
        <w:pStyle w:val="ConsPlusNormal"/>
        <w:ind w:firstLine="540"/>
        <w:jc w:val="both"/>
      </w:pPr>
      <w:hyperlink w:anchor="P11289" w:history="1">
        <w:r>
          <w:rPr>
            <w:color w:val="0000FF"/>
          </w:rPr>
          <w:t>строка 193</w:t>
        </w:r>
      </w:hyperlink>
      <w:r>
        <w:t xml:space="preserve"> - остаток по счету 020223000 "Средства на счетах бюджета в иностранной валюте в кредитной организации";</w:t>
      </w:r>
    </w:p>
    <w:p w:rsidR="003C005B" w:rsidRDefault="003C005B">
      <w:pPr>
        <w:pStyle w:val="ConsPlusNormal"/>
        <w:ind w:firstLine="540"/>
        <w:jc w:val="both"/>
      </w:pPr>
      <w:hyperlink w:anchor="P11297" w:history="1">
        <w:r>
          <w:rPr>
            <w:color w:val="0000FF"/>
          </w:rPr>
          <w:t>строка 200</w:t>
        </w:r>
      </w:hyperlink>
      <w:r>
        <w:t xml:space="preserve"> - сумма </w:t>
      </w:r>
      <w:hyperlink w:anchor="P11313" w:history="1">
        <w:r>
          <w:rPr>
            <w:color w:val="0000FF"/>
          </w:rPr>
          <w:t>строк 201</w:t>
        </w:r>
      </w:hyperlink>
      <w:r>
        <w:t xml:space="preserve"> - </w:t>
      </w:r>
      <w:hyperlink w:anchor="P11329" w:history="1">
        <w:r>
          <w:rPr>
            <w:color w:val="0000FF"/>
          </w:rPr>
          <w:t>203</w:t>
        </w:r>
      </w:hyperlink>
      <w:r>
        <w:t>;</w:t>
      </w:r>
    </w:p>
    <w:p w:rsidR="003C005B" w:rsidRDefault="003C005B">
      <w:pPr>
        <w:pStyle w:val="ConsPlusNormal"/>
        <w:ind w:firstLine="540"/>
        <w:jc w:val="both"/>
      </w:pPr>
      <w:hyperlink w:anchor="P11313" w:history="1">
        <w:r>
          <w:rPr>
            <w:color w:val="0000FF"/>
          </w:rPr>
          <w:t>строка 201</w:t>
        </w:r>
      </w:hyperlink>
      <w:r>
        <w:t xml:space="preserve"> - остаток по счету 020231000 "Средства бюджета на депозитных счетах в рублях";</w:t>
      </w:r>
    </w:p>
    <w:p w:rsidR="003C005B" w:rsidRDefault="003C005B">
      <w:pPr>
        <w:pStyle w:val="ConsPlusNormal"/>
        <w:ind w:firstLine="540"/>
        <w:jc w:val="both"/>
      </w:pPr>
      <w:hyperlink w:anchor="P11321" w:history="1">
        <w:r>
          <w:rPr>
            <w:color w:val="0000FF"/>
          </w:rPr>
          <w:t>строка 202</w:t>
        </w:r>
      </w:hyperlink>
      <w:r>
        <w:t xml:space="preserve"> - остаток по счету 020232000 "Средства бюджета на депозитных счетах в пути";</w:t>
      </w:r>
    </w:p>
    <w:p w:rsidR="003C005B" w:rsidRDefault="003C005B">
      <w:pPr>
        <w:pStyle w:val="ConsPlusNormal"/>
        <w:ind w:firstLine="540"/>
        <w:jc w:val="both"/>
      </w:pPr>
      <w:hyperlink w:anchor="P11329" w:history="1">
        <w:r>
          <w:rPr>
            <w:color w:val="0000FF"/>
          </w:rPr>
          <w:t>строка 203</w:t>
        </w:r>
      </w:hyperlink>
      <w:r>
        <w:t xml:space="preserve"> - остаток по счету 020233000 "Средства бюджета на депозитных счетах в иностранной валюте";</w:t>
      </w:r>
    </w:p>
    <w:p w:rsidR="003C005B" w:rsidRDefault="003C005B">
      <w:pPr>
        <w:pStyle w:val="ConsPlusNormal"/>
        <w:ind w:firstLine="540"/>
        <w:jc w:val="both"/>
      </w:pPr>
      <w:hyperlink w:anchor="P11337" w:history="1">
        <w:r>
          <w:rPr>
            <w:color w:val="0000FF"/>
          </w:rPr>
          <w:t>строка 205</w:t>
        </w:r>
      </w:hyperlink>
      <w:r>
        <w:t xml:space="preserve"> - остаток по счету 021100000 "Внутренние расчеты по поступлениям";</w:t>
      </w:r>
    </w:p>
    <w:p w:rsidR="003C005B" w:rsidRDefault="003C005B">
      <w:pPr>
        <w:pStyle w:val="ConsPlusNormal"/>
        <w:ind w:firstLine="540"/>
        <w:jc w:val="both"/>
      </w:pPr>
      <w:hyperlink w:anchor="P11345" w:history="1">
        <w:r>
          <w:rPr>
            <w:color w:val="0000FF"/>
          </w:rPr>
          <w:t>строка 206</w:t>
        </w:r>
      </w:hyperlink>
      <w:r>
        <w:t xml:space="preserve"> - остаток по счету 021200000 "Внутренние расчеты по выбытиям";</w:t>
      </w:r>
    </w:p>
    <w:p w:rsidR="003C005B" w:rsidRDefault="003C005B">
      <w:pPr>
        <w:pStyle w:val="ConsPlusNormal"/>
        <w:ind w:firstLine="540"/>
        <w:jc w:val="both"/>
      </w:pPr>
      <w:hyperlink w:anchor="P11353" w:history="1">
        <w:r>
          <w:rPr>
            <w:color w:val="0000FF"/>
          </w:rPr>
          <w:t>строка 410</w:t>
        </w:r>
      </w:hyperlink>
      <w:r>
        <w:t xml:space="preserve"> - сумма </w:t>
      </w:r>
      <w:hyperlink w:anchor="P11217" w:history="1">
        <w:r>
          <w:rPr>
            <w:color w:val="0000FF"/>
          </w:rPr>
          <w:t>строк 180</w:t>
        </w:r>
      </w:hyperlink>
      <w:r>
        <w:t xml:space="preserve">, </w:t>
      </w:r>
      <w:hyperlink w:anchor="P11257" w:history="1">
        <w:r>
          <w:rPr>
            <w:color w:val="0000FF"/>
          </w:rPr>
          <w:t>190</w:t>
        </w:r>
      </w:hyperlink>
      <w:r>
        <w:t xml:space="preserve">, </w:t>
      </w:r>
      <w:hyperlink w:anchor="P11297" w:history="1">
        <w:r>
          <w:rPr>
            <w:color w:val="0000FF"/>
          </w:rPr>
          <w:t>200</w:t>
        </w:r>
      </w:hyperlink>
      <w:r>
        <w:t xml:space="preserve">, </w:t>
      </w:r>
      <w:hyperlink w:anchor="P11337" w:history="1">
        <w:r>
          <w:rPr>
            <w:color w:val="0000FF"/>
          </w:rPr>
          <w:t>205</w:t>
        </w:r>
      </w:hyperlink>
      <w:r>
        <w:t xml:space="preserve">, </w:t>
      </w:r>
      <w:hyperlink w:anchor="P11345" w:history="1">
        <w:r>
          <w:rPr>
            <w:color w:val="0000FF"/>
          </w:rPr>
          <w:t>206</w:t>
        </w:r>
      </w:hyperlink>
      <w:r>
        <w:t>.</w:t>
      </w:r>
    </w:p>
    <w:p w:rsidR="003C005B" w:rsidRDefault="003C005B">
      <w:pPr>
        <w:pStyle w:val="ConsPlusNormal"/>
        <w:ind w:firstLine="540"/>
        <w:jc w:val="both"/>
      </w:pPr>
    </w:p>
    <w:p w:rsidR="003C005B" w:rsidRDefault="003C005B">
      <w:pPr>
        <w:pStyle w:val="ConsPlusNormal"/>
        <w:jc w:val="center"/>
        <w:outlineLvl w:val="3"/>
      </w:pPr>
      <w:hyperlink w:anchor="P11382" w:history="1">
        <w:r>
          <w:rPr>
            <w:color w:val="0000FF"/>
          </w:rPr>
          <w:t>Раздел</w:t>
        </w:r>
      </w:hyperlink>
      <w:r>
        <w:t xml:space="preserve"> "Обязательства"</w:t>
      </w:r>
    </w:p>
    <w:p w:rsidR="003C005B" w:rsidRDefault="003C005B">
      <w:pPr>
        <w:pStyle w:val="ConsPlusNormal"/>
        <w:ind w:firstLine="540"/>
        <w:jc w:val="both"/>
      </w:pPr>
    </w:p>
    <w:p w:rsidR="003C005B" w:rsidRDefault="003C005B">
      <w:pPr>
        <w:pStyle w:val="ConsPlusNormal"/>
        <w:ind w:firstLine="540"/>
        <w:jc w:val="both"/>
      </w:pPr>
      <w:r>
        <w:t>105. В разделе "Обязательства" отражаются остатки кредиторских расчетов, возникших при отражении кассовых операций финансовым органом в разрезе строк:</w:t>
      </w:r>
    </w:p>
    <w:p w:rsidR="003C005B" w:rsidRDefault="003C005B">
      <w:pPr>
        <w:pStyle w:val="ConsPlusNormal"/>
        <w:ind w:firstLine="540"/>
        <w:jc w:val="both"/>
      </w:pPr>
      <w:hyperlink w:anchor="P11390" w:history="1">
        <w:r>
          <w:rPr>
            <w:color w:val="0000FF"/>
          </w:rPr>
          <w:t>строка 540</w:t>
        </w:r>
      </w:hyperlink>
      <w:r>
        <w:t xml:space="preserve"> - остаток по счету 030800000 "Внутренние расчеты по поступлениям";</w:t>
      </w:r>
    </w:p>
    <w:p w:rsidR="003C005B" w:rsidRDefault="003C005B">
      <w:pPr>
        <w:pStyle w:val="ConsPlusNormal"/>
        <w:ind w:firstLine="540"/>
        <w:jc w:val="both"/>
      </w:pPr>
      <w:hyperlink w:anchor="P11398" w:history="1">
        <w:r>
          <w:rPr>
            <w:color w:val="0000FF"/>
          </w:rPr>
          <w:t>строка 550</w:t>
        </w:r>
      </w:hyperlink>
      <w:r>
        <w:t xml:space="preserve"> - остаток по счету 030900000 "Внутренние расчеты по выбытиям";</w:t>
      </w:r>
    </w:p>
    <w:p w:rsidR="003C005B" w:rsidRDefault="003C005B">
      <w:pPr>
        <w:pStyle w:val="ConsPlusNormal"/>
        <w:ind w:firstLine="540"/>
        <w:jc w:val="both"/>
      </w:pPr>
      <w:hyperlink w:anchor="P11406" w:history="1">
        <w:r>
          <w:rPr>
            <w:color w:val="0000FF"/>
          </w:rPr>
          <w:t>строка 560</w:t>
        </w:r>
      </w:hyperlink>
      <w:r>
        <w:t xml:space="preserve"> - сумма </w:t>
      </w:r>
      <w:hyperlink w:anchor="P11390" w:history="1">
        <w:r>
          <w:rPr>
            <w:color w:val="0000FF"/>
          </w:rPr>
          <w:t>строк 540</w:t>
        </w:r>
      </w:hyperlink>
      <w:r>
        <w:t xml:space="preserve">, </w:t>
      </w:r>
      <w:hyperlink w:anchor="P11398" w:history="1">
        <w:r>
          <w:rPr>
            <w:color w:val="0000FF"/>
          </w:rPr>
          <w:t>550</w:t>
        </w:r>
      </w:hyperlink>
      <w:r>
        <w:t>.</w:t>
      </w:r>
    </w:p>
    <w:p w:rsidR="003C005B" w:rsidRDefault="003C005B">
      <w:pPr>
        <w:pStyle w:val="ConsPlusNormal"/>
        <w:ind w:firstLine="540"/>
        <w:jc w:val="both"/>
      </w:pPr>
    </w:p>
    <w:p w:rsidR="003C005B" w:rsidRDefault="003C005B">
      <w:pPr>
        <w:pStyle w:val="ConsPlusNormal"/>
        <w:jc w:val="center"/>
        <w:outlineLvl w:val="3"/>
      </w:pPr>
      <w:hyperlink w:anchor="P11414" w:history="1">
        <w:r>
          <w:rPr>
            <w:color w:val="0000FF"/>
          </w:rPr>
          <w:t>Раздел</w:t>
        </w:r>
      </w:hyperlink>
      <w:r>
        <w:t xml:space="preserve"> "Финансовый результат"</w:t>
      </w:r>
    </w:p>
    <w:p w:rsidR="003C005B" w:rsidRDefault="003C005B">
      <w:pPr>
        <w:pStyle w:val="ConsPlusNormal"/>
        <w:ind w:firstLine="540"/>
        <w:jc w:val="both"/>
      </w:pPr>
    </w:p>
    <w:p w:rsidR="003C005B" w:rsidRDefault="003C005B">
      <w:pPr>
        <w:pStyle w:val="ConsPlusNormal"/>
        <w:ind w:firstLine="540"/>
        <w:jc w:val="both"/>
      </w:pPr>
      <w:r>
        <w:t>106. В разделе "Финансовый результат" отражается результат деятельности по кассовым операциям финансового органа в разрезе строк:</w:t>
      </w:r>
    </w:p>
    <w:p w:rsidR="003C005B" w:rsidRDefault="003C005B">
      <w:pPr>
        <w:pStyle w:val="ConsPlusNormal"/>
        <w:ind w:firstLine="540"/>
        <w:jc w:val="both"/>
      </w:pPr>
      <w:hyperlink w:anchor="P11422" w:history="1">
        <w:r>
          <w:rPr>
            <w:color w:val="0000FF"/>
          </w:rPr>
          <w:t>строка 690</w:t>
        </w:r>
      </w:hyperlink>
      <w:r>
        <w:t xml:space="preserve"> - разность </w:t>
      </w:r>
      <w:hyperlink w:anchor="P11438" w:history="1">
        <w:r>
          <w:rPr>
            <w:color w:val="0000FF"/>
          </w:rPr>
          <w:t>строк 710</w:t>
        </w:r>
      </w:hyperlink>
      <w:r>
        <w:t xml:space="preserve">, </w:t>
      </w:r>
      <w:hyperlink w:anchor="P11446" w:history="1">
        <w:r>
          <w:rPr>
            <w:color w:val="0000FF"/>
          </w:rPr>
          <w:t>720</w:t>
        </w:r>
      </w:hyperlink>
      <w:r>
        <w:t xml:space="preserve"> плюс </w:t>
      </w:r>
      <w:hyperlink w:anchor="P11454" w:history="1">
        <w:r>
          <w:rPr>
            <w:color w:val="0000FF"/>
          </w:rPr>
          <w:t>строка 800</w:t>
        </w:r>
      </w:hyperlink>
      <w:r>
        <w:t>;</w:t>
      </w:r>
    </w:p>
    <w:p w:rsidR="003C005B" w:rsidRDefault="003C005B">
      <w:pPr>
        <w:pStyle w:val="ConsPlusNormal"/>
        <w:ind w:firstLine="540"/>
        <w:jc w:val="both"/>
      </w:pPr>
      <w:hyperlink w:anchor="P11438" w:history="1">
        <w:r>
          <w:rPr>
            <w:color w:val="0000FF"/>
          </w:rPr>
          <w:t>строка 710</w:t>
        </w:r>
      </w:hyperlink>
      <w:r>
        <w:t xml:space="preserve"> - остаток по счету 040210000 "Результат по кассовому исполнению бюджета по поступлениям в бюджет";</w:t>
      </w:r>
    </w:p>
    <w:p w:rsidR="003C005B" w:rsidRDefault="003C005B">
      <w:pPr>
        <w:pStyle w:val="ConsPlusNormal"/>
        <w:jc w:val="both"/>
      </w:pPr>
      <w:r>
        <w:t xml:space="preserve">(в ред. </w:t>
      </w:r>
      <w:hyperlink r:id="rId58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абзацы четвертый - седьмой исключены. - </w:t>
      </w:r>
      <w:hyperlink r:id="rId584" w:history="1">
        <w:r>
          <w:rPr>
            <w:color w:val="0000FF"/>
          </w:rPr>
          <w:t>Приказ</w:t>
        </w:r>
      </w:hyperlink>
      <w:r>
        <w:t xml:space="preserve"> Минфина России от 31.12.2015 N 229н;</w:t>
      </w:r>
    </w:p>
    <w:p w:rsidR="003C005B" w:rsidRDefault="003C005B">
      <w:pPr>
        <w:pStyle w:val="ConsPlusNormal"/>
        <w:ind w:firstLine="540"/>
        <w:jc w:val="both"/>
      </w:pPr>
      <w:hyperlink w:anchor="P11446" w:history="1">
        <w:r>
          <w:rPr>
            <w:color w:val="0000FF"/>
          </w:rPr>
          <w:t>строка 720</w:t>
        </w:r>
      </w:hyperlink>
      <w:r>
        <w:t xml:space="preserve"> - остаток по счету 040220000 "Результат по кассовому исполнению бюджета по выбытиям из бюджета";</w:t>
      </w:r>
    </w:p>
    <w:p w:rsidR="003C005B" w:rsidRDefault="003C005B">
      <w:pPr>
        <w:pStyle w:val="ConsPlusNormal"/>
        <w:jc w:val="both"/>
      </w:pPr>
      <w:r>
        <w:t xml:space="preserve">(в ред. </w:t>
      </w:r>
      <w:hyperlink r:id="rId58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абзацы девятый - двенадцатый исключены. - </w:t>
      </w:r>
      <w:hyperlink r:id="rId586" w:history="1">
        <w:r>
          <w:rPr>
            <w:color w:val="0000FF"/>
          </w:rPr>
          <w:t>Приказ</w:t>
        </w:r>
      </w:hyperlink>
      <w:r>
        <w:t xml:space="preserve"> Минфина России от 31.12.2015 N 229н;</w:t>
      </w:r>
    </w:p>
    <w:p w:rsidR="003C005B" w:rsidRDefault="003C005B">
      <w:pPr>
        <w:pStyle w:val="ConsPlusNormal"/>
        <w:ind w:firstLine="540"/>
        <w:jc w:val="both"/>
      </w:pPr>
      <w:hyperlink w:anchor="P11454" w:history="1">
        <w:r>
          <w:rPr>
            <w:color w:val="0000FF"/>
          </w:rPr>
          <w:t>строка 800</w:t>
        </w:r>
      </w:hyperlink>
      <w:r>
        <w:t xml:space="preserve"> - остаток по счету 040230000 "Результат прошлых отчетных периодов по кассовому исполнению бюджета";</w:t>
      </w:r>
    </w:p>
    <w:p w:rsidR="003C005B" w:rsidRDefault="003C005B">
      <w:pPr>
        <w:pStyle w:val="ConsPlusNormal"/>
        <w:ind w:firstLine="540"/>
        <w:jc w:val="both"/>
      </w:pPr>
      <w:hyperlink w:anchor="P11462" w:history="1">
        <w:r>
          <w:rPr>
            <w:color w:val="0000FF"/>
          </w:rPr>
          <w:t>строка 900</w:t>
        </w:r>
      </w:hyperlink>
      <w:r>
        <w:t xml:space="preserve"> - сумма </w:t>
      </w:r>
      <w:hyperlink w:anchor="P11406" w:history="1">
        <w:r>
          <w:rPr>
            <w:color w:val="0000FF"/>
          </w:rPr>
          <w:t>строк 560</w:t>
        </w:r>
      </w:hyperlink>
      <w:r>
        <w:t xml:space="preserve">, </w:t>
      </w:r>
      <w:hyperlink w:anchor="P11422" w:history="1">
        <w:r>
          <w:rPr>
            <w:color w:val="0000FF"/>
          </w:rPr>
          <w:t>690</w:t>
        </w:r>
      </w:hyperlink>
      <w:r>
        <w:t>.</w:t>
      </w:r>
    </w:p>
    <w:p w:rsidR="003C005B" w:rsidRDefault="003C005B">
      <w:pPr>
        <w:pStyle w:val="ConsPlusNormal"/>
        <w:ind w:firstLine="540"/>
        <w:jc w:val="both"/>
      </w:pPr>
      <w:r>
        <w:t xml:space="preserve">Показатели </w:t>
      </w:r>
      <w:hyperlink w:anchor="P11462" w:history="1">
        <w:r>
          <w:rPr>
            <w:color w:val="0000FF"/>
          </w:rPr>
          <w:t>строки 900</w:t>
        </w:r>
      </w:hyperlink>
      <w:r>
        <w:t xml:space="preserve"> должны соответствовать идентичным показателям </w:t>
      </w:r>
      <w:hyperlink w:anchor="P11353" w:history="1">
        <w:r>
          <w:rPr>
            <w:color w:val="0000FF"/>
          </w:rPr>
          <w:t>строки 410</w:t>
        </w:r>
      </w:hyperlink>
      <w:r>
        <w:t>.</w:t>
      </w:r>
    </w:p>
    <w:p w:rsidR="003C005B" w:rsidRDefault="003C005B">
      <w:pPr>
        <w:pStyle w:val="ConsPlusNormal"/>
        <w:jc w:val="both"/>
      </w:pPr>
      <w:r>
        <w:t xml:space="preserve">(абзац введен </w:t>
      </w:r>
      <w:hyperlink r:id="rId587" w:history="1">
        <w:r>
          <w:rPr>
            <w:color w:val="0000FF"/>
          </w:rPr>
          <w:t>Приказом</w:t>
        </w:r>
      </w:hyperlink>
      <w:r>
        <w:t xml:space="preserve"> Минфина России от 19.12.2014 N 157н)</w:t>
      </w:r>
    </w:p>
    <w:p w:rsidR="003C005B" w:rsidRDefault="003C005B">
      <w:pPr>
        <w:pStyle w:val="ConsPlusNormal"/>
        <w:jc w:val="center"/>
      </w:pPr>
    </w:p>
    <w:p w:rsidR="003C005B" w:rsidRDefault="003C005B">
      <w:pPr>
        <w:pStyle w:val="ConsPlusNormal"/>
        <w:jc w:val="center"/>
        <w:outlineLvl w:val="3"/>
      </w:pPr>
      <w:hyperlink w:anchor="P11473" w:history="1">
        <w:r>
          <w:rPr>
            <w:color w:val="0000FF"/>
          </w:rPr>
          <w:t>Справка</w:t>
        </w:r>
      </w:hyperlink>
      <w:r>
        <w:t xml:space="preserve"> о наличии имущества и обязательств</w:t>
      </w:r>
    </w:p>
    <w:p w:rsidR="003C005B" w:rsidRDefault="003C005B">
      <w:pPr>
        <w:pStyle w:val="ConsPlusNormal"/>
        <w:jc w:val="center"/>
      </w:pPr>
      <w:r>
        <w:t xml:space="preserve">на </w:t>
      </w:r>
      <w:proofErr w:type="spellStart"/>
      <w:r>
        <w:t>забалансовых</w:t>
      </w:r>
      <w:proofErr w:type="spellEnd"/>
      <w:r>
        <w:t xml:space="preserve"> счетах</w:t>
      </w:r>
    </w:p>
    <w:p w:rsidR="003C005B" w:rsidRDefault="003C005B">
      <w:pPr>
        <w:pStyle w:val="ConsPlusNormal"/>
        <w:ind w:firstLine="540"/>
        <w:jc w:val="both"/>
      </w:pPr>
    </w:p>
    <w:p w:rsidR="003C005B" w:rsidRDefault="003C005B">
      <w:pPr>
        <w:pStyle w:val="ConsPlusNormal"/>
        <w:ind w:firstLine="540"/>
        <w:jc w:val="both"/>
      </w:pPr>
      <w:r>
        <w:t xml:space="preserve">107. Справка в составе Баланса (ф. 0503140) формируется финансовым органом на основании показателей по учету невыясненных поступлений прошлых отчетных периодов, подлежащих уточнению, на </w:t>
      </w:r>
      <w:proofErr w:type="spellStart"/>
      <w:r>
        <w:t>забалансовом</w:t>
      </w:r>
      <w:proofErr w:type="spellEnd"/>
      <w:r>
        <w:t xml:space="preserve"> </w:t>
      </w:r>
      <w:hyperlink w:anchor="P10936" w:history="1">
        <w:r>
          <w:rPr>
            <w:color w:val="0000FF"/>
          </w:rPr>
          <w:t>счете 19</w:t>
        </w:r>
      </w:hyperlink>
      <w:r>
        <w:t xml:space="preserve"> "Невыясненные поступления бюджета прошлых лет" на начало года (графа 4) и конец отчетного периода (графа 5). Показатели отражаются в разрезе годов возникновения невыясненных поступлений.</w:t>
      </w:r>
    </w:p>
    <w:p w:rsidR="003C005B" w:rsidRDefault="003C005B">
      <w:pPr>
        <w:pStyle w:val="ConsPlusNormal"/>
        <w:jc w:val="both"/>
      </w:pPr>
      <w:r>
        <w:lastRenderedPageBreak/>
        <w:t xml:space="preserve">(в ред. </w:t>
      </w:r>
      <w:hyperlink r:id="rId58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108. </w:t>
      </w:r>
      <w:proofErr w:type="gramStart"/>
      <w:r>
        <w:t>Финансовый орган составляет сводный Баланс (ф. 0503140) на основании Балансов (ф. 0503140), составленных и представленных его территориальными органами, путем суммирования одноименных показателей по строкам и графам отчетов и исключения взаимосвязанных показателей на основании данных сводных Справок (</w:t>
      </w:r>
      <w:hyperlink w:anchor="P8161" w:history="1">
        <w:r>
          <w:rPr>
            <w:color w:val="0000FF"/>
          </w:rPr>
          <w:t>ф. 0503125</w:t>
        </w:r>
      </w:hyperlink>
      <w:r>
        <w:t xml:space="preserve"> по кодам КОСГУ 560 (660), 730 (830), сформированных финансовым органом по бюджетной деятельности.</w:t>
      </w:r>
      <w:proofErr w:type="gramEnd"/>
    </w:p>
    <w:p w:rsidR="003C005B" w:rsidRDefault="003C005B">
      <w:pPr>
        <w:pStyle w:val="ConsPlusNormal"/>
        <w:jc w:val="both"/>
      </w:pPr>
      <w:r>
        <w:t>(</w:t>
      </w:r>
      <w:proofErr w:type="gramStart"/>
      <w:r>
        <w:t>в</w:t>
      </w:r>
      <w:proofErr w:type="gramEnd"/>
      <w:r>
        <w:t xml:space="preserve"> ред. </w:t>
      </w:r>
      <w:hyperlink r:id="rId589"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Справка в составе сводного Баланса (ф. 0503140) формируется путем суммирования итоговых одноименных показателей по </w:t>
      </w:r>
      <w:proofErr w:type="spellStart"/>
      <w:r>
        <w:t>забалансовым</w:t>
      </w:r>
      <w:proofErr w:type="spellEnd"/>
      <w:r>
        <w:t xml:space="preserve"> счетам бюджетного учета, отраженных в Справках в составе Балансов (ф. 0503140), представленных его территориальными органами.</w:t>
      </w:r>
    </w:p>
    <w:p w:rsidR="003C005B" w:rsidRDefault="003C005B">
      <w:pPr>
        <w:pStyle w:val="ConsPlusNormal"/>
        <w:ind w:firstLine="540"/>
        <w:jc w:val="both"/>
      </w:pPr>
    </w:p>
    <w:p w:rsidR="003C005B" w:rsidRDefault="003C005B">
      <w:pPr>
        <w:pStyle w:val="ConsPlusNormal"/>
        <w:jc w:val="center"/>
        <w:outlineLvl w:val="2"/>
      </w:pPr>
      <w:r>
        <w:t xml:space="preserve">Баланс исполнения бюджета </w:t>
      </w:r>
      <w:hyperlink w:anchor="P4376" w:history="1">
        <w:r>
          <w:rPr>
            <w:color w:val="0000FF"/>
          </w:rPr>
          <w:t>(ф. 0503120)</w:t>
        </w:r>
      </w:hyperlink>
    </w:p>
    <w:p w:rsidR="003C005B" w:rsidRDefault="003C005B">
      <w:pPr>
        <w:pStyle w:val="ConsPlusNormal"/>
        <w:jc w:val="center"/>
      </w:pPr>
    </w:p>
    <w:p w:rsidR="003C005B" w:rsidRDefault="003C005B">
      <w:pPr>
        <w:pStyle w:val="ConsPlusNormal"/>
        <w:ind w:firstLine="540"/>
        <w:jc w:val="both"/>
      </w:pPr>
      <w:r>
        <w:t xml:space="preserve">109. </w:t>
      </w:r>
      <w:proofErr w:type="gramStart"/>
      <w:r>
        <w:t>Баланс исполнения бюджета (ф. 0503120) (далее в целях настоящей Инструкции - Баланс (ф. 0503120), формируется финансовым органом, по состоянию на 1 января года, следующего за отчетным.</w:t>
      </w:r>
      <w:proofErr w:type="gramEnd"/>
    </w:p>
    <w:p w:rsidR="003C005B" w:rsidRDefault="003C005B">
      <w:pPr>
        <w:pStyle w:val="ConsPlusNormal"/>
        <w:ind w:firstLine="540"/>
        <w:jc w:val="both"/>
      </w:pPr>
      <w:r>
        <w:t>110. Показатели отражаются в Балансе (ф. 0503120) в разрезе бюджетной деятельности (графы 3, 6), средств во временном распоряжении (графы 4, 7) и итогового показателя (графы 5, 8) на начало года (группа граф 3 - 5) и конец отчетного периода (группа граф 6 - 8), соответственно.</w:t>
      </w:r>
    </w:p>
    <w:p w:rsidR="003C005B" w:rsidRDefault="003C005B">
      <w:pPr>
        <w:pStyle w:val="ConsPlusNormal"/>
        <w:jc w:val="both"/>
      </w:pPr>
      <w:r>
        <w:t>(</w:t>
      </w:r>
      <w:proofErr w:type="gramStart"/>
      <w:r>
        <w:t>п</w:t>
      </w:r>
      <w:proofErr w:type="gramEnd"/>
      <w:r>
        <w:t xml:space="preserve">. 110 в ред. </w:t>
      </w:r>
      <w:hyperlink r:id="rId590"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111. </w:t>
      </w:r>
      <w:proofErr w:type="gramStart"/>
      <w:r>
        <w:t>В группе граф 3 - 5 отражаются данные о стоимости активов, обязательств, финансовом результате на начало года (вступительный баланс), которые должны соответствовать данным граф "На конец отчетного периода" предыдущего года (заключительный баланс) с учетом на начало отчетного года данных, изменивших показатели вступительного баланса в установленных законодательством Российской Федерации случаях.</w:t>
      </w:r>
      <w:proofErr w:type="gramEnd"/>
    </w:p>
    <w:p w:rsidR="003C005B" w:rsidRDefault="003C005B">
      <w:pPr>
        <w:pStyle w:val="ConsPlusNormal"/>
        <w:jc w:val="both"/>
      </w:pPr>
      <w:r>
        <w:t>(</w:t>
      </w:r>
      <w:proofErr w:type="gramStart"/>
      <w:r>
        <w:t>в</w:t>
      </w:r>
      <w:proofErr w:type="gramEnd"/>
      <w:r>
        <w:t xml:space="preserve"> ред. </w:t>
      </w:r>
      <w:hyperlink r:id="rId591"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112. В графах 6 - 8 отражаются данные о стоимости активов и обязательств, финансовом результате на 1 января года, следующего </w:t>
      </w:r>
      <w:proofErr w:type="gramStart"/>
      <w:r>
        <w:t>за</w:t>
      </w:r>
      <w:proofErr w:type="gramEnd"/>
      <w:r>
        <w:t xml:space="preserve"> отчетным, с учетом проведенных 31 декабря при завершении финансового года заключительных оборотов по счетам бюджетного учета.</w:t>
      </w:r>
    </w:p>
    <w:p w:rsidR="003C005B" w:rsidRDefault="003C005B">
      <w:pPr>
        <w:pStyle w:val="ConsPlusNormal"/>
        <w:jc w:val="both"/>
      </w:pPr>
      <w:r>
        <w:t>(</w:t>
      </w:r>
      <w:proofErr w:type="gramStart"/>
      <w:r>
        <w:t>в</w:t>
      </w:r>
      <w:proofErr w:type="gramEnd"/>
      <w:r>
        <w:t xml:space="preserve"> ред. </w:t>
      </w:r>
      <w:hyperlink r:id="rId592" w:history="1">
        <w:r>
          <w:rPr>
            <w:color w:val="0000FF"/>
          </w:rPr>
          <w:t>Приказа</w:t>
        </w:r>
      </w:hyperlink>
      <w:r>
        <w:t xml:space="preserve"> Минфина России от 26.10.2012 N 138н)</w:t>
      </w:r>
    </w:p>
    <w:p w:rsidR="003C005B" w:rsidRDefault="003C005B">
      <w:pPr>
        <w:pStyle w:val="ConsPlusNormal"/>
        <w:ind w:firstLine="540"/>
        <w:jc w:val="both"/>
      </w:pPr>
      <w:r>
        <w:t>113. Итоговые графы 5, 8 отчета формируются путем суммирования граф 3, 4, граф 6, 7, соответственно.</w:t>
      </w:r>
    </w:p>
    <w:p w:rsidR="003C005B" w:rsidRDefault="003C005B">
      <w:pPr>
        <w:pStyle w:val="ConsPlusNormal"/>
        <w:jc w:val="both"/>
      </w:pPr>
      <w:r>
        <w:t>(</w:t>
      </w:r>
      <w:proofErr w:type="gramStart"/>
      <w:r>
        <w:t>п</w:t>
      </w:r>
      <w:proofErr w:type="gramEnd"/>
      <w:r>
        <w:t xml:space="preserve">. 113 в ред. </w:t>
      </w:r>
      <w:hyperlink r:id="rId593"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114. Баланс (ф. 0503120) формируется на основании сводного Баланса </w:t>
      </w:r>
      <w:hyperlink w:anchor="P9539" w:history="1">
        <w:r>
          <w:rPr>
            <w:color w:val="0000FF"/>
          </w:rPr>
          <w:t>(ф. 0503130)</w:t>
        </w:r>
      </w:hyperlink>
      <w:r>
        <w:t xml:space="preserve">, сформированного финансовым органом, и сводного годового Баланса </w:t>
      </w:r>
      <w:hyperlink w:anchor="P11171" w:history="1">
        <w:r>
          <w:rPr>
            <w:color w:val="0000FF"/>
          </w:rPr>
          <w:t>(ф. 0503140)</w:t>
        </w:r>
      </w:hyperlink>
      <w:r>
        <w:t xml:space="preserve"> путем объединения показателей по строкам и графам отчетов, с одновременным исключением взаимосвязанных показателей:</w:t>
      </w:r>
    </w:p>
    <w:p w:rsidR="003C005B" w:rsidRDefault="003C005B">
      <w:pPr>
        <w:pStyle w:val="ConsPlusNormal"/>
        <w:ind w:firstLine="540"/>
        <w:jc w:val="both"/>
      </w:pPr>
      <w:r>
        <w:t xml:space="preserve">абзац исключен. - </w:t>
      </w:r>
      <w:hyperlink r:id="rId594"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 xml:space="preserve">по </w:t>
      </w:r>
      <w:hyperlink w:anchor="P10012" w:history="1">
        <w:r>
          <w:rPr>
            <w:color w:val="0000FF"/>
          </w:rPr>
          <w:t>строке 171</w:t>
        </w:r>
      </w:hyperlink>
      <w:r>
        <w:t xml:space="preserve"> граф 4, 7 сводного Баланса (ф. 0503130) и </w:t>
      </w:r>
      <w:hyperlink w:anchor="P10020" w:history="1">
        <w:r>
          <w:rPr>
            <w:color w:val="0000FF"/>
          </w:rPr>
          <w:t>строке 800</w:t>
        </w:r>
      </w:hyperlink>
      <w:r>
        <w:t xml:space="preserve"> граф 4, 7 сводного Баланса (ф. 0503140) в сумме остатка денежных средств, на лицевых счетах получателей бюджетных средств по средствам, полученным во временное распоряжение, открытых в финансовых органах, в объеме показателей по коду счета 320111000, отраженных соответственно в графах 3, 5 </w:t>
      </w:r>
      <w:hyperlink w:anchor="P17097" w:history="1">
        <w:r>
          <w:rPr>
            <w:color w:val="0000FF"/>
          </w:rPr>
          <w:t>раздела 2</w:t>
        </w:r>
      </w:hyperlink>
      <w:r>
        <w:t xml:space="preserve"> приложения "Сведения об остатках</w:t>
      </w:r>
      <w:proofErr w:type="gramEnd"/>
      <w:r>
        <w:t xml:space="preserve"> денежных средств на счетах получателя бюджетных средств" (ф. 0503178) к сводной Пояснительной записке </w:t>
      </w:r>
      <w:hyperlink w:anchor="P13510" w:history="1">
        <w:r>
          <w:rPr>
            <w:color w:val="0000FF"/>
          </w:rPr>
          <w:t>(ф. 0503160)</w:t>
        </w:r>
      </w:hyperlink>
      <w:r>
        <w:t>;</w:t>
      </w:r>
    </w:p>
    <w:p w:rsidR="003C005B" w:rsidRDefault="003C005B">
      <w:pPr>
        <w:pStyle w:val="ConsPlusNormal"/>
        <w:jc w:val="both"/>
      </w:pPr>
      <w:r>
        <w:t xml:space="preserve">(в ред. Приказов Минфина России от 29.12.2011 </w:t>
      </w:r>
      <w:hyperlink r:id="rId595" w:history="1">
        <w:r>
          <w:rPr>
            <w:color w:val="0000FF"/>
          </w:rPr>
          <w:t>N 191н</w:t>
        </w:r>
      </w:hyperlink>
      <w:r>
        <w:t xml:space="preserve">, от 26.10.2012 </w:t>
      </w:r>
      <w:hyperlink r:id="rId596" w:history="1">
        <w:r>
          <w:rPr>
            <w:color w:val="0000FF"/>
          </w:rPr>
          <w:t>N 138н</w:t>
        </w:r>
      </w:hyperlink>
      <w:r>
        <w:t>)</w:t>
      </w:r>
    </w:p>
    <w:p w:rsidR="003C005B" w:rsidRDefault="003C005B">
      <w:pPr>
        <w:pStyle w:val="ConsPlusNormal"/>
        <w:ind w:firstLine="540"/>
        <w:jc w:val="both"/>
      </w:pPr>
      <w:r>
        <w:t xml:space="preserve">по </w:t>
      </w:r>
      <w:hyperlink w:anchor="P10097" w:history="1">
        <w:r>
          <w:rPr>
            <w:color w:val="0000FF"/>
          </w:rPr>
          <w:t>строке 179</w:t>
        </w:r>
      </w:hyperlink>
      <w:r>
        <w:t xml:space="preserve"> - граф 3, 6 сводного Баланса (ф. 0503130) и </w:t>
      </w:r>
      <w:hyperlink w:anchor="P10616" w:history="1">
        <w:r>
          <w:rPr>
            <w:color w:val="0000FF"/>
          </w:rPr>
          <w:t>строке 623</w:t>
        </w:r>
      </w:hyperlink>
      <w:r>
        <w:t xml:space="preserve"> граф 3, 6 сводного Баланса (ф. 0503130) в сумме остатка денежных средств, размещенных на депозиты.</w:t>
      </w:r>
    </w:p>
    <w:p w:rsidR="003C005B" w:rsidRDefault="003C005B">
      <w:pPr>
        <w:pStyle w:val="ConsPlusNormal"/>
        <w:jc w:val="both"/>
      </w:pPr>
      <w:r>
        <w:t xml:space="preserve">(абзац введен </w:t>
      </w:r>
      <w:hyperlink r:id="rId597" w:history="1">
        <w:r>
          <w:rPr>
            <w:color w:val="0000FF"/>
          </w:rPr>
          <w:t>Приказом</w:t>
        </w:r>
      </w:hyperlink>
      <w:r>
        <w:t xml:space="preserve"> Минфина России от 29.12.2011 N 191н, в ред. </w:t>
      </w:r>
      <w:hyperlink r:id="rId59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115. </w:t>
      </w:r>
      <w:hyperlink w:anchor="P5651" w:history="1">
        <w:r>
          <w:rPr>
            <w:color w:val="0000FF"/>
          </w:rPr>
          <w:t>Справка</w:t>
        </w:r>
      </w:hyperlink>
      <w:r>
        <w:t xml:space="preserve"> о наличии имущества и обязательств на </w:t>
      </w:r>
      <w:proofErr w:type="spellStart"/>
      <w:r>
        <w:t>забалансовых</w:t>
      </w:r>
      <w:proofErr w:type="spellEnd"/>
      <w:r>
        <w:t xml:space="preserve"> счетах в составе Баланса (ф. 0503120) формируется путем объединения итоговых показателей по </w:t>
      </w:r>
      <w:proofErr w:type="spellStart"/>
      <w:r>
        <w:t>забалансовым</w:t>
      </w:r>
      <w:proofErr w:type="spellEnd"/>
      <w:r>
        <w:t xml:space="preserve"> счетам бюджетного учета, отраженных в Справке в составе сводного Баланса </w:t>
      </w:r>
      <w:hyperlink w:anchor="P9539" w:history="1">
        <w:r>
          <w:rPr>
            <w:color w:val="0000FF"/>
          </w:rPr>
          <w:t>(ф. 0503130)</w:t>
        </w:r>
      </w:hyperlink>
      <w:r>
        <w:t xml:space="preserve"> и сводного Баланса </w:t>
      </w:r>
      <w:hyperlink w:anchor="P11171" w:history="1">
        <w:r>
          <w:rPr>
            <w:color w:val="0000FF"/>
          </w:rPr>
          <w:t>(ф. 0503140)</w:t>
        </w:r>
      </w:hyperlink>
      <w:r>
        <w:t>.</w:t>
      </w:r>
    </w:p>
    <w:p w:rsidR="003C005B" w:rsidRDefault="003C005B">
      <w:pPr>
        <w:pStyle w:val="ConsPlusNormal"/>
        <w:jc w:val="center"/>
      </w:pPr>
    </w:p>
    <w:p w:rsidR="003C005B" w:rsidRDefault="003C005B">
      <w:pPr>
        <w:pStyle w:val="ConsPlusNormal"/>
        <w:jc w:val="center"/>
        <w:outlineLvl w:val="2"/>
      </w:pPr>
      <w:r>
        <w:t>Порядок формирования</w:t>
      </w:r>
    </w:p>
    <w:p w:rsidR="003C005B" w:rsidRDefault="003C005B">
      <w:pPr>
        <w:pStyle w:val="ConsPlusNormal"/>
        <w:jc w:val="center"/>
      </w:pPr>
      <w:r>
        <w:t xml:space="preserve">финансовым органом Справки по заключению счетов </w:t>
      </w:r>
      <w:proofErr w:type="gramStart"/>
      <w:r>
        <w:t>бюджетного</w:t>
      </w:r>
      <w:proofErr w:type="gramEnd"/>
    </w:p>
    <w:p w:rsidR="003C005B" w:rsidRDefault="003C005B">
      <w:pPr>
        <w:pStyle w:val="ConsPlusNormal"/>
        <w:jc w:val="center"/>
      </w:pPr>
      <w:r>
        <w:t xml:space="preserve">учета отчетного финансового года </w:t>
      </w:r>
      <w:hyperlink w:anchor="P3474" w:history="1">
        <w:r>
          <w:rPr>
            <w:color w:val="0000FF"/>
          </w:rPr>
          <w:t>(ф. 0503110)</w:t>
        </w:r>
      </w:hyperlink>
    </w:p>
    <w:p w:rsidR="003C005B" w:rsidRDefault="003C005B">
      <w:pPr>
        <w:pStyle w:val="ConsPlusNormal"/>
        <w:ind w:firstLine="540"/>
        <w:jc w:val="both"/>
      </w:pPr>
    </w:p>
    <w:p w:rsidR="003C005B" w:rsidRDefault="003C005B">
      <w:pPr>
        <w:pStyle w:val="ConsPlusNormal"/>
        <w:ind w:firstLine="540"/>
        <w:jc w:val="both"/>
      </w:pPr>
      <w:bookmarkStart w:id="33" w:name="P1542"/>
      <w:bookmarkEnd w:id="33"/>
      <w:r>
        <w:t xml:space="preserve">116. </w:t>
      </w:r>
      <w:proofErr w:type="gramStart"/>
      <w:r>
        <w:t xml:space="preserve">Финансовый орган формирует Справку по заключению счетов (ф. 0503110) к Балансу </w:t>
      </w:r>
      <w:hyperlink w:anchor="P11171" w:history="1">
        <w:r>
          <w:rPr>
            <w:color w:val="0000FF"/>
          </w:rPr>
          <w:t>(ф. 0503140)</w:t>
        </w:r>
      </w:hyperlink>
      <w:r>
        <w:t xml:space="preserve"> на основании данных по соответствующим кодам счетов 021100000 "Внутренние расчеты по поступлениям", 021200000 "Внутренние расчеты по выбытиям", 030800000 "Внутренние расчеты по </w:t>
      </w:r>
      <w:r>
        <w:lastRenderedPageBreak/>
        <w:t>поступлениям", 030900000 "Внутренние расчеты по выбытиям", 040200000 "Результат по кассовым операциям бюджета", в сумме сформированных оборотов по состоянию на 1 января года, следующего за отчетным, соответственно</w:t>
      </w:r>
      <w:proofErr w:type="gramEnd"/>
      <w:r>
        <w:t>:</w:t>
      </w:r>
    </w:p>
    <w:p w:rsidR="003C005B" w:rsidRDefault="003C005B">
      <w:pPr>
        <w:pStyle w:val="ConsPlusNormal"/>
        <w:ind w:firstLine="540"/>
        <w:jc w:val="both"/>
      </w:pPr>
      <w:r>
        <w:t xml:space="preserve">по бюджетной деятельности </w:t>
      </w:r>
      <w:hyperlink w:anchor="P3507" w:history="1">
        <w:r>
          <w:rPr>
            <w:color w:val="0000FF"/>
          </w:rPr>
          <w:t>(раздел 1)</w:t>
        </w:r>
      </w:hyperlink>
      <w:r>
        <w:t xml:space="preserve"> - до проведения заключительных операций (графы 2, 3) и в сумме заключительных операций по закрытию счетов, произведенных 31 декабря по завершении отчетного финансового года (графы 4 - 5 и 8 - 9);</w:t>
      </w:r>
    </w:p>
    <w:p w:rsidR="003C005B" w:rsidRDefault="003C005B">
      <w:pPr>
        <w:pStyle w:val="ConsPlusNormal"/>
        <w:jc w:val="both"/>
      </w:pPr>
      <w:r>
        <w:t xml:space="preserve">(в ред. </w:t>
      </w:r>
      <w:hyperlink r:id="rId599"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расчетам со средствами, поступающими во временное распоряжение </w:t>
      </w:r>
      <w:hyperlink w:anchor="P3595" w:history="1">
        <w:r>
          <w:rPr>
            <w:color w:val="0000FF"/>
          </w:rPr>
          <w:t>(раздел 2)</w:t>
        </w:r>
      </w:hyperlink>
      <w:r>
        <w:t xml:space="preserve"> - до проведения заключительных операций (графы 2 - 3) и в сумме заключительных операций по закрытию счетов, произведенных 31 декабря по завершении отчетного финансового года (графы 4 - 7).</w:t>
      </w:r>
    </w:p>
    <w:p w:rsidR="003C005B" w:rsidRDefault="003C005B">
      <w:pPr>
        <w:pStyle w:val="ConsPlusNormal"/>
        <w:ind w:firstLine="540"/>
        <w:jc w:val="both"/>
      </w:pPr>
      <w:r>
        <w:t xml:space="preserve">117. Финансовый орган формирует консолидированную Справку (ф. 0503110) к сводному Балансу </w:t>
      </w:r>
      <w:hyperlink w:anchor="P11171" w:history="1">
        <w:r>
          <w:rPr>
            <w:color w:val="0000FF"/>
          </w:rPr>
          <w:t>(ф. 0503140)</w:t>
        </w:r>
      </w:hyperlink>
      <w:r>
        <w:t xml:space="preserve"> на основании Справок (ф. 0503110) к Балансам (ф. 0503140), представленных его территориальными органами, путем:</w:t>
      </w:r>
    </w:p>
    <w:p w:rsidR="003C005B" w:rsidRDefault="003C005B">
      <w:pPr>
        <w:pStyle w:val="ConsPlusNormal"/>
        <w:ind w:firstLine="540"/>
        <w:jc w:val="both"/>
      </w:pPr>
      <w:r>
        <w:t xml:space="preserve">суммирования одноименных показателей, отражаемых в графах 2 - 7 </w:t>
      </w:r>
      <w:hyperlink w:anchor="P3595" w:history="1">
        <w:r>
          <w:rPr>
            <w:color w:val="0000FF"/>
          </w:rPr>
          <w:t>раздела 2</w:t>
        </w:r>
      </w:hyperlink>
      <w:r>
        <w:t xml:space="preserve"> Справок (ф. 0503110) к Балансам </w:t>
      </w:r>
      <w:hyperlink w:anchor="P11171" w:history="1">
        <w:r>
          <w:rPr>
            <w:color w:val="0000FF"/>
          </w:rPr>
          <w:t>(ф. 0503140)</w:t>
        </w:r>
      </w:hyperlink>
      <w:r>
        <w:t>, представленных его территориальными органами;</w:t>
      </w:r>
    </w:p>
    <w:p w:rsidR="003C005B" w:rsidRDefault="003C005B">
      <w:pPr>
        <w:pStyle w:val="ConsPlusNormal"/>
        <w:ind w:firstLine="540"/>
        <w:jc w:val="both"/>
      </w:pPr>
      <w:r>
        <w:t xml:space="preserve">суммирования одноименных показателей по соответствующим кодам счетов бюджетного учета, отражаемых в графах 2 - 5 и графах 8 - 9 </w:t>
      </w:r>
      <w:hyperlink w:anchor="P3507" w:history="1">
        <w:r>
          <w:rPr>
            <w:color w:val="0000FF"/>
          </w:rPr>
          <w:t>раздела 1</w:t>
        </w:r>
      </w:hyperlink>
      <w:r>
        <w:t xml:space="preserve"> Справок (ф. 0503110) и исключения взаимосвязанных оборотов в части операций по внутренним расчетам по поступлениям и выбытиям между его территориальными органами в следующем порядке:</w:t>
      </w:r>
    </w:p>
    <w:p w:rsidR="003C005B" w:rsidRDefault="003C005B">
      <w:pPr>
        <w:pStyle w:val="ConsPlusNormal"/>
        <w:jc w:val="both"/>
      </w:pPr>
      <w:r>
        <w:t xml:space="preserve">(в ред. </w:t>
      </w:r>
      <w:hyperlink r:id="rId600"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в сумме показателей по соответствующим счетам 021100000 "Внутренние расчеты по поступлениям", 030800000 "Внутренние расчеты по поступлениям" (графы 2, 5, 8 и графы 3, 4, 9), консолидированной Справки (ф. 0503110) на сумму показателей соответственно в графах 7 и 8 </w:t>
      </w:r>
      <w:hyperlink w:anchor="P8253" w:history="1">
        <w:r>
          <w:rPr>
            <w:color w:val="0000FF"/>
          </w:rPr>
          <w:t>строки</w:t>
        </w:r>
      </w:hyperlink>
      <w:r>
        <w:t xml:space="preserve"> "Итого" сводных Справок (ф. 0503125) по КОСГУ 560(660) и КОСГУ 730(830) финансового органа;</w:t>
      </w:r>
      <w:proofErr w:type="gramEnd"/>
    </w:p>
    <w:p w:rsidR="003C005B" w:rsidRDefault="003C005B">
      <w:pPr>
        <w:pStyle w:val="ConsPlusNormal"/>
        <w:jc w:val="both"/>
      </w:pPr>
      <w:r>
        <w:t xml:space="preserve">(в ред. </w:t>
      </w:r>
      <w:hyperlink r:id="rId601"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в сумме показателей по соответствующим счетам 021200000 "Внутренние расчеты по выбытиям", счета 030900000 "Внутренние расчеты по выбытиям" (графы 2, 5, 8 и графы 3, 4, 9) консолидированной Справки (ф. 0503110) на сумму показателей соответственно в графах 7 и 8 </w:t>
      </w:r>
      <w:hyperlink w:anchor="P8253" w:history="1">
        <w:r>
          <w:rPr>
            <w:color w:val="0000FF"/>
          </w:rPr>
          <w:t>строки</w:t>
        </w:r>
      </w:hyperlink>
      <w:r>
        <w:t xml:space="preserve"> "Итого" сводных Справок (ф. 0503125) по КОСГУ 560(660) и КОСГУ 730(830) финансового органа.</w:t>
      </w:r>
      <w:proofErr w:type="gramEnd"/>
    </w:p>
    <w:p w:rsidR="003C005B" w:rsidRDefault="003C005B">
      <w:pPr>
        <w:pStyle w:val="ConsPlusNormal"/>
        <w:jc w:val="both"/>
      </w:pPr>
      <w:r>
        <w:t xml:space="preserve">(в ред. </w:t>
      </w:r>
      <w:hyperlink r:id="rId602" w:history="1">
        <w:r>
          <w:rPr>
            <w:color w:val="0000FF"/>
          </w:rPr>
          <w:t>Приказа</w:t>
        </w:r>
      </w:hyperlink>
      <w:r>
        <w:t xml:space="preserve"> Минфина России от 31.12.2015 N 229н)</w:t>
      </w:r>
    </w:p>
    <w:p w:rsidR="003C005B" w:rsidRDefault="003C005B">
      <w:pPr>
        <w:pStyle w:val="ConsPlusNormal"/>
        <w:ind w:firstLine="540"/>
        <w:jc w:val="both"/>
      </w:pPr>
      <w:bookmarkStart w:id="34" w:name="P1554"/>
      <w:bookmarkEnd w:id="34"/>
      <w:r>
        <w:t xml:space="preserve">118. </w:t>
      </w:r>
      <w:proofErr w:type="gramStart"/>
      <w:r>
        <w:t xml:space="preserve">Финансовый орган формирует консолидированную Справку (ф. 0503110) к Балансу </w:t>
      </w:r>
      <w:hyperlink w:anchor="P4376" w:history="1">
        <w:r>
          <w:rPr>
            <w:color w:val="0000FF"/>
          </w:rPr>
          <w:t>(ф. 0503120)</w:t>
        </w:r>
      </w:hyperlink>
      <w:r>
        <w:t xml:space="preserve"> на основании консолидированной Справки (ф. 0503110) к сводному Балансу </w:t>
      </w:r>
      <w:hyperlink w:anchor="P9539" w:history="1">
        <w:r>
          <w:rPr>
            <w:color w:val="0000FF"/>
          </w:rPr>
          <w:t>(ф. 0503130)</w:t>
        </w:r>
      </w:hyperlink>
      <w:r>
        <w:t xml:space="preserve"> и консолидированной Справки (ф. 0503110) к сводному Балансу </w:t>
      </w:r>
      <w:hyperlink w:anchor="P11171" w:history="1">
        <w:r>
          <w:rPr>
            <w:color w:val="0000FF"/>
          </w:rPr>
          <w:t>(ф. 0503140)</w:t>
        </w:r>
      </w:hyperlink>
      <w:r>
        <w:t xml:space="preserve"> путем:</w:t>
      </w:r>
      <w:proofErr w:type="gramEnd"/>
    </w:p>
    <w:p w:rsidR="003C005B" w:rsidRDefault="003C005B">
      <w:pPr>
        <w:pStyle w:val="ConsPlusNormal"/>
        <w:ind w:firstLine="540"/>
        <w:jc w:val="both"/>
      </w:pPr>
      <w:r>
        <w:t xml:space="preserve">включения одноименных показателей, отражаемых в графах 2 - 7 </w:t>
      </w:r>
      <w:hyperlink w:anchor="P3595" w:history="1">
        <w:r>
          <w:rPr>
            <w:color w:val="0000FF"/>
          </w:rPr>
          <w:t>раздела 2</w:t>
        </w:r>
      </w:hyperlink>
      <w:r>
        <w:t xml:space="preserve"> консолидированной Справки (ф. 0503110) к Балансу </w:t>
      </w:r>
      <w:hyperlink w:anchor="P11171" w:history="1">
        <w:r>
          <w:rPr>
            <w:color w:val="0000FF"/>
          </w:rPr>
          <w:t>(ф. 0503140)</w:t>
        </w:r>
      </w:hyperlink>
      <w:r>
        <w:t xml:space="preserve"> в соответствующие графы </w:t>
      </w:r>
      <w:hyperlink w:anchor="P3595" w:history="1">
        <w:r>
          <w:rPr>
            <w:color w:val="0000FF"/>
          </w:rPr>
          <w:t>раздела 2</w:t>
        </w:r>
      </w:hyperlink>
      <w:r>
        <w:t xml:space="preserve"> консолидированной Справки (ф. 0503110) к Балансу </w:t>
      </w:r>
      <w:hyperlink w:anchor="P4376" w:history="1">
        <w:r>
          <w:rPr>
            <w:color w:val="0000FF"/>
          </w:rPr>
          <w:t>(ф. 0503120)</w:t>
        </w:r>
      </w:hyperlink>
      <w:r>
        <w:t>;</w:t>
      </w:r>
    </w:p>
    <w:p w:rsidR="003C005B" w:rsidRDefault="003C005B">
      <w:pPr>
        <w:pStyle w:val="ConsPlusNormal"/>
        <w:ind w:firstLine="540"/>
        <w:jc w:val="both"/>
      </w:pPr>
      <w:r>
        <w:t xml:space="preserve">объединения показателей по соответствующим номерам счетов бюджетного учета, отражаемых в графах 2 - 9 раздела 1 консолидированных Справок к сводным Балансам </w:t>
      </w:r>
      <w:hyperlink w:anchor="P9539" w:history="1">
        <w:r>
          <w:rPr>
            <w:color w:val="0000FF"/>
          </w:rPr>
          <w:t>(ф. 0503130)</w:t>
        </w:r>
      </w:hyperlink>
      <w:r>
        <w:t xml:space="preserve"> и </w:t>
      </w:r>
      <w:hyperlink w:anchor="P11171" w:history="1">
        <w:r>
          <w:rPr>
            <w:color w:val="0000FF"/>
          </w:rPr>
          <w:t>(ф. 0503140)</w:t>
        </w:r>
      </w:hyperlink>
      <w:r>
        <w:t xml:space="preserve"> и исключения взаимосвязанных оборотов в части операций по поступлениям и выбытиям по соответствующим аналитическим кодам:</w:t>
      </w:r>
    </w:p>
    <w:p w:rsidR="003C005B" w:rsidRDefault="003C005B">
      <w:pPr>
        <w:pStyle w:val="ConsPlusNormal"/>
        <w:jc w:val="both"/>
      </w:pPr>
      <w:r>
        <w:t xml:space="preserve">(в ред. Приказов Минфина России от 26.10.2012 </w:t>
      </w:r>
      <w:hyperlink r:id="rId603" w:history="1">
        <w:r>
          <w:rPr>
            <w:color w:val="0000FF"/>
          </w:rPr>
          <w:t>N 138н</w:t>
        </w:r>
      </w:hyperlink>
      <w:r>
        <w:t xml:space="preserve">, от 31.12.2015 </w:t>
      </w:r>
      <w:hyperlink r:id="rId604" w:history="1">
        <w:r>
          <w:rPr>
            <w:color w:val="0000FF"/>
          </w:rPr>
          <w:t>N 229н</w:t>
        </w:r>
      </w:hyperlink>
      <w:r>
        <w:t>)</w:t>
      </w:r>
    </w:p>
    <w:p w:rsidR="003C005B" w:rsidRDefault="003C005B">
      <w:pPr>
        <w:pStyle w:val="ConsPlusNormal"/>
        <w:ind w:firstLine="540"/>
        <w:jc w:val="both"/>
      </w:pPr>
      <w:proofErr w:type="gramStart"/>
      <w:r>
        <w:t xml:space="preserve">в сумме показателей соответствующих аналитических счетов счета 130405000 "Расчеты по платежам из бюджета с финансовым органом", отраженных в графах (3, 4, 7) консолидированной Справки (ф. 0503110) к сводному Балансу </w:t>
      </w:r>
      <w:hyperlink w:anchor="P9539" w:history="1">
        <w:r>
          <w:rPr>
            <w:color w:val="0000FF"/>
          </w:rPr>
          <w:t>(ф. 0503130)</w:t>
        </w:r>
      </w:hyperlink>
      <w:r>
        <w:t xml:space="preserve">, и аналитических счетов счета 140200000 "Результат по кассовым операциям бюджета", отраженных в графах (2, 5, 8) консолидированной Справки (ф. 0503110) к сводному Балансу </w:t>
      </w:r>
      <w:hyperlink w:anchor="P11171" w:history="1">
        <w:r>
          <w:rPr>
            <w:color w:val="0000FF"/>
          </w:rPr>
          <w:t>(ф. 0503140)</w:t>
        </w:r>
      </w:hyperlink>
      <w:r>
        <w:t>;</w:t>
      </w:r>
      <w:proofErr w:type="gramEnd"/>
    </w:p>
    <w:p w:rsidR="003C005B" w:rsidRDefault="003C005B">
      <w:pPr>
        <w:pStyle w:val="ConsPlusNormal"/>
        <w:jc w:val="both"/>
      </w:pPr>
      <w:r>
        <w:t xml:space="preserve">(в ред. Приказов Минфина России от 26.10.2012 </w:t>
      </w:r>
      <w:hyperlink r:id="rId605" w:history="1">
        <w:r>
          <w:rPr>
            <w:color w:val="0000FF"/>
          </w:rPr>
          <w:t>N 138н</w:t>
        </w:r>
      </w:hyperlink>
      <w:r>
        <w:t xml:space="preserve">, от 31.12.2015 </w:t>
      </w:r>
      <w:hyperlink r:id="rId606" w:history="1">
        <w:r>
          <w:rPr>
            <w:color w:val="0000FF"/>
          </w:rPr>
          <w:t>N 229н</w:t>
        </w:r>
      </w:hyperlink>
      <w:r>
        <w:t>)</w:t>
      </w:r>
    </w:p>
    <w:p w:rsidR="003C005B" w:rsidRDefault="003C005B">
      <w:pPr>
        <w:pStyle w:val="ConsPlusNormal"/>
        <w:ind w:firstLine="540"/>
        <w:jc w:val="both"/>
      </w:pPr>
      <w:proofErr w:type="gramStart"/>
      <w:r>
        <w:t xml:space="preserve">в сумме показателей соответствующих кодов счетов счета 121002000 "Расчеты с финансовым органом по поступлениям в бюджет", отраженных в графах (2, 5, 6) консолидированной Справки (ф. 0503110) к сводному Балансу </w:t>
      </w:r>
      <w:hyperlink w:anchor="P9539" w:history="1">
        <w:r>
          <w:rPr>
            <w:color w:val="0000FF"/>
          </w:rPr>
          <w:t>(ф. 0503130)</w:t>
        </w:r>
      </w:hyperlink>
      <w:r>
        <w:t xml:space="preserve"> и кодов счетов счета 140200000 "Результат по кассовым операциям бюджета", отраженных в графах (3, 4, 9) консолидированной Справки по заключению счетов (ф. 0503110) к сводному Балансу </w:t>
      </w:r>
      <w:hyperlink w:anchor="P11171" w:history="1">
        <w:r>
          <w:rPr>
            <w:color w:val="0000FF"/>
          </w:rPr>
          <w:t>(ф. 0503140)</w:t>
        </w:r>
      </w:hyperlink>
      <w:r>
        <w:t>.</w:t>
      </w:r>
      <w:proofErr w:type="gramEnd"/>
    </w:p>
    <w:p w:rsidR="003C005B" w:rsidRDefault="003C005B">
      <w:pPr>
        <w:pStyle w:val="ConsPlusNormal"/>
        <w:jc w:val="both"/>
      </w:pPr>
      <w:r>
        <w:t xml:space="preserve">(в ред. Приказов Минфина России от 29.12.2011 </w:t>
      </w:r>
      <w:hyperlink r:id="rId607" w:history="1">
        <w:r>
          <w:rPr>
            <w:color w:val="0000FF"/>
          </w:rPr>
          <w:t>N 191н</w:t>
        </w:r>
      </w:hyperlink>
      <w:r>
        <w:t xml:space="preserve">, от 26.10.2012 </w:t>
      </w:r>
      <w:hyperlink r:id="rId608" w:history="1">
        <w:r>
          <w:rPr>
            <w:color w:val="0000FF"/>
          </w:rPr>
          <w:t>N 138н</w:t>
        </w:r>
      </w:hyperlink>
      <w:r>
        <w:t>)</w:t>
      </w:r>
    </w:p>
    <w:p w:rsidR="003C005B" w:rsidRDefault="003C005B">
      <w:pPr>
        <w:pStyle w:val="ConsPlusNormal"/>
        <w:ind w:firstLine="540"/>
        <w:jc w:val="both"/>
      </w:pPr>
      <w:proofErr w:type="gramStart"/>
      <w:r>
        <w:t>Кроме того дополнительно на основании данных Справок (</w:t>
      </w:r>
      <w:hyperlink w:anchor="P8161" w:history="1">
        <w:r>
          <w:rPr>
            <w:color w:val="0000FF"/>
          </w:rPr>
          <w:t>ф. 0503125</w:t>
        </w:r>
      </w:hyperlink>
      <w:r>
        <w:t xml:space="preserve"> по коду счета 130404000), представленных главным администратором источников финансирования дефицита бюджета, подлежат исключению показатели по перечислению средств бюджета на депозитные счета и их возврату, отраженные по соответствующим счетам аналитического учета счетов 130405000 "Расчеты по платежам из бюджета с финансовым органом" и 121002000 "Расчеты с финансовым органом по поступлениям в </w:t>
      </w:r>
      <w:r>
        <w:lastRenderedPageBreak/>
        <w:t>бюджет" (графы</w:t>
      </w:r>
      <w:proofErr w:type="gramEnd"/>
      <w:r>
        <w:t xml:space="preserve"> (3, 4, 7) и графы (2, 5, 6) консолидированной Справки (ф. 0503110) к сводному Балансу </w:t>
      </w:r>
      <w:hyperlink w:anchor="P9539" w:history="1">
        <w:r>
          <w:rPr>
            <w:color w:val="0000FF"/>
          </w:rPr>
          <w:t>(ф. 0503130)</w:t>
        </w:r>
      </w:hyperlink>
      <w:r>
        <w:t>, соответственно.</w:t>
      </w:r>
    </w:p>
    <w:p w:rsidR="003C005B" w:rsidRDefault="003C005B">
      <w:pPr>
        <w:pStyle w:val="ConsPlusNormal"/>
        <w:jc w:val="both"/>
      </w:pPr>
      <w:r>
        <w:t xml:space="preserve">(абзац введен </w:t>
      </w:r>
      <w:hyperlink r:id="rId609" w:history="1">
        <w:r>
          <w:rPr>
            <w:color w:val="0000FF"/>
          </w:rPr>
          <w:t>Приказом</w:t>
        </w:r>
      </w:hyperlink>
      <w:r>
        <w:t xml:space="preserve"> Минфина России от 29.12.2011 N 191н, в ред. </w:t>
      </w:r>
      <w:hyperlink r:id="rId610"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611" w:history="1">
        <w:r>
          <w:rPr>
            <w:color w:val="0000FF"/>
          </w:rPr>
          <w:t>Приказ</w:t>
        </w:r>
      </w:hyperlink>
      <w:r>
        <w:t xml:space="preserve"> Минфина России от 31.12.2015 N 229н.</w:t>
      </w:r>
    </w:p>
    <w:p w:rsidR="003C005B" w:rsidRDefault="003C005B">
      <w:pPr>
        <w:pStyle w:val="ConsPlusNormal"/>
        <w:jc w:val="center"/>
      </w:pPr>
    </w:p>
    <w:p w:rsidR="003C005B" w:rsidRDefault="003C005B">
      <w:pPr>
        <w:pStyle w:val="ConsPlusNormal"/>
        <w:jc w:val="center"/>
        <w:outlineLvl w:val="2"/>
      </w:pPr>
      <w:r>
        <w:t>Отчет о кассовом поступлении и выбытии бюджетных средств</w:t>
      </w:r>
    </w:p>
    <w:p w:rsidR="003C005B" w:rsidRDefault="003C005B">
      <w:pPr>
        <w:pStyle w:val="ConsPlusNormal"/>
        <w:jc w:val="center"/>
      </w:pPr>
      <w:hyperlink w:anchor="P7836" w:history="1">
        <w:r>
          <w:rPr>
            <w:color w:val="0000FF"/>
          </w:rPr>
          <w:t>(ф. 0503124)</w:t>
        </w:r>
      </w:hyperlink>
    </w:p>
    <w:p w:rsidR="003C005B" w:rsidRDefault="003C005B">
      <w:pPr>
        <w:pStyle w:val="ConsPlusNormal"/>
        <w:ind w:firstLine="540"/>
        <w:jc w:val="both"/>
      </w:pPr>
    </w:p>
    <w:p w:rsidR="003C005B" w:rsidRDefault="003C005B">
      <w:pPr>
        <w:pStyle w:val="ConsPlusNormal"/>
        <w:ind w:firstLine="540"/>
        <w:jc w:val="both"/>
      </w:pPr>
      <w:r>
        <w:t xml:space="preserve">119. </w:t>
      </w:r>
      <w:proofErr w:type="gramStart"/>
      <w:r>
        <w:t xml:space="preserve">Отчет о кассовом поступлении и выбытии бюджетных средств (ф. 0503124) (далее в целях настоящей Инструкции - Отчет </w:t>
      </w:r>
      <w:hyperlink w:anchor="P7836" w:history="1">
        <w:r>
          <w:rPr>
            <w:color w:val="0000FF"/>
          </w:rPr>
          <w:t>(ф. 0503124)</w:t>
        </w:r>
      </w:hyperlink>
      <w:r>
        <w:t xml:space="preserve"> составляется ежемесячно финансовым органом, его территориальными органами на основании данных по кассовому исполнению бюджета.</w:t>
      </w:r>
      <w:proofErr w:type="gramEnd"/>
    </w:p>
    <w:p w:rsidR="003C005B" w:rsidRDefault="003C005B">
      <w:pPr>
        <w:pStyle w:val="ConsPlusNormal"/>
        <w:ind w:firstLine="540"/>
        <w:jc w:val="both"/>
      </w:pPr>
      <w:r>
        <w:t xml:space="preserve">120. Показатели на 1 января года, следующего за </w:t>
      </w:r>
      <w:proofErr w:type="gramStart"/>
      <w:r>
        <w:t>отчетным</w:t>
      </w:r>
      <w:proofErr w:type="gramEnd"/>
      <w:r>
        <w:t>, отражаются в Отчете (ф. 0503124) до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bookmarkStart w:id="35" w:name="P1571"/>
      <w:bookmarkEnd w:id="35"/>
      <w:r>
        <w:t>121. В Отчете (ф. 0503124) отражаются:</w:t>
      </w:r>
    </w:p>
    <w:p w:rsidR="003C005B" w:rsidRDefault="003C005B">
      <w:pPr>
        <w:pStyle w:val="ConsPlusNormal"/>
        <w:ind w:firstLine="540"/>
        <w:jc w:val="both"/>
      </w:pPr>
      <w:r>
        <w:t>в графе 1 - наименование показателей соответственно по разделам:</w:t>
      </w:r>
    </w:p>
    <w:p w:rsidR="003C005B" w:rsidRDefault="003C005B">
      <w:pPr>
        <w:pStyle w:val="ConsPlusNormal"/>
        <w:ind w:firstLine="540"/>
        <w:jc w:val="both"/>
      </w:pPr>
      <w:hyperlink w:anchor="P7857" w:history="1">
        <w:r>
          <w:rPr>
            <w:color w:val="0000FF"/>
          </w:rPr>
          <w:t>1</w:t>
        </w:r>
      </w:hyperlink>
      <w:r>
        <w:t>. Доходы бюджета;</w:t>
      </w:r>
    </w:p>
    <w:p w:rsidR="003C005B" w:rsidRDefault="003C005B">
      <w:pPr>
        <w:pStyle w:val="ConsPlusNormal"/>
        <w:ind w:firstLine="540"/>
        <w:jc w:val="both"/>
      </w:pPr>
      <w:hyperlink w:anchor="P7910" w:history="1">
        <w:r>
          <w:rPr>
            <w:color w:val="0000FF"/>
          </w:rPr>
          <w:t>2</w:t>
        </w:r>
      </w:hyperlink>
      <w:r>
        <w:t>. Расходы бюджета;</w:t>
      </w:r>
    </w:p>
    <w:p w:rsidR="003C005B" w:rsidRDefault="003C005B">
      <w:pPr>
        <w:pStyle w:val="ConsPlusNormal"/>
        <w:ind w:firstLine="540"/>
        <w:jc w:val="both"/>
      </w:pPr>
      <w:hyperlink w:anchor="P7987" w:history="1">
        <w:r>
          <w:rPr>
            <w:color w:val="0000FF"/>
          </w:rPr>
          <w:t>3</w:t>
        </w:r>
      </w:hyperlink>
      <w:r>
        <w:t>. Источники финансирования дефицита бюджета;</w:t>
      </w:r>
    </w:p>
    <w:p w:rsidR="003C005B" w:rsidRDefault="003C005B">
      <w:pPr>
        <w:pStyle w:val="ConsPlusNormal"/>
        <w:ind w:firstLine="540"/>
        <w:jc w:val="both"/>
      </w:pPr>
      <w:r>
        <w:t>в графе 2 - коды строк;</w:t>
      </w:r>
    </w:p>
    <w:p w:rsidR="003C005B" w:rsidRDefault="003C005B">
      <w:pPr>
        <w:pStyle w:val="ConsPlusNormal"/>
        <w:ind w:firstLine="540"/>
        <w:jc w:val="both"/>
      </w:pPr>
      <w:r>
        <w:t xml:space="preserve">в графе 3 - коды бюджетной классификации Российской Федерации соответственно по разделам: коды классификации расходов бюджета (без отражения </w:t>
      </w:r>
      <w:proofErr w:type="spellStart"/>
      <w:r>
        <w:t>группировочных</w:t>
      </w:r>
      <w:proofErr w:type="spellEnd"/>
      <w:r>
        <w:t xml:space="preserve"> кодов), коды классификации доходов бюджета и коды классификации источников финансирования дефицита бюджета - с формированием </w:t>
      </w:r>
      <w:proofErr w:type="spellStart"/>
      <w:r>
        <w:t>группировочных</w:t>
      </w:r>
      <w:proofErr w:type="spellEnd"/>
      <w:r>
        <w:t xml:space="preserve"> кодов бюджетной </w:t>
      </w:r>
      <w:proofErr w:type="gramStart"/>
      <w:r>
        <w:t>классификации</w:t>
      </w:r>
      <w:proofErr w:type="gramEnd"/>
      <w:r>
        <w:t xml:space="preserve"> в структуре утвержденных законом (решением) о бюджете бюджетных назначений по доходам и источникам финансирования дефицита бюджета, соответственно;</w:t>
      </w:r>
    </w:p>
    <w:p w:rsidR="003C005B" w:rsidRDefault="003C005B">
      <w:pPr>
        <w:pStyle w:val="ConsPlusNormal"/>
        <w:ind w:firstLine="540"/>
        <w:jc w:val="both"/>
      </w:pPr>
      <w:r>
        <w:t>в графе 4 отражаются годовые объемы утвержденных бюджетных назначений на текущий (отчетный) финансовый год соответственно по разделам отчета:</w:t>
      </w:r>
    </w:p>
    <w:p w:rsidR="003C005B" w:rsidRDefault="003C005B">
      <w:pPr>
        <w:pStyle w:val="ConsPlusNormal"/>
        <w:ind w:firstLine="540"/>
        <w:jc w:val="both"/>
      </w:pPr>
      <w:r>
        <w:t xml:space="preserve">по </w:t>
      </w:r>
      <w:hyperlink w:anchor="P7857" w:history="1">
        <w:r>
          <w:rPr>
            <w:color w:val="0000FF"/>
          </w:rPr>
          <w:t>разделу</w:t>
        </w:r>
      </w:hyperlink>
      <w:r>
        <w:t xml:space="preserve"> "Доходы бюджета" - в сумме плановых показателей доходов бюджета, утвержденных законом (решением) о бюджете;</w:t>
      </w:r>
    </w:p>
    <w:p w:rsidR="003C005B" w:rsidRDefault="003C005B">
      <w:pPr>
        <w:pStyle w:val="ConsPlusNormal"/>
        <w:ind w:firstLine="540"/>
        <w:jc w:val="both"/>
      </w:pPr>
      <w:r>
        <w:t xml:space="preserve">по </w:t>
      </w:r>
      <w:hyperlink w:anchor="P7910" w:history="1">
        <w:r>
          <w:rPr>
            <w:color w:val="0000FF"/>
          </w:rPr>
          <w:t>разделу</w:t>
        </w:r>
      </w:hyperlink>
      <w:r>
        <w:t xml:space="preserve"> "Расходы бюджета" - в сумме лимитов бюджетных обязательств (бюджетных ассигнований по публично-нормативным обязательствам), утвержденных (доведенных) на текущий (отчетный) финансовый год, с учетом их изменений, оформленных в установленном порядке на отчетную дату;</w:t>
      </w:r>
    </w:p>
    <w:p w:rsidR="003C005B" w:rsidRDefault="003C005B">
      <w:pPr>
        <w:pStyle w:val="ConsPlusNormal"/>
        <w:jc w:val="both"/>
      </w:pPr>
      <w:r>
        <w:t xml:space="preserve">(в ред. </w:t>
      </w:r>
      <w:hyperlink r:id="rId612"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по </w:t>
      </w:r>
      <w:hyperlink w:anchor="P7987" w:history="1">
        <w:r>
          <w:rPr>
            <w:color w:val="0000FF"/>
          </w:rPr>
          <w:t>разделу</w:t>
        </w:r>
      </w:hyperlink>
      <w:r>
        <w:t xml:space="preserve"> "Источники финансирования дефицита бюджета" - в сумме бюджетных назначений по выплатам источников финансирования дефицита бюджета, утвержденных бюджетными росписями главных администраторов источников финансирования дефицита бюджета на текущий (отчетный) финансовый год, с учетом их изменений, оформленных в установленном порядке на отчетную дату; в сумме плановых показателей привлечений источников финансирования дефицита бюджета, утвержденных законом (решением) о бюджете;</w:t>
      </w:r>
      <w:proofErr w:type="gramEnd"/>
    </w:p>
    <w:p w:rsidR="003C005B" w:rsidRDefault="003C005B">
      <w:pPr>
        <w:pStyle w:val="ConsPlusNormal"/>
        <w:ind w:firstLine="540"/>
        <w:jc w:val="both"/>
      </w:pPr>
      <w:r>
        <w:t xml:space="preserve">в графе 4 по </w:t>
      </w:r>
      <w:hyperlink w:anchor="P7977" w:history="1">
        <w:r>
          <w:rPr>
            <w:color w:val="0000FF"/>
          </w:rPr>
          <w:t>строке 450</w:t>
        </w:r>
      </w:hyperlink>
      <w:r>
        <w:t xml:space="preserve"> отражается утвержденный законом (решением) о бюджете на текущий (отчетный) финансовый год объем дефицита бюджета;</w:t>
      </w:r>
    </w:p>
    <w:p w:rsidR="003C005B" w:rsidRDefault="003C005B">
      <w:pPr>
        <w:pStyle w:val="ConsPlusNormal"/>
        <w:ind w:firstLine="540"/>
        <w:jc w:val="both"/>
      </w:pPr>
      <w:proofErr w:type="gramStart"/>
      <w:r>
        <w:t xml:space="preserve">по </w:t>
      </w:r>
      <w:hyperlink w:anchor="P8011" w:history="1">
        <w:r>
          <w:rPr>
            <w:color w:val="0000FF"/>
          </w:rPr>
          <w:t>строкам 520</w:t>
        </w:r>
      </w:hyperlink>
      <w:r>
        <w:t xml:space="preserve">, </w:t>
      </w:r>
      <w:hyperlink w:anchor="P8067" w:history="1">
        <w:r>
          <w:rPr>
            <w:color w:val="0000FF"/>
          </w:rPr>
          <w:t>620</w:t>
        </w:r>
      </w:hyperlink>
      <w:r>
        <w:t xml:space="preserve"> в графе 4 отражается объем утвержденных на финансовый год законом (решением) о бюджете плановых показателей по поступлениям источников внутреннего (внешнего) финансирования дефицита бюджета, объем утвержденных на финансовый год сводной бюджетной росписью выплат по источникам внутреннего (внешнего) финансирования дефицита бюджета, с учетом последующих изменений, оформленных в установленном порядке на отчетную дату;</w:t>
      </w:r>
      <w:proofErr w:type="gramEnd"/>
    </w:p>
    <w:p w:rsidR="003C005B" w:rsidRDefault="003C005B">
      <w:pPr>
        <w:pStyle w:val="ConsPlusNormal"/>
        <w:ind w:firstLine="540"/>
        <w:jc w:val="both"/>
      </w:pPr>
      <w:r>
        <w:t xml:space="preserve">по </w:t>
      </w:r>
      <w:hyperlink w:anchor="P8088" w:history="1">
        <w:r>
          <w:rPr>
            <w:color w:val="0000FF"/>
          </w:rPr>
          <w:t>строке 700</w:t>
        </w:r>
      </w:hyperlink>
      <w:r>
        <w:t xml:space="preserve"> в графе 4 отражается утвержденный законом (решением) о бюджете объем изменений остатка средств бюджета;</w:t>
      </w:r>
    </w:p>
    <w:p w:rsidR="003C005B" w:rsidRDefault="003C005B">
      <w:pPr>
        <w:pStyle w:val="ConsPlusNormal"/>
        <w:ind w:firstLine="540"/>
        <w:jc w:val="both"/>
      </w:pPr>
      <w:r>
        <w:t xml:space="preserve">в графе 5 </w:t>
      </w:r>
      <w:hyperlink w:anchor="P7857" w:history="1">
        <w:r>
          <w:rPr>
            <w:color w:val="0000FF"/>
          </w:rPr>
          <w:t>раздела</w:t>
        </w:r>
      </w:hyperlink>
      <w:r>
        <w:t xml:space="preserve"> "Доходы бюджета" - показатели поступлений бюджета в разрезе кодов бюджетной классификации доходов, отраженных в графе 3;</w:t>
      </w:r>
    </w:p>
    <w:p w:rsidR="003C005B" w:rsidRDefault="003C005B">
      <w:pPr>
        <w:pStyle w:val="ConsPlusNormal"/>
        <w:ind w:firstLine="540"/>
        <w:jc w:val="both"/>
      </w:pPr>
      <w:r>
        <w:t xml:space="preserve">в графе 5 - </w:t>
      </w:r>
      <w:hyperlink w:anchor="P7910" w:history="1">
        <w:r>
          <w:rPr>
            <w:color w:val="0000FF"/>
          </w:rPr>
          <w:t>раздела</w:t>
        </w:r>
      </w:hyperlink>
      <w:r>
        <w:t xml:space="preserve"> "Расходы бюджета", по </w:t>
      </w:r>
      <w:hyperlink w:anchor="P8011" w:history="1">
        <w:r>
          <w:rPr>
            <w:color w:val="0000FF"/>
          </w:rPr>
          <w:t>строкам 520</w:t>
        </w:r>
      </w:hyperlink>
      <w:r>
        <w:t xml:space="preserve">, </w:t>
      </w:r>
      <w:hyperlink w:anchor="P8067" w:history="1">
        <w:r>
          <w:rPr>
            <w:color w:val="0000FF"/>
          </w:rPr>
          <w:t>620</w:t>
        </w:r>
      </w:hyperlink>
      <w:r>
        <w:t xml:space="preserve">, </w:t>
      </w:r>
      <w:hyperlink w:anchor="P8130" w:history="1">
        <w:r>
          <w:rPr>
            <w:color w:val="0000FF"/>
          </w:rPr>
          <w:t>823</w:t>
        </w:r>
      </w:hyperlink>
      <w:r>
        <w:t xml:space="preserve">, </w:t>
      </w:r>
      <w:hyperlink w:anchor="P8137" w:history="1">
        <w:r>
          <w:rPr>
            <w:color w:val="0000FF"/>
          </w:rPr>
          <w:t>824</w:t>
        </w:r>
      </w:hyperlink>
      <w:r>
        <w:t xml:space="preserve"> раздела "Источники финансирования дефицита бюджета" - сумма показателей граф 6, 7 соответствующих разделов.</w:t>
      </w:r>
    </w:p>
    <w:p w:rsidR="003C005B" w:rsidRDefault="003C005B">
      <w:pPr>
        <w:pStyle w:val="ConsPlusNormal"/>
        <w:ind w:firstLine="540"/>
        <w:jc w:val="both"/>
      </w:pPr>
      <w:r>
        <w:t xml:space="preserve">По </w:t>
      </w:r>
      <w:hyperlink w:anchor="P7977" w:history="1">
        <w:r>
          <w:rPr>
            <w:color w:val="0000FF"/>
          </w:rPr>
          <w:t>строке 450</w:t>
        </w:r>
      </w:hyperlink>
      <w:r>
        <w:t xml:space="preserve"> "Результат кассовых операций (дефицит/профицит)" графы 5 отражается разность показателей </w:t>
      </w:r>
      <w:hyperlink w:anchor="P7869" w:history="1">
        <w:r>
          <w:rPr>
            <w:color w:val="0000FF"/>
          </w:rPr>
          <w:t>строки 010</w:t>
        </w:r>
      </w:hyperlink>
      <w:r>
        <w:t xml:space="preserve"> графы 5 раздела "Доходы бюджета" и </w:t>
      </w:r>
      <w:hyperlink w:anchor="P7927" w:history="1">
        <w:r>
          <w:rPr>
            <w:color w:val="0000FF"/>
          </w:rPr>
          <w:t>строки 200</w:t>
        </w:r>
      </w:hyperlink>
      <w:r>
        <w:t xml:space="preserve"> графы 5 раздела "Расходы бюджета".</w:t>
      </w:r>
    </w:p>
    <w:p w:rsidR="003C005B" w:rsidRDefault="003C005B">
      <w:pPr>
        <w:pStyle w:val="ConsPlusNormal"/>
        <w:ind w:firstLine="540"/>
        <w:jc w:val="both"/>
      </w:pPr>
      <w:hyperlink w:anchor="P7977" w:history="1">
        <w:r>
          <w:rPr>
            <w:color w:val="0000FF"/>
          </w:rPr>
          <w:t>Строка 450</w:t>
        </w:r>
      </w:hyperlink>
      <w:r>
        <w:t xml:space="preserve"> в графах 3, 6, 7 не заполняется.</w:t>
      </w:r>
    </w:p>
    <w:p w:rsidR="003C005B" w:rsidRDefault="003C005B">
      <w:pPr>
        <w:pStyle w:val="ConsPlusNormal"/>
        <w:ind w:firstLine="540"/>
        <w:jc w:val="both"/>
      </w:pPr>
      <w:r>
        <w:t xml:space="preserve">По </w:t>
      </w:r>
      <w:hyperlink w:anchor="P8004" w:history="1">
        <w:r>
          <w:rPr>
            <w:color w:val="0000FF"/>
          </w:rPr>
          <w:t>строке 500</w:t>
        </w:r>
      </w:hyperlink>
      <w:r>
        <w:t xml:space="preserve"> в графах 4, 5, 6, 7 отражается сумма показателей </w:t>
      </w:r>
      <w:hyperlink w:anchor="P8011" w:history="1">
        <w:r>
          <w:rPr>
            <w:color w:val="0000FF"/>
          </w:rPr>
          <w:t>строк 520</w:t>
        </w:r>
      </w:hyperlink>
      <w:r>
        <w:t xml:space="preserve">, </w:t>
      </w:r>
      <w:hyperlink w:anchor="P8067" w:history="1">
        <w:r>
          <w:rPr>
            <w:color w:val="0000FF"/>
          </w:rPr>
          <w:t>620</w:t>
        </w:r>
      </w:hyperlink>
      <w:r>
        <w:t xml:space="preserve">, </w:t>
      </w:r>
      <w:hyperlink w:anchor="P8088" w:history="1">
        <w:r>
          <w:rPr>
            <w:color w:val="0000FF"/>
          </w:rPr>
          <w:t>700</w:t>
        </w:r>
      </w:hyperlink>
      <w:r>
        <w:t xml:space="preserve">, </w:t>
      </w:r>
      <w:hyperlink w:anchor="P8123" w:history="1">
        <w:r>
          <w:rPr>
            <w:color w:val="0000FF"/>
          </w:rPr>
          <w:t>800</w:t>
        </w:r>
      </w:hyperlink>
      <w:r>
        <w:t xml:space="preserve"> в графах 4, 5, 6, 7 соответственно.</w:t>
      </w:r>
    </w:p>
    <w:p w:rsidR="003C005B" w:rsidRDefault="003C005B">
      <w:pPr>
        <w:pStyle w:val="ConsPlusNormal"/>
        <w:ind w:firstLine="540"/>
        <w:jc w:val="both"/>
      </w:pPr>
      <w:r>
        <w:t xml:space="preserve">Показатель по </w:t>
      </w:r>
      <w:hyperlink w:anchor="P8004" w:history="1">
        <w:r>
          <w:rPr>
            <w:color w:val="0000FF"/>
          </w:rPr>
          <w:t>строке 500</w:t>
        </w:r>
      </w:hyperlink>
      <w:r>
        <w:t xml:space="preserve"> графы 5 должен быть равен показателю, отраженному по </w:t>
      </w:r>
      <w:hyperlink w:anchor="P7977" w:history="1">
        <w:r>
          <w:rPr>
            <w:color w:val="0000FF"/>
          </w:rPr>
          <w:t>строке 450</w:t>
        </w:r>
      </w:hyperlink>
      <w:r>
        <w:t xml:space="preserve"> графы 5 с противоположным знаком.</w:t>
      </w:r>
    </w:p>
    <w:p w:rsidR="003C005B" w:rsidRDefault="003C005B">
      <w:pPr>
        <w:pStyle w:val="ConsPlusNormal"/>
        <w:ind w:firstLine="540"/>
        <w:jc w:val="both"/>
      </w:pPr>
      <w:r>
        <w:t xml:space="preserve">122. </w:t>
      </w:r>
      <w:hyperlink w:anchor="P7869" w:history="1">
        <w:r>
          <w:rPr>
            <w:color w:val="0000FF"/>
          </w:rPr>
          <w:t>Строка 010</w:t>
        </w:r>
      </w:hyperlink>
      <w:r>
        <w:t xml:space="preserve"> графы 5 раздела "Доходы бюджета" заполняется в разрезе кодов классификации доходов бюджета на основании данных по кассовым операциям, отраженных по соответствующим счетам счета 140210000 "Результат по кассовому исполнению бюджета по поступлениям в бюджет".</w:t>
      </w:r>
    </w:p>
    <w:p w:rsidR="003C005B" w:rsidRDefault="003C005B">
      <w:pPr>
        <w:pStyle w:val="ConsPlusNormal"/>
        <w:jc w:val="both"/>
      </w:pPr>
      <w:r>
        <w:t xml:space="preserve">(в ред. Приказов Минфина России от 29.12.2011 </w:t>
      </w:r>
      <w:hyperlink r:id="rId613" w:history="1">
        <w:r>
          <w:rPr>
            <w:color w:val="0000FF"/>
          </w:rPr>
          <w:t>N 191н</w:t>
        </w:r>
      </w:hyperlink>
      <w:r>
        <w:t xml:space="preserve">, от 31.12.2015 </w:t>
      </w:r>
      <w:hyperlink r:id="rId614" w:history="1">
        <w:r>
          <w:rPr>
            <w:color w:val="0000FF"/>
          </w:rPr>
          <w:t>N 229н</w:t>
        </w:r>
      </w:hyperlink>
      <w:r>
        <w:t>)</w:t>
      </w:r>
    </w:p>
    <w:p w:rsidR="003C005B" w:rsidRDefault="003C005B">
      <w:pPr>
        <w:pStyle w:val="ConsPlusNormal"/>
        <w:ind w:firstLine="540"/>
        <w:jc w:val="both"/>
      </w:pPr>
      <w:r>
        <w:t xml:space="preserve">123. </w:t>
      </w:r>
      <w:hyperlink w:anchor="P7927" w:history="1">
        <w:r>
          <w:rPr>
            <w:color w:val="0000FF"/>
          </w:rPr>
          <w:t>Строка 200</w:t>
        </w:r>
      </w:hyperlink>
      <w:r>
        <w:t xml:space="preserve"> раздела "Расходы бюджета" заполняется в разрезе кодов классификации расходов бюджета на основании данных по кассовым операциям, отраженных по соответствующим счетам счета 140220000 "Результат по кассовому исполнению бюджета по выбытиям из бюджета", в следующем порядке:</w:t>
      </w:r>
    </w:p>
    <w:p w:rsidR="003C005B" w:rsidRDefault="003C005B">
      <w:pPr>
        <w:pStyle w:val="ConsPlusNormal"/>
        <w:jc w:val="both"/>
      </w:pPr>
      <w:r>
        <w:t xml:space="preserve">(в ред. Приказов Минфина России от 29.12.2011 </w:t>
      </w:r>
      <w:hyperlink r:id="rId615" w:history="1">
        <w:r>
          <w:rPr>
            <w:color w:val="0000FF"/>
          </w:rPr>
          <w:t>N 191н</w:t>
        </w:r>
      </w:hyperlink>
      <w:r>
        <w:t xml:space="preserve">, от 31.12.2015 </w:t>
      </w:r>
      <w:hyperlink r:id="rId616" w:history="1">
        <w:r>
          <w:rPr>
            <w:color w:val="0000FF"/>
          </w:rPr>
          <w:t>N 229н</w:t>
        </w:r>
      </w:hyperlink>
      <w:r>
        <w:t>)</w:t>
      </w:r>
    </w:p>
    <w:p w:rsidR="003C005B" w:rsidRDefault="003C005B">
      <w:pPr>
        <w:pStyle w:val="ConsPlusNormal"/>
        <w:ind w:firstLine="540"/>
        <w:jc w:val="both"/>
      </w:pPr>
      <w:r>
        <w:t xml:space="preserve">в графе 6 - в части кассовых операций по перечислению (восстановлению) кассовых расходов, произведенных по исполнению принятых получателями бюджетных средств, администраторами </w:t>
      </w:r>
      <w:proofErr w:type="gramStart"/>
      <w:r>
        <w:t>источников финансирования дефицита бюджета бюджетных обязательств</w:t>
      </w:r>
      <w:proofErr w:type="gramEnd"/>
      <w:r>
        <w:t>;</w:t>
      </w:r>
    </w:p>
    <w:p w:rsidR="003C005B" w:rsidRDefault="003C005B">
      <w:pPr>
        <w:pStyle w:val="ConsPlusNormal"/>
        <w:ind w:firstLine="540"/>
        <w:jc w:val="both"/>
      </w:pPr>
      <w:proofErr w:type="gramStart"/>
      <w:r>
        <w:t>в графе 7 - в части кассовых операций по выбытиям бюджетных средств в результате операций главных распорядителей (распорядителей), получателей бюджетных средств, по перечислению с лицевых счетов, открытых в финансовом органе, денежных средств на бюджетные счета распорядителей (получателей) бюджетных средств в рублях и в иностранной валюте, открытые в кредитных организациях, а также операций по возврату указанных средств.</w:t>
      </w:r>
      <w:proofErr w:type="gramEnd"/>
    </w:p>
    <w:p w:rsidR="003C005B" w:rsidRDefault="003C005B">
      <w:pPr>
        <w:pStyle w:val="ConsPlusNormal"/>
        <w:ind w:firstLine="540"/>
        <w:jc w:val="both"/>
      </w:pPr>
      <w:bookmarkStart w:id="36" w:name="P1598"/>
      <w:bookmarkEnd w:id="36"/>
      <w:r>
        <w:t xml:space="preserve">124. </w:t>
      </w:r>
      <w:hyperlink w:anchor="P8011" w:history="1">
        <w:proofErr w:type="gramStart"/>
        <w:r>
          <w:rPr>
            <w:color w:val="0000FF"/>
          </w:rPr>
          <w:t>Строки 520</w:t>
        </w:r>
      </w:hyperlink>
      <w:r>
        <w:t xml:space="preserve"> и </w:t>
      </w:r>
      <w:hyperlink w:anchor="P8067" w:history="1">
        <w:r>
          <w:rPr>
            <w:color w:val="0000FF"/>
          </w:rPr>
          <w:t>620</w:t>
        </w:r>
      </w:hyperlink>
      <w:r>
        <w:t xml:space="preserve"> раздела "Источники финансирования дефицита бюджета" заполняются в разрезе кодов классификации источников финансирования дефицита бюджета на основании данных по кассовым операциям, отраженных по соответствующим счетам счета 140200000 "Результат по кассовым операциям бюджета", кредитовый остаток по счетам отражается в положительном значении, дебетовый остаток по счетам отражается в отрицательном значении, в следующем порядке:</w:t>
      </w:r>
      <w:proofErr w:type="gramEnd"/>
    </w:p>
    <w:p w:rsidR="003C005B" w:rsidRDefault="003C005B">
      <w:pPr>
        <w:pStyle w:val="ConsPlusNormal"/>
        <w:jc w:val="both"/>
      </w:pPr>
      <w:r>
        <w:t xml:space="preserve">(в ред. </w:t>
      </w:r>
      <w:hyperlink r:id="rId617"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6 - в части кассовых операций по перечислению (восстановлению) источников финансирования дефицита бюджета, произведенных при исполнении бюджетных обязательств, принятых администраторами источников финансирования дефицита бюджета, а также операций по поступлениям (выбытиям) источников финансирования дефицита бюджета;</w:t>
      </w:r>
    </w:p>
    <w:p w:rsidR="003C005B" w:rsidRDefault="003C005B">
      <w:pPr>
        <w:pStyle w:val="ConsPlusNormal"/>
        <w:ind w:firstLine="540"/>
        <w:jc w:val="both"/>
      </w:pPr>
      <w:proofErr w:type="gramStart"/>
      <w:r>
        <w:t>в графе 7 - в части кассовых операций по выбытиям бюджетных средств в результате операций главных администраторов (администраторов) источников финансирования дефицита бюджета по перечислению с лицевых счетов, открытых в финансовом органе, денежных средств на бюджетные счета администраторов источников финансирования дефицита бюджета в рублях и в иностранной валюте, открытые в кредитных организациях, а также операций по возврату указанных средств.</w:t>
      </w:r>
      <w:proofErr w:type="gramEnd"/>
    </w:p>
    <w:p w:rsidR="003C005B" w:rsidRDefault="003C005B">
      <w:pPr>
        <w:pStyle w:val="ConsPlusNormal"/>
        <w:ind w:firstLine="540"/>
        <w:jc w:val="both"/>
      </w:pPr>
      <w:hyperlink w:anchor="P8088" w:history="1">
        <w:r>
          <w:rPr>
            <w:color w:val="0000FF"/>
          </w:rPr>
          <w:t>Строка 700</w:t>
        </w:r>
      </w:hyperlink>
      <w:r>
        <w:t xml:space="preserve"> граф 4 - 7 отражает сумму </w:t>
      </w:r>
      <w:hyperlink w:anchor="P8095" w:history="1">
        <w:r>
          <w:rPr>
            <w:color w:val="0000FF"/>
          </w:rPr>
          <w:t>строк 710</w:t>
        </w:r>
      </w:hyperlink>
      <w:r>
        <w:t xml:space="preserve"> и </w:t>
      </w:r>
      <w:hyperlink w:anchor="P8109" w:history="1">
        <w:r>
          <w:rPr>
            <w:color w:val="0000FF"/>
          </w:rPr>
          <w:t>720</w:t>
        </w:r>
      </w:hyperlink>
      <w:r>
        <w:t xml:space="preserve"> граф 4 - 7.</w:t>
      </w:r>
    </w:p>
    <w:p w:rsidR="003C005B" w:rsidRDefault="003C005B">
      <w:pPr>
        <w:pStyle w:val="ConsPlusNormal"/>
        <w:ind w:firstLine="540"/>
        <w:jc w:val="both"/>
      </w:pPr>
      <w:hyperlink w:anchor="P8095" w:history="1">
        <w:r>
          <w:rPr>
            <w:color w:val="0000FF"/>
          </w:rPr>
          <w:t>Строка 710</w:t>
        </w:r>
      </w:hyperlink>
      <w:r>
        <w:t xml:space="preserve"> заполняется в следующем порядке:</w:t>
      </w:r>
    </w:p>
    <w:p w:rsidR="003C005B" w:rsidRDefault="003C005B">
      <w:pPr>
        <w:pStyle w:val="ConsPlusNormal"/>
        <w:ind w:firstLine="540"/>
        <w:jc w:val="both"/>
      </w:pPr>
      <w:proofErr w:type="gramStart"/>
      <w:r>
        <w:t>в графе 5 - в сумме данных по счетам 120211510 "Поступления средств на счета бюджета в рублях в органе Федерального казначейства", 120212510 "Поступления средств на счетах бюджета в органе Федерального казначейства в пути", 120213510 "Поступления средств на счета бюджета в иностранной валюте в органе Федерального казначейства", 120221510 "Поступления средств на счета бюджета в рублях в кредитной организации", 120222510 "Поступления средств на</w:t>
      </w:r>
      <w:proofErr w:type="gramEnd"/>
      <w:r>
        <w:t xml:space="preserve"> </w:t>
      </w:r>
      <w:proofErr w:type="gramStart"/>
      <w:r>
        <w:t>счета бюджета в кредитной организации в пути", 120223510 "Поступление средств на счета бюджета в иностранной валюте в кредитной организации", 120231510 "Поступления средств бюджета на депозитные счета в рублях", 120232510 "Поступления средств бюджета на депозитные счета в пути", 120233510 "Поступления средств бюджета на депозитные счета в иностранной валюте", за исключением данных по поступлениям, отраженным в корреспонденции с кредитом счета 120212610 "Выбытия</w:t>
      </w:r>
      <w:proofErr w:type="gramEnd"/>
      <w:r>
        <w:t xml:space="preserve"> средств со счетов бюджета в органе Федерального казначейства в пути", 120222610 "Выбытия средств со счетов бюджета в кредитной организации в пути", 120232610 "Выбытия средств бюджета с депозитных счетов в пути";</w:t>
      </w:r>
    </w:p>
    <w:p w:rsidR="003C005B" w:rsidRDefault="003C005B">
      <w:pPr>
        <w:pStyle w:val="ConsPlusNormal"/>
        <w:jc w:val="both"/>
      </w:pPr>
      <w:r>
        <w:t xml:space="preserve">(в ред. </w:t>
      </w:r>
      <w:hyperlink r:id="rId618"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6 - в сумме поступлений доходов и источников финансирования дефицита бюджета и поступлений по восстановлению ранее произведенных перечислений по исполнению принятых бюджетных обязательств получателей бюджетных средств, администраторов источников финансирования дефицита бюджета, включая операции с депозитами;</w:t>
      </w:r>
    </w:p>
    <w:p w:rsidR="003C005B" w:rsidRDefault="003C005B">
      <w:pPr>
        <w:pStyle w:val="ConsPlusNormal"/>
        <w:ind w:firstLine="540"/>
        <w:jc w:val="both"/>
      </w:pPr>
      <w:proofErr w:type="gramStart"/>
      <w:r>
        <w:t xml:space="preserve">в графе 7 - в сумме поступлений по операциям возвратов на лицевые счета главных распорядителей, распорядителей, получателей бюджетных средств, главных администраторов, администраторов </w:t>
      </w:r>
      <w:r>
        <w:lastRenderedPageBreak/>
        <w:t>источников финансирования дефицита бюджета, открытые в финансовом органе, денежных бюджетных средств, ранее ими перечисленных на бюджетные счета распорядителей (получателей) бюджетных средств, администраторов источников финансирования дефицита бюджета, открытые в кредитных организациях в рублях и иностранной валюте.</w:t>
      </w:r>
      <w:proofErr w:type="gramEnd"/>
    </w:p>
    <w:p w:rsidR="003C005B" w:rsidRDefault="003C005B">
      <w:pPr>
        <w:pStyle w:val="ConsPlusNormal"/>
        <w:ind w:firstLine="540"/>
        <w:jc w:val="both"/>
      </w:pPr>
      <w:r>
        <w:t xml:space="preserve">Данные по </w:t>
      </w:r>
      <w:hyperlink w:anchor="P8095" w:history="1">
        <w:r>
          <w:rPr>
            <w:color w:val="0000FF"/>
          </w:rPr>
          <w:t>строке 710</w:t>
        </w:r>
      </w:hyperlink>
      <w:r>
        <w:t xml:space="preserve"> отражаются в отрицательном значении.</w:t>
      </w:r>
    </w:p>
    <w:p w:rsidR="003C005B" w:rsidRDefault="003C005B">
      <w:pPr>
        <w:pStyle w:val="ConsPlusNormal"/>
        <w:ind w:firstLine="540"/>
        <w:jc w:val="both"/>
      </w:pPr>
      <w:hyperlink w:anchor="P8109" w:history="1">
        <w:r>
          <w:rPr>
            <w:color w:val="0000FF"/>
          </w:rPr>
          <w:t>Строка 720</w:t>
        </w:r>
      </w:hyperlink>
      <w:r>
        <w:t xml:space="preserve"> заполняется в следующем порядке:</w:t>
      </w:r>
    </w:p>
    <w:p w:rsidR="003C005B" w:rsidRDefault="003C005B">
      <w:pPr>
        <w:pStyle w:val="ConsPlusNormal"/>
        <w:ind w:firstLine="540"/>
        <w:jc w:val="both"/>
      </w:pPr>
      <w:proofErr w:type="gramStart"/>
      <w:r>
        <w:t>в графе 5 - в сумме данных по счетам 120211610 "Выбытия средств со счетов бюджета в рублях в органе Федерального казначейства", 120213610 "Выбытия средств со счетов бюджета в иностранной валюте в органе Федерального казначейства", 120221610 "Выбытия средств со счетов бюджета в рублях в кредитной организации", 120223610 "Выбытия средств со счетов бюджета в иностранной валюте в кредитной организации", 120231610 "Выбытия средств бюджета</w:t>
      </w:r>
      <w:proofErr w:type="gramEnd"/>
      <w:r>
        <w:t xml:space="preserve"> с депозитных счетов в рублях", 120233610 "Выбытия средств бюджета с депозитных счетов в иностранной валюте";</w:t>
      </w:r>
    </w:p>
    <w:p w:rsidR="003C005B" w:rsidRDefault="003C005B">
      <w:pPr>
        <w:pStyle w:val="ConsPlusNormal"/>
        <w:jc w:val="both"/>
      </w:pPr>
      <w:r>
        <w:t xml:space="preserve">(в ред. </w:t>
      </w:r>
      <w:hyperlink r:id="rId619"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6 - в сумме перечислений по исполнению принятых бюджетных обязательств получателей бюджетных средств, администраторов источников финансирования дефицита бюджета, а также перечислений излишне полученных доходов, источников финансирования дефицита бюджета, включая операции с депозитами;</w:t>
      </w:r>
    </w:p>
    <w:p w:rsidR="003C005B" w:rsidRDefault="003C005B">
      <w:pPr>
        <w:pStyle w:val="ConsPlusNormal"/>
        <w:ind w:firstLine="540"/>
        <w:jc w:val="both"/>
      </w:pPr>
      <w:r>
        <w:t>в графе 7 - в сумме перечислений денежных сре</w:t>
      </w:r>
      <w:proofErr w:type="gramStart"/>
      <w:r>
        <w:t>дств гл</w:t>
      </w:r>
      <w:proofErr w:type="gramEnd"/>
      <w:r>
        <w:t>авными распорядителями (распорядителями), получателями бюджетных средств, главными администраторами, администраторами источников финансирования дефицита бюджета с лицевых счетов, открытых в финансовом органе, на бюджетные счета распорядителей (получателей) бюджетных средств, администраторов источников финансирования дефицита бюджета, открытые в кредитных организациях в рублях и иностранной валюте.</w:t>
      </w:r>
    </w:p>
    <w:p w:rsidR="003C005B" w:rsidRDefault="003C005B">
      <w:pPr>
        <w:pStyle w:val="ConsPlusNormal"/>
        <w:ind w:firstLine="540"/>
        <w:jc w:val="both"/>
      </w:pPr>
      <w:r>
        <w:t xml:space="preserve">Данные по </w:t>
      </w:r>
      <w:hyperlink w:anchor="P8109" w:history="1">
        <w:r>
          <w:rPr>
            <w:color w:val="0000FF"/>
          </w:rPr>
          <w:t>строке 720</w:t>
        </w:r>
      </w:hyperlink>
      <w:r>
        <w:t xml:space="preserve"> отражаются в положительном значении.</w:t>
      </w:r>
    </w:p>
    <w:p w:rsidR="003C005B" w:rsidRDefault="003C005B">
      <w:pPr>
        <w:pStyle w:val="ConsPlusNormal"/>
        <w:ind w:firstLine="540"/>
        <w:jc w:val="both"/>
      </w:pPr>
      <w:hyperlink w:anchor="P8123" w:history="1">
        <w:r>
          <w:rPr>
            <w:color w:val="0000FF"/>
          </w:rPr>
          <w:t>Строка 800</w:t>
        </w:r>
      </w:hyperlink>
      <w:r>
        <w:t xml:space="preserve"> отражает сумму </w:t>
      </w:r>
      <w:hyperlink w:anchor="P8130" w:history="1">
        <w:r>
          <w:rPr>
            <w:color w:val="0000FF"/>
          </w:rPr>
          <w:t>строк 823</w:t>
        </w:r>
      </w:hyperlink>
      <w:r>
        <w:t xml:space="preserve">, </w:t>
      </w:r>
      <w:hyperlink w:anchor="P8137" w:history="1">
        <w:r>
          <w:rPr>
            <w:color w:val="0000FF"/>
          </w:rPr>
          <w:t>824</w:t>
        </w:r>
      </w:hyperlink>
      <w:r>
        <w:t>.</w:t>
      </w:r>
    </w:p>
    <w:p w:rsidR="003C005B" w:rsidRDefault="003C005B">
      <w:pPr>
        <w:pStyle w:val="ConsPlusNormal"/>
        <w:ind w:firstLine="540"/>
        <w:jc w:val="both"/>
      </w:pPr>
      <w:hyperlink w:anchor="P8130" w:history="1">
        <w:r>
          <w:rPr>
            <w:color w:val="0000FF"/>
          </w:rPr>
          <w:t>Строка 823</w:t>
        </w:r>
      </w:hyperlink>
      <w:r>
        <w:t xml:space="preserve"> графы 6 заполняется на основании данных по кодам счетов 130800000 "Внутренние расчеты по поступлениям" и 130900000 "Внутренние расчеты по выбытиям" в объеме поступлений по операциям внутренних расчетов по поступлениям и выбытиям между финансовым органом и его территориальными органами. Данные отражаются в положительном значении.</w:t>
      </w:r>
    </w:p>
    <w:p w:rsidR="003C005B" w:rsidRDefault="003C005B">
      <w:pPr>
        <w:pStyle w:val="ConsPlusNormal"/>
        <w:ind w:firstLine="540"/>
        <w:jc w:val="both"/>
      </w:pPr>
      <w:hyperlink w:anchor="P8137" w:history="1">
        <w:r>
          <w:rPr>
            <w:color w:val="0000FF"/>
          </w:rPr>
          <w:t>Строка 824</w:t>
        </w:r>
      </w:hyperlink>
      <w:r>
        <w:t xml:space="preserve"> графы 6 заполняется на основании данных по кодам счетов 121100000 "Внутренние расчеты по поступлениям" и 121200000 "Внутренние расчеты по выбытиям" в объеме кассовых выбытий по операциям внутренних расчетов по поступлениям и выбытиям между финансовым органом и его территориальными органами. Данные отражаются в отрицательном значении.</w:t>
      </w:r>
    </w:p>
    <w:p w:rsidR="003C005B" w:rsidRDefault="003C005B">
      <w:pPr>
        <w:pStyle w:val="ConsPlusNormal"/>
        <w:ind w:firstLine="540"/>
        <w:jc w:val="both"/>
      </w:pPr>
      <w:hyperlink w:anchor="P8123" w:history="1">
        <w:r>
          <w:rPr>
            <w:color w:val="0000FF"/>
          </w:rPr>
          <w:t>Строки 800</w:t>
        </w:r>
      </w:hyperlink>
      <w:r>
        <w:t xml:space="preserve">, </w:t>
      </w:r>
      <w:hyperlink w:anchor="P8130" w:history="1">
        <w:r>
          <w:rPr>
            <w:color w:val="0000FF"/>
          </w:rPr>
          <w:t>823</w:t>
        </w:r>
      </w:hyperlink>
      <w:r>
        <w:t xml:space="preserve">, </w:t>
      </w:r>
      <w:hyperlink w:anchor="P8137" w:history="1">
        <w:r>
          <w:rPr>
            <w:color w:val="0000FF"/>
          </w:rPr>
          <w:t>824</w:t>
        </w:r>
      </w:hyperlink>
      <w:r>
        <w:t xml:space="preserve"> в графах 4, 7 не заполняются.</w:t>
      </w:r>
    </w:p>
    <w:p w:rsidR="003C005B" w:rsidRDefault="003C005B">
      <w:pPr>
        <w:pStyle w:val="ConsPlusNormal"/>
        <w:ind w:firstLine="540"/>
        <w:jc w:val="both"/>
      </w:pPr>
      <w:r>
        <w:t xml:space="preserve">125. </w:t>
      </w:r>
      <w:proofErr w:type="gramStart"/>
      <w:r>
        <w:t>Финансовый орган составляет консолидированный отчет (ф. 0503124) на основании Отчетов (ф. 0503124), представленных его территориальными органами, путем суммирования одноименных показателей по строкам и графам соответствующих разделов отчета и исключения взаимосвязанных показателей на основании данных сводных Справок (</w:t>
      </w:r>
      <w:hyperlink w:anchor="P8161" w:history="1">
        <w:r>
          <w:rPr>
            <w:color w:val="0000FF"/>
          </w:rPr>
          <w:t>ф. 0503125</w:t>
        </w:r>
      </w:hyperlink>
      <w:r>
        <w:t xml:space="preserve"> по кодам КОСГУ 560 (660), КОСГУ 730 (830) по бюджетной деятельности, сформированных финансовым органом, в следующем порядке:</w:t>
      </w:r>
      <w:proofErr w:type="gramEnd"/>
    </w:p>
    <w:p w:rsidR="003C005B" w:rsidRDefault="003C005B">
      <w:pPr>
        <w:pStyle w:val="ConsPlusNormal"/>
        <w:ind w:firstLine="540"/>
        <w:jc w:val="both"/>
      </w:pPr>
      <w:r>
        <w:t xml:space="preserve">путем суммирования одноименных показателей, формирующих </w:t>
      </w:r>
      <w:hyperlink w:anchor="P7869" w:history="1">
        <w:r>
          <w:rPr>
            <w:color w:val="0000FF"/>
          </w:rPr>
          <w:t>строку 010</w:t>
        </w:r>
      </w:hyperlink>
      <w:r>
        <w:t xml:space="preserve"> раздела "Доходы бюджета", </w:t>
      </w:r>
      <w:hyperlink w:anchor="P7927" w:history="1">
        <w:r>
          <w:rPr>
            <w:color w:val="0000FF"/>
          </w:rPr>
          <w:t>строку 200</w:t>
        </w:r>
      </w:hyperlink>
      <w:r>
        <w:t xml:space="preserve"> раздела "Расходы бюджета" и </w:t>
      </w:r>
      <w:hyperlink w:anchor="P8011" w:history="1">
        <w:r>
          <w:rPr>
            <w:color w:val="0000FF"/>
          </w:rPr>
          <w:t>строки 520</w:t>
        </w:r>
      </w:hyperlink>
      <w:r>
        <w:t xml:space="preserve">, </w:t>
      </w:r>
      <w:hyperlink w:anchor="P8067" w:history="1">
        <w:r>
          <w:rPr>
            <w:color w:val="0000FF"/>
          </w:rPr>
          <w:t>620</w:t>
        </w:r>
      </w:hyperlink>
      <w:r>
        <w:t xml:space="preserve"> раздела "Источники финансирования дефицита бюджета" Отчетов (ф. 0503124), включаемых в состав консолидированного Отчета (ф. 0503124);</w:t>
      </w:r>
    </w:p>
    <w:p w:rsidR="003C005B" w:rsidRDefault="003C005B">
      <w:pPr>
        <w:pStyle w:val="ConsPlusNormal"/>
        <w:ind w:firstLine="540"/>
        <w:jc w:val="both"/>
      </w:pPr>
      <w:proofErr w:type="gramStart"/>
      <w:r>
        <w:t xml:space="preserve">путем исключения взаимосвязанных показателей по </w:t>
      </w:r>
      <w:hyperlink w:anchor="P8130" w:history="1">
        <w:r>
          <w:rPr>
            <w:color w:val="0000FF"/>
          </w:rPr>
          <w:t>строкам 823</w:t>
        </w:r>
      </w:hyperlink>
      <w:r>
        <w:t xml:space="preserve">, </w:t>
      </w:r>
      <w:hyperlink w:anchor="P8095" w:history="1">
        <w:r>
          <w:rPr>
            <w:color w:val="0000FF"/>
          </w:rPr>
          <w:t>710</w:t>
        </w:r>
      </w:hyperlink>
      <w:r>
        <w:t xml:space="preserve"> граф 5, 6 и показателей по </w:t>
      </w:r>
      <w:hyperlink w:anchor="P8137" w:history="1">
        <w:r>
          <w:rPr>
            <w:color w:val="0000FF"/>
          </w:rPr>
          <w:t>строкам 824</w:t>
        </w:r>
      </w:hyperlink>
      <w:r>
        <w:t xml:space="preserve">, </w:t>
      </w:r>
      <w:hyperlink w:anchor="P8109" w:history="1">
        <w:r>
          <w:rPr>
            <w:color w:val="0000FF"/>
          </w:rPr>
          <w:t>720</w:t>
        </w:r>
      </w:hyperlink>
      <w:r>
        <w:t xml:space="preserve"> граф 5, 6 раздела "Источники финансирования дефицита бюджета" Отчетов (ф. 0503124), включаемых в состав консолидированного Отчета (ф. 0503124), в сумме произведенных операций по получению, перечислению денежных средств в рамках внутренних расчетов по поступлениям и выбытиям между финансовым органом и его территориальными органами, в</w:t>
      </w:r>
      <w:proofErr w:type="gramEnd"/>
      <w:r>
        <w:t xml:space="preserve"> том числе в сумме расчетов по произведенным </w:t>
      </w:r>
      <w:proofErr w:type="gramStart"/>
      <w:r>
        <w:t>выплатам получателей</w:t>
      </w:r>
      <w:proofErr w:type="gramEnd"/>
      <w:r>
        <w:t xml:space="preserve"> бюджетных средств, администраторов источников финансирования дефицита бюджета с единого счета бюджета, открытого финансовому органу, к которому не открыты лицевые счета указанных получателей бюджетных средств, администраторов источников финансирования дефицита бюджета. Показатели </w:t>
      </w:r>
      <w:hyperlink w:anchor="P8130" w:history="1">
        <w:r>
          <w:rPr>
            <w:color w:val="0000FF"/>
          </w:rPr>
          <w:t>строк 823</w:t>
        </w:r>
      </w:hyperlink>
      <w:r>
        <w:t xml:space="preserve">, </w:t>
      </w:r>
      <w:hyperlink w:anchor="P8137" w:history="1">
        <w:r>
          <w:rPr>
            <w:color w:val="0000FF"/>
          </w:rPr>
          <w:t>824</w:t>
        </w:r>
      </w:hyperlink>
      <w:r>
        <w:t xml:space="preserve"> граф 5, 6 консолидированного Отчета (ф. 0503124) должны быть равны нулю.</w:t>
      </w:r>
    </w:p>
    <w:p w:rsidR="003C005B" w:rsidRDefault="003C005B">
      <w:pPr>
        <w:pStyle w:val="ConsPlusNormal"/>
        <w:ind w:firstLine="540"/>
        <w:jc w:val="both"/>
      </w:pPr>
      <w:hyperlink w:anchor="P7977" w:history="1">
        <w:r>
          <w:rPr>
            <w:color w:val="0000FF"/>
          </w:rPr>
          <w:t>Строки 450</w:t>
        </w:r>
      </w:hyperlink>
      <w:r>
        <w:t xml:space="preserve">, </w:t>
      </w:r>
      <w:hyperlink w:anchor="P8004" w:history="1">
        <w:r>
          <w:rPr>
            <w:color w:val="0000FF"/>
          </w:rPr>
          <w:t>500</w:t>
        </w:r>
      </w:hyperlink>
      <w:r>
        <w:t xml:space="preserve">, </w:t>
      </w:r>
      <w:hyperlink w:anchor="P8088" w:history="1">
        <w:r>
          <w:rPr>
            <w:color w:val="0000FF"/>
          </w:rPr>
          <w:t>700</w:t>
        </w:r>
      </w:hyperlink>
      <w:r>
        <w:t xml:space="preserve"> консолидированного Отчета (ф. 0503124) формируются в порядке согласно </w:t>
      </w:r>
      <w:hyperlink w:anchor="P1571" w:history="1">
        <w:r>
          <w:rPr>
            <w:color w:val="0000FF"/>
          </w:rPr>
          <w:t>пунктам 121</w:t>
        </w:r>
      </w:hyperlink>
      <w:r>
        <w:t xml:space="preserve">, </w:t>
      </w:r>
      <w:hyperlink w:anchor="P1598" w:history="1">
        <w:r>
          <w:rPr>
            <w:color w:val="0000FF"/>
          </w:rPr>
          <w:t>124</w:t>
        </w:r>
      </w:hyperlink>
      <w:r>
        <w:t xml:space="preserve"> настоящей Инструкции.</w:t>
      </w:r>
    </w:p>
    <w:p w:rsidR="003C005B" w:rsidRDefault="003C005B">
      <w:pPr>
        <w:pStyle w:val="ConsPlusNormal"/>
        <w:ind w:firstLine="540"/>
        <w:jc w:val="both"/>
      </w:pPr>
    </w:p>
    <w:p w:rsidR="003C005B" w:rsidRDefault="003C005B">
      <w:pPr>
        <w:pStyle w:val="ConsPlusNormal"/>
        <w:ind w:firstLine="540"/>
        <w:jc w:val="both"/>
        <w:outlineLvl w:val="2"/>
      </w:pPr>
      <w:r>
        <w:t xml:space="preserve">Абзац исключен. - </w:t>
      </w:r>
      <w:hyperlink r:id="rId620"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r>
        <w:t xml:space="preserve">126 - 132. Исключены. - </w:t>
      </w:r>
      <w:hyperlink r:id="rId621" w:history="1">
        <w:r>
          <w:rPr>
            <w:color w:val="0000FF"/>
          </w:rPr>
          <w:t>Приказ</w:t>
        </w:r>
      </w:hyperlink>
      <w:r>
        <w:t xml:space="preserve"> Минфина России от 26.10.2012 N 138н.</w:t>
      </w:r>
    </w:p>
    <w:p w:rsidR="003C005B" w:rsidRDefault="003C005B">
      <w:pPr>
        <w:pStyle w:val="ConsPlusNormal"/>
        <w:jc w:val="center"/>
      </w:pPr>
    </w:p>
    <w:p w:rsidR="003C005B" w:rsidRDefault="003C005B">
      <w:pPr>
        <w:pStyle w:val="ConsPlusNormal"/>
        <w:jc w:val="center"/>
        <w:outlineLvl w:val="2"/>
      </w:pPr>
      <w:r>
        <w:lastRenderedPageBreak/>
        <w:t xml:space="preserve">Отчет об исполнении бюджета </w:t>
      </w:r>
      <w:hyperlink w:anchor="P3901" w:history="1">
        <w:r>
          <w:rPr>
            <w:color w:val="0000FF"/>
          </w:rPr>
          <w:t>(ф. 0503117)</w:t>
        </w:r>
      </w:hyperlink>
    </w:p>
    <w:p w:rsidR="003C005B" w:rsidRDefault="003C005B">
      <w:pPr>
        <w:pStyle w:val="ConsPlusNormal"/>
        <w:jc w:val="center"/>
      </w:pPr>
    </w:p>
    <w:p w:rsidR="003C005B" w:rsidRDefault="003C005B">
      <w:pPr>
        <w:pStyle w:val="ConsPlusNormal"/>
        <w:jc w:val="center"/>
        <w:outlineLvl w:val="3"/>
      </w:pPr>
      <w:r>
        <w:t>Общие положения</w:t>
      </w:r>
    </w:p>
    <w:p w:rsidR="003C005B" w:rsidRDefault="003C005B">
      <w:pPr>
        <w:pStyle w:val="ConsPlusNormal"/>
        <w:ind w:firstLine="540"/>
        <w:jc w:val="both"/>
      </w:pPr>
    </w:p>
    <w:p w:rsidR="003C005B" w:rsidRDefault="003C005B">
      <w:pPr>
        <w:pStyle w:val="ConsPlusNormal"/>
        <w:ind w:firstLine="540"/>
        <w:jc w:val="both"/>
      </w:pPr>
      <w:r>
        <w:t xml:space="preserve">133. </w:t>
      </w:r>
      <w:proofErr w:type="gramStart"/>
      <w:r>
        <w:t xml:space="preserve">Отчет об исполнении бюджета (ф. 0503117) (далее в целях настоящей Инструкции - Отчет (ф. 0503117) составляется ежемесячно финансовым органом на основании данных по исполнению бюджета консолидированных Отчетов </w:t>
      </w:r>
      <w:hyperlink w:anchor="P8387" w:history="1">
        <w:r>
          <w:rPr>
            <w:color w:val="0000FF"/>
          </w:rPr>
          <w:t>(ф. 0503127)</w:t>
        </w:r>
      </w:hyperlink>
      <w:r>
        <w:t xml:space="preserve"> и Справок </w:t>
      </w:r>
      <w:hyperlink w:anchor="P17274" w:history="1">
        <w:r>
          <w:rPr>
            <w:color w:val="0000FF"/>
          </w:rPr>
          <w:t>(ф. 0503184)</w:t>
        </w:r>
      </w:hyperlink>
      <w:r>
        <w:t xml:space="preserve"> главных распорядителей бюджетных средств, главных администраторов источников финансирования дефицита бюджета, главных администраторов доходов бюджета, представленных на отчетную дату и консолидированного Отчета </w:t>
      </w:r>
      <w:hyperlink w:anchor="P7836" w:history="1">
        <w:r>
          <w:rPr>
            <w:color w:val="0000FF"/>
          </w:rPr>
          <w:t>(ф. 0503124)</w:t>
        </w:r>
      </w:hyperlink>
      <w:r>
        <w:t>.</w:t>
      </w:r>
      <w:proofErr w:type="gramEnd"/>
    </w:p>
    <w:p w:rsidR="003C005B" w:rsidRDefault="003C005B">
      <w:pPr>
        <w:pStyle w:val="ConsPlusNormal"/>
        <w:ind w:firstLine="540"/>
        <w:jc w:val="both"/>
      </w:pPr>
      <w:r>
        <w:t>134. В Отчете (ф. 0503117) отражаются:</w:t>
      </w:r>
    </w:p>
    <w:p w:rsidR="003C005B" w:rsidRDefault="003C005B">
      <w:pPr>
        <w:pStyle w:val="ConsPlusNormal"/>
        <w:ind w:firstLine="540"/>
        <w:jc w:val="both"/>
      </w:pPr>
      <w:r>
        <w:t>в графе 1 - наименование показателей в следующей структуре:</w:t>
      </w:r>
    </w:p>
    <w:p w:rsidR="003C005B" w:rsidRDefault="003C005B">
      <w:pPr>
        <w:pStyle w:val="ConsPlusNormal"/>
        <w:ind w:firstLine="540"/>
        <w:jc w:val="both"/>
      </w:pPr>
      <w:hyperlink w:anchor="P3924" w:history="1">
        <w:r>
          <w:rPr>
            <w:color w:val="0000FF"/>
          </w:rPr>
          <w:t>1</w:t>
        </w:r>
      </w:hyperlink>
      <w:r>
        <w:t>. Доходы бюджета;</w:t>
      </w:r>
    </w:p>
    <w:p w:rsidR="003C005B" w:rsidRDefault="003C005B">
      <w:pPr>
        <w:pStyle w:val="ConsPlusNormal"/>
        <w:ind w:firstLine="540"/>
        <w:jc w:val="both"/>
      </w:pPr>
      <w:hyperlink w:anchor="P4058" w:history="1">
        <w:r>
          <w:rPr>
            <w:color w:val="0000FF"/>
          </w:rPr>
          <w:t>2</w:t>
        </w:r>
      </w:hyperlink>
      <w:r>
        <w:t>. Расходы бюджета;</w:t>
      </w:r>
    </w:p>
    <w:p w:rsidR="003C005B" w:rsidRDefault="003C005B">
      <w:pPr>
        <w:pStyle w:val="ConsPlusNormal"/>
        <w:ind w:firstLine="540"/>
        <w:jc w:val="both"/>
      </w:pPr>
      <w:hyperlink w:anchor="P4199" w:history="1">
        <w:r>
          <w:rPr>
            <w:color w:val="0000FF"/>
          </w:rPr>
          <w:t>3</w:t>
        </w:r>
      </w:hyperlink>
      <w:r>
        <w:t>. Источники финансирования дефицита бюджета;</w:t>
      </w:r>
    </w:p>
    <w:p w:rsidR="003C005B" w:rsidRDefault="003C005B">
      <w:pPr>
        <w:pStyle w:val="ConsPlusNormal"/>
        <w:ind w:firstLine="540"/>
        <w:jc w:val="both"/>
      </w:pPr>
      <w:r>
        <w:t>в графе 2 - коды строк группирующего показателя соответствующего раздела Отчета (ф. 0503117);</w:t>
      </w:r>
    </w:p>
    <w:p w:rsidR="003C005B" w:rsidRDefault="003C005B">
      <w:pPr>
        <w:pStyle w:val="ConsPlusNormal"/>
        <w:jc w:val="both"/>
      </w:pPr>
      <w:r>
        <w:t xml:space="preserve">(в ред. </w:t>
      </w:r>
      <w:hyperlink r:id="rId622"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в графе 3 - коды бюджетной классификации Российской Федерации соответственно по разделам: классификации доходов, классификации расходов, классификации источников финансирования дефицита бюджета, с формированием промежуточных итогов по </w:t>
      </w:r>
      <w:proofErr w:type="spellStart"/>
      <w:r>
        <w:t>группировочным</w:t>
      </w:r>
      <w:proofErr w:type="spellEnd"/>
      <w:r>
        <w:t xml:space="preserve"> кодам бюджетной классификации Российской Федерации в структуре утвержденных законом (решением) о бюджете бюджетных назначений по доходам бюджета, расходам бюджета и источникам финансирования дефицита бюджета, соответственно;</w:t>
      </w:r>
      <w:proofErr w:type="gramEnd"/>
    </w:p>
    <w:p w:rsidR="003C005B" w:rsidRDefault="003C005B">
      <w:pPr>
        <w:pStyle w:val="ConsPlusNormal"/>
        <w:ind w:firstLine="540"/>
        <w:jc w:val="both"/>
      </w:pPr>
      <w:r>
        <w:t>в графе 4 отражаются годовые объемы утвержденных бюджетных назначений на текущий финансовый год соответственно по разделам:</w:t>
      </w:r>
    </w:p>
    <w:p w:rsidR="003C005B" w:rsidRDefault="003C005B">
      <w:pPr>
        <w:pStyle w:val="ConsPlusNormal"/>
        <w:ind w:firstLine="540"/>
        <w:jc w:val="both"/>
      </w:pPr>
      <w:r>
        <w:t xml:space="preserve">по </w:t>
      </w:r>
      <w:hyperlink w:anchor="P3924" w:history="1">
        <w:r>
          <w:rPr>
            <w:color w:val="0000FF"/>
          </w:rPr>
          <w:t>разделу</w:t>
        </w:r>
      </w:hyperlink>
      <w:r>
        <w:t xml:space="preserve"> "Доходы бюджета" и </w:t>
      </w:r>
      <w:hyperlink w:anchor="P4199" w:history="1">
        <w:r>
          <w:rPr>
            <w:color w:val="0000FF"/>
          </w:rPr>
          <w:t>разделу</w:t>
        </w:r>
      </w:hyperlink>
      <w:r>
        <w:t xml:space="preserve"> "Источники финансирования дефицита бюджета" - в сумме плановых показателей доходов бюджета и поступлений по источникам финансирования дефицита бюджета, утвержденных законом (решением) о бюджете;</w:t>
      </w:r>
    </w:p>
    <w:p w:rsidR="003C005B" w:rsidRDefault="003C005B">
      <w:pPr>
        <w:pStyle w:val="ConsPlusNormal"/>
        <w:ind w:firstLine="540"/>
        <w:jc w:val="both"/>
      </w:pPr>
      <w:r>
        <w:t xml:space="preserve">по </w:t>
      </w:r>
      <w:hyperlink w:anchor="P4058" w:history="1">
        <w:r>
          <w:rPr>
            <w:color w:val="0000FF"/>
          </w:rPr>
          <w:t>разделу</w:t>
        </w:r>
      </w:hyperlink>
      <w:r>
        <w:t xml:space="preserve"> "Расходы бюджета" и </w:t>
      </w:r>
      <w:hyperlink w:anchor="P4199" w:history="1">
        <w:r>
          <w:rPr>
            <w:color w:val="0000FF"/>
          </w:rPr>
          <w:t>разделу</w:t>
        </w:r>
      </w:hyperlink>
      <w:r>
        <w:t xml:space="preserve"> "Источники финансирования дефицита бюджета" - в сумме бюджетных назначений по расходам бюджета и выплатам источников финансирования дефицита бюджета, утвержденных в соответствии со сводной бюджетной росписью, с учетом последующих изменений, оформленных в установленном порядке на отчетную дату;</w:t>
      </w:r>
    </w:p>
    <w:p w:rsidR="003C005B" w:rsidRDefault="003C005B">
      <w:pPr>
        <w:pStyle w:val="ConsPlusNormal"/>
        <w:ind w:firstLine="540"/>
        <w:jc w:val="both"/>
      </w:pPr>
      <w:r>
        <w:t xml:space="preserve">по </w:t>
      </w:r>
      <w:hyperlink w:anchor="P4190" w:history="1">
        <w:r>
          <w:rPr>
            <w:color w:val="0000FF"/>
          </w:rPr>
          <w:t>строке 450</w:t>
        </w:r>
      </w:hyperlink>
      <w:r>
        <w:t xml:space="preserve"> в графе 4 отражается сумма плановых показателей дефицита бюджета, утвержденных законом (решением) о бюджете;</w:t>
      </w:r>
    </w:p>
    <w:p w:rsidR="003C005B" w:rsidRDefault="003C005B">
      <w:pPr>
        <w:pStyle w:val="ConsPlusNormal"/>
        <w:ind w:firstLine="540"/>
        <w:jc w:val="both"/>
      </w:pPr>
      <w:r>
        <w:t xml:space="preserve">по </w:t>
      </w:r>
      <w:hyperlink w:anchor="P4219" w:history="1">
        <w:r>
          <w:rPr>
            <w:color w:val="0000FF"/>
          </w:rPr>
          <w:t>строке 520</w:t>
        </w:r>
      </w:hyperlink>
      <w:r>
        <w:t xml:space="preserve"> "источники внутреннего финансирования бюджета", 620 "источники внешнего финансирования бюджета" в графе 4 отражается объем утвержденных на финансовый год законом (решением) о бюджете плановых показателей по источникам внутреннего (внешнего) финансирования дефицита бюджета;</w:t>
      </w:r>
    </w:p>
    <w:p w:rsidR="003C005B" w:rsidRDefault="003C005B">
      <w:pPr>
        <w:pStyle w:val="ConsPlusNormal"/>
        <w:jc w:val="both"/>
      </w:pPr>
      <w:r>
        <w:t xml:space="preserve">(в ред. </w:t>
      </w:r>
      <w:hyperlink r:id="rId623"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по строкам, детализирующим показатели </w:t>
      </w:r>
      <w:hyperlink w:anchor="P4219" w:history="1">
        <w:r>
          <w:rPr>
            <w:color w:val="0000FF"/>
          </w:rPr>
          <w:t>строк 520</w:t>
        </w:r>
      </w:hyperlink>
      <w:r>
        <w:t xml:space="preserve"> и </w:t>
      </w:r>
      <w:hyperlink w:anchor="P4291" w:history="1">
        <w:r>
          <w:rPr>
            <w:color w:val="0000FF"/>
          </w:rPr>
          <w:t>620</w:t>
        </w:r>
      </w:hyperlink>
      <w:r>
        <w:t>, в графе 4 отражаются плановые показатели поступлений источников финансирования дефицита бюджета, утвержденные законом (решением) о бюджете, и бюджетные назначения по выплатам источников финансирования дефицита бюджета, утвержденные в соответствии со сводной бюджетной росписью, с учетом последующих изменений, оформленных в установленном порядке на отчетную дату;</w:t>
      </w:r>
      <w:proofErr w:type="gramEnd"/>
    </w:p>
    <w:p w:rsidR="003C005B" w:rsidRDefault="003C005B">
      <w:pPr>
        <w:pStyle w:val="ConsPlusNormal"/>
        <w:jc w:val="both"/>
      </w:pPr>
      <w:r>
        <w:t xml:space="preserve">(абзац введен </w:t>
      </w:r>
      <w:hyperlink r:id="rId624" w:history="1">
        <w:r>
          <w:rPr>
            <w:color w:val="0000FF"/>
          </w:rPr>
          <w:t>Приказом</w:t>
        </w:r>
      </w:hyperlink>
      <w:r>
        <w:t xml:space="preserve"> Минфина России от 26.10.2012 N 138н)</w:t>
      </w:r>
    </w:p>
    <w:p w:rsidR="003C005B" w:rsidRDefault="003C005B">
      <w:pPr>
        <w:pStyle w:val="ConsPlusNormal"/>
        <w:ind w:firstLine="540"/>
        <w:jc w:val="both"/>
      </w:pPr>
      <w:r>
        <w:t xml:space="preserve">по </w:t>
      </w:r>
      <w:hyperlink w:anchor="P4327" w:history="1">
        <w:r>
          <w:rPr>
            <w:color w:val="0000FF"/>
          </w:rPr>
          <w:t>строке 700</w:t>
        </w:r>
      </w:hyperlink>
      <w:r>
        <w:t xml:space="preserve"> в графе 4 отражается утвержденный законом (решением) о бюджете объем изменений остатка средств бюджета;</w:t>
      </w:r>
    </w:p>
    <w:p w:rsidR="003C005B" w:rsidRDefault="003C005B">
      <w:pPr>
        <w:pStyle w:val="ConsPlusNormal"/>
        <w:ind w:firstLine="540"/>
        <w:jc w:val="both"/>
      </w:pPr>
      <w:r>
        <w:t>в графе 5 - данные по исполнению бюджета соответственно по разделам;</w:t>
      </w:r>
    </w:p>
    <w:p w:rsidR="003C005B" w:rsidRDefault="003C005B">
      <w:pPr>
        <w:pStyle w:val="ConsPlusNormal"/>
        <w:ind w:firstLine="540"/>
        <w:jc w:val="both"/>
      </w:pPr>
      <w:r>
        <w:t>в графе 6 - суммы неисполненных назначений по строкам, не содержащим данных в графе 4, и (или) при исполнении сверх плановых показателей графа 6 не заполняется.</w:t>
      </w:r>
    </w:p>
    <w:p w:rsidR="003C005B" w:rsidRDefault="003C005B">
      <w:pPr>
        <w:pStyle w:val="ConsPlusNormal"/>
        <w:jc w:val="both"/>
      </w:pPr>
      <w:r>
        <w:t xml:space="preserve">(в ред. </w:t>
      </w:r>
      <w:hyperlink r:id="rId625"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135. По </w:t>
      </w:r>
      <w:hyperlink w:anchor="P4190" w:history="1">
        <w:r>
          <w:rPr>
            <w:color w:val="0000FF"/>
          </w:rPr>
          <w:t>строке 450</w:t>
        </w:r>
      </w:hyperlink>
      <w:r>
        <w:t xml:space="preserve"> "Результат исполнения бюджета (дефицит/профицит)" в графе 5 отражается разность показателей </w:t>
      </w:r>
      <w:hyperlink w:anchor="P3938" w:history="1">
        <w:r>
          <w:rPr>
            <w:color w:val="0000FF"/>
          </w:rPr>
          <w:t>строки 010</w:t>
        </w:r>
      </w:hyperlink>
      <w:r>
        <w:t xml:space="preserve"> раздела "Доходы бюджета" и </w:t>
      </w:r>
      <w:hyperlink w:anchor="P4072" w:history="1">
        <w:r>
          <w:rPr>
            <w:color w:val="0000FF"/>
          </w:rPr>
          <w:t>строки 200</w:t>
        </w:r>
      </w:hyperlink>
      <w:r>
        <w:t xml:space="preserve"> раздела "Расходы бюджета", отраженных в графе 5 разделов соответственно.</w:t>
      </w:r>
    </w:p>
    <w:p w:rsidR="003C005B" w:rsidRDefault="003C005B">
      <w:pPr>
        <w:pStyle w:val="ConsPlusNormal"/>
        <w:jc w:val="both"/>
      </w:pPr>
      <w:r>
        <w:t>(</w:t>
      </w:r>
      <w:proofErr w:type="gramStart"/>
      <w:r>
        <w:t>в</w:t>
      </w:r>
      <w:proofErr w:type="gramEnd"/>
      <w:r>
        <w:t xml:space="preserve"> ред. </w:t>
      </w:r>
      <w:hyperlink r:id="rId626"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4190" w:history="1">
        <w:r>
          <w:rPr>
            <w:color w:val="0000FF"/>
          </w:rPr>
          <w:t>Строка 450</w:t>
        </w:r>
      </w:hyperlink>
      <w:r>
        <w:t xml:space="preserve"> графы 6 не заполняется.</w:t>
      </w:r>
    </w:p>
    <w:p w:rsidR="003C005B" w:rsidRDefault="003C005B">
      <w:pPr>
        <w:pStyle w:val="ConsPlusNormal"/>
        <w:ind w:firstLine="540"/>
        <w:jc w:val="both"/>
      </w:pPr>
      <w:r>
        <w:t xml:space="preserve">136. По </w:t>
      </w:r>
      <w:hyperlink w:anchor="P4213" w:history="1">
        <w:r>
          <w:rPr>
            <w:color w:val="0000FF"/>
          </w:rPr>
          <w:t>строке 500</w:t>
        </w:r>
      </w:hyperlink>
      <w:r>
        <w:t xml:space="preserve"> в графах 4, 5 раздела "Источники финансирования дефицита бюджета" отражается сумма показателей </w:t>
      </w:r>
      <w:hyperlink w:anchor="P4219" w:history="1">
        <w:r>
          <w:rPr>
            <w:color w:val="0000FF"/>
          </w:rPr>
          <w:t>строк 520</w:t>
        </w:r>
      </w:hyperlink>
      <w:r>
        <w:t xml:space="preserve">, </w:t>
      </w:r>
      <w:hyperlink w:anchor="P4291" w:history="1">
        <w:r>
          <w:rPr>
            <w:color w:val="0000FF"/>
          </w:rPr>
          <w:t>620</w:t>
        </w:r>
      </w:hyperlink>
      <w:r>
        <w:t xml:space="preserve">, </w:t>
      </w:r>
      <w:hyperlink w:anchor="P4327" w:history="1">
        <w:r>
          <w:rPr>
            <w:color w:val="0000FF"/>
          </w:rPr>
          <w:t>700</w:t>
        </w:r>
      </w:hyperlink>
      <w:r>
        <w:t xml:space="preserve"> граф 4, 5 соответственно.</w:t>
      </w:r>
    </w:p>
    <w:p w:rsidR="003C005B" w:rsidRDefault="003C005B">
      <w:pPr>
        <w:pStyle w:val="ConsPlusNormal"/>
        <w:jc w:val="both"/>
      </w:pPr>
      <w:r>
        <w:lastRenderedPageBreak/>
        <w:t>(</w:t>
      </w:r>
      <w:proofErr w:type="gramStart"/>
      <w:r>
        <w:t>в</w:t>
      </w:r>
      <w:proofErr w:type="gramEnd"/>
      <w:r>
        <w:t xml:space="preserve"> ред. </w:t>
      </w:r>
      <w:hyperlink r:id="rId627"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 </w:t>
      </w:r>
      <w:hyperlink w:anchor="P4327" w:history="1">
        <w:r>
          <w:rPr>
            <w:color w:val="0000FF"/>
          </w:rPr>
          <w:t>строке 700</w:t>
        </w:r>
      </w:hyperlink>
      <w:r>
        <w:t xml:space="preserve"> в графе 5 указывается сумма показателей по </w:t>
      </w:r>
      <w:hyperlink w:anchor="P4333" w:history="1">
        <w:r>
          <w:rPr>
            <w:color w:val="0000FF"/>
          </w:rPr>
          <w:t>строкам 710</w:t>
        </w:r>
      </w:hyperlink>
      <w:r>
        <w:t xml:space="preserve">, </w:t>
      </w:r>
      <w:hyperlink w:anchor="P4345" w:history="1">
        <w:r>
          <w:rPr>
            <w:color w:val="0000FF"/>
          </w:rPr>
          <w:t>720</w:t>
        </w:r>
      </w:hyperlink>
      <w:r>
        <w:t xml:space="preserve"> в графе 5.</w:t>
      </w:r>
    </w:p>
    <w:p w:rsidR="003C005B" w:rsidRDefault="003C005B">
      <w:pPr>
        <w:pStyle w:val="ConsPlusNormal"/>
        <w:ind w:firstLine="540"/>
        <w:jc w:val="both"/>
      </w:pPr>
      <w:r>
        <w:t xml:space="preserve">Показатель по </w:t>
      </w:r>
      <w:hyperlink w:anchor="P4213" w:history="1">
        <w:r>
          <w:rPr>
            <w:color w:val="0000FF"/>
          </w:rPr>
          <w:t>строке 500</w:t>
        </w:r>
      </w:hyperlink>
      <w:r>
        <w:t xml:space="preserve"> в графе 5 раздела "Источники финансирования дефицита бюджета" должен равняться показателю с противоположным знаком, отраженному по </w:t>
      </w:r>
      <w:hyperlink w:anchor="P4190" w:history="1">
        <w:r>
          <w:rPr>
            <w:color w:val="0000FF"/>
          </w:rPr>
          <w:t>строке 450</w:t>
        </w:r>
      </w:hyperlink>
      <w:r>
        <w:t xml:space="preserve"> раздела "Расходы бюджета" в графе 5.</w:t>
      </w:r>
    </w:p>
    <w:p w:rsidR="003C005B" w:rsidRDefault="003C005B">
      <w:pPr>
        <w:pStyle w:val="ConsPlusNormal"/>
        <w:ind w:firstLine="540"/>
        <w:jc w:val="both"/>
      </w:pPr>
    </w:p>
    <w:p w:rsidR="003C005B" w:rsidRDefault="003C005B">
      <w:pPr>
        <w:pStyle w:val="ConsPlusNormal"/>
        <w:jc w:val="center"/>
        <w:outlineLvl w:val="3"/>
      </w:pPr>
      <w:r>
        <w:t xml:space="preserve">Формирование Отчета об исполнении бюджета </w:t>
      </w:r>
      <w:hyperlink w:anchor="P3901" w:history="1">
        <w:r>
          <w:rPr>
            <w:color w:val="0000FF"/>
          </w:rPr>
          <w:t>(ф. 0503117)</w:t>
        </w:r>
      </w:hyperlink>
    </w:p>
    <w:p w:rsidR="003C005B" w:rsidRDefault="003C005B">
      <w:pPr>
        <w:pStyle w:val="ConsPlusNormal"/>
        <w:jc w:val="center"/>
      </w:pPr>
      <w:r>
        <w:t>по состоянию на 1 апреля, 1 июля, 1 октября, 1 января года,</w:t>
      </w:r>
    </w:p>
    <w:p w:rsidR="003C005B" w:rsidRDefault="003C005B">
      <w:pPr>
        <w:pStyle w:val="ConsPlusNormal"/>
        <w:jc w:val="center"/>
      </w:pPr>
      <w:r>
        <w:t xml:space="preserve">следующего за </w:t>
      </w:r>
      <w:proofErr w:type="gramStart"/>
      <w:r>
        <w:t>отчетным</w:t>
      </w:r>
      <w:proofErr w:type="gramEnd"/>
    </w:p>
    <w:p w:rsidR="003C005B" w:rsidRDefault="003C005B">
      <w:pPr>
        <w:pStyle w:val="ConsPlusNormal"/>
        <w:ind w:firstLine="540"/>
        <w:jc w:val="both"/>
      </w:pPr>
    </w:p>
    <w:p w:rsidR="003C005B" w:rsidRDefault="003C005B">
      <w:pPr>
        <w:pStyle w:val="ConsPlusNormal"/>
        <w:ind w:firstLine="540"/>
        <w:jc w:val="both"/>
      </w:pPr>
      <w:r>
        <w:t>137. Отчет об исполнении бюджета (ф. 0503117) по состоянию на 1 апреля, 1 июля, 1 октября, 1 января года, следующего за отчетным, формируется финансовым органом, в следующем порядке:</w:t>
      </w:r>
    </w:p>
    <w:p w:rsidR="003C005B" w:rsidRDefault="003C005B">
      <w:pPr>
        <w:pStyle w:val="ConsPlusNormal"/>
        <w:ind w:firstLine="540"/>
        <w:jc w:val="both"/>
      </w:pPr>
      <w:r>
        <w:t xml:space="preserve">абзацы второй - третий исключены. - </w:t>
      </w:r>
      <w:hyperlink r:id="rId628" w:history="1">
        <w:r>
          <w:rPr>
            <w:color w:val="0000FF"/>
          </w:rPr>
          <w:t>Приказ</w:t>
        </w:r>
      </w:hyperlink>
      <w:r>
        <w:t xml:space="preserve"> Минфина России от 29.12.2011 N 191н;</w:t>
      </w:r>
    </w:p>
    <w:p w:rsidR="003C005B" w:rsidRDefault="003C005B">
      <w:pPr>
        <w:pStyle w:val="ConsPlusNormal"/>
        <w:ind w:firstLine="540"/>
        <w:jc w:val="both"/>
      </w:pPr>
      <w:proofErr w:type="gramStart"/>
      <w:r>
        <w:t xml:space="preserve">графа 5 </w:t>
      </w:r>
      <w:hyperlink w:anchor="P3924" w:history="1">
        <w:r>
          <w:rPr>
            <w:color w:val="0000FF"/>
          </w:rPr>
          <w:t>раздела</w:t>
        </w:r>
      </w:hyperlink>
      <w:r>
        <w:t xml:space="preserve"> "Доходы бюджета" Отчета (ф. 0503117) формируется путем суммирования одноименных показателей графы 8 раздела "Доходы бюджета" консолидированных Отчетов </w:t>
      </w:r>
      <w:hyperlink w:anchor="P8418" w:history="1">
        <w:r>
          <w:rPr>
            <w:color w:val="0000FF"/>
          </w:rPr>
          <w:t>(ф. 0503127)</w:t>
        </w:r>
      </w:hyperlink>
      <w:r>
        <w:t xml:space="preserve"> и графы 4 Справок </w:t>
      </w:r>
      <w:hyperlink w:anchor="P17305" w:history="1">
        <w:r>
          <w:rPr>
            <w:color w:val="0000FF"/>
          </w:rPr>
          <w:t>(ф. 0503184)</w:t>
        </w:r>
      </w:hyperlink>
      <w:r>
        <w:t xml:space="preserve"> в части поступлений по доходам главных администраторов доходов бюджета при условии соответствия данных о кассовом исполнении бюджета, отраженных в графе 5 раздела "Доходы бюджета" консолидированных Отчетов (ф. 0503127) и графы 4 Справок</w:t>
      </w:r>
      <w:proofErr w:type="gramEnd"/>
      <w:r>
        <w:t xml:space="preserve"> (ф. 0503184) в части поступлений по доходам с аналогичными показателями графы 5 </w:t>
      </w:r>
      <w:hyperlink w:anchor="P7857" w:history="1">
        <w:r>
          <w:rPr>
            <w:color w:val="0000FF"/>
          </w:rPr>
          <w:t>раздела</w:t>
        </w:r>
      </w:hyperlink>
      <w:r>
        <w:t xml:space="preserve"> "Доходы бюджета" консолидированного Отчета (ф. 0503124) финансового органа;</w:t>
      </w:r>
    </w:p>
    <w:p w:rsidR="003C005B" w:rsidRDefault="003C005B">
      <w:pPr>
        <w:pStyle w:val="ConsPlusNormal"/>
        <w:ind w:firstLine="540"/>
        <w:jc w:val="both"/>
      </w:pPr>
      <w:proofErr w:type="gramStart"/>
      <w:r>
        <w:t xml:space="preserve">графа 5 </w:t>
      </w:r>
      <w:hyperlink w:anchor="P4058" w:history="1">
        <w:r>
          <w:rPr>
            <w:color w:val="0000FF"/>
          </w:rPr>
          <w:t>раздела</w:t>
        </w:r>
      </w:hyperlink>
      <w:r>
        <w:t xml:space="preserve"> "Расходы бюджета" Отчета (ф. 0503117) формируется путем суммирования одноименных показателей графы 9 </w:t>
      </w:r>
      <w:hyperlink w:anchor="P8487" w:history="1">
        <w:r>
          <w:rPr>
            <w:color w:val="0000FF"/>
          </w:rPr>
          <w:t>раздела</w:t>
        </w:r>
      </w:hyperlink>
      <w:r>
        <w:t xml:space="preserve"> "Расходы бюджета" консолидированных Отчетов (ф. 0503127) главных распорядителей бюджетных средств, при условии соответствия данных о кассовом исполнении бюджета, отраженных в графе 6 </w:t>
      </w:r>
      <w:hyperlink w:anchor="P8487" w:history="1">
        <w:r>
          <w:rPr>
            <w:color w:val="0000FF"/>
          </w:rPr>
          <w:t>раздела</w:t>
        </w:r>
      </w:hyperlink>
      <w:r>
        <w:t xml:space="preserve"> "Расходы бюджета" консолидированных Отчетов (ф. 0503127) с аналогичными показателями графы 6 </w:t>
      </w:r>
      <w:hyperlink w:anchor="P7910" w:history="1">
        <w:r>
          <w:rPr>
            <w:color w:val="0000FF"/>
          </w:rPr>
          <w:t>раздела</w:t>
        </w:r>
      </w:hyperlink>
      <w:r>
        <w:t xml:space="preserve"> "Расходы бюджета" консолидированного Отчета (ф. 0503124) финансового органа;</w:t>
      </w:r>
      <w:proofErr w:type="gramEnd"/>
    </w:p>
    <w:p w:rsidR="003C005B" w:rsidRDefault="003C005B">
      <w:pPr>
        <w:pStyle w:val="ConsPlusNormal"/>
        <w:ind w:firstLine="540"/>
        <w:jc w:val="both"/>
      </w:pPr>
      <w:r>
        <w:t xml:space="preserve">графа 5 </w:t>
      </w:r>
      <w:hyperlink w:anchor="P4199" w:history="1">
        <w:r>
          <w:rPr>
            <w:color w:val="0000FF"/>
          </w:rPr>
          <w:t>раздела</w:t>
        </w:r>
      </w:hyperlink>
      <w:r>
        <w:t xml:space="preserve"> "Источники финансирования дефицита бюджета" Отчета (ф. 0503117) формируется:</w:t>
      </w:r>
    </w:p>
    <w:p w:rsidR="003C005B" w:rsidRDefault="003C005B">
      <w:pPr>
        <w:pStyle w:val="ConsPlusNormal"/>
        <w:ind w:firstLine="540"/>
        <w:jc w:val="both"/>
      </w:pPr>
      <w:proofErr w:type="gramStart"/>
      <w:r>
        <w:t xml:space="preserve">по </w:t>
      </w:r>
      <w:hyperlink w:anchor="P4219" w:history="1">
        <w:r>
          <w:rPr>
            <w:color w:val="0000FF"/>
          </w:rPr>
          <w:t>строкам 520</w:t>
        </w:r>
      </w:hyperlink>
      <w:r>
        <w:t xml:space="preserve">, </w:t>
      </w:r>
      <w:hyperlink w:anchor="P4291" w:history="1">
        <w:r>
          <w:rPr>
            <w:color w:val="0000FF"/>
          </w:rPr>
          <w:t>620</w:t>
        </w:r>
      </w:hyperlink>
      <w:r>
        <w:t xml:space="preserve"> раздела - путем суммирования одноименных показателей, формирующих соответствующие </w:t>
      </w:r>
      <w:hyperlink w:anchor="P8613" w:history="1">
        <w:r>
          <w:rPr>
            <w:color w:val="0000FF"/>
          </w:rPr>
          <w:t>строки 520</w:t>
        </w:r>
      </w:hyperlink>
      <w:r>
        <w:t xml:space="preserve">, </w:t>
      </w:r>
      <w:hyperlink w:anchor="P8676" w:history="1">
        <w:r>
          <w:rPr>
            <w:color w:val="0000FF"/>
          </w:rPr>
          <w:t>620</w:t>
        </w:r>
      </w:hyperlink>
      <w:r>
        <w:t xml:space="preserve"> в графе 8 раздела "Источники финансирования дефицита бюджета" консолидированных Отчетов (ф. 0503127) и в графе 4 Справок </w:t>
      </w:r>
      <w:hyperlink w:anchor="P17274" w:history="1">
        <w:r>
          <w:rPr>
            <w:color w:val="0000FF"/>
          </w:rPr>
          <w:t>(ф. 0503184)</w:t>
        </w:r>
      </w:hyperlink>
      <w:r>
        <w:t xml:space="preserve"> в части поступлений по источникам финансирования дефицита бюджета главных администраторов источников финансирования дефицита бюджета, при условии выверки соответствия данных о кассовом исполнении бюджета, отраженных по </w:t>
      </w:r>
      <w:hyperlink w:anchor="P8613" w:history="1">
        <w:r>
          <w:rPr>
            <w:color w:val="0000FF"/>
          </w:rPr>
          <w:t>строкам 520</w:t>
        </w:r>
        <w:proofErr w:type="gramEnd"/>
      </w:hyperlink>
      <w:r>
        <w:t xml:space="preserve">, </w:t>
      </w:r>
      <w:hyperlink w:anchor="P8676" w:history="1">
        <w:r>
          <w:rPr>
            <w:color w:val="0000FF"/>
          </w:rPr>
          <w:t>620</w:t>
        </w:r>
      </w:hyperlink>
      <w:r>
        <w:t xml:space="preserve"> в графе 5 раздела "Источники финансирования дефицита бюджета" консолидированных Отчетов (ф. 0503127) и в графе 4 Справок </w:t>
      </w:r>
      <w:hyperlink w:anchor="P17274" w:history="1">
        <w:r>
          <w:rPr>
            <w:color w:val="0000FF"/>
          </w:rPr>
          <w:t>(ф. 0503184)</w:t>
        </w:r>
      </w:hyperlink>
      <w:r>
        <w:t xml:space="preserve"> в части поступлений по источникам финансирования дефицита бюджета с одноименными показателями в графе 6 </w:t>
      </w:r>
      <w:hyperlink w:anchor="P7987" w:history="1">
        <w:r>
          <w:rPr>
            <w:color w:val="0000FF"/>
          </w:rPr>
          <w:t>раздела</w:t>
        </w:r>
      </w:hyperlink>
      <w:r>
        <w:t xml:space="preserve"> "Источники финансирования дефицита бюджета" консолидированного Отчета (ф. 0503124) финансового органа;</w:t>
      </w:r>
    </w:p>
    <w:p w:rsidR="003C005B" w:rsidRDefault="003C005B">
      <w:pPr>
        <w:pStyle w:val="ConsPlusNormal"/>
        <w:ind w:firstLine="540"/>
        <w:jc w:val="both"/>
      </w:pPr>
      <w:proofErr w:type="gramStart"/>
      <w:r>
        <w:t xml:space="preserve">по </w:t>
      </w:r>
      <w:hyperlink w:anchor="P8721" w:history="1">
        <w:r>
          <w:rPr>
            <w:color w:val="0000FF"/>
          </w:rPr>
          <w:t>строкам 710</w:t>
        </w:r>
      </w:hyperlink>
      <w:r>
        <w:t xml:space="preserve">, </w:t>
      </w:r>
      <w:hyperlink w:anchor="P8739" w:history="1">
        <w:r>
          <w:rPr>
            <w:color w:val="0000FF"/>
          </w:rPr>
          <w:t>720</w:t>
        </w:r>
      </w:hyperlink>
      <w:r>
        <w:t xml:space="preserve"> - путем суммирования показателей, отраженных по соответствующим </w:t>
      </w:r>
      <w:hyperlink w:anchor="P8721" w:history="1">
        <w:r>
          <w:rPr>
            <w:color w:val="0000FF"/>
          </w:rPr>
          <w:t>строкам 710</w:t>
        </w:r>
      </w:hyperlink>
      <w:r>
        <w:t xml:space="preserve">, </w:t>
      </w:r>
      <w:hyperlink w:anchor="P8739" w:history="1">
        <w:r>
          <w:rPr>
            <w:color w:val="0000FF"/>
          </w:rPr>
          <w:t>720</w:t>
        </w:r>
      </w:hyperlink>
      <w:r>
        <w:t xml:space="preserve"> в графе 8 консолидированных Отчетов (ф. 0503127) главных распорядителей бюджетных средств, главных администраторов источников финансирования дефицита бюджета, главных администраторов доходов бюджета с показателями в графе 6 одноименных строк консолидированного Отчета (ф. 0503124) финансового органа и уменьшения полученной суммы на величину показателей по </w:t>
      </w:r>
      <w:hyperlink w:anchor="P8109" w:history="1">
        <w:r>
          <w:rPr>
            <w:color w:val="0000FF"/>
          </w:rPr>
          <w:t>строкам 720</w:t>
        </w:r>
      </w:hyperlink>
      <w:r>
        <w:t xml:space="preserve">, </w:t>
      </w:r>
      <w:hyperlink w:anchor="P8095" w:history="1">
        <w:r>
          <w:rPr>
            <w:color w:val="0000FF"/>
          </w:rPr>
          <w:t>710</w:t>
        </w:r>
      </w:hyperlink>
      <w:r>
        <w:t xml:space="preserve"> в графе</w:t>
      </w:r>
      <w:proofErr w:type="gramEnd"/>
      <w:r>
        <w:t xml:space="preserve"> 7 консолидированного Отчета (ф. 0503124) финансового органа соответственно.</w:t>
      </w:r>
    </w:p>
    <w:p w:rsidR="003C005B" w:rsidRDefault="003C005B">
      <w:pPr>
        <w:pStyle w:val="ConsPlusNormal"/>
        <w:ind w:firstLine="540"/>
        <w:jc w:val="both"/>
      </w:pPr>
      <w:r>
        <w:t>При формировании графы 5 Отчета (ф. 0503117) финансовый орган осуществляет:</w:t>
      </w:r>
    </w:p>
    <w:p w:rsidR="003C005B" w:rsidRDefault="003C005B">
      <w:pPr>
        <w:pStyle w:val="ConsPlusNormal"/>
        <w:ind w:firstLine="540"/>
        <w:jc w:val="both"/>
      </w:pPr>
      <w:r>
        <w:t xml:space="preserve">выверку соответствия суммы показателей, отраженных по </w:t>
      </w:r>
      <w:hyperlink w:anchor="P8824" w:history="1">
        <w:r>
          <w:rPr>
            <w:color w:val="0000FF"/>
          </w:rPr>
          <w:t>строке 812</w:t>
        </w:r>
      </w:hyperlink>
      <w:r>
        <w:t xml:space="preserve"> в графе 6 раздела "Источники финансирования дефицита бюджета" консолидированных Отчетов (ф. 0503127), представленных главными распорядителями бюджетных средств, главными администраторами источников финансирования дефицита бюджета, с показателем по </w:t>
      </w:r>
      <w:hyperlink w:anchor="P8088" w:history="1">
        <w:r>
          <w:rPr>
            <w:color w:val="0000FF"/>
          </w:rPr>
          <w:t>строке 700</w:t>
        </w:r>
      </w:hyperlink>
      <w:r>
        <w:t xml:space="preserve"> в графе 7 раздела "Источники финансирования дефицита бюджета" консолидированного Отчета (ф. 0503124) финансового органа;</w:t>
      </w:r>
    </w:p>
    <w:p w:rsidR="003C005B" w:rsidRDefault="003C005B">
      <w:pPr>
        <w:pStyle w:val="ConsPlusNormal"/>
        <w:ind w:firstLine="540"/>
        <w:jc w:val="both"/>
      </w:pPr>
      <w:r>
        <w:t xml:space="preserve">выверку соответствия показателей, отраженных по </w:t>
      </w:r>
      <w:hyperlink w:anchor="P8088" w:history="1">
        <w:r>
          <w:rPr>
            <w:color w:val="0000FF"/>
          </w:rPr>
          <w:t>строке 700</w:t>
        </w:r>
      </w:hyperlink>
      <w:r>
        <w:t xml:space="preserve"> в графе 6 консолидированного Отчета (ф. 0503124) финансового органа, с суммой показателей, отраженных по </w:t>
      </w:r>
      <w:hyperlink w:anchor="P8797" w:history="1">
        <w:r>
          <w:rPr>
            <w:color w:val="0000FF"/>
          </w:rPr>
          <w:t>строке 810</w:t>
        </w:r>
      </w:hyperlink>
      <w:r>
        <w:t xml:space="preserve"> в графе 5 консолидированных Отчетов (ф. 0503127),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на отчетную дату;</w:t>
      </w:r>
    </w:p>
    <w:p w:rsidR="003C005B" w:rsidRDefault="003C005B">
      <w:pPr>
        <w:pStyle w:val="ConsPlusNormal"/>
        <w:ind w:firstLine="540"/>
        <w:jc w:val="both"/>
      </w:pPr>
      <w:r>
        <w:t>выверку на основании данных Справок (</w:t>
      </w:r>
      <w:hyperlink w:anchor="P8161" w:history="1">
        <w:r>
          <w:rPr>
            <w:color w:val="0000FF"/>
          </w:rPr>
          <w:t>ф. 0503125</w:t>
        </w:r>
      </w:hyperlink>
      <w:r>
        <w:t xml:space="preserve"> по коду счета 130404000), представленных главными администраторами средств бюджета, и исключение взаимосвязанных показателей по </w:t>
      </w:r>
      <w:hyperlink w:anchor="P8842" w:history="1">
        <w:r>
          <w:rPr>
            <w:color w:val="0000FF"/>
          </w:rPr>
          <w:t>строкам 821</w:t>
        </w:r>
      </w:hyperlink>
      <w:r>
        <w:t xml:space="preserve"> и </w:t>
      </w:r>
      <w:hyperlink w:anchor="P8860" w:history="1">
        <w:r>
          <w:rPr>
            <w:color w:val="0000FF"/>
          </w:rPr>
          <w:t>822</w:t>
        </w:r>
      </w:hyperlink>
      <w:r>
        <w:t xml:space="preserve"> в графе 7 консолидированных Отчетов (ф. 0503127), предоставленных главными администраторами средств бюджета;</w:t>
      </w:r>
    </w:p>
    <w:p w:rsidR="003C005B" w:rsidRDefault="003C005B">
      <w:pPr>
        <w:pStyle w:val="ConsPlusNormal"/>
        <w:ind w:firstLine="540"/>
        <w:jc w:val="both"/>
      </w:pPr>
      <w:r>
        <w:lastRenderedPageBreak/>
        <w:t>исключение на основании данных Справок (</w:t>
      </w:r>
      <w:hyperlink w:anchor="P8161" w:history="1">
        <w:r>
          <w:rPr>
            <w:color w:val="0000FF"/>
          </w:rPr>
          <w:t>ф. 0503125</w:t>
        </w:r>
      </w:hyperlink>
      <w:r>
        <w:t xml:space="preserve"> по коду счета 130404000) показателей по перечислению средств бюджета на депозитные счета и их возврата соответственно по </w:t>
      </w:r>
      <w:hyperlink w:anchor="P4333" w:history="1">
        <w:r>
          <w:rPr>
            <w:color w:val="0000FF"/>
          </w:rPr>
          <w:t>строкам 710</w:t>
        </w:r>
      </w:hyperlink>
      <w:r>
        <w:t xml:space="preserve"> и </w:t>
      </w:r>
      <w:hyperlink w:anchor="P4345" w:history="1">
        <w:r>
          <w:rPr>
            <w:color w:val="0000FF"/>
          </w:rPr>
          <w:t>720</w:t>
        </w:r>
      </w:hyperlink>
      <w:r>
        <w:t>.</w:t>
      </w:r>
    </w:p>
    <w:p w:rsidR="003C005B" w:rsidRDefault="003C005B">
      <w:pPr>
        <w:pStyle w:val="ConsPlusNormal"/>
        <w:ind w:firstLine="540"/>
        <w:jc w:val="both"/>
      </w:pPr>
      <w:r>
        <w:t>Графа 6 разделов "</w:t>
      </w:r>
      <w:hyperlink w:anchor="P3924" w:history="1">
        <w:r>
          <w:rPr>
            <w:color w:val="0000FF"/>
          </w:rPr>
          <w:t>Доходы</w:t>
        </w:r>
      </w:hyperlink>
      <w:r>
        <w:t xml:space="preserve"> бюджета", "</w:t>
      </w:r>
      <w:hyperlink w:anchor="P4058" w:history="1">
        <w:r>
          <w:rPr>
            <w:color w:val="0000FF"/>
          </w:rPr>
          <w:t>Расходы</w:t>
        </w:r>
      </w:hyperlink>
      <w:r>
        <w:t xml:space="preserve"> бюджета" и "</w:t>
      </w:r>
      <w:hyperlink w:anchor="P4199" w:history="1">
        <w:r>
          <w:rPr>
            <w:color w:val="0000FF"/>
          </w:rPr>
          <w:t>Источники</w:t>
        </w:r>
      </w:hyperlink>
      <w:r>
        <w:t xml:space="preserve"> финансирования дефицита бюджета" Отчета (ф. 0503117) формируется как разность графы 4 и графы 5.</w:t>
      </w:r>
    </w:p>
    <w:p w:rsidR="003C005B" w:rsidRDefault="003C005B">
      <w:pPr>
        <w:pStyle w:val="ConsPlusNormal"/>
        <w:ind w:firstLine="540"/>
        <w:jc w:val="both"/>
      </w:pPr>
    </w:p>
    <w:p w:rsidR="003C005B" w:rsidRDefault="003C005B">
      <w:pPr>
        <w:pStyle w:val="ConsPlusNormal"/>
        <w:jc w:val="center"/>
        <w:outlineLvl w:val="3"/>
      </w:pPr>
      <w:r>
        <w:t>Формирование месячного Отчета об исполнении бюджета</w:t>
      </w:r>
    </w:p>
    <w:p w:rsidR="003C005B" w:rsidRDefault="003C005B">
      <w:pPr>
        <w:pStyle w:val="ConsPlusNormal"/>
        <w:jc w:val="center"/>
      </w:pPr>
      <w:hyperlink w:anchor="P3901" w:history="1">
        <w:proofErr w:type="gramStart"/>
        <w:r>
          <w:rPr>
            <w:color w:val="0000FF"/>
          </w:rPr>
          <w:t>(ф. 0503117)</w:t>
        </w:r>
      </w:hyperlink>
      <w:r>
        <w:t xml:space="preserve"> (за исключением отчетов по состоянию</w:t>
      </w:r>
      <w:proofErr w:type="gramEnd"/>
    </w:p>
    <w:p w:rsidR="003C005B" w:rsidRDefault="003C005B">
      <w:pPr>
        <w:pStyle w:val="ConsPlusNormal"/>
        <w:jc w:val="center"/>
      </w:pPr>
      <w:r>
        <w:t>на 1 апреля, 1 июля, 1 октября, 1 января года,</w:t>
      </w:r>
    </w:p>
    <w:p w:rsidR="003C005B" w:rsidRDefault="003C005B">
      <w:pPr>
        <w:pStyle w:val="ConsPlusNormal"/>
        <w:jc w:val="center"/>
      </w:pPr>
      <w:r>
        <w:t xml:space="preserve">следующего за </w:t>
      </w:r>
      <w:proofErr w:type="gramStart"/>
      <w:r>
        <w:t>отчетным</w:t>
      </w:r>
      <w:proofErr w:type="gramEnd"/>
      <w:r>
        <w:t>)</w:t>
      </w:r>
    </w:p>
    <w:p w:rsidR="003C005B" w:rsidRDefault="003C005B">
      <w:pPr>
        <w:pStyle w:val="ConsPlusNormal"/>
        <w:ind w:firstLine="540"/>
        <w:jc w:val="both"/>
      </w:pPr>
    </w:p>
    <w:p w:rsidR="003C005B" w:rsidRDefault="003C005B">
      <w:pPr>
        <w:pStyle w:val="ConsPlusNormal"/>
        <w:ind w:firstLine="540"/>
        <w:jc w:val="both"/>
      </w:pPr>
      <w:r>
        <w:t>138. Отчет об исполнении бюджета (ф. 0503117) (за исключением отчетов по состоянию на 1 апреля, 1 июля, 1 октября, 1 января года, следующего за отчетным) формируется финансовым органом в следующем порядке:</w:t>
      </w:r>
    </w:p>
    <w:p w:rsidR="003C005B" w:rsidRDefault="003C005B">
      <w:pPr>
        <w:pStyle w:val="ConsPlusNormal"/>
        <w:ind w:firstLine="540"/>
        <w:jc w:val="both"/>
      </w:pPr>
      <w:r>
        <w:t xml:space="preserve">абзац исключен. - </w:t>
      </w:r>
      <w:hyperlink r:id="rId629" w:history="1">
        <w:proofErr w:type="gramStart"/>
        <w:r>
          <w:rPr>
            <w:color w:val="0000FF"/>
          </w:rPr>
          <w:t>Приказ</w:t>
        </w:r>
      </w:hyperlink>
      <w:r>
        <w:t xml:space="preserve"> Минфина России от 29.12.2011 N 191н;</w:t>
      </w:r>
      <w:proofErr w:type="gramEnd"/>
    </w:p>
    <w:p w:rsidR="003C005B" w:rsidRDefault="003C005B">
      <w:pPr>
        <w:pStyle w:val="ConsPlusNormal"/>
        <w:ind w:firstLine="540"/>
        <w:jc w:val="both"/>
      </w:pPr>
      <w:r>
        <w:t xml:space="preserve">графа 5 </w:t>
      </w:r>
      <w:hyperlink w:anchor="P3924" w:history="1">
        <w:r>
          <w:rPr>
            <w:color w:val="0000FF"/>
          </w:rPr>
          <w:t>раздела</w:t>
        </w:r>
      </w:hyperlink>
      <w:r>
        <w:t xml:space="preserve"> "Доходы бюджета" формируется путем суммирования одноименных показателей, формирующих </w:t>
      </w:r>
      <w:hyperlink w:anchor="P7869" w:history="1">
        <w:r>
          <w:rPr>
            <w:color w:val="0000FF"/>
          </w:rPr>
          <w:t>строку 010</w:t>
        </w:r>
      </w:hyperlink>
      <w:r>
        <w:t xml:space="preserve"> графы 5 раздела "Доходы бюджета" консолидированного Отчета (ф. 0503124) финансового органа и показателей, формирующих </w:t>
      </w:r>
      <w:hyperlink w:anchor="P8439" w:history="1">
        <w:r>
          <w:rPr>
            <w:color w:val="0000FF"/>
          </w:rPr>
          <w:t>строку 010</w:t>
        </w:r>
      </w:hyperlink>
      <w:r>
        <w:t xml:space="preserve"> графы 8 раздела "Доходы бюджета" консолидированных Отчетов (ф. 0503127) главных администраторов доходов бюджета, представленных на отчетную дату;</w:t>
      </w:r>
    </w:p>
    <w:p w:rsidR="003C005B" w:rsidRDefault="003C005B">
      <w:pPr>
        <w:pStyle w:val="ConsPlusNormal"/>
        <w:ind w:firstLine="540"/>
        <w:jc w:val="both"/>
      </w:pPr>
      <w:r>
        <w:t xml:space="preserve">графа 5 </w:t>
      </w:r>
      <w:hyperlink w:anchor="P4058" w:history="1">
        <w:r>
          <w:rPr>
            <w:color w:val="0000FF"/>
          </w:rPr>
          <w:t>раздела</w:t>
        </w:r>
      </w:hyperlink>
      <w:r>
        <w:t xml:space="preserve"> "Расходы бюджета" формируется путем суммирования одноименных показателей, формирующих </w:t>
      </w:r>
      <w:hyperlink w:anchor="P7927" w:history="1">
        <w:r>
          <w:rPr>
            <w:color w:val="0000FF"/>
          </w:rPr>
          <w:t>строку 200</w:t>
        </w:r>
      </w:hyperlink>
      <w:r>
        <w:t xml:space="preserve"> графы 6 раздела "Расходы бюджета" консолидированного Отчета (ф. 0503124) финансового органа и показателей, формирующих </w:t>
      </w:r>
      <w:hyperlink w:anchor="P8513" w:history="1">
        <w:r>
          <w:rPr>
            <w:color w:val="0000FF"/>
          </w:rPr>
          <w:t>строку 200</w:t>
        </w:r>
      </w:hyperlink>
      <w:r>
        <w:t xml:space="preserve"> графы 9 раздела "Расходы бюджета" консолидированных Отчетов (ф. 0503127) главных распорядителей бюджетных средств, представленных на отчетную дату;</w:t>
      </w:r>
    </w:p>
    <w:p w:rsidR="003C005B" w:rsidRDefault="003C005B">
      <w:pPr>
        <w:pStyle w:val="ConsPlusNormal"/>
        <w:ind w:firstLine="540"/>
        <w:jc w:val="both"/>
      </w:pPr>
      <w:r>
        <w:t xml:space="preserve">графа 5 </w:t>
      </w:r>
      <w:hyperlink w:anchor="P4199" w:history="1">
        <w:r>
          <w:rPr>
            <w:color w:val="0000FF"/>
          </w:rPr>
          <w:t>раздела</w:t>
        </w:r>
      </w:hyperlink>
      <w:r>
        <w:t xml:space="preserve"> "Источники финансирования дефицита бюджета" Отчета (ф. 0503117) формируется:</w:t>
      </w:r>
    </w:p>
    <w:p w:rsidR="003C005B" w:rsidRDefault="003C005B">
      <w:pPr>
        <w:pStyle w:val="ConsPlusNormal"/>
        <w:ind w:firstLine="540"/>
        <w:jc w:val="both"/>
      </w:pPr>
      <w:r>
        <w:t xml:space="preserve">по </w:t>
      </w:r>
      <w:hyperlink w:anchor="P4219" w:history="1">
        <w:r>
          <w:rPr>
            <w:color w:val="0000FF"/>
          </w:rPr>
          <w:t>строкам 520</w:t>
        </w:r>
      </w:hyperlink>
      <w:r>
        <w:t xml:space="preserve">, </w:t>
      </w:r>
      <w:hyperlink w:anchor="P4291" w:history="1">
        <w:r>
          <w:rPr>
            <w:color w:val="0000FF"/>
          </w:rPr>
          <w:t>620</w:t>
        </w:r>
      </w:hyperlink>
      <w:r>
        <w:t xml:space="preserve"> раздела - путем суммирования одноименных показателей, формирующих соответствующие </w:t>
      </w:r>
      <w:hyperlink w:anchor="P8011" w:history="1">
        <w:r>
          <w:rPr>
            <w:color w:val="0000FF"/>
          </w:rPr>
          <w:t>строки 520</w:t>
        </w:r>
      </w:hyperlink>
      <w:r>
        <w:t xml:space="preserve">, </w:t>
      </w:r>
      <w:hyperlink w:anchor="P8067" w:history="1">
        <w:r>
          <w:rPr>
            <w:color w:val="0000FF"/>
          </w:rPr>
          <w:t>620</w:t>
        </w:r>
      </w:hyperlink>
      <w:r>
        <w:t xml:space="preserve"> графы 6 консолидированного Отчета (ф. 0503124) финансового органа и показателей, формирующих соответствующие </w:t>
      </w:r>
      <w:hyperlink w:anchor="P8604" w:history="1">
        <w:r>
          <w:rPr>
            <w:color w:val="0000FF"/>
          </w:rPr>
          <w:t>строки 520</w:t>
        </w:r>
      </w:hyperlink>
      <w:r>
        <w:t xml:space="preserve">, </w:t>
      </w:r>
      <w:hyperlink w:anchor="P8676" w:history="1">
        <w:r>
          <w:rPr>
            <w:color w:val="0000FF"/>
          </w:rPr>
          <w:t>620</w:t>
        </w:r>
      </w:hyperlink>
      <w:r>
        <w:t xml:space="preserve"> графы 8 раздела "Источники финансирования дефицита бюджета" консолидированных Отчетов (ф. 0503127) главных администраторов источников финансирования дефицита бюджета, представленных на отчетную дату;</w:t>
      </w:r>
    </w:p>
    <w:p w:rsidR="003C005B" w:rsidRDefault="003C005B">
      <w:pPr>
        <w:pStyle w:val="ConsPlusNormal"/>
        <w:ind w:firstLine="540"/>
        <w:jc w:val="both"/>
      </w:pPr>
      <w:proofErr w:type="gramStart"/>
      <w:r>
        <w:t xml:space="preserve">по </w:t>
      </w:r>
      <w:hyperlink w:anchor="P4333" w:history="1">
        <w:r>
          <w:rPr>
            <w:color w:val="0000FF"/>
          </w:rPr>
          <w:t>строкам 710</w:t>
        </w:r>
      </w:hyperlink>
      <w:r>
        <w:t xml:space="preserve">, </w:t>
      </w:r>
      <w:hyperlink w:anchor="P4345" w:history="1">
        <w:r>
          <w:rPr>
            <w:color w:val="0000FF"/>
          </w:rPr>
          <w:t>720</w:t>
        </w:r>
      </w:hyperlink>
      <w:r>
        <w:t xml:space="preserve"> раздела - путем суммирования показателей, отраженных по соответствующим </w:t>
      </w:r>
      <w:hyperlink w:anchor="P8721" w:history="1">
        <w:r>
          <w:rPr>
            <w:color w:val="0000FF"/>
          </w:rPr>
          <w:t>строкам 710</w:t>
        </w:r>
      </w:hyperlink>
      <w:r>
        <w:t xml:space="preserve">, </w:t>
      </w:r>
      <w:hyperlink w:anchor="P8739" w:history="1">
        <w:r>
          <w:rPr>
            <w:color w:val="0000FF"/>
          </w:rPr>
          <w:t>720</w:t>
        </w:r>
      </w:hyperlink>
      <w:r>
        <w:t xml:space="preserve"> графы 8 консолидированного Отчета (ф. 0503127) главных распорядителей бюджетных средств, главных администраторов источников финансирования дефицита бюджета, главных администраторов доходов бюджета, представленных на отчетную дату, с показателями по одноименной строке графы 6 консолидированного Отчета </w:t>
      </w:r>
      <w:hyperlink w:anchor="P7836" w:history="1">
        <w:r>
          <w:rPr>
            <w:color w:val="0000FF"/>
          </w:rPr>
          <w:t>(ф. 0503124)</w:t>
        </w:r>
      </w:hyperlink>
      <w:r>
        <w:t xml:space="preserve"> финансового органа и уменьшения полученной суммы на величину показателей по </w:t>
      </w:r>
      <w:hyperlink w:anchor="P8109" w:history="1">
        <w:r>
          <w:rPr>
            <w:color w:val="0000FF"/>
          </w:rPr>
          <w:t>строкам</w:t>
        </w:r>
        <w:proofErr w:type="gramEnd"/>
        <w:r>
          <w:rPr>
            <w:color w:val="0000FF"/>
          </w:rPr>
          <w:t xml:space="preserve"> 720</w:t>
        </w:r>
      </w:hyperlink>
      <w:r>
        <w:t xml:space="preserve">, </w:t>
      </w:r>
      <w:hyperlink w:anchor="P8095" w:history="1">
        <w:r>
          <w:rPr>
            <w:color w:val="0000FF"/>
          </w:rPr>
          <w:t>710</w:t>
        </w:r>
      </w:hyperlink>
      <w:r>
        <w:t xml:space="preserve"> графы 7 консолидированного Отчета (ф. 0503124) соответственно.</w:t>
      </w:r>
    </w:p>
    <w:p w:rsidR="003C005B" w:rsidRDefault="003C005B">
      <w:pPr>
        <w:pStyle w:val="ConsPlusNormal"/>
        <w:jc w:val="both"/>
      </w:pPr>
      <w:r>
        <w:t xml:space="preserve">(в ред. </w:t>
      </w:r>
      <w:hyperlink r:id="rId630" w:history="1">
        <w:r>
          <w:rPr>
            <w:color w:val="0000FF"/>
          </w:rPr>
          <w:t>Приказа</w:t>
        </w:r>
      </w:hyperlink>
      <w:r>
        <w:t xml:space="preserve"> Минфина России от 29.12.2011 N 191н)</w:t>
      </w:r>
    </w:p>
    <w:p w:rsidR="003C005B" w:rsidRDefault="003C005B">
      <w:pPr>
        <w:pStyle w:val="ConsPlusNormal"/>
        <w:ind w:firstLine="540"/>
        <w:jc w:val="both"/>
      </w:pPr>
      <w:r>
        <w:t>При формировании графы 5 Отчета (ф. 0503117) финансовый орган осуществляет:</w:t>
      </w:r>
    </w:p>
    <w:p w:rsidR="003C005B" w:rsidRDefault="003C005B">
      <w:pPr>
        <w:pStyle w:val="ConsPlusNormal"/>
        <w:ind w:firstLine="540"/>
        <w:jc w:val="both"/>
      </w:pPr>
      <w:r>
        <w:t xml:space="preserve">выверку соответствия суммы показателей, отраженных по </w:t>
      </w:r>
      <w:hyperlink w:anchor="P8824" w:history="1">
        <w:r>
          <w:rPr>
            <w:color w:val="0000FF"/>
          </w:rPr>
          <w:t>строке 812</w:t>
        </w:r>
      </w:hyperlink>
      <w:r>
        <w:t xml:space="preserve"> в графе 6 раздела "Источники финансирования дефицита бюджета" консолидированных Отчетов (ф. 0503127), представленных главными распорядителями бюджетных средств, главными администраторами источников финансирования дефицита бюджета, с показателем по </w:t>
      </w:r>
      <w:hyperlink w:anchor="P8088" w:history="1">
        <w:r>
          <w:rPr>
            <w:color w:val="0000FF"/>
          </w:rPr>
          <w:t>строке 700</w:t>
        </w:r>
      </w:hyperlink>
      <w:r>
        <w:t xml:space="preserve"> в графе 7 раздела "Источники финансирования дефицита бюджета" консолидированного Отчета (ф. 0503124) финансового органа;</w:t>
      </w:r>
    </w:p>
    <w:p w:rsidR="003C005B" w:rsidRDefault="003C005B">
      <w:pPr>
        <w:pStyle w:val="ConsPlusNormal"/>
        <w:ind w:firstLine="540"/>
        <w:jc w:val="both"/>
      </w:pPr>
      <w:r>
        <w:t xml:space="preserve">выверку соответствия показателей, отраженных по </w:t>
      </w:r>
      <w:hyperlink w:anchor="P8088" w:history="1">
        <w:r>
          <w:rPr>
            <w:color w:val="0000FF"/>
          </w:rPr>
          <w:t>строке 700</w:t>
        </w:r>
      </w:hyperlink>
      <w:r>
        <w:t xml:space="preserve"> в графе 6 консолидированного Отчета (ф. 0503124) финансового органа, с суммой показателей, отраженных по </w:t>
      </w:r>
      <w:hyperlink w:anchor="P8797" w:history="1">
        <w:r>
          <w:rPr>
            <w:color w:val="0000FF"/>
          </w:rPr>
          <w:t>строке 810</w:t>
        </w:r>
      </w:hyperlink>
      <w:r>
        <w:t xml:space="preserve"> в графе 5 консолидированных Отчетов (ф. 0503127),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на отчетную дату;</w:t>
      </w:r>
    </w:p>
    <w:p w:rsidR="003C005B" w:rsidRDefault="003C005B">
      <w:pPr>
        <w:pStyle w:val="ConsPlusNormal"/>
        <w:ind w:firstLine="540"/>
        <w:jc w:val="both"/>
      </w:pPr>
      <w:proofErr w:type="gramStart"/>
      <w:r>
        <w:t>выверку на основании данных Справок (</w:t>
      </w:r>
      <w:hyperlink w:anchor="P8161" w:history="1">
        <w:r>
          <w:rPr>
            <w:color w:val="0000FF"/>
          </w:rPr>
          <w:t>ф. 0503125</w:t>
        </w:r>
      </w:hyperlink>
      <w:r>
        <w:t xml:space="preserve"> по коду счета 130404000), представленных главными распорядителями бюджетных средств, главными администраторами источников финансирования дефицита бюджета, и исключение взаимосвязанных показателей по </w:t>
      </w:r>
      <w:hyperlink w:anchor="P8842" w:history="1">
        <w:r>
          <w:rPr>
            <w:color w:val="0000FF"/>
          </w:rPr>
          <w:t>строкам 821</w:t>
        </w:r>
      </w:hyperlink>
      <w:r>
        <w:t xml:space="preserve"> и </w:t>
      </w:r>
      <w:hyperlink w:anchor="P8860" w:history="1">
        <w:r>
          <w:rPr>
            <w:color w:val="0000FF"/>
          </w:rPr>
          <w:t>822</w:t>
        </w:r>
      </w:hyperlink>
      <w:r>
        <w:t xml:space="preserve"> в графе 7 консолидированных Отчетов (ф. 0503127), предоставленных главными распорядителями бюджетных средств, главными администраторами источников финансирования дефицита бюджета на отчетную дату.</w:t>
      </w:r>
      <w:proofErr w:type="gramEnd"/>
    </w:p>
    <w:p w:rsidR="003C005B" w:rsidRDefault="003C005B">
      <w:pPr>
        <w:pStyle w:val="ConsPlusNormal"/>
        <w:jc w:val="both"/>
      </w:pPr>
      <w:r>
        <w:t xml:space="preserve">(в ред. </w:t>
      </w:r>
      <w:hyperlink r:id="rId631" w:history="1">
        <w:r>
          <w:rPr>
            <w:color w:val="0000FF"/>
          </w:rPr>
          <w:t>Приказа</w:t>
        </w:r>
      </w:hyperlink>
      <w:r>
        <w:t xml:space="preserve"> Минфина России от 29.12.2011 N 191н)</w:t>
      </w:r>
    </w:p>
    <w:p w:rsidR="003C005B" w:rsidRDefault="003C005B">
      <w:pPr>
        <w:pStyle w:val="ConsPlusNormal"/>
        <w:ind w:firstLine="540"/>
        <w:jc w:val="both"/>
      </w:pPr>
      <w:r>
        <w:t>Графа 6 разделов "</w:t>
      </w:r>
      <w:hyperlink w:anchor="P3924" w:history="1">
        <w:r>
          <w:rPr>
            <w:color w:val="0000FF"/>
          </w:rPr>
          <w:t>Доходы</w:t>
        </w:r>
      </w:hyperlink>
      <w:r>
        <w:t xml:space="preserve"> бюджета", "</w:t>
      </w:r>
      <w:hyperlink w:anchor="P4058" w:history="1">
        <w:r>
          <w:rPr>
            <w:color w:val="0000FF"/>
          </w:rPr>
          <w:t>Расходы</w:t>
        </w:r>
      </w:hyperlink>
      <w:r>
        <w:t xml:space="preserve"> бюджета" и "</w:t>
      </w:r>
      <w:hyperlink w:anchor="P4199" w:history="1">
        <w:r>
          <w:rPr>
            <w:color w:val="0000FF"/>
          </w:rPr>
          <w:t>Источники</w:t>
        </w:r>
      </w:hyperlink>
      <w:r>
        <w:t xml:space="preserve"> финансирования дефицита бюджета" Отчета (ф. 0503117) формируется как разность графы 4 и графы 5.</w:t>
      </w:r>
    </w:p>
    <w:p w:rsidR="003C005B" w:rsidRDefault="003C005B">
      <w:pPr>
        <w:pStyle w:val="ConsPlusNormal"/>
        <w:jc w:val="center"/>
      </w:pPr>
    </w:p>
    <w:p w:rsidR="003C005B" w:rsidRDefault="003C005B">
      <w:pPr>
        <w:pStyle w:val="ConsPlusNormal"/>
        <w:ind w:firstLine="540"/>
        <w:jc w:val="both"/>
        <w:outlineLvl w:val="2"/>
      </w:pPr>
      <w:r>
        <w:t xml:space="preserve">Абзац исключен. - </w:t>
      </w:r>
      <w:hyperlink r:id="rId632"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r>
        <w:t xml:space="preserve">139 - 145. Исключены. - </w:t>
      </w:r>
      <w:hyperlink r:id="rId633" w:history="1">
        <w:r>
          <w:rPr>
            <w:color w:val="0000FF"/>
          </w:rPr>
          <w:t>Приказ</w:t>
        </w:r>
      </w:hyperlink>
      <w:r>
        <w:t xml:space="preserve"> Минфина России от 26.10.2012 N 138н.</w:t>
      </w:r>
    </w:p>
    <w:p w:rsidR="003C005B" w:rsidRDefault="003C005B">
      <w:pPr>
        <w:pStyle w:val="ConsPlusNormal"/>
        <w:jc w:val="center"/>
      </w:pPr>
    </w:p>
    <w:p w:rsidR="003C005B" w:rsidRDefault="003C005B">
      <w:pPr>
        <w:pStyle w:val="ConsPlusNormal"/>
        <w:jc w:val="center"/>
        <w:outlineLvl w:val="2"/>
      </w:pPr>
      <w:r>
        <w:t xml:space="preserve">Отчет о движении денежных средств </w:t>
      </w:r>
      <w:hyperlink w:anchor="P7004" w:history="1">
        <w:r>
          <w:rPr>
            <w:color w:val="0000FF"/>
          </w:rPr>
          <w:t>(ф. 0503123)</w:t>
        </w:r>
      </w:hyperlink>
    </w:p>
    <w:p w:rsidR="003C005B" w:rsidRDefault="003C005B">
      <w:pPr>
        <w:pStyle w:val="ConsPlusNormal"/>
        <w:ind w:firstLine="540"/>
        <w:jc w:val="both"/>
      </w:pPr>
    </w:p>
    <w:p w:rsidR="003C005B" w:rsidRDefault="003C005B">
      <w:pPr>
        <w:pStyle w:val="ConsPlusNormal"/>
        <w:ind w:firstLine="540"/>
        <w:jc w:val="both"/>
      </w:pPr>
      <w:r>
        <w:t xml:space="preserve">146. </w:t>
      </w:r>
      <w:proofErr w:type="gramStart"/>
      <w:r>
        <w:t>Отчет о движении денежных средств (ф. 0503123) (далее в целях настоящей Инструкции - Отчет (ф. 0503123) составляется и представляется получателем бюджетных средств, администратором доходов бюджета, администратором источников финансирования дефицита бюджета и содержит данные о движении денежных средств на счетах в рублях и иностранной валюте, открытых в подразделениях Банка России, в кредитных организациях, органах, осуществляющих кассовое обслуживание исполнения бюджета, а также в</w:t>
      </w:r>
      <w:proofErr w:type="gramEnd"/>
      <w:r>
        <w:t xml:space="preserve"> кассе учреждения, в том числе средства во временном распоряжении, по состоянию на 1 июля, 1 января года, следующего за </w:t>
      </w:r>
      <w:proofErr w:type="gramStart"/>
      <w:r>
        <w:t>отчетным</w:t>
      </w:r>
      <w:proofErr w:type="gramEnd"/>
      <w:r>
        <w:t>.</w:t>
      </w:r>
    </w:p>
    <w:p w:rsidR="003C005B" w:rsidRDefault="003C005B">
      <w:pPr>
        <w:pStyle w:val="ConsPlusNormal"/>
        <w:jc w:val="both"/>
      </w:pPr>
      <w:r>
        <w:t xml:space="preserve">(в ред. Приказов Минфина России от 31.12.2015 </w:t>
      </w:r>
      <w:hyperlink r:id="rId634" w:history="1">
        <w:r>
          <w:rPr>
            <w:color w:val="0000FF"/>
          </w:rPr>
          <w:t>N 229н</w:t>
        </w:r>
      </w:hyperlink>
      <w:r>
        <w:t xml:space="preserve">, от 16.11.2016 </w:t>
      </w:r>
      <w:hyperlink r:id="rId635" w:history="1">
        <w:r>
          <w:rPr>
            <w:color w:val="0000FF"/>
          </w:rPr>
          <w:t>N 209н</w:t>
        </w:r>
      </w:hyperlink>
      <w:r>
        <w:t>)</w:t>
      </w:r>
    </w:p>
    <w:p w:rsidR="003C005B" w:rsidRDefault="003C005B">
      <w:pPr>
        <w:pStyle w:val="ConsPlusNormal"/>
        <w:ind w:firstLine="540"/>
        <w:jc w:val="both"/>
      </w:pPr>
      <w:r>
        <w:t>Отчет (ф. 0503123) составляется в разрезе кодов КОСГУ.</w:t>
      </w:r>
    </w:p>
    <w:p w:rsidR="003C005B" w:rsidRDefault="003C005B">
      <w:pPr>
        <w:pStyle w:val="ConsPlusNormal"/>
        <w:ind w:firstLine="540"/>
        <w:jc w:val="both"/>
      </w:pPr>
      <w:r>
        <w:t xml:space="preserve">147. Исключен. - </w:t>
      </w:r>
      <w:hyperlink r:id="rId636" w:history="1">
        <w:r>
          <w:rPr>
            <w:color w:val="0000FF"/>
          </w:rPr>
          <w:t>Приказ</w:t>
        </w:r>
      </w:hyperlink>
      <w:r>
        <w:t xml:space="preserve"> Минфина России от 26.10.2012 N 138н.</w:t>
      </w:r>
    </w:p>
    <w:p w:rsidR="003C005B" w:rsidRDefault="003C005B">
      <w:pPr>
        <w:pStyle w:val="ConsPlusNormal"/>
        <w:ind w:firstLine="540"/>
        <w:jc w:val="both"/>
      </w:pPr>
      <w:r>
        <w:t>148. В Отчете (ф. 0503123) указываются:</w:t>
      </w:r>
    </w:p>
    <w:p w:rsidR="003C005B" w:rsidRDefault="003C005B">
      <w:pPr>
        <w:pStyle w:val="ConsPlusNormal"/>
        <w:ind w:firstLine="540"/>
        <w:jc w:val="both"/>
      </w:pPr>
      <w:r>
        <w:t>в графе 1 - наименование показателя в следующей структуре:</w:t>
      </w:r>
    </w:p>
    <w:p w:rsidR="003C005B" w:rsidRDefault="003C005B">
      <w:pPr>
        <w:pStyle w:val="ConsPlusNormal"/>
        <w:ind w:firstLine="540"/>
        <w:jc w:val="both"/>
      </w:pPr>
      <w:hyperlink w:anchor="P7040" w:history="1">
        <w:r>
          <w:rPr>
            <w:color w:val="0000FF"/>
          </w:rPr>
          <w:t>раздел 1</w:t>
        </w:r>
      </w:hyperlink>
      <w:r>
        <w:t xml:space="preserve"> "Поступления" - поступления денежных средств по текущим, инвестиционным, финансовым операциям;</w:t>
      </w:r>
    </w:p>
    <w:p w:rsidR="003C005B" w:rsidRDefault="003C005B">
      <w:pPr>
        <w:pStyle w:val="ConsPlusNormal"/>
        <w:ind w:firstLine="540"/>
        <w:jc w:val="both"/>
      </w:pPr>
      <w:hyperlink w:anchor="P7245" w:history="1">
        <w:r>
          <w:rPr>
            <w:color w:val="0000FF"/>
          </w:rPr>
          <w:t>раздел 2</w:t>
        </w:r>
      </w:hyperlink>
      <w:r>
        <w:t xml:space="preserve"> "Выбытия" - выбытия денежных средств по текущим, инвестиционным, финансовым операциям;</w:t>
      </w:r>
    </w:p>
    <w:p w:rsidR="003C005B" w:rsidRDefault="003C005B">
      <w:pPr>
        <w:pStyle w:val="ConsPlusNormal"/>
        <w:ind w:firstLine="540"/>
        <w:jc w:val="both"/>
      </w:pPr>
      <w:hyperlink w:anchor="P7590" w:history="1">
        <w:r>
          <w:rPr>
            <w:color w:val="0000FF"/>
          </w:rPr>
          <w:t>раздел 3</w:t>
        </w:r>
      </w:hyperlink>
      <w:r>
        <w:t xml:space="preserve"> "Изменение остатков средств" - увеличение и уменьшение остатков денежных средств по текущим инвестиционным, финансовым операциям;</w:t>
      </w:r>
    </w:p>
    <w:p w:rsidR="003C005B" w:rsidRDefault="003C005B">
      <w:pPr>
        <w:pStyle w:val="ConsPlusNormal"/>
        <w:ind w:firstLine="540"/>
        <w:jc w:val="both"/>
      </w:pPr>
      <w:hyperlink w:anchor="P7738" w:history="1">
        <w:r>
          <w:rPr>
            <w:color w:val="0000FF"/>
          </w:rPr>
          <w:t>раздел 4</w:t>
        </w:r>
      </w:hyperlink>
      <w:r>
        <w:t xml:space="preserve"> "Аналитическая информация по выбытиям" - информация в части выбытий по текущим операциям и инвестиционным операциям, детализированная по аналитическим кодам бюджетной классификации;</w:t>
      </w:r>
    </w:p>
    <w:p w:rsidR="003C005B" w:rsidRDefault="003C005B">
      <w:pPr>
        <w:pStyle w:val="ConsPlusNormal"/>
        <w:jc w:val="both"/>
      </w:pPr>
      <w:r>
        <w:t xml:space="preserve">(абзац введен </w:t>
      </w:r>
      <w:hyperlink r:id="rId637" w:history="1">
        <w:r>
          <w:rPr>
            <w:color w:val="0000FF"/>
          </w:rPr>
          <w:t>Приказом</w:t>
        </w:r>
      </w:hyperlink>
      <w:r>
        <w:t xml:space="preserve"> Минфина России от 31.12.2015 N 229н)</w:t>
      </w:r>
    </w:p>
    <w:p w:rsidR="003C005B" w:rsidRDefault="003C005B">
      <w:pPr>
        <w:pStyle w:val="ConsPlusNormal"/>
        <w:ind w:firstLine="540"/>
        <w:jc w:val="both"/>
      </w:pPr>
      <w:r>
        <w:t>в графе 2 - коды строк отчета;</w:t>
      </w:r>
    </w:p>
    <w:p w:rsidR="003C005B" w:rsidRDefault="003C005B">
      <w:pPr>
        <w:pStyle w:val="ConsPlusNormal"/>
        <w:ind w:firstLine="540"/>
        <w:jc w:val="both"/>
      </w:pPr>
      <w:r>
        <w:t>в графе 3 - коды КОСГУ соответственно по разделам отчета;</w:t>
      </w:r>
    </w:p>
    <w:p w:rsidR="003C005B" w:rsidRDefault="003C005B">
      <w:pPr>
        <w:pStyle w:val="ConsPlusNormal"/>
        <w:ind w:firstLine="540"/>
        <w:jc w:val="both"/>
      </w:pPr>
      <w:r>
        <w:t xml:space="preserve">абзацы восьмой - десятый исключены. - </w:t>
      </w:r>
      <w:hyperlink r:id="rId638"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639" w:history="1">
        <w:r>
          <w:rPr>
            <w:color w:val="0000FF"/>
          </w:rPr>
          <w:t>Приказ</w:t>
        </w:r>
      </w:hyperlink>
      <w:r>
        <w:t xml:space="preserve"> Минфина России от 26.10.2012 N 138н.</w:t>
      </w:r>
    </w:p>
    <w:p w:rsidR="003C005B" w:rsidRDefault="003C005B">
      <w:pPr>
        <w:pStyle w:val="ConsPlusNormal"/>
        <w:ind w:firstLine="540"/>
        <w:jc w:val="both"/>
      </w:pPr>
      <w:bookmarkStart w:id="37" w:name="P1720"/>
      <w:bookmarkEnd w:id="37"/>
      <w:r>
        <w:t xml:space="preserve">149. </w:t>
      </w:r>
      <w:proofErr w:type="gramStart"/>
      <w:r>
        <w:t xml:space="preserve">Показатели графы 4 Отчета ф. 0503123 формируются на основании данных по видам поступлений и выбытий, с учетом возвратов текущего финансового периода, по счетам 021002000 "Расчеты с финансовым органам по платежам в бюджет", 021004000 "Расчеты по поступлениям с органами казначейства", 030405000 "Расчеты по платежам из бюджета с финансовым органом", </w:t>
      </w:r>
      <w:proofErr w:type="spellStart"/>
      <w:r>
        <w:t>забалансовым</w:t>
      </w:r>
      <w:proofErr w:type="spellEnd"/>
      <w:r>
        <w:t xml:space="preserve"> </w:t>
      </w:r>
      <w:hyperlink w:anchor="P10894" w:history="1">
        <w:r>
          <w:rPr>
            <w:color w:val="0000FF"/>
          </w:rPr>
          <w:t>счетам 17</w:t>
        </w:r>
      </w:hyperlink>
      <w:r>
        <w:t xml:space="preserve"> "Поступления денежных средств" и 18 "Выбытия денежных средств", открытых</w:t>
      </w:r>
      <w:proofErr w:type="gramEnd"/>
      <w:r>
        <w:t xml:space="preserve"> к счетам 020100000 "Денежные средства учреждения (за исключением счета 020135000 "Денежные документы") и 021003000 "Расчеты с финансовым органом по наличным денежным средствам". При этом операции по движению денежных средств между счетами, а также между счетами и кассой учреждения при формировании показателей не учитываются.</w:t>
      </w:r>
    </w:p>
    <w:p w:rsidR="003C005B" w:rsidRDefault="003C005B">
      <w:pPr>
        <w:pStyle w:val="ConsPlusNormal"/>
        <w:jc w:val="both"/>
      </w:pPr>
      <w:r>
        <w:t>(</w:t>
      </w:r>
      <w:proofErr w:type="gramStart"/>
      <w:r>
        <w:t>в</w:t>
      </w:r>
      <w:proofErr w:type="gramEnd"/>
      <w:r>
        <w:t xml:space="preserve"> ред. Приказов Минфина России от 31.12.2015 </w:t>
      </w:r>
      <w:hyperlink r:id="rId640" w:history="1">
        <w:r>
          <w:rPr>
            <w:color w:val="0000FF"/>
          </w:rPr>
          <w:t>N 229н</w:t>
        </w:r>
      </w:hyperlink>
      <w:r>
        <w:t xml:space="preserve">, от 16.11.2016 </w:t>
      </w:r>
      <w:hyperlink r:id="rId641" w:history="1">
        <w:r>
          <w:rPr>
            <w:color w:val="0000FF"/>
          </w:rPr>
          <w:t>N 209н</w:t>
        </w:r>
      </w:hyperlink>
      <w:r>
        <w:t>)</w:t>
      </w:r>
    </w:p>
    <w:p w:rsidR="003C005B" w:rsidRDefault="003C005B">
      <w:pPr>
        <w:pStyle w:val="ConsPlusNormal"/>
        <w:ind w:firstLine="540"/>
        <w:jc w:val="both"/>
      </w:pPr>
      <w:r>
        <w:t>При формировании показателей поступлений в графе 4 Отчета (ф. 0503123) отражаются:</w:t>
      </w:r>
    </w:p>
    <w:p w:rsidR="003C005B" w:rsidRDefault="003C005B">
      <w:pPr>
        <w:pStyle w:val="ConsPlusNormal"/>
        <w:jc w:val="both"/>
      </w:pPr>
      <w:r>
        <w:t xml:space="preserve">(абзац введен </w:t>
      </w:r>
      <w:hyperlink r:id="rId642" w:history="1">
        <w:r>
          <w:rPr>
            <w:color w:val="0000FF"/>
          </w:rPr>
          <w:t>Приказом</w:t>
        </w:r>
      </w:hyperlink>
      <w:r>
        <w:t xml:space="preserve"> Минфина России от 16.11.2016 N 209н)</w:t>
      </w:r>
    </w:p>
    <w:p w:rsidR="003C005B" w:rsidRDefault="003C005B">
      <w:pPr>
        <w:pStyle w:val="ConsPlusNormal"/>
        <w:ind w:firstLine="540"/>
        <w:jc w:val="both"/>
      </w:pPr>
      <w:proofErr w:type="gramStart"/>
      <w:r>
        <w:t>показатели по счету 121002000 "Расчеты с финансовым органам по поступлениям в бюджет" без учета показателей по доходам от возврата остатков межбюджетных трансфертов прошлых лет, от возврата остатков субсидий прошлых лет, предоставленных учреждениям, иным юридическим лицам (физическим лицам, производителям товаров, работ, услуг), по перечислениям из соответствующего бюджета бюджетной системы Российской Федерации возвратов остатков межбюджетных трансфертов прошлых лет, а также по доходам</w:t>
      </w:r>
      <w:proofErr w:type="gramEnd"/>
      <w:r>
        <w:t xml:space="preserve"> от возвратов дебиторской задолженности прошлых лет (восстановления кассовых расходов прошлых лет);</w:t>
      </w:r>
    </w:p>
    <w:p w:rsidR="003C005B" w:rsidRDefault="003C005B">
      <w:pPr>
        <w:pStyle w:val="ConsPlusNormal"/>
        <w:jc w:val="both"/>
      </w:pPr>
      <w:r>
        <w:t xml:space="preserve">(абзац введен </w:t>
      </w:r>
      <w:hyperlink r:id="rId643" w:history="1">
        <w:r>
          <w:rPr>
            <w:color w:val="0000FF"/>
          </w:rPr>
          <w:t>Приказом</w:t>
        </w:r>
      </w:hyperlink>
      <w:r>
        <w:t xml:space="preserve"> Минфина России от 16.11.2016 N 209н)</w:t>
      </w:r>
    </w:p>
    <w:p w:rsidR="003C005B" w:rsidRDefault="003C005B">
      <w:pPr>
        <w:pStyle w:val="ConsPlusNormal"/>
        <w:ind w:firstLine="540"/>
        <w:jc w:val="both"/>
      </w:pPr>
      <w:r>
        <w:t>показатели по счету 121004000 "Расчеты по распределенным поступлениям к зачислению в бюджет" в объеме данных, отраженных в Справке о суммах консолидируемых поступлений, подлежащих зачислению на счет бюджета (ф. 0503184);</w:t>
      </w:r>
    </w:p>
    <w:p w:rsidR="003C005B" w:rsidRDefault="003C005B">
      <w:pPr>
        <w:pStyle w:val="ConsPlusNormal"/>
        <w:jc w:val="both"/>
      </w:pPr>
      <w:r>
        <w:t xml:space="preserve">(абзац введен </w:t>
      </w:r>
      <w:hyperlink r:id="rId644"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показатели по соответствующим аналитическим счетам </w:t>
      </w:r>
      <w:proofErr w:type="spellStart"/>
      <w:r>
        <w:t>забалансового</w:t>
      </w:r>
      <w:proofErr w:type="spellEnd"/>
      <w:r>
        <w:t xml:space="preserve"> счета 17 "Поступления </w:t>
      </w:r>
      <w:r>
        <w:lastRenderedPageBreak/>
        <w:t>денежных средств" без учета поступлений от возврата дебиторской задолженности прошлых лет (восстановления кассовых расходов прошлых лет), поступлений от возврата остатков субсидий прошлых лет, предоставленных учреждениям, иным юридическим лицам (физическим лицам, производителям товаров, работ, услуг).</w:t>
      </w:r>
    </w:p>
    <w:p w:rsidR="003C005B" w:rsidRDefault="003C005B">
      <w:pPr>
        <w:pStyle w:val="ConsPlusNormal"/>
        <w:jc w:val="both"/>
      </w:pPr>
      <w:r>
        <w:t xml:space="preserve">(абзац введен </w:t>
      </w:r>
      <w:hyperlink r:id="rId645" w:history="1">
        <w:r>
          <w:rPr>
            <w:color w:val="0000FF"/>
          </w:rPr>
          <w:t>Приказом</w:t>
        </w:r>
      </w:hyperlink>
      <w:r>
        <w:t xml:space="preserve"> Минфина России от 16.11.2016 N 209н)</w:t>
      </w:r>
    </w:p>
    <w:p w:rsidR="003C005B" w:rsidRDefault="003C005B">
      <w:pPr>
        <w:pStyle w:val="ConsPlusNormal"/>
        <w:ind w:firstLine="540"/>
        <w:jc w:val="both"/>
      </w:pPr>
      <w:r>
        <w:t>При формировании показателей выбытий в графе 4 Отчета (ф. 0503123) отражаются:</w:t>
      </w:r>
    </w:p>
    <w:p w:rsidR="003C005B" w:rsidRDefault="003C005B">
      <w:pPr>
        <w:pStyle w:val="ConsPlusNormal"/>
        <w:jc w:val="both"/>
      </w:pPr>
      <w:r>
        <w:t xml:space="preserve">(абзац введен </w:t>
      </w:r>
      <w:hyperlink r:id="rId646" w:history="1">
        <w:r>
          <w:rPr>
            <w:color w:val="0000FF"/>
          </w:rPr>
          <w:t>Приказом</w:t>
        </w:r>
      </w:hyperlink>
      <w:r>
        <w:t xml:space="preserve"> Минфина России от 16.11.2016 N 209н)</w:t>
      </w:r>
    </w:p>
    <w:p w:rsidR="003C005B" w:rsidRDefault="003C005B">
      <w:pPr>
        <w:pStyle w:val="ConsPlusNormal"/>
        <w:ind w:firstLine="540"/>
        <w:jc w:val="both"/>
      </w:pPr>
      <w:r>
        <w:t>показатели по счету 130405000 "Расчеты по платежам из бюджета с финансовым органом" без учета показателей дебетовых оборотов по поступлениям от возврата дебиторской задолженности прошлых лет по расходам бюджета (компенсации затрат прошлых лет) и кредитовых оборотов по их перечислению в доход соответствующего бюджета бюджетной системы Российской Федерации;</w:t>
      </w:r>
    </w:p>
    <w:p w:rsidR="003C005B" w:rsidRDefault="003C005B">
      <w:pPr>
        <w:pStyle w:val="ConsPlusNormal"/>
        <w:jc w:val="both"/>
      </w:pPr>
      <w:r>
        <w:t xml:space="preserve">(абзац введен </w:t>
      </w:r>
      <w:hyperlink r:id="rId647"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показатели по соответствующим аналитическим счетам </w:t>
      </w:r>
      <w:proofErr w:type="spellStart"/>
      <w:r>
        <w:t>забалансового</w:t>
      </w:r>
      <w:proofErr w:type="spellEnd"/>
      <w:r>
        <w:t xml:space="preserve"> счета 18 "Выбытия денежных средств" с учетом поступлений от возврата расходов текущего отчетного периода.</w:t>
      </w:r>
    </w:p>
    <w:p w:rsidR="003C005B" w:rsidRDefault="003C005B">
      <w:pPr>
        <w:pStyle w:val="ConsPlusNormal"/>
        <w:jc w:val="both"/>
      </w:pPr>
      <w:r>
        <w:t xml:space="preserve">(абзац введен </w:t>
      </w:r>
      <w:hyperlink r:id="rId648"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150. Графа 4 раздела "Поступления" формируется в порядке, предусмотренном </w:t>
      </w:r>
      <w:hyperlink w:anchor="P1720" w:history="1">
        <w:r>
          <w:rPr>
            <w:color w:val="0000FF"/>
          </w:rPr>
          <w:t>пунктом 149</w:t>
        </w:r>
      </w:hyperlink>
      <w:r>
        <w:t xml:space="preserve"> настоящей Инструкции, соответственно по строкам отчета:</w:t>
      </w:r>
    </w:p>
    <w:p w:rsidR="003C005B" w:rsidRDefault="003C005B">
      <w:pPr>
        <w:pStyle w:val="ConsPlusNormal"/>
        <w:jc w:val="both"/>
      </w:pPr>
      <w:r>
        <w:t xml:space="preserve">(в ред. </w:t>
      </w:r>
      <w:hyperlink r:id="rId649"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7053" w:history="1">
        <w:r>
          <w:rPr>
            <w:color w:val="0000FF"/>
          </w:rPr>
          <w:t>строка 010</w:t>
        </w:r>
      </w:hyperlink>
      <w:r>
        <w:t xml:space="preserve"> - сумма </w:t>
      </w:r>
      <w:hyperlink w:anchor="P7058" w:history="1">
        <w:r>
          <w:rPr>
            <w:color w:val="0000FF"/>
          </w:rPr>
          <w:t>строк 020</w:t>
        </w:r>
      </w:hyperlink>
      <w:r>
        <w:t xml:space="preserve">, </w:t>
      </w:r>
      <w:hyperlink w:anchor="P7160" w:history="1">
        <w:r>
          <w:rPr>
            <w:color w:val="0000FF"/>
          </w:rPr>
          <w:t>130</w:t>
        </w:r>
      </w:hyperlink>
      <w:r>
        <w:t xml:space="preserve">, </w:t>
      </w:r>
      <w:hyperlink w:anchor="P7192" w:history="1">
        <w:r>
          <w:rPr>
            <w:color w:val="0000FF"/>
          </w:rPr>
          <w:t>150</w:t>
        </w:r>
      </w:hyperlink>
      <w:r>
        <w:t>.</w:t>
      </w:r>
    </w:p>
    <w:p w:rsidR="003C005B" w:rsidRDefault="003C005B">
      <w:pPr>
        <w:pStyle w:val="ConsPlusNormal"/>
        <w:ind w:firstLine="540"/>
        <w:jc w:val="both"/>
      </w:pPr>
      <w:hyperlink w:anchor="P7058" w:history="1">
        <w:r>
          <w:rPr>
            <w:color w:val="0000FF"/>
          </w:rPr>
          <w:t>строка 020</w:t>
        </w:r>
      </w:hyperlink>
      <w:r>
        <w:t xml:space="preserve"> - сумма </w:t>
      </w:r>
      <w:hyperlink w:anchor="P7064" w:history="1">
        <w:r>
          <w:rPr>
            <w:color w:val="0000FF"/>
          </w:rPr>
          <w:t>строк 030</w:t>
        </w:r>
      </w:hyperlink>
      <w:r>
        <w:t xml:space="preserve">, </w:t>
      </w:r>
      <w:hyperlink w:anchor="P7069" w:history="1">
        <w:r>
          <w:rPr>
            <w:color w:val="0000FF"/>
          </w:rPr>
          <w:t>040</w:t>
        </w:r>
      </w:hyperlink>
      <w:r>
        <w:t xml:space="preserve">, </w:t>
      </w:r>
      <w:hyperlink w:anchor="P7085" w:history="1">
        <w:r>
          <w:rPr>
            <w:color w:val="0000FF"/>
          </w:rPr>
          <w:t>050</w:t>
        </w:r>
      </w:hyperlink>
      <w:r>
        <w:t xml:space="preserve">, </w:t>
      </w:r>
      <w:hyperlink w:anchor="P7100" w:history="1">
        <w:r>
          <w:rPr>
            <w:color w:val="0000FF"/>
          </w:rPr>
          <w:t>060</w:t>
        </w:r>
      </w:hyperlink>
      <w:r>
        <w:t xml:space="preserve">, </w:t>
      </w:r>
      <w:hyperlink w:anchor="P7105" w:history="1">
        <w:r>
          <w:rPr>
            <w:color w:val="0000FF"/>
          </w:rPr>
          <w:t>070</w:t>
        </w:r>
      </w:hyperlink>
      <w:r>
        <w:t xml:space="preserve">, </w:t>
      </w:r>
      <w:hyperlink w:anchor="P7126" w:history="1">
        <w:r>
          <w:rPr>
            <w:color w:val="0000FF"/>
          </w:rPr>
          <w:t>080</w:t>
        </w:r>
      </w:hyperlink>
      <w:r>
        <w:t xml:space="preserve">, </w:t>
      </w:r>
      <w:hyperlink w:anchor="P7144" w:history="1">
        <w:r>
          <w:rPr>
            <w:color w:val="0000FF"/>
          </w:rPr>
          <w:t>120</w:t>
        </w:r>
      </w:hyperlink>
      <w:r>
        <w:t>;</w:t>
      </w:r>
    </w:p>
    <w:p w:rsidR="003C005B" w:rsidRDefault="003C005B">
      <w:pPr>
        <w:pStyle w:val="ConsPlusNormal"/>
        <w:jc w:val="both"/>
      </w:pPr>
      <w:r>
        <w:t xml:space="preserve">(в ред. </w:t>
      </w:r>
      <w:hyperlink r:id="rId650"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7064" w:history="1">
        <w:r>
          <w:rPr>
            <w:color w:val="0000FF"/>
          </w:rPr>
          <w:t>строка 030</w:t>
        </w:r>
      </w:hyperlink>
      <w:r>
        <w:t xml:space="preserve"> - сумма показателей по коду КОСГУ 110 "Налоговые доходы";</w:t>
      </w:r>
    </w:p>
    <w:p w:rsidR="003C005B" w:rsidRDefault="003C005B">
      <w:pPr>
        <w:pStyle w:val="ConsPlusNormal"/>
        <w:jc w:val="both"/>
      </w:pPr>
      <w:r>
        <w:t xml:space="preserve">(в ред. </w:t>
      </w:r>
      <w:hyperlink r:id="rId651"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652"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7069" w:history="1">
        <w:r>
          <w:rPr>
            <w:color w:val="0000FF"/>
          </w:rPr>
          <w:t>строка 040</w:t>
        </w:r>
      </w:hyperlink>
      <w:r>
        <w:t xml:space="preserve"> - сумма показателей по коду КОСГУ 120 "Доходы от собственности";</w:t>
      </w:r>
    </w:p>
    <w:p w:rsidR="003C005B" w:rsidRDefault="003C005B">
      <w:pPr>
        <w:pStyle w:val="ConsPlusNormal"/>
        <w:ind w:firstLine="540"/>
        <w:jc w:val="both"/>
      </w:pPr>
      <w:hyperlink w:anchor="P7075" w:history="1">
        <w:r>
          <w:rPr>
            <w:color w:val="0000FF"/>
          </w:rPr>
          <w:t>строка 041</w:t>
        </w:r>
      </w:hyperlink>
      <w:r>
        <w:t xml:space="preserve"> - по доходам в виде процентов от управления денежными средствами учреждения;</w:t>
      </w:r>
    </w:p>
    <w:p w:rsidR="003C005B" w:rsidRDefault="003C005B">
      <w:pPr>
        <w:pStyle w:val="ConsPlusNormal"/>
        <w:jc w:val="both"/>
      </w:pPr>
      <w:r>
        <w:t xml:space="preserve">(абзац введен </w:t>
      </w:r>
      <w:hyperlink r:id="rId653"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080" w:history="1">
        <w:r>
          <w:rPr>
            <w:color w:val="0000FF"/>
          </w:rPr>
          <w:t>строка 042</w:t>
        </w:r>
      </w:hyperlink>
      <w:r>
        <w:t xml:space="preserve"> - по доходам в виде дивидендов;</w:t>
      </w:r>
    </w:p>
    <w:p w:rsidR="003C005B" w:rsidRDefault="003C005B">
      <w:pPr>
        <w:pStyle w:val="ConsPlusNormal"/>
        <w:jc w:val="both"/>
      </w:pPr>
      <w:r>
        <w:t xml:space="preserve">(абзац введен </w:t>
      </w:r>
      <w:hyperlink r:id="rId654"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085" w:history="1">
        <w:r>
          <w:rPr>
            <w:color w:val="0000FF"/>
          </w:rPr>
          <w:t>строка 050</w:t>
        </w:r>
      </w:hyperlink>
      <w:r>
        <w:t xml:space="preserve"> - сумма показателей по коду КОСГУ 130 "Доходы от оказания платных услуг, работ";</w:t>
      </w:r>
    </w:p>
    <w:p w:rsidR="003C005B" w:rsidRDefault="003C005B">
      <w:pPr>
        <w:pStyle w:val="ConsPlusNormal"/>
        <w:jc w:val="both"/>
      </w:pPr>
      <w:r>
        <w:t xml:space="preserve">(в ред. </w:t>
      </w:r>
      <w:hyperlink r:id="rId655"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7095" w:history="1">
        <w:r>
          <w:rPr>
            <w:color w:val="0000FF"/>
          </w:rPr>
          <w:t>строка 052</w:t>
        </w:r>
      </w:hyperlink>
      <w:r>
        <w:t xml:space="preserve"> - по доходам в виде компенсации затрат государства. Возврат дебиторской задолженности прошлых лет (восстановление кассовых расходов прошлых лет) не учитывается;</w:t>
      </w:r>
    </w:p>
    <w:p w:rsidR="003C005B" w:rsidRDefault="003C005B">
      <w:pPr>
        <w:pStyle w:val="ConsPlusNormal"/>
        <w:jc w:val="both"/>
      </w:pPr>
      <w:r>
        <w:t xml:space="preserve">(абзац введен </w:t>
      </w:r>
      <w:hyperlink r:id="rId656"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100" w:history="1">
        <w:r>
          <w:rPr>
            <w:color w:val="0000FF"/>
          </w:rPr>
          <w:t>строка 060</w:t>
        </w:r>
      </w:hyperlink>
      <w:r>
        <w:t xml:space="preserve"> - по доходам в виде сумм принудительного изъятия (в том числе неустоек, штрафов) (по коду КОСГУ 140 "Суммы принудительного изъятия");</w:t>
      </w:r>
    </w:p>
    <w:p w:rsidR="003C005B" w:rsidRDefault="003C005B">
      <w:pPr>
        <w:pStyle w:val="ConsPlusNormal"/>
        <w:jc w:val="both"/>
      </w:pPr>
      <w:r>
        <w:t xml:space="preserve">(в ред. </w:t>
      </w:r>
      <w:hyperlink r:id="rId65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658"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7105" w:history="1">
        <w:r>
          <w:rPr>
            <w:color w:val="0000FF"/>
          </w:rPr>
          <w:t>строка 070</w:t>
        </w:r>
      </w:hyperlink>
      <w:r>
        <w:t xml:space="preserve"> - сумма </w:t>
      </w:r>
      <w:hyperlink w:anchor="P7111" w:history="1">
        <w:r>
          <w:rPr>
            <w:color w:val="0000FF"/>
          </w:rPr>
          <w:t>строк 071</w:t>
        </w:r>
      </w:hyperlink>
      <w:r>
        <w:t xml:space="preserve"> - </w:t>
      </w:r>
      <w:hyperlink w:anchor="P7121" w:history="1">
        <w:r>
          <w:rPr>
            <w:color w:val="0000FF"/>
          </w:rPr>
          <w:t>073</w:t>
        </w:r>
      </w:hyperlink>
      <w:r>
        <w:t>;</w:t>
      </w:r>
    </w:p>
    <w:p w:rsidR="003C005B" w:rsidRDefault="003C005B">
      <w:pPr>
        <w:pStyle w:val="ConsPlusNormal"/>
        <w:ind w:firstLine="540"/>
        <w:jc w:val="both"/>
      </w:pPr>
      <w:hyperlink w:anchor="P7111" w:history="1">
        <w:r>
          <w:rPr>
            <w:color w:val="0000FF"/>
          </w:rPr>
          <w:t>строка 071</w:t>
        </w:r>
      </w:hyperlink>
      <w:r>
        <w:t xml:space="preserve"> - сумма показателей по коду КОСГУ 151 "Поступления от других бюджетов бюджетной системы Российской Федерации";</w:t>
      </w:r>
    </w:p>
    <w:p w:rsidR="003C005B" w:rsidRDefault="003C005B">
      <w:pPr>
        <w:pStyle w:val="ConsPlusNormal"/>
        <w:jc w:val="both"/>
      </w:pPr>
      <w:r>
        <w:t xml:space="preserve">(в ред. </w:t>
      </w:r>
      <w:hyperlink r:id="rId659"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7116" w:history="1">
        <w:r>
          <w:rPr>
            <w:color w:val="0000FF"/>
          </w:rPr>
          <w:t>строка 072</w:t>
        </w:r>
      </w:hyperlink>
      <w:r>
        <w:t xml:space="preserve"> - сумма показателей по коду КОСГУ 152 "Поступления от наднациональных организаций и правительств иностранных государств";</w:t>
      </w:r>
    </w:p>
    <w:p w:rsidR="003C005B" w:rsidRDefault="003C005B">
      <w:pPr>
        <w:pStyle w:val="ConsPlusNormal"/>
        <w:jc w:val="both"/>
      </w:pPr>
      <w:r>
        <w:t xml:space="preserve">(в ред. </w:t>
      </w:r>
      <w:hyperlink r:id="rId660"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7121" w:history="1">
        <w:r>
          <w:rPr>
            <w:color w:val="0000FF"/>
          </w:rPr>
          <w:t>строка 073</w:t>
        </w:r>
      </w:hyperlink>
      <w:r>
        <w:t xml:space="preserve"> - сумма показателей по коду КОСГУ 153 "Поступления от международных финансовых организаций";</w:t>
      </w:r>
    </w:p>
    <w:p w:rsidR="003C005B" w:rsidRDefault="003C005B">
      <w:pPr>
        <w:pStyle w:val="ConsPlusNormal"/>
        <w:jc w:val="both"/>
      </w:pPr>
      <w:r>
        <w:t xml:space="preserve">(в ред. </w:t>
      </w:r>
      <w:hyperlink r:id="rId661"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662"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7126" w:history="1">
        <w:r>
          <w:rPr>
            <w:color w:val="0000FF"/>
          </w:rPr>
          <w:t>строка 080</w:t>
        </w:r>
      </w:hyperlink>
      <w:r>
        <w:t xml:space="preserve"> - сумма показателей по коду КОСГУ 160 "Страховые взносы на обязательное социальное страхование";</w:t>
      </w:r>
    </w:p>
    <w:p w:rsidR="003C005B" w:rsidRDefault="003C005B">
      <w:pPr>
        <w:pStyle w:val="ConsPlusNormal"/>
        <w:jc w:val="both"/>
      </w:pPr>
      <w:r>
        <w:t xml:space="preserve">(в ред. Приказов Минфина России от 29.12.2011 </w:t>
      </w:r>
      <w:hyperlink r:id="rId663" w:history="1">
        <w:r>
          <w:rPr>
            <w:color w:val="0000FF"/>
          </w:rPr>
          <w:t>N 191н</w:t>
        </w:r>
      </w:hyperlink>
      <w:r>
        <w:t xml:space="preserve">, от 26.10.2012 </w:t>
      </w:r>
      <w:hyperlink r:id="rId664" w:history="1">
        <w:r>
          <w:rPr>
            <w:color w:val="0000FF"/>
          </w:rPr>
          <w:t>N 138н</w:t>
        </w:r>
      </w:hyperlink>
      <w:r>
        <w:t>)</w:t>
      </w:r>
    </w:p>
    <w:p w:rsidR="003C005B" w:rsidRDefault="003C005B">
      <w:pPr>
        <w:pStyle w:val="ConsPlusNormal"/>
        <w:ind w:firstLine="540"/>
        <w:jc w:val="both"/>
      </w:pPr>
      <w:r>
        <w:t xml:space="preserve">абзац исключен. - </w:t>
      </w:r>
      <w:hyperlink r:id="rId665"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абзацы шестнадцатый - восемнадцатый исключены. - </w:t>
      </w:r>
      <w:hyperlink r:id="rId666" w:history="1">
        <w:r>
          <w:rPr>
            <w:color w:val="0000FF"/>
          </w:rPr>
          <w:t>Приказ</w:t>
        </w:r>
      </w:hyperlink>
      <w:r>
        <w:t xml:space="preserve"> Минфина России от 31.12.2015 N 229н;</w:t>
      </w:r>
    </w:p>
    <w:p w:rsidR="003C005B" w:rsidRDefault="003C005B">
      <w:pPr>
        <w:pStyle w:val="ConsPlusNormal"/>
        <w:ind w:firstLine="540"/>
        <w:jc w:val="both"/>
      </w:pPr>
      <w:hyperlink w:anchor="P7144" w:history="1">
        <w:r>
          <w:rPr>
            <w:color w:val="0000FF"/>
          </w:rPr>
          <w:t>строка 120</w:t>
        </w:r>
      </w:hyperlink>
      <w:r>
        <w:t xml:space="preserve"> - сумма показателей по коду КОСГУ 180 "Прочие доходы";</w:t>
      </w:r>
    </w:p>
    <w:p w:rsidR="003C005B" w:rsidRDefault="003C005B">
      <w:pPr>
        <w:pStyle w:val="ConsPlusNormal"/>
        <w:ind w:firstLine="540"/>
        <w:jc w:val="both"/>
      </w:pPr>
      <w:hyperlink w:anchor="P7150" w:history="1">
        <w:r>
          <w:rPr>
            <w:color w:val="0000FF"/>
          </w:rPr>
          <w:t>строка 123</w:t>
        </w:r>
      </w:hyperlink>
      <w:r>
        <w:t xml:space="preserve"> - по доходам в виде пожертвований;</w:t>
      </w:r>
    </w:p>
    <w:p w:rsidR="003C005B" w:rsidRDefault="003C005B">
      <w:pPr>
        <w:pStyle w:val="ConsPlusNormal"/>
        <w:jc w:val="both"/>
      </w:pPr>
      <w:r>
        <w:t xml:space="preserve">(абзац введен </w:t>
      </w:r>
      <w:hyperlink r:id="rId667"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155" w:history="1">
        <w:r>
          <w:rPr>
            <w:color w:val="0000FF"/>
          </w:rPr>
          <w:t>строка 124</w:t>
        </w:r>
      </w:hyperlink>
      <w:r>
        <w:t xml:space="preserve"> - по доходам от прочих безвозмездных поступлений денежных средств;</w:t>
      </w:r>
    </w:p>
    <w:p w:rsidR="003C005B" w:rsidRDefault="003C005B">
      <w:pPr>
        <w:pStyle w:val="ConsPlusNormal"/>
        <w:jc w:val="both"/>
      </w:pPr>
      <w:r>
        <w:lastRenderedPageBreak/>
        <w:t xml:space="preserve">(абзац введен </w:t>
      </w:r>
      <w:hyperlink r:id="rId668"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160" w:history="1">
        <w:r>
          <w:rPr>
            <w:color w:val="0000FF"/>
          </w:rPr>
          <w:t>строка 130</w:t>
        </w:r>
      </w:hyperlink>
      <w:r>
        <w:t xml:space="preserve"> - показатель по </w:t>
      </w:r>
      <w:hyperlink w:anchor="P7166" w:history="1">
        <w:r>
          <w:rPr>
            <w:color w:val="0000FF"/>
          </w:rPr>
          <w:t>строке 140</w:t>
        </w:r>
      </w:hyperlink>
      <w:r>
        <w:t>;</w:t>
      </w:r>
    </w:p>
    <w:p w:rsidR="003C005B" w:rsidRDefault="003C005B">
      <w:pPr>
        <w:pStyle w:val="ConsPlusNormal"/>
        <w:jc w:val="both"/>
      </w:pPr>
      <w:r>
        <w:t xml:space="preserve">(в ред. </w:t>
      </w:r>
      <w:hyperlink r:id="rId669"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7166" w:history="1">
        <w:r>
          <w:rPr>
            <w:color w:val="0000FF"/>
          </w:rPr>
          <w:t>строка 140</w:t>
        </w:r>
      </w:hyperlink>
      <w:r>
        <w:t xml:space="preserve"> - сумма </w:t>
      </w:r>
      <w:hyperlink w:anchor="P7172" w:history="1">
        <w:r>
          <w:rPr>
            <w:color w:val="0000FF"/>
          </w:rPr>
          <w:t>строк 141</w:t>
        </w:r>
      </w:hyperlink>
      <w:r>
        <w:t xml:space="preserve"> - </w:t>
      </w:r>
      <w:hyperlink w:anchor="P7187" w:history="1">
        <w:r>
          <w:rPr>
            <w:color w:val="0000FF"/>
          </w:rPr>
          <w:t>144</w:t>
        </w:r>
      </w:hyperlink>
      <w:r>
        <w:t>;</w:t>
      </w:r>
    </w:p>
    <w:p w:rsidR="003C005B" w:rsidRDefault="003C005B">
      <w:pPr>
        <w:pStyle w:val="ConsPlusNormal"/>
        <w:ind w:firstLine="540"/>
        <w:jc w:val="both"/>
      </w:pPr>
      <w:hyperlink w:anchor="P7172" w:history="1">
        <w:r>
          <w:rPr>
            <w:color w:val="0000FF"/>
          </w:rPr>
          <w:t>строка 141</w:t>
        </w:r>
      </w:hyperlink>
      <w:r>
        <w:t xml:space="preserve"> - сумма показателей по коду КОСГУ 410 "Уменьшение стоимости основных средств";</w:t>
      </w:r>
    </w:p>
    <w:p w:rsidR="003C005B" w:rsidRDefault="003C005B">
      <w:pPr>
        <w:pStyle w:val="ConsPlusNormal"/>
        <w:ind w:firstLine="540"/>
        <w:jc w:val="both"/>
      </w:pPr>
      <w:hyperlink w:anchor="P7177" w:history="1">
        <w:r>
          <w:rPr>
            <w:color w:val="0000FF"/>
          </w:rPr>
          <w:t>строка 142</w:t>
        </w:r>
      </w:hyperlink>
      <w:r>
        <w:t xml:space="preserve"> - сумма показателей по коду КОСГУ 420 "Уменьшение стоимости нематериальных активов";</w:t>
      </w:r>
    </w:p>
    <w:p w:rsidR="003C005B" w:rsidRDefault="003C005B">
      <w:pPr>
        <w:pStyle w:val="ConsPlusNormal"/>
        <w:ind w:firstLine="540"/>
        <w:jc w:val="both"/>
      </w:pPr>
      <w:hyperlink w:anchor="P7182" w:history="1">
        <w:r>
          <w:rPr>
            <w:color w:val="0000FF"/>
          </w:rPr>
          <w:t>строка 143</w:t>
        </w:r>
      </w:hyperlink>
      <w:r>
        <w:t xml:space="preserve"> - сумма показателей по коду КОСГУ 430 "Уменьшение стоимости непроизведенных активов";</w:t>
      </w:r>
    </w:p>
    <w:p w:rsidR="003C005B" w:rsidRDefault="003C005B">
      <w:pPr>
        <w:pStyle w:val="ConsPlusNormal"/>
        <w:ind w:firstLine="540"/>
        <w:jc w:val="both"/>
      </w:pPr>
      <w:hyperlink w:anchor="P7187" w:history="1">
        <w:r>
          <w:rPr>
            <w:color w:val="0000FF"/>
          </w:rPr>
          <w:t>строка 144</w:t>
        </w:r>
      </w:hyperlink>
      <w:r>
        <w:t xml:space="preserve"> - сумма показателей по коду КОСГУ 440 "Уменьшение стоимости материальных запасов";</w:t>
      </w:r>
    </w:p>
    <w:p w:rsidR="003C005B" w:rsidRDefault="003C005B">
      <w:pPr>
        <w:pStyle w:val="ConsPlusNormal"/>
        <w:ind w:firstLine="540"/>
        <w:jc w:val="both"/>
      </w:pPr>
      <w:r>
        <w:t xml:space="preserve">абзац исключен. - </w:t>
      </w:r>
      <w:hyperlink r:id="rId670"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7192" w:history="1">
        <w:r>
          <w:rPr>
            <w:color w:val="0000FF"/>
          </w:rPr>
          <w:t>строка 150</w:t>
        </w:r>
      </w:hyperlink>
      <w:r>
        <w:t xml:space="preserve"> - сумма </w:t>
      </w:r>
      <w:hyperlink w:anchor="P7198" w:history="1">
        <w:r>
          <w:rPr>
            <w:color w:val="0000FF"/>
          </w:rPr>
          <w:t>строк 160</w:t>
        </w:r>
      </w:hyperlink>
      <w:r>
        <w:t xml:space="preserve"> и </w:t>
      </w:r>
      <w:hyperlink w:anchor="P7229" w:history="1">
        <w:r>
          <w:rPr>
            <w:color w:val="0000FF"/>
          </w:rPr>
          <w:t>180</w:t>
        </w:r>
      </w:hyperlink>
      <w:r>
        <w:t>;</w:t>
      </w:r>
    </w:p>
    <w:p w:rsidR="003C005B" w:rsidRDefault="003C005B">
      <w:pPr>
        <w:pStyle w:val="ConsPlusNormal"/>
        <w:ind w:firstLine="540"/>
        <w:jc w:val="both"/>
      </w:pPr>
      <w:hyperlink w:anchor="P7198" w:history="1">
        <w:r>
          <w:rPr>
            <w:color w:val="0000FF"/>
          </w:rPr>
          <w:t>строка 160</w:t>
        </w:r>
      </w:hyperlink>
      <w:r>
        <w:t xml:space="preserve"> - сумма </w:t>
      </w:r>
      <w:hyperlink w:anchor="P7204" w:history="1">
        <w:r>
          <w:rPr>
            <w:color w:val="0000FF"/>
          </w:rPr>
          <w:t>строк 161</w:t>
        </w:r>
      </w:hyperlink>
      <w:r>
        <w:t xml:space="preserve"> - </w:t>
      </w:r>
      <w:hyperlink w:anchor="P7219" w:history="1">
        <w:r>
          <w:rPr>
            <w:color w:val="0000FF"/>
          </w:rPr>
          <w:t>164</w:t>
        </w:r>
      </w:hyperlink>
      <w:r>
        <w:t>;</w:t>
      </w:r>
    </w:p>
    <w:p w:rsidR="003C005B" w:rsidRDefault="003C005B">
      <w:pPr>
        <w:pStyle w:val="ConsPlusNormal"/>
        <w:ind w:firstLine="540"/>
        <w:jc w:val="both"/>
      </w:pPr>
      <w:hyperlink w:anchor="P7204" w:history="1">
        <w:r>
          <w:rPr>
            <w:color w:val="0000FF"/>
          </w:rPr>
          <w:t>строка 161</w:t>
        </w:r>
      </w:hyperlink>
      <w:r>
        <w:t xml:space="preserve"> - сумма показателей по коду КОСГУ 620 "Уменьшение стоимости ценных бумаг, кроме акций и иных форм участия в капитале";</w:t>
      </w:r>
    </w:p>
    <w:p w:rsidR="003C005B" w:rsidRDefault="003C005B">
      <w:pPr>
        <w:pStyle w:val="ConsPlusNormal"/>
        <w:ind w:firstLine="540"/>
        <w:jc w:val="both"/>
      </w:pPr>
      <w:hyperlink w:anchor="P7209" w:history="1">
        <w:r>
          <w:rPr>
            <w:color w:val="0000FF"/>
          </w:rPr>
          <w:t>строка 162</w:t>
        </w:r>
      </w:hyperlink>
      <w:r>
        <w:t xml:space="preserve"> - сумма показателей по коду КОСГУ 630 "Уменьшение стоимости акций и иных форм участия в капитале";</w:t>
      </w:r>
    </w:p>
    <w:p w:rsidR="003C005B" w:rsidRDefault="003C005B">
      <w:pPr>
        <w:pStyle w:val="ConsPlusNormal"/>
        <w:ind w:firstLine="540"/>
        <w:jc w:val="both"/>
      </w:pPr>
      <w:hyperlink w:anchor="P7214" w:history="1">
        <w:r>
          <w:rPr>
            <w:color w:val="0000FF"/>
          </w:rPr>
          <w:t>строка 163</w:t>
        </w:r>
      </w:hyperlink>
      <w:r>
        <w:t xml:space="preserve"> - сумма показателей по коду КОСГУ 640 "Уменьшение задолженности по бюджетным ссудам и кредитам";</w:t>
      </w:r>
    </w:p>
    <w:p w:rsidR="003C005B" w:rsidRDefault="003C005B">
      <w:pPr>
        <w:pStyle w:val="ConsPlusNormal"/>
        <w:ind w:firstLine="540"/>
        <w:jc w:val="both"/>
      </w:pPr>
      <w:hyperlink w:anchor="P7219" w:history="1">
        <w:r>
          <w:rPr>
            <w:color w:val="0000FF"/>
          </w:rPr>
          <w:t>строка 164</w:t>
        </w:r>
      </w:hyperlink>
      <w:r>
        <w:t xml:space="preserve"> - сумма показателей по коду КОСГУ 650 "Уменьшение стоимости иных финансовых активов";</w:t>
      </w:r>
    </w:p>
    <w:p w:rsidR="003C005B" w:rsidRDefault="003C005B">
      <w:pPr>
        <w:pStyle w:val="ConsPlusNormal"/>
        <w:ind w:firstLine="540"/>
        <w:jc w:val="both"/>
      </w:pPr>
      <w:hyperlink w:anchor="P7229" w:history="1">
        <w:r>
          <w:rPr>
            <w:color w:val="0000FF"/>
          </w:rPr>
          <w:t>строка 180</w:t>
        </w:r>
      </w:hyperlink>
      <w:r>
        <w:t xml:space="preserve"> - сумма </w:t>
      </w:r>
      <w:hyperlink w:anchor="P7235" w:history="1">
        <w:r>
          <w:rPr>
            <w:color w:val="0000FF"/>
          </w:rPr>
          <w:t>строк 181</w:t>
        </w:r>
      </w:hyperlink>
      <w:r>
        <w:t xml:space="preserve"> и </w:t>
      </w:r>
      <w:hyperlink w:anchor="P7240" w:history="1">
        <w:r>
          <w:rPr>
            <w:color w:val="0000FF"/>
          </w:rPr>
          <w:t>182</w:t>
        </w:r>
      </w:hyperlink>
      <w:r>
        <w:t>;</w:t>
      </w:r>
    </w:p>
    <w:p w:rsidR="003C005B" w:rsidRDefault="003C005B">
      <w:pPr>
        <w:pStyle w:val="ConsPlusNormal"/>
        <w:ind w:firstLine="540"/>
        <w:jc w:val="both"/>
      </w:pPr>
      <w:hyperlink w:anchor="P7235" w:history="1">
        <w:r>
          <w:rPr>
            <w:color w:val="0000FF"/>
          </w:rPr>
          <w:t>строка 181</w:t>
        </w:r>
      </w:hyperlink>
      <w:r>
        <w:t xml:space="preserve"> - сумма показателей по коду КОСГУ 710 "Увеличение задолженности по внутреннему государственному (муниципальному) долгу";</w:t>
      </w:r>
    </w:p>
    <w:p w:rsidR="003C005B" w:rsidRDefault="003C005B">
      <w:pPr>
        <w:pStyle w:val="ConsPlusNormal"/>
        <w:ind w:firstLine="540"/>
        <w:jc w:val="both"/>
      </w:pPr>
      <w:hyperlink w:anchor="P7240" w:history="1">
        <w:r>
          <w:rPr>
            <w:color w:val="0000FF"/>
          </w:rPr>
          <w:t>строка 182</w:t>
        </w:r>
      </w:hyperlink>
      <w:r>
        <w:t xml:space="preserve"> - сумма показателей по коду КОСГУ 720 "Увеличение задолженности по внешнему государственному долгу".</w:t>
      </w:r>
    </w:p>
    <w:p w:rsidR="003C005B" w:rsidRDefault="003C005B">
      <w:pPr>
        <w:pStyle w:val="ConsPlusNormal"/>
        <w:ind w:firstLine="540"/>
        <w:jc w:val="both"/>
      </w:pPr>
      <w:r>
        <w:t xml:space="preserve">Графа 4 </w:t>
      </w:r>
      <w:hyperlink w:anchor="P7245" w:history="1">
        <w:r>
          <w:rPr>
            <w:color w:val="0000FF"/>
          </w:rPr>
          <w:t>раздела 2</w:t>
        </w:r>
      </w:hyperlink>
      <w:r>
        <w:t xml:space="preserve"> "Выбытия" формируется в порядке, установленном </w:t>
      </w:r>
      <w:hyperlink w:anchor="P1720" w:history="1">
        <w:r>
          <w:rPr>
            <w:color w:val="0000FF"/>
          </w:rPr>
          <w:t>пунктом 149</w:t>
        </w:r>
      </w:hyperlink>
      <w:r>
        <w:t xml:space="preserve"> настоящей Инструкцией, соответственно по строкам Отчета (ф. 0503123):</w:t>
      </w:r>
    </w:p>
    <w:p w:rsidR="003C005B" w:rsidRDefault="003C005B">
      <w:pPr>
        <w:pStyle w:val="ConsPlusNormal"/>
        <w:jc w:val="both"/>
      </w:pPr>
      <w:r>
        <w:t xml:space="preserve">(абзац введен </w:t>
      </w:r>
      <w:hyperlink r:id="rId671" w:history="1">
        <w:r>
          <w:rPr>
            <w:color w:val="0000FF"/>
          </w:rPr>
          <w:t>Приказом</w:t>
        </w:r>
      </w:hyperlink>
      <w:r>
        <w:t xml:space="preserve"> Минфина России от 31.12.2015 N 229н; в ред. </w:t>
      </w:r>
      <w:hyperlink r:id="rId672"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7260" w:history="1">
        <w:r>
          <w:rPr>
            <w:color w:val="0000FF"/>
          </w:rPr>
          <w:t>строка 210</w:t>
        </w:r>
      </w:hyperlink>
      <w:r>
        <w:t xml:space="preserve"> - сумма </w:t>
      </w:r>
      <w:hyperlink w:anchor="P7265" w:history="1">
        <w:r>
          <w:rPr>
            <w:color w:val="0000FF"/>
          </w:rPr>
          <w:t>строк 220</w:t>
        </w:r>
      </w:hyperlink>
      <w:r>
        <w:t xml:space="preserve">, </w:t>
      </w:r>
      <w:hyperlink w:anchor="P7472" w:history="1">
        <w:r>
          <w:rPr>
            <w:color w:val="0000FF"/>
          </w:rPr>
          <w:t>310</w:t>
        </w:r>
      </w:hyperlink>
      <w:r>
        <w:t xml:space="preserve">, </w:t>
      </w:r>
      <w:hyperlink w:anchor="P7517" w:history="1">
        <w:r>
          <w:rPr>
            <w:color w:val="0000FF"/>
          </w:rPr>
          <w:t>330</w:t>
        </w:r>
      </w:hyperlink>
      <w:r>
        <w:t xml:space="preserve">, </w:t>
      </w:r>
      <w:hyperlink w:anchor="P7570" w:history="1">
        <w:r>
          <w:rPr>
            <w:color w:val="0000FF"/>
          </w:rPr>
          <w:t>360</w:t>
        </w:r>
      </w:hyperlink>
      <w:r>
        <w:t>;</w:t>
      </w:r>
    </w:p>
    <w:p w:rsidR="003C005B" w:rsidRDefault="003C005B">
      <w:pPr>
        <w:pStyle w:val="ConsPlusNormal"/>
        <w:jc w:val="both"/>
      </w:pPr>
      <w:r>
        <w:t xml:space="preserve">(в ред. </w:t>
      </w:r>
      <w:hyperlink r:id="rId673"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7265" w:history="1">
        <w:r>
          <w:rPr>
            <w:color w:val="0000FF"/>
          </w:rPr>
          <w:t>строка 220</w:t>
        </w:r>
      </w:hyperlink>
      <w:r>
        <w:t xml:space="preserve"> - сумма </w:t>
      </w:r>
      <w:hyperlink w:anchor="P7271" w:history="1">
        <w:r>
          <w:rPr>
            <w:color w:val="0000FF"/>
          </w:rPr>
          <w:t>строк 230</w:t>
        </w:r>
      </w:hyperlink>
      <w:r>
        <w:t xml:space="preserve">, </w:t>
      </w:r>
      <w:hyperlink w:anchor="P7292" w:history="1">
        <w:r>
          <w:rPr>
            <w:color w:val="0000FF"/>
          </w:rPr>
          <w:t>240</w:t>
        </w:r>
      </w:hyperlink>
      <w:r>
        <w:t xml:space="preserve">, </w:t>
      </w:r>
      <w:hyperlink w:anchor="P7333" w:history="1">
        <w:r>
          <w:rPr>
            <w:color w:val="0000FF"/>
          </w:rPr>
          <w:t>250</w:t>
        </w:r>
      </w:hyperlink>
      <w:r>
        <w:t xml:space="preserve">, </w:t>
      </w:r>
      <w:hyperlink w:anchor="P7359" w:history="1">
        <w:r>
          <w:rPr>
            <w:color w:val="0000FF"/>
          </w:rPr>
          <w:t>260</w:t>
        </w:r>
      </w:hyperlink>
      <w:r>
        <w:t xml:space="preserve">, </w:t>
      </w:r>
      <w:hyperlink w:anchor="P7398" w:history="1">
        <w:r>
          <w:rPr>
            <w:color w:val="0000FF"/>
          </w:rPr>
          <w:t>270</w:t>
        </w:r>
      </w:hyperlink>
      <w:r>
        <w:t xml:space="preserve">, </w:t>
      </w:r>
      <w:hyperlink w:anchor="P7419" w:history="1">
        <w:r>
          <w:rPr>
            <w:color w:val="0000FF"/>
          </w:rPr>
          <w:t>280</w:t>
        </w:r>
      </w:hyperlink>
      <w:r>
        <w:t xml:space="preserve">, </w:t>
      </w:r>
      <w:hyperlink w:anchor="P7440" w:history="1">
        <w:r>
          <w:rPr>
            <w:color w:val="0000FF"/>
          </w:rPr>
          <w:t>290</w:t>
        </w:r>
      </w:hyperlink>
      <w:r>
        <w:t xml:space="preserve">, </w:t>
      </w:r>
      <w:hyperlink w:anchor="P7451" w:history="1">
        <w:r>
          <w:rPr>
            <w:color w:val="0000FF"/>
          </w:rPr>
          <w:t>300</w:t>
        </w:r>
      </w:hyperlink>
      <w:r>
        <w:t>;</w:t>
      </w:r>
    </w:p>
    <w:p w:rsidR="003C005B" w:rsidRDefault="003C005B">
      <w:pPr>
        <w:pStyle w:val="ConsPlusNormal"/>
        <w:ind w:firstLine="540"/>
        <w:jc w:val="both"/>
      </w:pPr>
      <w:hyperlink w:anchor="P7271" w:history="1">
        <w:r>
          <w:rPr>
            <w:color w:val="0000FF"/>
          </w:rPr>
          <w:t>строка 230</w:t>
        </w:r>
      </w:hyperlink>
      <w:r>
        <w:t xml:space="preserve"> - сумма </w:t>
      </w:r>
      <w:hyperlink w:anchor="P7277" w:history="1">
        <w:r>
          <w:rPr>
            <w:color w:val="0000FF"/>
          </w:rPr>
          <w:t>строк 231</w:t>
        </w:r>
      </w:hyperlink>
      <w:r>
        <w:t xml:space="preserve"> - </w:t>
      </w:r>
      <w:hyperlink w:anchor="P7287" w:history="1">
        <w:r>
          <w:rPr>
            <w:color w:val="0000FF"/>
          </w:rPr>
          <w:t>233</w:t>
        </w:r>
      </w:hyperlink>
      <w:r>
        <w:t>;</w:t>
      </w:r>
    </w:p>
    <w:p w:rsidR="003C005B" w:rsidRDefault="003C005B">
      <w:pPr>
        <w:pStyle w:val="ConsPlusNormal"/>
        <w:ind w:firstLine="540"/>
        <w:jc w:val="both"/>
      </w:pPr>
      <w:hyperlink w:anchor="P7277" w:history="1">
        <w:r>
          <w:rPr>
            <w:color w:val="0000FF"/>
          </w:rPr>
          <w:t>строка 231</w:t>
        </w:r>
      </w:hyperlink>
      <w:r>
        <w:t xml:space="preserve"> - сумма показателей по коду КОСГУ 211 "Заработная плата";</w:t>
      </w:r>
    </w:p>
    <w:p w:rsidR="003C005B" w:rsidRDefault="003C005B">
      <w:pPr>
        <w:pStyle w:val="ConsPlusNormal"/>
        <w:ind w:firstLine="540"/>
        <w:jc w:val="both"/>
      </w:pPr>
      <w:hyperlink w:anchor="P7282" w:history="1">
        <w:r>
          <w:rPr>
            <w:color w:val="0000FF"/>
          </w:rPr>
          <w:t>строка 232</w:t>
        </w:r>
      </w:hyperlink>
      <w:r>
        <w:t xml:space="preserve"> - сумма показателей по коду КОСГУ 212 "Прочие выплаты";</w:t>
      </w:r>
    </w:p>
    <w:p w:rsidR="003C005B" w:rsidRDefault="003C005B">
      <w:pPr>
        <w:pStyle w:val="ConsPlusNormal"/>
        <w:ind w:firstLine="540"/>
        <w:jc w:val="both"/>
      </w:pPr>
      <w:hyperlink w:anchor="P7287" w:history="1">
        <w:r>
          <w:rPr>
            <w:color w:val="0000FF"/>
          </w:rPr>
          <w:t>строка 233</w:t>
        </w:r>
      </w:hyperlink>
      <w:r>
        <w:t xml:space="preserve"> - сумма показателей по коду КОСГУ 213 "Начисления на выплаты по оплате труда";</w:t>
      </w:r>
    </w:p>
    <w:p w:rsidR="003C005B" w:rsidRDefault="003C005B">
      <w:pPr>
        <w:pStyle w:val="ConsPlusNormal"/>
        <w:ind w:firstLine="540"/>
        <w:jc w:val="both"/>
      </w:pPr>
      <w:hyperlink w:anchor="P7292" w:history="1">
        <w:r>
          <w:rPr>
            <w:color w:val="0000FF"/>
          </w:rPr>
          <w:t>строка 240</w:t>
        </w:r>
      </w:hyperlink>
      <w:r>
        <w:t xml:space="preserve"> - сумма </w:t>
      </w:r>
      <w:hyperlink w:anchor="P7298" w:history="1">
        <w:r>
          <w:rPr>
            <w:color w:val="0000FF"/>
          </w:rPr>
          <w:t>строк 241</w:t>
        </w:r>
      </w:hyperlink>
      <w:r>
        <w:t xml:space="preserve"> - </w:t>
      </w:r>
      <w:hyperlink w:anchor="P7323" w:history="1">
        <w:r>
          <w:rPr>
            <w:color w:val="0000FF"/>
          </w:rPr>
          <w:t>246</w:t>
        </w:r>
      </w:hyperlink>
      <w:r>
        <w:t>;</w:t>
      </w:r>
    </w:p>
    <w:p w:rsidR="003C005B" w:rsidRDefault="003C005B">
      <w:pPr>
        <w:pStyle w:val="ConsPlusNormal"/>
        <w:ind w:firstLine="540"/>
        <w:jc w:val="both"/>
      </w:pPr>
      <w:hyperlink w:anchor="P7298" w:history="1">
        <w:r>
          <w:rPr>
            <w:color w:val="0000FF"/>
          </w:rPr>
          <w:t>строка 241</w:t>
        </w:r>
      </w:hyperlink>
      <w:r>
        <w:t xml:space="preserve"> - сумма показателей по коду КОСГУ 221 "Услуги связи";</w:t>
      </w:r>
    </w:p>
    <w:p w:rsidR="003C005B" w:rsidRDefault="003C005B">
      <w:pPr>
        <w:pStyle w:val="ConsPlusNormal"/>
        <w:ind w:firstLine="540"/>
        <w:jc w:val="both"/>
      </w:pPr>
      <w:hyperlink w:anchor="P7303" w:history="1">
        <w:r>
          <w:rPr>
            <w:color w:val="0000FF"/>
          </w:rPr>
          <w:t>строка 242</w:t>
        </w:r>
      </w:hyperlink>
      <w:r>
        <w:t xml:space="preserve"> - сумма показателей по коду КОСГУ 222 "Транспортные услуги";</w:t>
      </w:r>
    </w:p>
    <w:p w:rsidR="003C005B" w:rsidRDefault="003C005B">
      <w:pPr>
        <w:pStyle w:val="ConsPlusNormal"/>
        <w:ind w:firstLine="540"/>
        <w:jc w:val="both"/>
      </w:pPr>
      <w:hyperlink w:anchor="P7308" w:history="1">
        <w:r>
          <w:rPr>
            <w:color w:val="0000FF"/>
          </w:rPr>
          <w:t>строка 243</w:t>
        </w:r>
      </w:hyperlink>
      <w:r>
        <w:t xml:space="preserve"> - сумма показателей по коду КОСГУ 223 "Коммунальные услуги";</w:t>
      </w:r>
    </w:p>
    <w:p w:rsidR="003C005B" w:rsidRDefault="003C005B">
      <w:pPr>
        <w:pStyle w:val="ConsPlusNormal"/>
        <w:ind w:firstLine="540"/>
        <w:jc w:val="both"/>
      </w:pPr>
      <w:hyperlink w:anchor="P7313" w:history="1">
        <w:r>
          <w:rPr>
            <w:color w:val="0000FF"/>
          </w:rPr>
          <w:t>строка 244</w:t>
        </w:r>
      </w:hyperlink>
      <w:r>
        <w:t xml:space="preserve"> - сумма показателей по коду КОСГУ 224 "Арендная плата за пользование имуществом";</w:t>
      </w:r>
    </w:p>
    <w:p w:rsidR="003C005B" w:rsidRDefault="003C005B">
      <w:pPr>
        <w:pStyle w:val="ConsPlusNormal"/>
        <w:ind w:firstLine="540"/>
        <w:jc w:val="both"/>
      </w:pPr>
      <w:hyperlink w:anchor="P7318" w:history="1">
        <w:r>
          <w:rPr>
            <w:color w:val="0000FF"/>
          </w:rPr>
          <w:t>строка 245</w:t>
        </w:r>
      </w:hyperlink>
      <w:r>
        <w:t xml:space="preserve"> - сумма показателей по коду КОСГУ 225 "Работы, услуги по содержанию имущества";</w:t>
      </w:r>
    </w:p>
    <w:p w:rsidR="003C005B" w:rsidRDefault="003C005B">
      <w:pPr>
        <w:pStyle w:val="ConsPlusNormal"/>
        <w:ind w:firstLine="540"/>
        <w:jc w:val="both"/>
      </w:pPr>
      <w:hyperlink w:anchor="P7323" w:history="1">
        <w:r>
          <w:rPr>
            <w:color w:val="0000FF"/>
          </w:rPr>
          <w:t>строка 246</w:t>
        </w:r>
      </w:hyperlink>
      <w:r>
        <w:t xml:space="preserve"> - сумма показателей по коду КОСГУ 226 "Прочие работы, услуги";</w:t>
      </w:r>
    </w:p>
    <w:p w:rsidR="003C005B" w:rsidRDefault="003C005B">
      <w:pPr>
        <w:pStyle w:val="ConsPlusNormal"/>
        <w:ind w:firstLine="540"/>
        <w:jc w:val="both"/>
      </w:pPr>
      <w:hyperlink w:anchor="P7333" w:history="1">
        <w:r>
          <w:rPr>
            <w:color w:val="0000FF"/>
          </w:rPr>
          <w:t>строка 250</w:t>
        </w:r>
      </w:hyperlink>
      <w:r>
        <w:t xml:space="preserve"> - сумма </w:t>
      </w:r>
      <w:hyperlink w:anchor="P7339" w:history="1">
        <w:r>
          <w:rPr>
            <w:color w:val="0000FF"/>
          </w:rPr>
          <w:t>строк 251</w:t>
        </w:r>
      </w:hyperlink>
      <w:r>
        <w:t xml:space="preserve"> и </w:t>
      </w:r>
      <w:hyperlink w:anchor="P7344" w:history="1">
        <w:r>
          <w:rPr>
            <w:color w:val="0000FF"/>
          </w:rPr>
          <w:t>252</w:t>
        </w:r>
      </w:hyperlink>
      <w:r>
        <w:t>;</w:t>
      </w:r>
    </w:p>
    <w:p w:rsidR="003C005B" w:rsidRDefault="003C005B">
      <w:pPr>
        <w:pStyle w:val="ConsPlusNormal"/>
        <w:ind w:firstLine="540"/>
        <w:jc w:val="both"/>
      </w:pPr>
      <w:hyperlink w:anchor="P7339" w:history="1">
        <w:r>
          <w:rPr>
            <w:color w:val="0000FF"/>
          </w:rPr>
          <w:t>строка 251</w:t>
        </w:r>
      </w:hyperlink>
      <w:r>
        <w:t xml:space="preserve"> - сумма показателей по коду КОСГУ 231 "Обслуживание внутреннего долга";</w:t>
      </w:r>
    </w:p>
    <w:p w:rsidR="003C005B" w:rsidRDefault="003C005B">
      <w:pPr>
        <w:pStyle w:val="ConsPlusNormal"/>
        <w:ind w:firstLine="540"/>
        <w:jc w:val="both"/>
      </w:pPr>
      <w:hyperlink w:anchor="P7344" w:history="1">
        <w:r>
          <w:rPr>
            <w:color w:val="0000FF"/>
          </w:rPr>
          <w:t>строка 252</w:t>
        </w:r>
      </w:hyperlink>
      <w:r>
        <w:t xml:space="preserve"> - сумма показателей по коду КОСГУ 232 "Обслуживание внешнего долга";</w:t>
      </w:r>
    </w:p>
    <w:p w:rsidR="003C005B" w:rsidRDefault="003C005B">
      <w:pPr>
        <w:pStyle w:val="ConsPlusNormal"/>
        <w:ind w:firstLine="540"/>
        <w:jc w:val="both"/>
      </w:pPr>
      <w:hyperlink w:anchor="P7359" w:history="1">
        <w:r>
          <w:rPr>
            <w:color w:val="0000FF"/>
          </w:rPr>
          <w:t>строка 260</w:t>
        </w:r>
      </w:hyperlink>
      <w:r>
        <w:t xml:space="preserve"> - сумма </w:t>
      </w:r>
      <w:hyperlink w:anchor="P7365" w:history="1">
        <w:r>
          <w:rPr>
            <w:color w:val="0000FF"/>
          </w:rPr>
          <w:t>строк 261</w:t>
        </w:r>
      </w:hyperlink>
      <w:r>
        <w:t xml:space="preserve"> и </w:t>
      </w:r>
      <w:hyperlink w:anchor="P7370" w:history="1">
        <w:r>
          <w:rPr>
            <w:color w:val="0000FF"/>
          </w:rPr>
          <w:t>262</w:t>
        </w:r>
      </w:hyperlink>
      <w:r>
        <w:t>;</w:t>
      </w:r>
    </w:p>
    <w:p w:rsidR="003C005B" w:rsidRDefault="003C005B">
      <w:pPr>
        <w:pStyle w:val="ConsPlusNormal"/>
        <w:ind w:firstLine="540"/>
        <w:jc w:val="both"/>
      </w:pPr>
      <w:hyperlink w:anchor="P7365" w:history="1">
        <w:r>
          <w:rPr>
            <w:color w:val="0000FF"/>
          </w:rPr>
          <w:t>строка 261</w:t>
        </w:r>
      </w:hyperlink>
      <w:r>
        <w:t xml:space="preserve"> - сумма показателей по коду КОСГУ 241 "Безвозмездные перечисления государственным и муниципальным организациям";</w:t>
      </w:r>
    </w:p>
    <w:p w:rsidR="003C005B" w:rsidRDefault="003C005B">
      <w:pPr>
        <w:pStyle w:val="ConsPlusNormal"/>
        <w:ind w:firstLine="540"/>
        <w:jc w:val="both"/>
      </w:pPr>
      <w:hyperlink w:anchor="P7370" w:history="1">
        <w:r>
          <w:rPr>
            <w:color w:val="0000FF"/>
          </w:rPr>
          <w:t>строка 262</w:t>
        </w:r>
      </w:hyperlink>
      <w:r>
        <w:t xml:space="preserve"> - сумма показателей по коду КОСГУ 242 "Безвозмездные перечисления организаций, за исключением государственных и муниципальных организаций";</w:t>
      </w:r>
    </w:p>
    <w:p w:rsidR="003C005B" w:rsidRDefault="003C005B">
      <w:pPr>
        <w:pStyle w:val="ConsPlusNormal"/>
        <w:jc w:val="both"/>
      </w:pPr>
      <w:r>
        <w:t xml:space="preserve">(в ред. </w:t>
      </w:r>
      <w:hyperlink r:id="rId674"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7398" w:history="1">
        <w:r>
          <w:rPr>
            <w:color w:val="0000FF"/>
          </w:rPr>
          <w:t>строка 270</w:t>
        </w:r>
      </w:hyperlink>
      <w:r>
        <w:t xml:space="preserve"> - сумма </w:t>
      </w:r>
      <w:hyperlink w:anchor="P7404" w:history="1">
        <w:r>
          <w:rPr>
            <w:color w:val="0000FF"/>
          </w:rPr>
          <w:t>строк 271</w:t>
        </w:r>
      </w:hyperlink>
      <w:r>
        <w:t xml:space="preserve"> - </w:t>
      </w:r>
      <w:hyperlink w:anchor="P7414" w:history="1">
        <w:r>
          <w:rPr>
            <w:color w:val="0000FF"/>
          </w:rPr>
          <w:t>273</w:t>
        </w:r>
      </w:hyperlink>
      <w:r>
        <w:t>;</w:t>
      </w:r>
    </w:p>
    <w:p w:rsidR="003C005B" w:rsidRDefault="003C005B">
      <w:pPr>
        <w:pStyle w:val="ConsPlusNormal"/>
        <w:ind w:firstLine="540"/>
        <w:jc w:val="both"/>
      </w:pPr>
      <w:hyperlink w:anchor="P7404" w:history="1">
        <w:r>
          <w:rPr>
            <w:color w:val="0000FF"/>
          </w:rPr>
          <w:t>строка 271</w:t>
        </w:r>
      </w:hyperlink>
      <w:r>
        <w:t xml:space="preserve"> - сумма показателей по коду КОСГУ 251 "Перечисления другим бюджетам бюджетной системы Российской Федерации";</w:t>
      </w:r>
    </w:p>
    <w:p w:rsidR="003C005B" w:rsidRDefault="003C005B">
      <w:pPr>
        <w:pStyle w:val="ConsPlusNormal"/>
        <w:jc w:val="both"/>
      </w:pPr>
      <w:r>
        <w:t xml:space="preserve">(в ред. </w:t>
      </w:r>
      <w:hyperlink r:id="rId675"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676"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7409" w:history="1">
        <w:r>
          <w:rPr>
            <w:color w:val="0000FF"/>
          </w:rPr>
          <w:t>строка 272</w:t>
        </w:r>
      </w:hyperlink>
      <w:r>
        <w:t xml:space="preserve"> - сумма показателей по коду КОСГУ 252 "Перечисления наднациональным организациям и правительствам иностранных государств";</w:t>
      </w:r>
    </w:p>
    <w:p w:rsidR="003C005B" w:rsidRDefault="003C005B">
      <w:pPr>
        <w:pStyle w:val="ConsPlusNormal"/>
        <w:ind w:firstLine="540"/>
        <w:jc w:val="both"/>
      </w:pPr>
      <w:hyperlink w:anchor="P7414" w:history="1">
        <w:r>
          <w:rPr>
            <w:color w:val="0000FF"/>
          </w:rPr>
          <w:t>строка 273</w:t>
        </w:r>
      </w:hyperlink>
      <w:r>
        <w:t xml:space="preserve"> - сумма показателей по коду КОСГУ 253 "Перечисления международным организациям";</w:t>
      </w:r>
    </w:p>
    <w:p w:rsidR="003C005B" w:rsidRDefault="003C005B">
      <w:pPr>
        <w:pStyle w:val="ConsPlusNormal"/>
        <w:ind w:firstLine="540"/>
        <w:jc w:val="both"/>
      </w:pPr>
      <w:hyperlink w:anchor="P7419" w:history="1">
        <w:r>
          <w:rPr>
            <w:color w:val="0000FF"/>
          </w:rPr>
          <w:t>строка 280</w:t>
        </w:r>
      </w:hyperlink>
      <w:r>
        <w:t xml:space="preserve"> - сумма </w:t>
      </w:r>
      <w:hyperlink w:anchor="P7425" w:history="1">
        <w:r>
          <w:rPr>
            <w:color w:val="0000FF"/>
          </w:rPr>
          <w:t>строк 281</w:t>
        </w:r>
      </w:hyperlink>
      <w:r>
        <w:t xml:space="preserve"> - </w:t>
      </w:r>
      <w:hyperlink w:anchor="P7435" w:history="1">
        <w:r>
          <w:rPr>
            <w:color w:val="0000FF"/>
          </w:rPr>
          <w:t>283</w:t>
        </w:r>
      </w:hyperlink>
      <w:r>
        <w:t>;</w:t>
      </w:r>
    </w:p>
    <w:p w:rsidR="003C005B" w:rsidRDefault="003C005B">
      <w:pPr>
        <w:pStyle w:val="ConsPlusNormal"/>
        <w:ind w:firstLine="540"/>
        <w:jc w:val="both"/>
      </w:pPr>
      <w:hyperlink w:anchor="P7425" w:history="1">
        <w:r>
          <w:rPr>
            <w:color w:val="0000FF"/>
          </w:rPr>
          <w:t>строка 281</w:t>
        </w:r>
      </w:hyperlink>
      <w:r>
        <w:t xml:space="preserve"> - сумма показателей по коду КОСГУ 261 "Пенсии, пособия и выплаты по пенсионному, социальному и медицинскому страхованию населения";</w:t>
      </w:r>
    </w:p>
    <w:p w:rsidR="003C005B" w:rsidRDefault="003C005B">
      <w:pPr>
        <w:pStyle w:val="ConsPlusNormal"/>
        <w:jc w:val="both"/>
      </w:pPr>
      <w:r>
        <w:t xml:space="preserve">(в ред. </w:t>
      </w:r>
      <w:hyperlink r:id="rId677"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абзац исключен. - </w:t>
      </w:r>
      <w:hyperlink r:id="rId678"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7430" w:history="1">
        <w:r>
          <w:rPr>
            <w:color w:val="0000FF"/>
          </w:rPr>
          <w:t>строка 282</w:t>
        </w:r>
      </w:hyperlink>
      <w:r>
        <w:t xml:space="preserve"> - сумма показателей по коду КОСГУ 262 "Пособия по социальной помощи населению";</w:t>
      </w:r>
    </w:p>
    <w:p w:rsidR="003C005B" w:rsidRDefault="003C005B">
      <w:pPr>
        <w:pStyle w:val="ConsPlusNormal"/>
        <w:ind w:firstLine="540"/>
        <w:jc w:val="both"/>
      </w:pPr>
      <w:hyperlink w:anchor="P7435" w:history="1">
        <w:r>
          <w:rPr>
            <w:color w:val="0000FF"/>
          </w:rPr>
          <w:t>строка 283</w:t>
        </w:r>
      </w:hyperlink>
      <w:r>
        <w:t xml:space="preserve"> - сумма показателей по коду КОСГУ 263 "Пенсии, пособия, выплачиваемые организациями сектора государственного управления";</w:t>
      </w:r>
    </w:p>
    <w:p w:rsidR="003C005B" w:rsidRDefault="003C005B">
      <w:pPr>
        <w:pStyle w:val="ConsPlusNormal"/>
        <w:ind w:firstLine="540"/>
        <w:jc w:val="both"/>
      </w:pPr>
      <w:hyperlink w:anchor="P7440" w:history="1">
        <w:r>
          <w:rPr>
            <w:color w:val="0000FF"/>
          </w:rPr>
          <w:t>строка 290</w:t>
        </w:r>
      </w:hyperlink>
      <w:r>
        <w:t xml:space="preserve"> - сумма по </w:t>
      </w:r>
      <w:hyperlink w:anchor="P7446" w:history="1">
        <w:r>
          <w:rPr>
            <w:color w:val="0000FF"/>
          </w:rPr>
          <w:t>строке 291</w:t>
        </w:r>
      </w:hyperlink>
      <w:r>
        <w:t>;</w:t>
      </w:r>
    </w:p>
    <w:p w:rsidR="003C005B" w:rsidRDefault="003C005B">
      <w:pPr>
        <w:pStyle w:val="ConsPlusNormal"/>
        <w:ind w:firstLine="540"/>
        <w:jc w:val="both"/>
      </w:pPr>
      <w:hyperlink w:anchor="P7446" w:history="1">
        <w:r>
          <w:rPr>
            <w:color w:val="0000FF"/>
          </w:rPr>
          <w:t>строка 291</w:t>
        </w:r>
      </w:hyperlink>
      <w:r>
        <w:t xml:space="preserve"> - сумма показателей по коду КОСГУ 273 "Чрезвычайные расходы по операциям с активами";</w:t>
      </w:r>
    </w:p>
    <w:p w:rsidR="003C005B" w:rsidRDefault="003C005B">
      <w:pPr>
        <w:pStyle w:val="ConsPlusNormal"/>
        <w:ind w:firstLine="540"/>
        <w:jc w:val="both"/>
      </w:pPr>
      <w:hyperlink w:anchor="P7451" w:history="1">
        <w:r>
          <w:rPr>
            <w:color w:val="0000FF"/>
          </w:rPr>
          <w:t>строка 300</w:t>
        </w:r>
      </w:hyperlink>
      <w:r>
        <w:t xml:space="preserve"> - сумма показателей по коду КОСГУ 290 "Прочие расходы";</w:t>
      </w:r>
    </w:p>
    <w:p w:rsidR="003C005B" w:rsidRDefault="003C005B">
      <w:pPr>
        <w:pStyle w:val="ConsPlusNormal"/>
        <w:ind w:firstLine="540"/>
        <w:jc w:val="both"/>
      </w:pPr>
      <w:hyperlink w:anchor="P7472" w:history="1">
        <w:r>
          <w:rPr>
            <w:color w:val="0000FF"/>
          </w:rPr>
          <w:t>строка 310</w:t>
        </w:r>
      </w:hyperlink>
      <w:r>
        <w:t xml:space="preserve"> - сумма по </w:t>
      </w:r>
      <w:hyperlink w:anchor="P7478" w:history="1">
        <w:r>
          <w:rPr>
            <w:color w:val="0000FF"/>
          </w:rPr>
          <w:t>строке 320</w:t>
        </w:r>
      </w:hyperlink>
      <w:r>
        <w:t>;</w:t>
      </w:r>
    </w:p>
    <w:p w:rsidR="003C005B" w:rsidRDefault="003C005B">
      <w:pPr>
        <w:pStyle w:val="ConsPlusNormal"/>
        <w:ind w:firstLine="540"/>
        <w:jc w:val="both"/>
      </w:pPr>
      <w:hyperlink w:anchor="P7478" w:history="1">
        <w:r>
          <w:rPr>
            <w:color w:val="0000FF"/>
          </w:rPr>
          <w:t>строка 320</w:t>
        </w:r>
      </w:hyperlink>
      <w:r>
        <w:t xml:space="preserve"> - сумма </w:t>
      </w:r>
      <w:hyperlink w:anchor="P7484" w:history="1">
        <w:r>
          <w:rPr>
            <w:color w:val="0000FF"/>
          </w:rPr>
          <w:t>строк 321</w:t>
        </w:r>
      </w:hyperlink>
      <w:r>
        <w:t xml:space="preserve"> - </w:t>
      </w:r>
      <w:hyperlink w:anchor="P7499" w:history="1">
        <w:r>
          <w:rPr>
            <w:color w:val="0000FF"/>
          </w:rPr>
          <w:t>324</w:t>
        </w:r>
      </w:hyperlink>
      <w:r>
        <w:t>;</w:t>
      </w:r>
    </w:p>
    <w:p w:rsidR="003C005B" w:rsidRDefault="003C005B">
      <w:pPr>
        <w:pStyle w:val="ConsPlusNormal"/>
        <w:ind w:firstLine="540"/>
        <w:jc w:val="both"/>
      </w:pPr>
      <w:hyperlink w:anchor="P7484" w:history="1">
        <w:r>
          <w:rPr>
            <w:color w:val="0000FF"/>
          </w:rPr>
          <w:t>строка 321</w:t>
        </w:r>
      </w:hyperlink>
      <w:r>
        <w:t xml:space="preserve"> - сумма показателей по коду КОСГУ 310 "Увеличение стоимости основных средств";</w:t>
      </w:r>
    </w:p>
    <w:p w:rsidR="003C005B" w:rsidRDefault="003C005B">
      <w:pPr>
        <w:pStyle w:val="ConsPlusNormal"/>
        <w:ind w:firstLine="540"/>
        <w:jc w:val="both"/>
      </w:pPr>
      <w:hyperlink w:anchor="P7489" w:history="1">
        <w:r>
          <w:rPr>
            <w:color w:val="0000FF"/>
          </w:rPr>
          <w:t>строка 322</w:t>
        </w:r>
      </w:hyperlink>
      <w:r>
        <w:t xml:space="preserve"> - сумма показателей по коду КОСГУ 320 "Увеличение стоимости нематериальных активов";</w:t>
      </w:r>
    </w:p>
    <w:p w:rsidR="003C005B" w:rsidRDefault="003C005B">
      <w:pPr>
        <w:pStyle w:val="ConsPlusNormal"/>
        <w:ind w:firstLine="540"/>
        <w:jc w:val="both"/>
      </w:pPr>
      <w:hyperlink w:anchor="P7494" w:history="1">
        <w:r>
          <w:rPr>
            <w:color w:val="0000FF"/>
          </w:rPr>
          <w:t>строка 323</w:t>
        </w:r>
      </w:hyperlink>
      <w:r>
        <w:t xml:space="preserve"> - сумма показателей по коду КОСГУ 330 "Увеличение стоимости непроизведенных активов;</w:t>
      </w:r>
    </w:p>
    <w:p w:rsidR="003C005B" w:rsidRDefault="003C005B">
      <w:pPr>
        <w:pStyle w:val="ConsPlusNormal"/>
        <w:ind w:firstLine="540"/>
        <w:jc w:val="both"/>
      </w:pPr>
      <w:hyperlink w:anchor="P7499" w:history="1">
        <w:r>
          <w:rPr>
            <w:color w:val="0000FF"/>
          </w:rPr>
          <w:t>строка 324</w:t>
        </w:r>
      </w:hyperlink>
      <w:r>
        <w:t xml:space="preserve"> - сумма показателей по коду КОСГУ 340 "Увеличение стоимости материальных запасов";</w:t>
      </w:r>
    </w:p>
    <w:p w:rsidR="003C005B" w:rsidRDefault="003C005B">
      <w:pPr>
        <w:pStyle w:val="ConsPlusNormal"/>
        <w:ind w:firstLine="540"/>
        <w:jc w:val="both"/>
      </w:pPr>
      <w:hyperlink w:anchor="P7517" w:history="1">
        <w:r>
          <w:rPr>
            <w:color w:val="0000FF"/>
          </w:rPr>
          <w:t>строка 330</w:t>
        </w:r>
      </w:hyperlink>
      <w:r>
        <w:t xml:space="preserve"> - сумма </w:t>
      </w:r>
      <w:hyperlink w:anchor="P7523" w:history="1">
        <w:r>
          <w:rPr>
            <w:color w:val="0000FF"/>
          </w:rPr>
          <w:t>строк 340</w:t>
        </w:r>
      </w:hyperlink>
      <w:r>
        <w:t xml:space="preserve"> и </w:t>
      </w:r>
      <w:hyperlink w:anchor="P7554" w:history="1">
        <w:r>
          <w:rPr>
            <w:color w:val="0000FF"/>
          </w:rPr>
          <w:t>350</w:t>
        </w:r>
      </w:hyperlink>
      <w:r>
        <w:t>;</w:t>
      </w:r>
    </w:p>
    <w:p w:rsidR="003C005B" w:rsidRDefault="003C005B">
      <w:pPr>
        <w:pStyle w:val="ConsPlusNormal"/>
        <w:ind w:firstLine="540"/>
        <w:jc w:val="both"/>
      </w:pPr>
      <w:hyperlink w:anchor="P7523" w:history="1">
        <w:r>
          <w:rPr>
            <w:color w:val="0000FF"/>
          </w:rPr>
          <w:t>строка 340</w:t>
        </w:r>
      </w:hyperlink>
      <w:r>
        <w:t xml:space="preserve"> - сумма </w:t>
      </w:r>
      <w:hyperlink w:anchor="P7529" w:history="1">
        <w:r>
          <w:rPr>
            <w:color w:val="0000FF"/>
          </w:rPr>
          <w:t>строк 341</w:t>
        </w:r>
      </w:hyperlink>
      <w:r>
        <w:t xml:space="preserve"> - </w:t>
      </w:r>
      <w:hyperlink w:anchor="P7544" w:history="1">
        <w:r>
          <w:rPr>
            <w:color w:val="0000FF"/>
          </w:rPr>
          <w:t>344</w:t>
        </w:r>
      </w:hyperlink>
      <w:r>
        <w:t>;</w:t>
      </w:r>
    </w:p>
    <w:p w:rsidR="003C005B" w:rsidRDefault="003C005B">
      <w:pPr>
        <w:pStyle w:val="ConsPlusNormal"/>
        <w:ind w:firstLine="540"/>
        <w:jc w:val="both"/>
      </w:pPr>
      <w:hyperlink w:anchor="P7529" w:history="1">
        <w:r>
          <w:rPr>
            <w:color w:val="0000FF"/>
          </w:rPr>
          <w:t>строка 341</w:t>
        </w:r>
      </w:hyperlink>
      <w:r>
        <w:t xml:space="preserve"> - сумма показателей по коду КОСГУ 520 "Увеличение стоимости ценных бумаг, кроме акций и иных форм участия в капитале", показатель отражается в положительном значении;</w:t>
      </w:r>
    </w:p>
    <w:p w:rsidR="003C005B" w:rsidRDefault="003C005B">
      <w:pPr>
        <w:pStyle w:val="ConsPlusNormal"/>
        <w:ind w:firstLine="540"/>
        <w:jc w:val="both"/>
      </w:pPr>
      <w:hyperlink w:anchor="P7534" w:history="1">
        <w:r>
          <w:rPr>
            <w:color w:val="0000FF"/>
          </w:rPr>
          <w:t>строка 342</w:t>
        </w:r>
      </w:hyperlink>
      <w:r>
        <w:t xml:space="preserve"> - сумма показателей по коду КОСГУ 530 "Увеличение стоимости акций и иных форм участия в капитале";</w:t>
      </w:r>
    </w:p>
    <w:p w:rsidR="003C005B" w:rsidRDefault="003C005B">
      <w:pPr>
        <w:pStyle w:val="ConsPlusNormal"/>
        <w:ind w:firstLine="540"/>
        <w:jc w:val="both"/>
      </w:pPr>
      <w:hyperlink w:anchor="P7539" w:history="1">
        <w:r>
          <w:rPr>
            <w:color w:val="0000FF"/>
          </w:rPr>
          <w:t>строка 343</w:t>
        </w:r>
      </w:hyperlink>
      <w:r>
        <w:t xml:space="preserve"> - сумма показателей по коду КОСГУ 540 "Увеличение задолженности по бюджетным кредитам", показатель отражается в положительном значении;</w:t>
      </w:r>
    </w:p>
    <w:p w:rsidR="003C005B" w:rsidRDefault="003C005B">
      <w:pPr>
        <w:pStyle w:val="ConsPlusNormal"/>
        <w:ind w:firstLine="540"/>
        <w:jc w:val="both"/>
      </w:pPr>
      <w:hyperlink w:anchor="P7544" w:history="1">
        <w:r>
          <w:rPr>
            <w:color w:val="0000FF"/>
          </w:rPr>
          <w:t>строка 344</w:t>
        </w:r>
      </w:hyperlink>
      <w:r>
        <w:t xml:space="preserve"> - сумма показателей по коду КОСГУ 550 "Увеличение стоимости иных финансовых активов", показатель отражается в положительном значении;</w:t>
      </w:r>
    </w:p>
    <w:p w:rsidR="003C005B" w:rsidRDefault="003C005B">
      <w:pPr>
        <w:pStyle w:val="ConsPlusNormal"/>
        <w:jc w:val="both"/>
      </w:pPr>
      <w:r>
        <w:t xml:space="preserve">(в ред. </w:t>
      </w:r>
      <w:hyperlink r:id="rId679" w:history="1">
        <w:r>
          <w:rPr>
            <w:color w:val="0000FF"/>
          </w:rPr>
          <w:t>Приказа</w:t>
        </w:r>
      </w:hyperlink>
      <w:r>
        <w:t xml:space="preserve"> Минфина России от 29.12.2011 N 191н)</w:t>
      </w:r>
    </w:p>
    <w:p w:rsidR="003C005B" w:rsidRDefault="003C005B">
      <w:pPr>
        <w:pStyle w:val="ConsPlusNormal"/>
        <w:ind w:firstLine="540"/>
        <w:jc w:val="both"/>
      </w:pPr>
      <w:hyperlink w:anchor="P7554" w:history="1">
        <w:r>
          <w:rPr>
            <w:color w:val="0000FF"/>
          </w:rPr>
          <w:t>строка 350</w:t>
        </w:r>
      </w:hyperlink>
      <w:r>
        <w:t xml:space="preserve"> - сумма </w:t>
      </w:r>
      <w:hyperlink w:anchor="P7560" w:history="1">
        <w:r>
          <w:rPr>
            <w:color w:val="0000FF"/>
          </w:rPr>
          <w:t>строк 351</w:t>
        </w:r>
      </w:hyperlink>
      <w:r>
        <w:t xml:space="preserve"> и </w:t>
      </w:r>
      <w:hyperlink w:anchor="P7565" w:history="1">
        <w:r>
          <w:rPr>
            <w:color w:val="0000FF"/>
          </w:rPr>
          <w:t>352</w:t>
        </w:r>
      </w:hyperlink>
      <w:r>
        <w:t>;</w:t>
      </w:r>
    </w:p>
    <w:p w:rsidR="003C005B" w:rsidRDefault="003C005B">
      <w:pPr>
        <w:pStyle w:val="ConsPlusNormal"/>
        <w:ind w:firstLine="540"/>
        <w:jc w:val="both"/>
      </w:pPr>
      <w:hyperlink w:anchor="P7560" w:history="1">
        <w:r>
          <w:rPr>
            <w:color w:val="0000FF"/>
          </w:rPr>
          <w:t>строка 351</w:t>
        </w:r>
      </w:hyperlink>
      <w:r>
        <w:t xml:space="preserve"> - сумма показателей по коду КОСГУ 810 "Уменьшение задолженности по внутреннему государственному (муниципальному) долгу", показатель отражается в положительном значении;</w:t>
      </w:r>
    </w:p>
    <w:p w:rsidR="003C005B" w:rsidRDefault="003C005B">
      <w:pPr>
        <w:pStyle w:val="ConsPlusNormal"/>
        <w:ind w:firstLine="540"/>
        <w:jc w:val="both"/>
      </w:pPr>
      <w:hyperlink w:anchor="P7565" w:history="1">
        <w:r>
          <w:rPr>
            <w:color w:val="0000FF"/>
          </w:rPr>
          <w:t>строка 352</w:t>
        </w:r>
      </w:hyperlink>
      <w:r>
        <w:t xml:space="preserve"> - сумма показателей по коду КОСГУ 820 "Уменьшение задолженности по внешнему государственному долгу", показатель отражается в положительном значении;</w:t>
      </w:r>
    </w:p>
    <w:p w:rsidR="003C005B" w:rsidRDefault="003C005B">
      <w:pPr>
        <w:pStyle w:val="ConsPlusNormal"/>
        <w:ind w:firstLine="540"/>
        <w:jc w:val="both"/>
      </w:pPr>
      <w:r>
        <w:t xml:space="preserve">абзацы восемьдесят третий - восемьдесят пятый исключены. - </w:t>
      </w:r>
      <w:hyperlink r:id="rId680"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681"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Графа 4 </w:t>
      </w:r>
      <w:hyperlink w:anchor="P7590" w:history="1">
        <w:r>
          <w:rPr>
            <w:color w:val="0000FF"/>
          </w:rPr>
          <w:t>раздела 3</w:t>
        </w:r>
      </w:hyperlink>
      <w:r>
        <w:t xml:space="preserve"> "Изменение остатков средств" формируется в порядке, установленном </w:t>
      </w:r>
      <w:hyperlink w:anchor="P1720" w:history="1">
        <w:r>
          <w:rPr>
            <w:color w:val="0000FF"/>
          </w:rPr>
          <w:t>пунктом 149</w:t>
        </w:r>
      </w:hyperlink>
      <w:r>
        <w:t xml:space="preserve"> настоящей Инструкцией, соответственно по строкам Отчета (ф. 0503123):</w:t>
      </w:r>
    </w:p>
    <w:p w:rsidR="003C005B" w:rsidRDefault="003C005B">
      <w:pPr>
        <w:pStyle w:val="ConsPlusNormal"/>
        <w:jc w:val="both"/>
      </w:pPr>
      <w:r>
        <w:t xml:space="preserve">(абзац введен </w:t>
      </w:r>
      <w:hyperlink r:id="rId682" w:history="1">
        <w:r>
          <w:rPr>
            <w:color w:val="0000FF"/>
          </w:rPr>
          <w:t>Приказом</w:t>
        </w:r>
      </w:hyperlink>
      <w:r>
        <w:t xml:space="preserve"> Минфина России от 31.12.2015 N 229н; в ред. </w:t>
      </w:r>
      <w:hyperlink r:id="rId683"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7603" w:history="1">
        <w:r>
          <w:rPr>
            <w:color w:val="0000FF"/>
          </w:rPr>
          <w:t>строка 400</w:t>
        </w:r>
      </w:hyperlink>
      <w:r>
        <w:t xml:space="preserve"> - разность показателя </w:t>
      </w:r>
      <w:hyperlink w:anchor="P7717" w:history="1">
        <w:r>
          <w:rPr>
            <w:color w:val="0000FF"/>
          </w:rPr>
          <w:t>строки 500</w:t>
        </w:r>
      </w:hyperlink>
      <w:r>
        <w:t xml:space="preserve"> и суммы </w:t>
      </w:r>
      <w:hyperlink w:anchor="P7608" w:history="1">
        <w:r>
          <w:rPr>
            <w:color w:val="0000FF"/>
          </w:rPr>
          <w:t>строк 410</w:t>
        </w:r>
      </w:hyperlink>
      <w:r>
        <w:t xml:space="preserve">, </w:t>
      </w:r>
      <w:hyperlink w:anchor="P7691" w:history="1">
        <w:r>
          <w:rPr>
            <w:color w:val="0000FF"/>
          </w:rPr>
          <w:t>460</w:t>
        </w:r>
      </w:hyperlink>
      <w:r>
        <w:t>;</w:t>
      </w:r>
    </w:p>
    <w:p w:rsidR="003C005B" w:rsidRDefault="003C005B">
      <w:pPr>
        <w:pStyle w:val="ConsPlusNormal"/>
        <w:jc w:val="both"/>
      </w:pPr>
      <w:r>
        <w:t xml:space="preserve">(абзац введен </w:t>
      </w:r>
      <w:hyperlink r:id="rId684"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08" w:history="1">
        <w:r>
          <w:rPr>
            <w:color w:val="0000FF"/>
          </w:rPr>
          <w:t>строка 410</w:t>
        </w:r>
      </w:hyperlink>
      <w:r>
        <w:t xml:space="preserve"> - сумма </w:t>
      </w:r>
      <w:hyperlink w:anchor="P7614" w:history="1">
        <w:r>
          <w:rPr>
            <w:color w:val="0000FF"/>
          </w:rPr>
          <w:t>строк 420</w:t>
        </w:r>
      </w:hyperlink>
      <w:r>
        <w:t xml:space="preserve">, </w:t>
      </w:r>
      <w:hyperlink w:anchor="P7630" w:history="1">
        <w:r>
          <w:rPr>
            <w:color w:val="0000FF"/>
          </w:rPr>
          <w:t>430</w:t>
        </w:r>
      </w:hyperlink>
      <w:r>
        <w:t xml:space="preserve">, </w:t>
      </w:r>
      <w:hyperlink w:anchor="P7659" w:history="1">
        <w:r>
          <w:rPr>
            <w:color w:val="0000FF"/>
          </w:rPr>
          <w:t>440</w:t>
        </w:r>
      </w:hyperlink>
      <w:r>
        <w:t xml:space="preserve">, </w:t>
      </w:r>
      <w:hyperlink w:anchor="P7677" w:history="1">
        <w:r>
          <w:rPr>
            <w:color w:val="0000FF"/>
          </w:rPr>
          <w:t>450</w:t>
        </w:r>
      </w:hyperlink>
      <w:r>
        <w:t>;</w:t>
      </w:r>
    </w:p>
    <w:p w:rsidR="003C005B" w:rsidRDefault="003C005B">
      <w:pPr>
        <w:pStyle w:val="ConsPlusNormal"/>
        <w:jc w:val="both"/>
      </w:pPr>
      <w:r>
        <w:t xml:space="preserve">(абзац введен </w:t>
      </w:r>
      <w:hyperlink r:id="rId685"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14" w:history="1">
        <w:r>
          <w:rPr>
            <w:color w:val="0000FF"/>
          </w:rPr>
          <w:t>строка 420</w:t>
        </w:r>
      </w:hyperlink>
      <w:r>
        <w:t xml:space="preserve"> - сумма </w:t>
      </w:r>
      <w:hyperlink w:anchor="P7620" w:history="1">
        <w:r>
          <w:rPr>
            <w:color w:val="0000FF"/>
          </w:rPr>
          <w:t>строк 421</w:t>
        </w:r>
      </w:hyperlink>
      <w:r>
        <w:t xml:space="preserve">, </w:t>
      </w:r>
      <w:hyperlink w:anchor="P7625" w:history="1">
        <w:r>
          <w:rPr>
            <w:color w:val="0000FF"/>
          </w:rPr>
          <w:t>422</w:t>
        </w:r>
      </w:hyperlink>
      <w:r>
        <w:t>;</w:t>
      </w:r>
    </w:p>
    <w:p w:rsidR="003C005B" w:rsidRDefault="003C005B">
      <w:pPr>
        <w:pStyle w:val="ConsPlusNormal"/>
        <w:jc w:val="both"/>
      </w:pPr>
      <w:r>
        <w:t xml:space="preserve">(абзац введен </w:t>
      </w:r>
      <w:hyperlink r:id="rId686"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20" w:history="1">
        <w:proofErr w:type="gramStart"/>
        <w:r>
          <w:rPr>
            <w:color w:val="0000FF"/>
          </w:rPr>
          <w:t>строка 421</w:t>
        </w:r>
      </w:hyperlink>
      <w:r>
        <w:t xml:space="preserve"> - сумма поступлений по доходам от возврата дебиторской задолженности прошлых лет, восстановлений кассовых расходов прошлых лет, а также поступлений по указанным возвратам (восстановлениям) на лицевой счет получателя бюджетных средств, кассу учреждения в отчетном периоде, не перечисленных (не внесенных на лицевой счет учреждения) в доход соответствующего бюджета бюджетной системы Российской Федерации на отчетную дату;</w:t>
      </w:r>
      <w:proofErr w:type="gramEnd"/>
    </w:p>
    <w:p w:rsidR="003C005B" w:rsidRDefault="003C005B">
      <w:pPr>
        <w:pStyle w:val="ConsPlusNormal"/>
        <w:jc w:val="both"/>
      </w:pPr>
      <w:r>
        <w:t xml:space="preserve">(в ред. </w:t>
      </w:r>
      <w:hyperlink r:id="rId687"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7625" w:history="1">
        <w:proofErr w:type="gramStart"/>
        <w:r>
          <w:rPr>
            <w:color w:val="0000FF"/>
          </w:rPr>
          <w:t>строка 422</w:t>
        </w:r>
      </w:hyperlink>
      <w:r>
        <w:t xml:space="preserve"> - суммы перечислений из соответствующего бюджета бюджетной системы Российской </w:t>
      </w:r>
      <w:r>
        <w:lastRenderedPageBreak/>
        <w:t>Федерации возвратов остатков межбюджетных трансфертов прошлых лет за минусом показателей по доходам от возврата остатков межбюджетных трансфертов прошлых лет, от возврата остатков субсидий прошлых лет, предоставленных учреждениям, иным юридическим лицам (физическим лицам, производителям товаров, работ, услуг) (далее - операций по остаткам трансфертов (субсидий) прошлых лет) - (показатели по соответствующим аналитическим счетам счета</w:t>
      </w:r>
      <w:proofErr w:type="gramEnd"/>
      <w:r>
        <w:t xml:space="preserve"> 1 21002 000 (2 19 00000 00 0000 151 1 21002 151, 2 18 00000 00 0000 151 1 21002 151, 2 18 00000 00 0000 180 1 21002 180).</w:t>
      </w:r>
    </w:p>
    <w:p w:rsidR="003C005B" w:rsidRDefault="003C005B">
      <w:pPr>
        <w:pStyle w:val="ConsPlusNormal"/>
        <w:jc w:val="both"/>
      </w:pPr>
      <w:r>
        <w:t xml:space="preserve">(в ред. </w:t>
      </w:r>
      <w:hyperlink r:id="rId688"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случае превышения суммы поступлений от возвратов остатков трансфертов (субсидий) прошлых лет над суммой перечислений по возврату остатков прошлых лет по межбюджетным трансфертам показатель по </w:t>
      </w:r>
      <w:hyperlink w:anchor="P7625" w:history="1">
        <w:r>
          <w:rPr>
            <w:color w:val="0000FF"/>
          </w:rPr>
          <w:t>строке 422</w:t>
        </w:r>
      </w:hyperlink>
      <w:r>
        <w:t xml:space="preserve"> отражается со знаком "минус".</w:t>
      </w:r>
    </w:p>
    <w:p w:rsidR="003C005B" w:rsidRDefault="003C005B">
      <w:pPr>
        <w:pStyle w:val="ConsPlusNormal"/>
        <w:jc w:val="both"/>
      </w:pPr>
      <w:r>
        <w:t xml:space="preserve">(абзац введен </w:t>
      </w:r>
      <w:hyperlink r:id="rId689" w:history="1">
        <w:r>
          <w:rPr>
            <w:color w:val="0000FF"/>
          </w:rPr>
          <w:t>Приказом</w:t>
        </w:r>
      </w:hyperlink>
      <w:r>
        <w:t xml:space="preserve"> Минфина России от 16.11.2016 N 209н)</w:t>
      </w:r>
    </w:p>
    <w:p w:rsidR="003C005B" w:rsidRDefault="003C005B">
      <w:pPr>
        <w:pStyle w:val="ConsPlusNormal"/>
        <w:ind w:firstLine="540"/>
        <w:jc w:val="both"/>
      </w:pPr>
      <w:hyperlink w:anchor="P7630" w:history="1">
        <w:r>
          <w:rPr>
            <w:color w:val="0000FF"/>
          </w:rPr>
          <w:t>строка 430</w:t>
        </w:r>
      </w:hyperlink>
      <w:r>
        <w:t xml:space="preserve"> - сумма </w:t>
      </w:r>
      <w:hyperlink w:anchor="P7636" w:history="1">
        <w:r>
          <w:rPr>
            <w:color w:val="0000FF"/>
          </w:rPr>
          <w:t>строк 431</w:t>
        </w:r>
      </w:hyperlink>
      <w:r>
        <w:t xml:space="preserve">, </w:t>
      </w:r>
      <w:hyperlink w:anchor="P7654" w:history="1">
        <w:r>
          <w:rPr>
            <w:color w:val="0000FF"/>
          </w:rPr>
          <w:t>432</w:t>
        </w:r>
      </w:hyperlink>
      <w:r>
        <w:t>;</w:t>
      </w:r>
    </w:p>
    <w:p w:rsidR="003C005B" w:rsidRDefault="003C005B">
      <w:pPr>
        <w:pStyle w:val="ConsPlusNormal"/>
        <w:jc w:val="both"/>
      </w:pPr>
      <w:r>
        <w:t xml:space="preserve">(абзац введен </w:t>
      </w:r>
      <w:hyperlink r:id="rId690"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36" w:history="1">
        <w:r>
          <w:rPr>
            <w:color w:val="0000FF"/>
          </w:rPr>
          <w:t>строка 431</w:t>
        </w:r>
      </w:hyperlink>
      <w:r>
        <w:t xml:space="preserve"> - сумма поступлений от возврата денежных обеспечений, ранее перечисленных в соответствии с действующим законодательством;</w:t>
      </w:r>
    </w:p>
    <w:p w:rsidR="003C005B" w:rsidRDefault="003C005B">
      <w:pPr>
        <w:pStyle w:val="ConsPlusNormal"/>
        <w:jc w:val="both"/>
      </w:pPr>
      <w:r>
        <w:t xml:space="preserve">(абзац введен </w:t>
      </w:r>
      <w:hyperlink r:id="rId691"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54" w:history="1">
        <w:r>
          <w:rPr>
            <w:color w:val="0000FF"/>
          </w:rPr>
          <w:t>строка 432</w:t>
        </w:r>
      </w:hyperlink>
      <w:r>
        <w:t xml:space="preserve"> - сумма перечисленных денежных обеспечений;</w:t>
      </w:r>
    </w:p>
    <w:p w:rsidR="003C005B" w:rsidRDefault="003C005B">
      <w:pPr>
        <w:pStyle w:val="ConsPlusNormal"/>
        <w:jc w:val="both"/>
      </w:pPr>
      <w:r>
        <w:t xml:space="preserve">(абзац введен </w:t>
      </w:r>
      <w:hyperlink r:id="rId692"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59" w:history="1">
        <w:r>
          <w:rPr>
            <w:color w:val="0000FF"/>
          </w:rPr>
          <w:t>строка 440</w:t>
        </w:r>
      </w:hyperlink>
      <w:r>
        <w:t xml:space="preserve"> - сумма </w:t>
      </w:r>
      <w:hyperlink w:anchor="P7665" w:history="1">
        <w:r>
          <w:rPr>
            <w:color w:val="0000FF"/>
          </w:rPr>
          <w:t>строк 441</w:t>
        </w:r>
      </w:hyperlink>
      <w:r>
        <w:t xml:space="preserve">, </w:t>
      </w:r>
      <w:hyperlink w:anchor="P7670" w:history="1">
        <w:r>
          <w:rPr>
            <w:color w:val="0000FF"/>
          </w:rPr>
          <w:t>442</w:t>
        </w:r>
      </w:hyperlink>
      <w:r>
        <w:t>;</w:t>
      </w:r>
    </w:p>
    <w:p w:rsidR="003C005B" w:rsidRDefault="003C005B">
      <w:pPr>
        <w:pStyle w:val="ConsPlusNormal"/>
        <w:jc w:val="both"/>
      </w:pPr>
      <w:r>
        <w:t xml:space="preserve">(абзац введен </w:t>
      </w:r>
      <w:hyperlink r:id="rId693"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65" w:history="1">
        <w:r>
          <w:rPr>
            <w:color w:val="0000FF"/>
          </w:rPr>
          <w:t>строка 441</w:t>
        </w:r>
      </w:hyperlink>
      <w:r>
        <w:t xml:space="preserve"> - сумма денежных средств, поступивших во временное распоряжение;</w:t>
      </w:r>
    </w:p>
    <w:p w:rsidR="003C005B" w:rsidRDefault="003C005B">
      <w:pPr>
        <w:pStyle w:val="ConsPlusNormal"/>
        <w:jc w:val="both"/>
      </w:pPr>
      <w:r>
        <w:t xml:space="preserve">(абзац введен </w:t>
      </w:r>
      <w:hyperlink r:id="rId694"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70" w:history="1">
        <w:r>
          <w:rPr>
            <w:color w:val="0000FF"/>
          </w:rPr>
          <w:t>строка 442</w:t>
        </w:r>
      </w:hyperlink>
      <w:r>
        <w:t xml:space="preserve"> - сумма денежных средств во временном распоряжении, возвращенных владельцу или перечисленных по назначению;</w:t>
      </w:r>
    </w:p>
    <w:p w:rsidR="003C005B" w:rsidRDefault="003C005B">
      <w:pPr>
        <w:pStyle w:val="ConsPlusNormal"/>
        <w:jc w:val="both"/>
      </w:pPr>
      <w:r>
        <w:t xml:space="preserve">(абзац введен </w:t>
      </w:r>
      <w:hyperlink r:id="rId695"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77" w:history="1">
        <w:r>
          <w:rPr>
            <w:color w:val="0000FF"/>
          </w:rPr>
          <w:t>строка 450</w:t>
        </w:r>
      </w:hyperlink>
      <w:r>
        <w:t xml:space="preserve"> - сумма </w:t>
      </w:r>
      <w:hyperlink w:anchor="P7681" w:history="1">
        <w:r>
          <w:rPr>
            <w:color w:val="0000FF"/>
          </w:rPr>
          <w:t>строк 451</w:t>
        </w:r>
      </w:hyperlink>
      <w:r>
        <w:t xml:space="preserve">, </w:t>
      </w:r>
      <w:hyperlink w:anchor="P7686" w:history="1">
        <w:r>
          <w:rPr>
            <w:color w:val="0000FF"/>
          </w:rPr>
          <w:t>452</w:t>
        </w:r>
      </w:hyperlink>
      <w:r>
        <w:t>;</w:t>
      </w:r>
    </w:p>
    <w:p w:rsidR="003C005B" w:rsidRDefault="003C005B">
      <w:pPr>
        <w:pStyle w:val="ConsPlusNormal"/>
        <w:jc w:val="both"/>
      </w:pPr>
      <w:r>
        <w:t xml:space="preserve">(абзац введен </w:t>
      </w:r>
      <w:hyperlink r:id="rId696"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81" w:history="1">
        <w:r>
          <w:rPr>
            <w:color w:val="0000FF"/>
          </w:rPr>
          <w:t>строка 451</w:t>
        </w:r>
      </w:hyperlink>
      <w:r>
        <w:t xml:space="preserve"> - поступление денежных средств от обособленных структурных подразделений;</w:t>
      </w:r>
    </w:p>
    <w:p w:rsidR="003C005B" w:rsidRDefault="003C005B">
      <w:pPr>
        <w:pStyle w:val="ConsPlusNormal"/>
        <w:jc w:val="both"/>
      </w:pPr>
      <w:r>
        <w:t xml:space="preserve">(абзац введен </w:t>
      </w:r>
      <w:hyperlink r:id="rId697"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86" w:history="1">
        <w:r>
          <w:rPr>
            <w:color w:val="0000FF"/>
          </w:rPr>
          <w:t>строка 452</w:t>
        </w:r>
      </w:hyperlink>
      <w:r>
        <w:t xml:space="preserve"> - перечисление денежных средств в обособленные структурные подразделения;</w:t>
      </w:r>
    </w:p>
    <w:p w:rsidR="003C005B" w:rsidRDefault="003C005B">
      <w:pPr>
        <w:pStyle w:val="ConsPlusNormal"/>
        <w:jc w:val="both"/>
      </w:pPr>
      <w:r>
        <w:t xml:space="preserve">(абзац введен </w:t>
      </w:r>
      <w:hyperlink r:id="rId698"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91" w:history="1">
        <w:r>
          <w:rPr>
            <w:color w:val="0000FF"/>
          </w:rPr>
          <w:t>строка 460</w:t>
        </w:r>
      </w:hyperlink>
      <w:r>
        <w:t xml:space="preserve"> - сумма </w:t>
      </w:r>
      <w:hyperlink w:anchor="P7697" w:history="1">
        <w:r>
          <w:rPr>
            <w:color w:val="0000FF"/>
          </w:rPr>
          <w:t>строк 461</w:t>
        </w:r>
      </w:hyperlink>
      <w:r>
        <w:t xml:space="preserve"> - </w:t>
      </w:r>
      <w:hyperlink w:anchor="P7712" w:history="1">
        <w:r>
          <w:rPr>
            <w:color w:val="0000FF"/>
          </w:rPr>
          <w:t>464</w:t>
        </w:r>
      </w:hyperlink>
      <w:r>
        <w:t>;</w:t>
      </w:r>
    </w:p>
    <w:p w:rsidR="003C005B" w:rsidRDefault="003C005B">
      <w:pPr>
        <w:pStyle w:val="ConsPlusNormal"/>
        <w:jc w:val="both"/>
      </w:pPr>
      <w:r>
        <w:t xml:space="preserve">(абзац введен </w:t>
      </w:r>
      <w:hyperlink r:id="rId699"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697" w:history="1">
        <w:r>
          <w:rPr>
            <w:color w:val="0000FF"/>
          </w:rPr>
          <w:t>строка 461</w:t>
        </w:r>
      </w:hyperlink>
      <w:r>
        <w:t xml:space="preserve"> - поступление денежных средств на депозитные счета;</w:t>
      </w:r>
    </w:p>
    <w:p w:rsidR="003C005B" w:rsidRDefault="003C005B">
      <w:pPr>
        <w:pStyle w:val="ConsPlusNormal"/>
        <w:jc w:val="both"/>
      </w:pPr>
      <w:r>
        <w:t xml:space="preserve">(абзац введен </w:t>
      </w:r>
      <w:hyperlink r:id="rId700"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702" w:history="1">
        <w:r>
          <w:rPr>
            <w:color w:val="0000FF"/>
          </w:rPr>
          <w:t>строка 462</w:t>
        </w:r>
      </w:hyperlink>
      <w:r>
        <w:t xml:space="preserve"> - выбытие денежных сре</w:t>
      </w:r>
      <w:proofErr w:type="gramStart"/>
      <w:r>
        <w:t>дств с д</w:t>
      </w:r>
      <w:proofErr w:type="gramEnd"/>
      <w:r>
        <w:t>епозитных счетов;</w:t>
      </w:r>
    </w:p>
    <w:p w:rsidR="003C005B" w:rsidRDefault="003C005B">
      <w:pPr>
        <w:pStyle w:val="ConsPlusNormal"/>
        <w:jc w:val="both"/>
      </w:pPr>
      <w:r>
        <w:t xml:space="preserve">(абзац введен </w:t>
      </w:r>
      <w:hyperlink r:id="rId701"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707" w:history="1">
        <w:r>
          <w:rPr>
            <w:color w:val="0000FF"/>
          </w:rPr>
          <w:t>строка 463</w:t>
        </w:r>
      </w:hyperlink>
      <w:r>
        <w:t xml:space="preserve"> - поступление денежных сре</w:t>
      </w:r>
      <w:proofErr w:type="gramStart"/>
      <w:r>
        <w:t>дств пр</w:t>
      </w:r>
      <w:proofErr w:type="gramEnd"/>
      <w:r>
        <w:t>и управлении остатками;</w:t>
      </w:r>
    </w:p>
    <w:p w:rsidR="003C005B" w:rsidRDefault="003C005B">
      <w:pPr>
        <w:pStyle w:val="ConsPlusNormal"/>
        <w:jc w:val="both"/>
      </w:pPr>
      <w:r>
        <w:t xml:space="preserve">(абзац введен </w:t>
      </w:r>
      <w:hyperlink r:id="rId702"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712" w:history="1">
        <w:r>
          <w:rPr>
            <w:color w:val="0000FF"/>
          </w:rPr>
          <w:t>строка 464</w:t>
        </w:r>
      </w:hyperlink>
      <w:r>
        <w:t xml:space="preserve"> - выбытие денежных сре</w:t>
      </w:r>
      <w:proofErr w:type="gramStart"/>
      <w:r>
        <w:t>дств пр</w:t>
      </w:r>
      <w:proofErr w:type="gramEnd"/>
      <w:r>
        <w:t>и управлении остатками;</w:t>
      </w:r>
    </w:p>
    <w:p w:rsidR="003C005B" w:rsidRDefault="003C005B">
      <w:pPr>
        <w:pStyle w:val="ConsPlusNormal"/>
        <w:jc w:val="both"/>
      </w:pPr>
      <w:r>
        <w:t xml:space="preserve">(абзац введен </w:t>
      </w:r>
      <w:hyperlink r:id="rId703"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717" w:history="1">
        <w:r>
          <w:rPr>
            <w:color w:val="0000FF"/>
          </w:rPr>
          <w:t>строка 500</w:t>
        </w:r>
      </w:hyperlink>
      <w:r>
        <w:t xml:space="preserve"> - сумма </w:t>
      </w:r>
      <w:hyperlink w:anchor="P7723" w:history="1">
        <w:r>
          <w:rPr>
            <w:color w:val="0000FF"/>
          </w:rPr>
          <w:t>строк 501</w:t>
        </w:r>
      </w:hyperlink>
      <w:r>
        <w:t xml:space="preserve"> - </w:t>
      </w:r>
      <w:hyperlink w:anchor="P7733" w:history="1">
        <w:r>
          <w:rPr>
            <w:color w:val="0000FF"/>
          </w:rPr>
          <w:t>503</w:t>
        </w:r>
      </w:hyperlink>
      <w:r>
        <w:t>;</w:t>
      </w:r>
    </w:p>
    <w:p w:rsidR="003C005B" w:rsidRDefault="003C005B">
      <w:pPr>
        <w:pStyle w:val="ConsPlusNormal"/>
        <w:jc w:val="both"/>
      </w:pPr>
      <w:r>
        <w:t xml:space="preserve">(абзац введен </w:t>
      </w:r>
      <w:hyperlink r:id="rId704" w:history="1">
        <w:r>
          <w:rPr>
            <w:color w:val="0000FF"/>
          </w:rPr>
          <w:t>Приказом</w:t>
        </w:r>
      </w:hyperlink>
      <w:r>
        <w:t xml:space="preserve"> Минфина России от 31.12.2015 N 229н)</w:t>
      </w:r>
    </w:p>
    <w:p w:rsidR="003C005B" w:rsidRDefault="003C005B">
      <w:pPr>
        <w:pStyle w:val="ConsPlusNormal"/>
        <w:ind w:firstLine="540"/>
        <w:jc w:val="both"/>
      </w:pPr>
      <w:hyperlink w:anchor="P7723" w:history="1">
        <w:proofErr w:type="gramStart"/>
        <w:r>
          <w:rPr>
            <w:color w:val="0000FF"/>
          </w:rPr>
          <w:t>строка 501</w:t>
        </w:r>
      </w:hyperlink>
      <w:r>
        <w:t xml:space="preserve"> - сумма зачислений (поступлений), отраженных на счетах 021002000 "Расчеты с финансовым органам по платежам в бюджет", 021003000 "Расчеты с финансовым органом по наличным денежным средствам", 021004000 "Расчеты по поступлениям с органами казначейства", 030405000 "Расчеты по платежам из бюджета с финансовым органом", 020100000 "Денежные средства учреждения (за исключением счета 020135000 "Денежные документы", 020122000 "Денежные средства учреждения, размещенные на депозиты в</w:t>
      </w:r>
      <w:proofErr w:type="gramEnd"/>
      <w:r>
        <w:t xml:space="preserve"> кредитной организации");</w:t>
      </w:r>
    </w:p>
    <w:p w:rsidR="003C005B" w:rsidRDefault="003C005B">
      <w:pPr>
        <w:pStyle w:val="ConsPlusNormal"/>
        <w:jc w:val="both"/>
      </w:pPr>
      <w:r>
        <w:t xml:space="preserve">(абзац введен </w:t>
      </w:r>
      <w:hyperlink r:id="rId705" w:history="1">
        <w:r>
          <w:rPr>
            <w:color w:val="0000FF"/>
          </w:rPr>
          <w:t>Приказом</w:t>
        </w:r>
      </w:hyperlink>
      <w:r>
        <w:t xml:space="preserve"> Минфина России от 31.12.2015 N 229н; в ред. </w:t>
      </w:r>
      <w:hyperlink r:id="rId706"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7728" w:history="1">
        <w:proofErr w:type="gramStart"/>
        <w:r>
          <w:rPr>
            <w:color w:val="0000FF"/>
          </w:rPr>
          <w:t>строка 502</w:t>
        </w:r>
      </w:hyperlink>
      <w:r>
        <w:t xml:space="preserve"> - сумма перечислений, отраженных на счетах 021002000 "Расчеты с финансовым органам по платежам в бюджет", 021003000 "Расчеты с финансовым органом по наличным денежным средствам", 021004000 "Расчеты по поступлениям с органами казначейства", 030405000 "Расчеты по платежам из бюджета с финансовым органом", 020100000 "Денежные средства учреждения (за исключением счета 020135000 "Денежные документы", 020122000 "Денежные средства учреждения, размещенные на депозиты в кредитной</w:t>
      </w:r>
      <w:proofErr w:type="gramEnd"/>
      <w:r>
        <w:t xml:space="preserve"> организации");</w:t>
      </w:r>
    </w:p>
    <w:p w:rsidR="003C005B" w:rsidRDefault="003C005B">
      <w:pPr>
        <w:pStyle w:val="ConsPlusNormal"/>
        <w:jc w:val="both"/>
      </w:pPr>
      <w:r>
        <w:t xml:space="preserve">(абзац введен </w:t>
      </w:r>
      <w:hyperlink r:id="rId707" w:history="1">
        <w:r>
          <w:rPr>
            <w:color w:val="0000FF"/>
          </w:rPr>
          <w:t>Приказом</w:t>
        </w:r>
      </w:hyperlink>
      <w:r>
        <w:t xml:space="preserve"> Минфина России от 31.12.2015 N 229н; в ред. </w:t>
      </w:r>
      <w:hyperlink r:id="rId708" w:history="1">
        <w:r>
          <w:rPr>
            <w:color w:val="0000FF"/>
          </w:rPr>
          <w:t>Приказа</w:t>
        </w:r>
      </w:hyperlink>
      <w:r>
        <w:t xml:space="preserve"> Минфина России от </w:t>
      </w:r>
      <w:r>
        <w:lastRenderedPageBreak/>
        <w:t>16.11.2016 N 209н)</w:t>
      </w:r>
    </w:p>
    <w:p w:rsidR="003C005B" w:rsidRDefault="003C005B">
      <w:pPr>
        <w:pStyle w:val="ConsPlusNormal"/>
        <w:ind w:firstLine="540"/>
        <w:jc w:val="both"/>
      </w:pPr>
      <w:hyperlink w:anchor="P7733" w:history="1">
        <w:r>
          <w:rPr>
            <w:color w:val="0000FF"/>
          </w:rPr>
          <w:t>строка 503</w:t>
        </w:r>
      </w:hyperlink>
      <w:r>
        <w:t xml:space="preserve"> - результат пересчета денежных средств в иностранной валюте в валюту Российской Федерации (курсовая разница). Положительная курсовая разница - со знаком "плюс", отрицательная курсовая разница - со знаком "минус".</w:t>
      </w:r>
    </w:p>
    <w:p w:rsidR="003C005B" w:rsidRDefault="003C005B">
      <w:pPr>
        <w:pStyle w:val="ConsPlusNormal"/>
        <w:jc w:val="both"/>
      </w:pPr>
      <w:r>
        <w:t>(</w:t>
      </w:r>
      <w:proofErr w:type="gramStart"/>
      <w:r>
        <w:t>а</w:t>
      </w:r>
      <w:proofErr w:type="gramEnd"/>
      <w:r>
        <w:t xml:space="preserve">бзац введен </w:t>
      </w:r>
      <w:hyperlink r:id="rId709"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Показатели </w:t>
      </w:r>
      <w:hyperlink w:anchor="P7620" w:history="1">
        <w:r>
          <w:rPr>
            <w:color w:val="0000FF"/>
          </w:rPr>
          <w:t>строк 421</w:t>
        </w:r>
      </w:hyperlink>
      <w:r>
        <w:t xml:space="preserve">, </w:t>
      </w:r>
      <w:hyperlink w:anchor="P7636" w:history="1">
        <w:r>
          <w:rPr>
            <w:color w:val="0000FF"/>
          </w:rPr>
          <w:t>431</w:t>
        </w:r>
      </w:hyperlink>
      <w:r>
        <w:t xml:space="preserve">, </w:t>
      </w:r>
      <w:hyperlink w:anchor="P7665" w:history="1">
        <w:r>
          <w:rPr>
            <w:color w:val="0000FF"/>
          </w:rPr>
          <w:t>441</w:t>
        </w:r>
      </w:hyperlink>
      <w:r>
        <w:t xml:space="preserve">, </w:t>
      </w:r>
      <w:hyperlink w:anchor="P7681" w:history="1">
        <w:r>
          <w:rPr>
            <w:color w:val="0000FF"/>
          </w:rPr>
          <w:t>451</w:t>
        </w:r>
      </w:hyperlink>
      <w:r>
        <w:t xml:space="preserve">, </w:t>
      </w:r>
      <w:hyperlink w:anchor="P7702" w:history="1">
        <w:r>
          <w:rPr>
            <w:color w:val="0000FF"/>
          </w:rPr>
          <w:t>462</w:t>
        </w:r>
      </w:hyperlink>
      <w:r>
        <w:t xml:space="preserve">, </w:t>
      </w:r>
      <w:hyperlink w:anchor="P7707" w:history="1">
        <w:r>
          <w:rPr>
            <w:color w:val="0000FF"/>
          </w:rPr>
          <w:t>463</w:t>
        </w:r>
      </w:hyperlink>
      <w:r>
        <w:t xml:space="preserve">, </w:t>
      </w:r>
      <w:hyperlink w:anchor="P7723" w:history="1">
        <w:r>
          <w:rPr>
            <w:color w:val="0000FF"/>
          </w:rPr>
          <w:t>501</w:t>
        </w:r>
      </w:hyperlink>
      <w:r>
        <w:t xml:space="preserve"> отражаются в отрицательном значении (со знаком "минус").</w:t>
      </w:r>
    </w:p>
    <w:p w:rsidR="003C005B" w:rsidRDefault="003C005B">
      <w:pPr>
        <w:pStyle w:val="ConsPlusNormal"/>
        <w:jc w:val="both"/>
      </w:pPr>
      <w:r>
        <w:t xml:space="preserve">(абзац введен </w:t>
      </w:r>
      <w:hyperlink r:id="rId710" w:history="1">
        <w:r>
          <w:rPr>
            <w:color w:val="0000FF"/>
          </w:rPr>
          <w:t>Приказом</w:t>
        </w:r>
      </w:hyperlink>
      <w:r>
        <w:t xml:space="preserve"> Минфина России от 31.12.2015 N 229н; в ред. </w:t>
      </w:r>
      <w:hyperlink r:id="rId711"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Показатели </w:t>
      </w:r>
      <w:hyperlink w:anchor="P7654" w:history="1">
        <w:r>
          <w:rPr>
            <w:color w:val="0000FF"/>
          </w:rPr>
          <w:t>строк 432</w:t>
        </w:r>
      </w:hyperlink>
      <w:r>
        <w:t xml:space="preserve">, </w:t>
      </w:r>
      <w:hyperlink w:anchor="P7670" w:history="1">
        <w:r>
          <w:rPr>
            <w:color w:val="0000FF"/>
          </w:rPr>
          <w:t>442</w:t>
        </w:r>
      </w:hyperlink>
      <w:r>
        <w:t xml:space="preserve">, </w:t>
      </w:r>
      <w:hyperlink w:anchor="P7686" w:history="1">
        <w:r>
          <w:rPr>
            <w:color w:val="0000FF"/>
          </w:rPr>
          <w:t>452</w:t>
        </w:r>
      </w:hyperlink>
      <w:r>
        <w:t xml:space="preserve">, </w:t>
      </w:r>
      <w:hyperlink w:anchor="P7697" w:history="1">
        <w:r>
          <w:rPr>
            <w:color w:val="0000FF"/>
          </w:rPr>
          <w:t>461</w:t>
        </w:r>
      </w:hyperlink>
      <w:r>
        <w:t xml:space="preserve">, </w:t>
      </w:r>
      <w:hyperlink w:anchor="P7712" w:history="1">
        <w:r>
          <w:rPr>
            <w:color w:val="0000FF"/>
          </w:rPr>
          <w:t>464</w:t>
        </w:r>
      </w:hyperlink>
      <w:r>
        <w:t xml:space="preserve">, </w:t>
      </w:r>
      <w:hyperlink w:anchor="P7728" w:history="1">
        <w:r>
          <w:rPr>
            <w:color w:val="0000FF"/>
          </w:rPr>
          <w:t>502</w:t>
        </w:r>
      </w:hyperlink>
      <w:r>
        <w:t xml:space="preserve"> отражаются в положительном значении (со знаком "плюс").</w:t>
      </w:r>
    </w:p>
    <w:p w:rsidR="003C005B" w:rsidRDefault="003C005B">
      <w:pPr>
        <w:pStyle w:val="ConsPlusNormal"/>
        <w:jc w:val="both"/>
      </w:pPr>
      <w:r>
        <w:t xml:space="preserve">(абзац введен </w:t>
      </w:r>
      <w:hyperlink r:id="rId712" w:history="1">
        <w:r>
          <w:rPr>
            <w:color w:val="0000FF"/>
          </w:rPr>
          <w:t>Приказом</w:t>
        </w:r>
      </w:hyperlink>
      <w:r>
        <w:t xml:space="preserve"> Минфина России от 31.12.2015 N 229н; в ред. </w:t>
      </w:r>
      <w:hyperlink r:id="rId713"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7224" w:history="1">
        <w:r>
          <w:rPr>
            <w:color w:val="0000FF"/>
          </w:rPr>
          <w:t>Строки 165</w:t>
        </w:r>
      </w:hyperlink>
      <w:r>
        <w:t xml:space="preserve">, </w:t>
      </w:r>
      <w:hyperlink w:anchor="P7328" w:history="1">
        <w:r>
          <w:rPr>
            <w:color w:val="0000FF"/>
          </w:rPr>
          <w:t>247</w:t>
        </w:r>
      </w:hyperlink>
      <w:r>
        <w:t xml:space="preserve">, </w:t>
      </w:r>
      <w:hyperlink w:anchor="P7349" w:history="1">
        <w:r>
          <w:rPr>
            <w:color w:val="0000FF"/>
          </w:rPr>
          <w:t>253</w:t>
        </w:r>
      </w:hyperlink>
      <w:r>
        <w:t xml:space="preserve">, </w:t>
      </w:r>
      <w:hyperlink w:anchor="P7375" w:history="1">
        <w:r>
          <w:rPr>
            <w:color w:val="0000FF"/>
          </w:rPr>
          <w:t>263</w:t>
        </w:r>
      </w:hyperlink>
      <w:r>
        <w:t xml:space="preserve">, </w:t>
      </w:r>
      <w:hyperlink w:anchor="P7549" w:history="1">
        <w:r>
          <w:rPr>
            <w:color w:val="0000FF"/>
          </w:rPr>
          <w:t>345</w:t>
        </w:r>
      </w:hyperlink>
      <w:r>
        <w:t xml:space="preserve">, </w:t>
      </w:r>
      <w:hyperlink w:anchor="P7570" w:history="1">
        <w:r>
          <w:rPr>
            <w:color w:val="0000FF"/>
          </w:rPr>
          <w:t>360</w:t>
        </w:r>
      </w:hyperlink>
      <w:r>
        <w:t xml:space="preserve">, </w:t>
      </w:r>
      <w:hyperlink w:anchor="P7575" w:history="1">
        <w:r>
          <w:rPr>
            <w:color w:val="0000FF"/>
          </w:rPr>
          <w:t>361</w:t>
        </w:r>
      </w:hyperlink>
      <w:r>
        <w:t xml:space="preserve"> Отчета (ф. 0503123) заполняются по согласованию с Министерством финансов Российской Федерации.</w:t>
      </w:r>
    </w:p>
    <w:p w:rsidR="003C005B" w:rsidRDefault="003C005B">
      <w:pPr>
        <w:pStyle w:val="ConsPlusNormal"/>
        <w:jc w:val="both"/>
      </w:pPr>
      <w:r>
        <w:t xml:space="preserve">(абзац введен </w:t>
      </w:r>
      <w:hyperlink r:id="rId714" w:history="1">
        <w:r>
          <w:rPr>
            <w:color w:val="0000FF"/>
          </w:rPr>
          <w:t>Приказом</w:t>
        </w:r>
      </w:hyperlink>
      <w:r>
        <w:t xml:space="preserve"> Минфина России от 16.11.2016 N 209н)</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t>КонсультантПлюс</w:t>
      </w:r>
      <w:proofErr w:type="spellEnd"/>
      <w:r>
        <w:t>: примечание.</w:t>
      </w:r>
    </w:p>
    <w:p w:rsidR="003C005B" w:rsidRDefault="003C005B">
      <w:pPr>
        <w:pStyle w:val="ConsPlusNormal"/>
        <w:ind w:firstLine="540"/>
        <w:jc w:val="both"/>
      </w:pPr>
      <w:r>
        <w:t xml:space="preserve">Пункт 150.1 </w:t>
      </w:r>
      <w:proofErr w:type="gramStart"/>
      <w:r>
        <w:t>применяется</w:t>
      </w:r>
      <w:proofErr w:type="gramEnd"/>
      <w:r>
        <w:t xml:space="preserve"> начиная с годовой отчетности за 2017 год (</w:t>
      </w:r>
      <w:hyperlink r:id="rId715" w:history="1">
        <w:r>
          <w:rPr>
            <w:color w:val="0000FF"/>
          </w:rPr>
          <w:t>Приказ</w:t>
        </w:r>
      </w:hyperlink>
      <w:r>
        <w:t xml:space="preserve"> Минфина России от 31.12.2015 N 229н).</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r>
        <w:t xml:space="preserve">150.1. В графе 5 </w:t>
      </w:r>
      <w:hyperlink w:anchor="P7040" w:history="1">
        <w:r>
          <w:rPr>
            <w:color w:val="0000FF"/>
          </w:rPr>
          <w:t>раздела 1</w:t>
        </w:r>
      </w:hyperlink>
      <w:r>
        <w:t xml:space="preserve"> "Поступления", </w:t>
      </w:r>
      <w:hyperlink w:anchor="P7245" w:history="1">
        <w:r>
          <w:rPr>
            <w:color w:val="0000FF"/>
          </w:rPr>
          <w:t>раздела 2</w:t>
        </w:r>
      </w:hyperlink>
      <w:r>
        <w:t xml:space="preserve"> "Выбытия" и </w:t>
      </w:r>
      <w:hyperlink w:anchor="P7590" w:history="1">
        <w:r>
          <w:rPr>
            <w:color w:val="0000FF"/>
          </w:rPr>
          <w:t>раздела 3</w:t>
        </w:r>
      </w:hyperlink>
      <w:r>
        <w:t xml:space="preserve"> "Изменение остатков средств" отражаются показатели движения денежных средств за аналогичный период прошлого года в порядке, установленном пунктом 55.1 настоящей Инструкции.</w:t>
      </w:r>
    </w:p>
    <w:p w:rsidR="003C005B" w:rsidRDefault="003C005B">
      <w:pPr>
        <w:pStyle w:val="ConsPlusNormal"/>
        <w:jc w:val="both"/>
      </w:pPr>
      <w:r>
        <w:t>(</w:t>
      </w:r>
      <w:proofErr w:type="gramStart"/>
      <w:r>
        <w:t>п</w:t>
      </w:r>
      <w:proofErr w:type="gramEnd"/>
      <w:r>
        <w:t xml:space="preserve">. 150.1 введен </w:t>
      </w:r>
      <w:hyperlink r:id="rId716"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150.2. В </w:t>
      </w:r>
      <w:hyperlink w:anchor="P7738" w:history="1">
        <w:r>
          <w:rPr>
            <w:color w:val="0000FF"/>
          </w:rPr>
          <w:t>разделе 4</w:t>
        </w:r>
      </w:hyperlink>
      <w:r>
        <w:t xml:space="preserve"> "Аналитическая информация по выбытиям" Отчета (ф. 0503123) отражается детализированная информация по выбытиям, отраженным по </w:t>
      </w:r>
      <w:hyperlink w:anchor="P7265" w:history="1">
        <w:r>
          <w:rPr>
            <w:color w:val="0000FF"/>
          </w:rPr>
          <w:t>строкам 220</w:t>
        </w:r>
      </w:hyperlink>
      <w:r>
        <w:t xml:space="preserve">, </w:t>
      </w:r>
      <w:hyperlink w:anchor="P7472" w:history="1">
        <w:r>
          <w:rPr>
            <w:color w:val="0000FF"/>
          </w:rPr>
          <w:t>310</w:t>
        </w:r>
      </w:hyperlink>
      <w:r>
        <w:t xml:space="preserve"> раздела 2 "Выбытия":</w:t>
      </w:r>
    </w:p>
    <w:p w:rsidR="003C005B" w:rsidRDefault="003C005B">
      <w:pPr>
        <w:pStyle w:val="ConsPlusNormal"/>
        <w:jc w:val="both"/>
      </w:pPr>
      <w:r>
        <w:t xml:space="preserve">(в ред. </w:t>
      </w:r>
      <w:hyperlink r:id="rId717"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w:t>
      </w:r>
      <w:hyperlink w:anchor="P7747" w:history="1">
        <w:r>
          <w:rPr>
            <w:color w:val="0000FF"/>
          </w:rPr>
          <w:t>графе 1</w:t>
        </w:r>
      </w:hyperlink>
      <w:r>
        <w:t xml:space="preserve"> раздела 4 "Аналитическая информация по выбытиям" отражается наименование показателя;</w:t>
      </w:r>
    </w:p>
    <w:p w:rsidR="003C005B" w:rsidRDefault="003C005B">
      <w:pPr>
        <w:pStyle w:val="ConsPlusNormal"/>
        <w:ind w:firstLine="540"/>
        <w:jc w:val="both"/>
      </w:pPr>
      <w:r>
        <w:t xml:space="preserve">в </w:t>
      </w:r>
      <w:hyperlink w:anchor="P7748" w:history="1">
        <w:r>
          <w:rPr>
            <w:color w:val="0000FF"/>
          </w:rPr>
          <w:t>графе 2</w:t>
        </w:r>
      </w:hyperlink>
      <w:r>
        <w:t xml:space="preserve"> - коды строк отчета;</w:t>
      </w:r>
    </w:p>
    <w:p w:rsidR="003C005B" w:rsidRDefault="003C005B">
      <w:pPr>
        <w:pStyle w:val="ConsPlusNormal"/>
        <w:ind w:firstLine="540"/>
        <w:jc w:val="both"/>
      </w:pPr>
      <w:r>
        <w:t xml:space="preserve">в </w:t>
      </w:r>
      <w:hyperlink w:anchor="P7749" w:history="1">
        <w:r>
          <w:rPr>
            <w:color w:val="0000FF"/>
          </w:rPr>
          <w:t>графе 3</w:t>
        </w:r>
      </w:hyperlink>
      <w:r>
        <w:t xml:space="preserve"> - коды КОСГУ;</w:t>
      </w:r>
    </w:p>
    <w:p w:rsidR="003C005B" w:rsidRDefault="003C005B">
      <w:pPr>
        <w:pStyle w:val="ConsPlusNormal"/>
        <w:ind w:firstLine="540"/>
        <w:jc w:val="both"/>
      </w:pPr>
      <w:r>
        <w:t xml:space="preserve">в </w:t>
      </w:r>
      <w:hyperlink w:anchor="P7750" w:history="1">
        <w:r>
          <w:rPr>
            <w:color w:val="0000FF"/>
          </w:rPr>
          <w:t>графе 4</w:t>
        </w:r>
      </w:hyperlink>
      <w:r>
        <w:t xml:space="preserve"> - коды раздела, подраздела классификации расходов бюджетов;</w:t>
      </w:r>
    </w:p>
    <w:p w:rsidR="003C005B" w:rsidRDefault="003C005B">
      <w:pPr>
        <w:pStyle w:val="ConsPlusNormal"/>
        <w:ind w:firstLine="540"/>
        <w:jc w:val="both"/>
      </w:pPr>
      <w:r>
        <w:t xml:space="preserve">в </w:t>
      </w:r>
      <w:hyperlink w:anchor="P7751" w:history="1">
        <w:r>
          <w:rPr>
            <w:color w:val="0000FF"/>
          </w:rPr>
          <w:t>графе 5</w:t>
        </w:r>
      </w:hyperlink>
      <w:r>
        <w:t xml:space="preserve"> - сумма выбытий по соответствующему коду;</w:t>
      </w:r>
    </w:p>
    <w:p w:rsidR="003C005B" w:rsidRDefault="003C005B">
      <w:pPr>
        <w:pStyle w:val="ConsPlusNormal"/>
        <w:ind w:firstLine="540"/>
        <w:jc w:val="both"/>
      </w:pPr>
      <w:r>
        <w:t xml:space="preserve">по </w:t>
      </w:r>
      <w:hyperlink w:anchor="P7753" w:history="1">
        <w:r>
          <w:rPr>
            <w:color w:val="0000FF"/>
          </w:rPr>
          <w:t>строке 900</w:t>
        </w:r>
      </w:hyperlink>
      <w:r>
        <w:t xml:space="preserve"> - сумма выбытий всего;</w:t>
      </w:r>
    </w:p>
    <w:p w:rsidR="003C005B" w:rsidRDefault="003C005B">
      <w:pPr>
        <w:pStyle w:val="ConsPlusNormal"/>
        <w:ind w:firstLine="540"/>
        <w:jc w:val="both"/>
      </w:pPr>
      <w:r>
        <w:t xml:space="preserve">по </w:t>
      </w:r>
      <w:hyperlink w:anchor="P7793" w:history="1">
        <w:r>
          <w:rPr>
            <w:color w:val="0000FF"/>
          </w:rPr>
          <w:t>строке 980</w:t>
        </w:r>
      </w:hyperlink>
      <w:r>
        <w:t xml:space="preserve"> - показатель возврата дебиторской задолженности прошлых лет;</w:t>
      </w:r>
    </w:p>
    <w:p w:rsidR="003C005B" w:rsidRDefault="003C005B">
      <w:pPr>
        <w:pStyle w:val="ConsPlusNormal"/>
        <w:ind w:firstLine="540"/>
        <w:jc w:val="both"/>
      </w:pPr>
      <w:r>
        <w:t xml:space="preserve">по </w:t>
      </w:r>
      <w:hyperlink w:anchor="P7798" w:history="1">
        <w:r>
          <w:rPr>
            <w:color w:val="0000FF"/>
          </w:rPr>
          <w:t>строке 990</w:t>
        </w:r>
      </w:hyperlink>
      <w:r>
        <w:t xml:space="preserve"> - суммы предоставленных денежных обеспечений, отраженных в корреспонденции со счетом 021005000 "Расчеты с прочими дебиторами";</w:t>
      </w:r>
    </w:p>
    <w:p w:rsidR="003C005B" w:rsidRDefault="003C005B">
      <w:pPr>
        <w:pStyle w:val="ConsPlusNormal"/>
        <w:ind w:firstLine="540"/>
        <w:jc w:val="both"/>
      </w:pPr>
      <w:hyperlink w:anchor="P7753" w:history="1">
        <w:r>
          <w:rPr>
            <w:color w:val="0000FF"/>
          </w:rPr>
          <w:t>строка 900</w:t>
        </w:r>
      </w:hyperlink>
      <w:r>
        <w:t xml:space="preserve"> по графам 3, 4 не заполняется;</w:t>
      </w:r>
    </w:p>
    <w:p w:rsidR="003C005B" w:rsidRDefault="003C005B">
      <w:pPr>
        <w:pStyle w:val="ConsPlusNormal"/>
        <w:ind w:firstLine="540"/>
        <w:jc w:val="both"/>
      </w:pPr>
      <w:hyperlink w:anchor="P7793" w:history="1">
        <w:r>
          <w:rPr>
            <w:color w:val="0000FF"/>
          </w:rPr>
          <w:t>строки 980</w:t>
        </w:r>
      </w:hyperlink>
      <w:r>
        <w:t xml:space="preserve">, </w:t>
      </w:r>
      <w:hyperlink w:anchor="P7798" w:history="1">
        <w:r>
          <w:rPr>
            <w:color w:val="0000FF"/>
          </w:rPr>
          <w:t>990</w:t>
        </w:r>
      </w:hyperlink>
      <w:r>
        <w:t xml:space="preserve"> по графе 3 не заполняются.</w:t>
      </w:r>
    </w:p>
    <w:p w:rsidR="003C005B" w:rsidRDefault="003C005B">
      <w:pPr>
        <w:pStyle w:val="ConsPlusNormal"/>
        <w:jc w:val="both"/>
      </w:pPr>
      <w:r>
        <w:t xml:space="preserve">(п. 150.2 </w:t>
      </w:r>
      <w:proofErr w:type="gramStart"/>
      <w:r>
        <w:t>введен</w:t>
      </w:r>
      <w:proofErr w:type="gramEnd"/>
      <w:r>
        <w:t xml:space="preserve"> </w:t>
      </w:r>
      <w:hyperlink r:id="rId718"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150.3. </w:t>
      </w:r>
      <w:proofErr w:type="gramStart"/>
      <w:r>
        <w:t>Главный распорядитель, распорядитель бюджетных средств, главный администратор, администратор источников финансирования дефицита бюджета, главный администратор, администратор доходов бюджета составляет консолидированный Отчет (ф. 0503123) на основании консолидированных Отчетов (ф. 0503123) и Отчетов (ф. 0503123), составленных и представленных распорядителями и получателями бюджетных средств, администраторами источников финансирования дефицита бюджета, администраторами доходов бюджета, путем суммирования одноименных показателей по строкам и графам соответствующих разделов отчета и</w:t>
      </w:r>
      <w:proofErr w:type="gramEnd"/>
      <w:r>
        <w:t xml:space="preserve"> исключения взаимосвязанных показателей на основании данных строки "денежные расчеты" сводной Справки (ф. 0503125 по коду счета 130404000) в части:</w:t>
      </w:r>
    </w:p>
    <w:p w:rsidR="003C005B" w:rsidRDefault="003C005B">
      <w:pPr>
        <w:pStyle w:val="ConsPlusNormal"/>
        <w:ind w:firstLine="540"/>
        <w:jc w:val="both"/>
      </w:pPr>
      <w:r>
        <w:t>операций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по перечислению со счетов в рублях и иностранной валюте, открытых в кредитных организациях, денежных средств на счета в рублях и иностранной валюте, открытые распорядителям (получателям) бюджетных средств, администраторам источников финансирования дефицита бюджета в кредитных организациях;</w:t>
      </w:r>
    </w:p>
    <w:p w:rsidR="003C005B" w:rsidRDefault="003C005B">
      <w:pPr>
        <w:pStyle w:val="ConsPlusNormal"/>
        <w:ind w:firstLine="540"/>
        <w:jc w:val="both"/>
      </w:pPr>
      <w:r>
        <w:t xml:space="preserve">операций распорядителей, получателей бюджетных средств, администратора источников финансирования дефицита бюджета по перечислению (возврату денежных средств) со счетов в рублях и иностранной валюте, открытых в кредитных организациях, на счета главного распорядителя (распорядителя), получателя бюджетных средств, главного администратора, администратора источников </w:t>
      </w:r>
      <w:r>
        <w:lastRenderedPageBreak/>
        <w:t>финансирования дефицита бюджета в рублях и иностранной валюте, открытые в кредитной организации;</w:t>
      </w:r>
    </w:p>
    <w:p w:rsidR="003C005B" w:rsidRDefault="003C005B">
      <w:pPr>
        <w:pStyle w:val="ConsPlusNormal"/>
        <w:ind w:firstLine="540"/>
        <w:jc w:val="both"/>
      </w:pPr>
      <w:proofErr w:type="gramStart"/>
      <w:r>
        <w:t>операций распорядителя (получателя) бюджетных средств, администратора источников финансирования дефицита бюджета по поступлению на счета в рублях и иностранной валюте, открытые в кредитных организациях, денежных средств от главных распорядителей (распорядителей), получателей бюджетных средств, главных администраторов, администраторов источников финансирования дефицита бюджета с его лицевого счета, открытого в финансовом органе, а также операций по их возврату.</w:t>
      </w:r>
      <w:proofErr w:type="gramEnd"/>
    </w:p>
    <w:p w:rsidR="003C005B" w:rsidRDefault="003C005B">
      <w:pPr>
        <w:pStyle w:val="ConsPlusNormal"/>
        <w:ind w:firstLine="540"/>
        <w:jc w:val="both"/>
      </w:pPr>
      <w:r>
        <w:t xml:space="preserve">Показатели </w:t>
      </w:r>
      <w:hyperlink w:anchor="P7677" w:history="1">
        <w:r>
          <w:rPr>
            <w:color w:val="0000FF"/>
          </w:rPr>
          <w:t>строк 450</w:t>
        </w:r>
      </w:hyperlink>
      <w:r>
        <w:t xml:space="preserve">, </w:t>
      </w:r>
      <w:hyperlink w:anchor="P7681" w:history="1">
        <w:r>
          <w:rPr>
            <w:color w:val="0000FF"/>
          </w:rPr>
          <w:t>451</w:t>
        </w:r>
      </w:hyperlink>
      <w:r>
        <w:t xml:space="preserve">, </w:t>
      </w:r>
      <w:hyperlink w:anchor="P7686" w:history="1">
        <w:r>
          <w:rPr>
            <w:color w:val="0000FF"/>
          </w:rPr>
          <w:t>452</w:t>
        </w:r>
      </w:hyperlink>
      <w:r>
        <w:t xml:space="preserve"> граф 4, 5 консолидированного Отчета (ф. 0503123) должны быть равны нулю.</w:t>
      </w:r>
    </w:p>
    <w:p w:rsidR="003C005B" w:rsidRDefault="003C005B">
      <w:pPr>
        <w:pStyle w:val="ConsPlusNormal"/>
        <w:jc w:val="both"/>
      </w:pPr>
      <w:r>
        <w:t xml:space="preserve">(п. 150.3 </w:t>
      </w:r>
      <w:proofErr w:type="gramStart"/>
      <w:r>
        <w:t>введен</w:t>
      </w:r>
      <w:proofErr w:type="gramEnd"/>
      <w:r>
        <w:t xml:space="preserve"> </w:t>
      </w:r>
      <w:hyperlink r:id="rId719" w:history="1">
        <w:r>
          <w:rPr>
            <w:color w:val="0000FF"/>
          </w:rPr>
          <w:t>Приказом</w:t>
        </w:r>
      </w:hyperlink>
      <w:r>
        <w:t xml:space="preserve"> Минфина России от 31.12.2015 N 229н)</w:t>
      </w:r>
    </w:p>
    <w:p w:rsidR="003C005B" w:rsidRDefault="003C005B">
      <w:pPr>
        <w:pStyle w:val="ConsPlusNormal"/>
        <w:ind w:firstLine="540"/>
        <w:jc w:val="both"/>
      </w:pPr>
      <w:r>
        <w:t>150.4. Финансовый орган на основании данных консолидированных Отчетов (ф. 0503123),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 составляют сводный Отчет (ф. 0503123) путем суммирования одноименных показателей по строкам и графам соответствующих разделов отчета.</w:t>
      </w:r>
    </w:p>
    <w:p w:rsidR="003C005B" w:rsidRDefault="003C005B">
      <w:pPr>
        <w:pStyle w:val="ConsPlusNormal"/>
        <w:jc w:val="both"/>
      </w:pPr>
      <w:r>
        <w:t>(</w:t>
      </w:r>
      <w:proofErr w:type="gramStart"/>
      <w:r>
        <w:t>п</w:t>
      </w:r>
      <w:proofErr w:type="gramEnd"/>
      <w:r>
        <w:t xml:space="preserve">. 150.4 введен </w:t>
      </w:r>
      <w:hyperlink r:id="rId720" w:history="1">
        <w:r>
          <w:rPr>
            <w:color w:val="0000FF"/>
          </w:rPr>
          <w:t>Приказом</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jc w:val="center"/>
        <w:outlineLvl w:val="2"/>
      </w:pPr>
      <w:r>
        <w:t xml:space="preserve">Отчет о </w:t>
      </w:r>
      <w:proofErr w:type="gramStart"/>
      <w:r>
        <w:t>бюджетных</w:t>
      </w:r>
      <w:proofErr w:type="gramEnd"/>
      <w:r>
        <w:t xml:space="preserve"> и денежных</w:t>
      </w:r>
    </w:p>
    <w:p w:rsidR="003C005B" w:rsidRDefault="003C005B">
      <w:pPr>
        <w:pStyle w:val="ConsPlusNormal"/>
        <w:jc w:val="center"/>
      </w:pPr>
      <w:proofErr w:type="gramStart"/>
      <w:r>
        <w:t>обязательствах</w:t>
      </w:r>
      <w:proofErr w:type="gramEnd"/>
      <w:r>
        <w:t xml:space="preserve"> получателей средств</w:t>
      </w:r>
    </w:p>
    <w:p w:rsidR="003C005B" w:rsidRDefault="003C005B">
      <w:pPr>
        <w:pStyle w:val="ConsPlusNormal"/>
        <w:jc w:val="center"/>
      </w:pPr>
      <w:r>
        <w:t>федерального бюджета и администраторов</w:t>
      </w:r>
    </w:p>
    <w:p w:rsidR="003C005B" w:rsidRDefault="003C005B">
      <w:pPr>
        <w:pStyle w:val="ConsPlusNormal"/>
        <w:jc w:val="center"/>
      </w:pPr>
      <w:r>
        <w:t>источников финансирования дефицита</w:t>
      </w:r>
    </w:p>
    <w:p w:rsidR="003C005B" w:rsidRDefault="003C005B">
      <w:pPr>
        <w:pStyle w:val="ConsPlusNormal"/>
        <w:jc w:val="center"/>
      </w:pPr>
      <w:r>
        <w:t>федерального бюджета (ф. 0503129)</w:t>
      </w:r>
    </w:p>
    <w:p w:rsidR="003C005B" w:rsidRDefault="003C005B">
      <w:pPr>
        <w:pStyle w:val="ConsPlusNormal"/>
        <w:jc w:val="center"/>
      </w:pPr>
      <w:r>
        <w:t xml:space="preserve">(введено </w:t>
      </w:r>
      <w:hyperlink r:id="rId721" w:history="1">
        <w:r>
          <w:rPr>
            <w:color w:val="0000FF"/>
          </w:rPr>
          <w:t>Приказом</w:t>
        </w:r>
      </w:hyperlink>
      <w:r>
        <w:t xml:space="preserve"> Минфина России от 16.11.2016 N 209н)</w:t>
      </w:r>
    </w:p>
    <w:p w:rsidR="003C005B" w:rsidRDefault="003C005B">
      <w:pPr>
        <w:pStyle w:val="ConsPlusNormal"/>
        <w:ind w:firstLine="540"/>
        <w:jc w:val="both"/>
      </w:pPr>
    </w:p>
    <w:p w:rsidR="003C005B" w:rsidRDefault="003C005B">
      <w:pPr>
        <w:pStyle w:val="ConsPlusNormal"/>
        <w:ind w:firstLine="540"/>
        <w:jc w:val="both"/>
      </w:pPr>
      <w:r>
        <w:t xml:space="preserve">150.5. </w:t>
      </w:r>
      <w:hyperlink w:anchor="P9155" w:history="1">
        <w:proofErr w:type="gramStart"/>
        <w:r>
          <w:rPr>
            <w:color w:val="0000FF"/>
          </w:rPr>
          <w:t>Отчет</w:t>
        </w:r>
      </w:hyperlink>
      <w:r>
        <w:t xml:space="preserve"> о бюджетных и денежных обязательствах получателей средств федерального бюджета и администраторов источников финансирования дефицита федерального бюджета (ф. 0503129) (далее в целях настоящей Инструкции - Отчет (ф. 0503129) составляется органом Федерального казначейства на основании учетных данных о бюджетных назначениях (бюджетных ассигнованиях, лимитах бюджетных обязательств) получателей средств федерального бюджета и администраторов источников финансирования дефицита федерального бюджета, бюджетных и денежных обязательствах, и (или</w:t>
      </w:r>
      <w:proofErr w:type="gramEnd"/>
      <w:r>
        <w:t>) исполненных получателями средств федерального бюджета и администраторами источников финансирования дефицита федерального бюджета в рамках осуществляемой ими бюджетной деятельности.</w:t>
      </w:r>
    </w:p>
    <w:p w:rsidR="003C005B" w:rsidRDefault="003C005B">
      <w:pPr>
        <w:pStyle w:val="ConsPlusNormal"/>
        <w:ind w:firstLine="540"/>
        <w:jc w:val="both"/>
      </w:pPr>
      <w:proofErr w:type="gramStart"/>
      <w:r>
        <w:t xml:space="preserve">Ежемесячный </w:t>
      </w:r>
      <w:hyperlink w:anchor="P9155" w:history="1">
        <w:r>
          <w:rPr>
            <w:color w:val="0000FF"/>
          </w:rPr>
          <w:t>Отчет</w:t>
        </w:r>
      </w:hyperlink>
      <w:r>
        <w:t xml:space="preserve"> (ф. 0503129) составляется органом Федерального казначейства на основании данных о принятых (принимаемых) и исполненных получателем средств федерального бюджета, администратором источников финансирования дефицита федерального бюджета (главным распорядителем, распорядителем средств федерального бюджета, главным администратором источников финансирования дефицита федерального бюджета, администратором источников финансирования дефицита федерального бюджета с полномочиями главного администратора как получателем средств федерального бюджета, администратором источников финансирования дефицита федерального бюджета</w:t>
      </w:r>
      <w:proofErr w:type="gramEnd"/>
      <w:r>
        <w:t>) бюджетных и денежных обязательств и представляется соответствующим получателям средств федерального бюджета, администраторам источников финансирования дефицита федерального бюджета.</w:t>
      </w:r>
    </w:p>
    <w:p w:rsidR="003C005B" w:rsidRDefault="003C005B">
      <w:pPr>
        <w:pStyle w:val="ConsPlusNormal"/>
        <w:ind w:firstLine="540"/>
        <w:jc w:val="both"/>
      </w:pPr>
      <w:proofErr w:type="gramStart"/>
      <w:r>
        <w:t xml:space="preserve">Сводный </w:t>
      </w:r>
      <w:hyperlink w:anchor="P9155" w:history="1">
        <w:r>
          <w:rPr>
            <w:color w:val="0000FF"/>
          </w:rPr>
          <w:t>Отчет</w:t>
        </w:r>
      </w:hyperlink>
      <w:r>
        <w:t xml:space="preserve"> (ф. 0503129) составляется органом Федерального казначейства на основании данных о принятии и исполнении получателями средств федерального бюджета, администраторами источников финансирования дефицита федерального бюджета (главными распорядителями, распорядителями средств федерального бюджета и главными администраторами источников финансирования дефицита федерального бюджета, администраторами источников финансирования дефицита федерального бюджета с полномочиями главных администраторов как получателями средств федерального бюджета и администраторами источников финансирования дефицита федерального</w:t>
      </w:r>
      <w:proofErr w:type="gramEnd"/>
      <w:r>
        <w:t xml:space="preserve"> бюджета) бюджетных и денежных обязательств и представляется ежемесячно в Межрегиональное операционное управление Федерального казначейства. </w:t>
      </w:r>
      <w:proofErr w:type="gramStart"/>
      <w:r>
        <w:t xml:space="preserve">При составлении органом Федерального казначейства сводного </w:t>
      </w:r>
      <w:hyperlink w:anchor="P9155" w:history="1">
        <w:r>
          <w:rPr>
            <w:color w:val="0000FF"/>
          </w:rPr>
          <w:t>Отчета</w:t>
        </w:r>
      </w:hyperlink>
      <w:r>
        <w:t xml:space="preserve"> (ф. 0503129) в заголовочной части не заполняются поля "Наименование главного распорядителя, распорядителя средств федерального бюджета, главного администратора, администратора источников финансирования дефицита федерального бюджета с полномочиями главного администратора", "Наименование получателя средств федерального бюджета, администратора источников финансирования дефицита федерального бюджета" и соответствующий уникальный код организации по реестру участников бюджетного процесса, а также юридических лиц, не</w:t>
      </w:r>
      <w:proofErr w:type="gramEnd"/>
      <w:r>
        <w:t xml:space="preserve"> являющихся участниками бюджетного процесса &lt;1&gt; (далее в целях настоящей Инструкции - Сводный реестр), и код главы по бюджетной классификации Российской Федерации в кодовой зоне.</w:t>
      </w:r>
    </w:p>
    <w:p w:rsidR="003C005B" w:rsidRDefault="003C005B">
      <w:pPr>
        <w:pStyle w:val="ConsPlusNormal"/>
        <w:ind w:firstLine="540"/>
        <w:jc w:val="both"/>
      </w:pPr>
      <w:r>
        <w:lastRenderedPageBreak/>
        <w:t>--------------------------------</w:t>
      </w:r>
    </w:p>
    <w:p w:rsidR="003C005B" w:rsidRDefault="003C005B">
      <w:pPr>
        <w:pStyle w:val="ConsPlusNormal"/>
        <w:ind w:firstLine="540"/>
        <w:jc w:val="both"/>
      </w:pPr>
      <w:proofErr w:type="gramStart"/>
      <w:r>
        <w:t xml:space="preserve">&lt;1&gt; </w:t>
      </w:r>
      <w:hyperlink r:id="rId722" w:history="1">
        <w:r>
          <w:rPr>
            <w:color w:val="0000FF"/>
          </w:rPr>
          <w:t>Порядок</w:t>
        </w:r>
      </w:hyperlink>
      <w:r>
        <w:t xml:space="preserve"> формирования и ведения реестра участников бюджетного процесса, а также юридических лиц, не являющихся участниками бюджетного процесса, утвержден приказом Министерства финансов Российской Федерации от 23 декабря 2014 г. N 163н (зарегистрирован в Министерстве юстиции Российской Федерации 9 февраля 2015 г., регистрационный номер 35954, официальный интернет-портал правовой информации http://www.pravo.gov.ru, 13 февраля 2015 г.).</w:t>
      </w:r>
      <w:proofErr w:type="gramEnd"/>
    </w:p>
    <w:p w:rsidR="003C005B" w:rsidRDefault="003C005B">
      <w:pPr>
        <w:pStyle w:val="ConsPlusNormal"/>
        <w:jc w:val="both"/>
      </w:pPr>
    </w:p>
    <w:p w:rsidR="003C005B" w:rsidRDefault="003C005B">
      <w:pPr>
        <w:pStyle w:val="ConsPlusNormal"/>
        <w:ind w:firstLine="540"/>
        <w:jc w:val="both"/>
      </w:pPr>
      <w:r>
        <w:t xml:space="preserve">Межрегиональное операционное управление Федерального казначейства составляет сводный </w:t>
      </w:r>
      <w:hyperlink w:anchor="P9155" w:history="1">
        <w:r>
          <w:rPr>
            <w:color w:val="0000FF"/>
          </w:rPr>
          <w:t>Отчет</w:t>
        </w:r>
      </w:hyperlink>
      <w:r>
        <w:t xml:space="preserve"> (ф. 0503129) на основании сводных Отчетов (ф. 0503129) органов Федерального казначейства и представляет его в Федеральное казначейство. </w:t>
      </w:r>
      <w:proofErr w:type="gramStart"/>
      <w:r>
        <w:t xml:space="preserve">При составлении Межрегиональным операционным управлением Федерального казначейства сводного </w:t>
      </w:r>
      <w:hyperlink w:anchor="P9155" w:history="1">
        <w:r>
          <w:rPr>
            <w:color w:val="0000FF"/>
          </w:rPr>
          <w:t>Отчета</w:t>
        </w:r>
      </w:hyperlink>
      <w:r>
        <w:t xml:space="preserve"> (ф. 0503129) в заголовочной части не заполняются поля "Наименование главного распорядителя, распорядителя средств федерального бюджета, главного администратора, администратора источников финансирования дефицита федерального бюджета с полномочиями главного администратора", "Наименование получателя средств федерального бюджета, администратора источников финансирования дефицита федерального бюджета" и соответствующий уникальный код организации по Сводному реестру и код главы по бюджетной</w:t>
      </w:r>
      <w:proofErr w:type="gramEnd"/>
      <w:r>
        <w:t xml:space="preserve"> классификации Российской Федерации в кодовой зоне.</w:t>
      </w:r>
    </w:p>
    <w:p w:rsidR="003C005B" w:rsidRDefault="003C005B">
      <w:pPr>
        <w:pStyle w:val="ConsPlusNormal"/>
        <w:ind w:firstLine="540"/>
        <w:jc w:val="both"/>
      </w:pPr>
      <w:proofErr w:type="gramStart"/>
      <w:r>
        <w:t xml:space="preserve">Дополнительно Межрегиональным операционным управлением Федерального казначейства по данным сводного </w:t>
      </w:r>
      <w:hyperlink w:anchor="P9155" w:history="1">
        <w:r>
          <w:rPr>
            <w:color w:val="0000FF"/>
          </w:rPr>
          <w:t>Отчета</w:t>
        </w:r>
      </w:hyperlink>
      <w:r>
        <w:t xml:space="preserve"> (ф. 0503129), составленного на основании сводных </w:t>
      </w:r>
      <w:hyperlink w:anchor="P9155" w:history="1">
        <w:r>
          <w:rPr>
            <w:color w:val="0000FF"/>
          </w:rPr>
          <w:t>Отчетов</w:t>
        </w:r>
      </w:hyperlink>
      <w:r>
        <w:t xml:space="preserve"> (ф. 0503129) органов Федерального казначейства, ежемесячно составляются сводные Отчеты (ф. 0503129) отдельно по каждому главному распорядителю средств федерального бюджета и главному администратору источников финансирования дефицита федерального бюджета в части принятых (принимаемых) и исполненных бюджетных и денежных обязательств подведомственными им получателями средств федерального бюджета</w:t>
      </w:r>
      <w:proofErr w:type="gramEnd"/>
      <w:r>
        <w:t xml:space="preserve"> и администраторами источников финансирования дефицита федерального бюджета (главными распорядителями, распорядителями средств федерального бюджета и главными администраторами источников финансирования дефицита федерального бюджета, администраторами источников финансирования дефицита федерального бюджета с полномочиями главных администраторов как получателями средств федерального бюджета и администраторами источников финансирования дефицита федерального бюджета). При составлении Межрегиональным операционным управлением Федерального казначейства указанного сводного </w:t>
      </w:r>
      <w:hyperlink w:anchor="P9155" w:history="1">
        <w:r>
          <w:rPr>
            <w:color w:val="0000FF"/>
          </w:rPr>
          <w:t>Отчета</w:t>
        </w:r>
      </w:hyperlink>
      <w:r>
        <w:t xml:space="preserve"> (ф. 0503129) в заголовочной части не заполняется поле "Наименование получателя средств федерального бюджета, администратора источников финансирования дефицита федерального бюджета" и соответствующий уникальный код организации по Сводному реестру в кодовой зоне.</w:t>
      </w:r>
    </w:p>
    <w:p w:rsidR="003C005B" w:rsidRDefault="003C005B">
      <w:pPr>
        <w:pStyle w:val="ConsPlusNormal"/>
        <w:jc w:val="both"/>
      </w:pPr>
      <w:r>
        <w:t>(</w:t>
      </w:r>
      <w:proofErr w:type="gramStart"/>
      <w:r>
        <w:t>п</w:t>
      </w:r>
      <w:proofErr w:type="gramEnd"/>
      <w:r>
        <w:t xml:space="preserve">. 150.5 введен </w:t>
      </w:r>
      <w:hyperlink r:id="rId723"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150.6. Показатели на 1 января года, следующего за </w:t>
      </w:r>
      <w:proofErr w:type="gramStart"/>
      <w:r>
        <w:t>отчетным</w:t>
      </w:r>
      <w:proofErr w:type="gramEnd"/>
      <w:r>
        <w:t xml:space="preserve">, отражаются в </w:t>
      </w:r>
      <w:hyperlink w:anchor="P9155" w:history="1">
        <w:r>
          <w:rPr>
            <w:color w:val="0000FF"/>
          </w:rPr>
          <w:t>Отчете</w:t>
        </w:r>
      </w:hyperlink>
      <w:r>
        <w:t xml:space="preserve"> (ф. 0503129) на основании данных об обязательствах, подлежащих исполнению в соответствующем финансовом году.</w:t>
      </w:r>
    </w:p>
    <w:p w:rsidR="003C005B" w:rsidRDefault="003C005B">
      <w:pPr>
        <w:pStyle w:val="ConsPlusNormal"/>
        <w:jc w:val="both"/>
      </w:pPr>
      <w:r>
        <w:t>(</w:t>
      </w:r>
      <w:proofErr w:type="gramStart"/>
      <w:r>
        <w:t>п</w:t>
      </w:r>
      <w:proofErr w:type="gramEnd"/>
      <w:r>
        <w:t xml:space="preserve">. 150.6 введен </w:t>
      </w:r>
      <w:hyperlink r:id="rId724"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150.7. В </w:t>
      </w:r>
      <w:hyperlink w:anchor="P9155" w:history="1">
        <w:r>
          <w:rPr>
            <w:color w:val="0000FF"/>
          </w:rPr>
          <w:t>Отчете</w:t>
        </w:r>
      </w:hyperlink>
      <w:r>
        <w:t xml:space="preserve"> (ф. 0503129) отражаются:</w:t>
      </w:r>
    </w:p>
    <w:p w:rsidR="003C005B" w:rsidRDefault="003C005B">
      <w:pPr>
        <w:pStyle w:val="ConsPlusNormal"/>
        <w:ind w:firstLine="540"/>
        <w:jc w:val="both"/>
      </w:pPr>
      <w:r>
        <w:t xml:space="preserve">в </w:t>
      </w:r>
      <w:hyperlink w:anchor="P9232" w:history="1">
        <w:r>
          <w:rPr>
            <w:color w:val="0000FF"/>
          </w:rPr>
          <w:t>графе 1</w:t>
        </w:r>
      </w:hyperlink>
      <w:r>
        <w:t xml:space="preserve"> - наименования показателей по разделам:</w:t>
      </w:r>
    </w:p>
    <w:p w:rsidR="003C005B" w:rsidRDefault="003C005B">
      <w:pPr>
        <w:pStyle w:val="ConsPlusNormal"/>
        <w:ind w:firstLine="540"/>
        <w:jc w:val="both"/>
      </w:pPr>
      <w:r>
        <w:t>1. Обязательства текущего (отчетного) финансового года по расходам федерального бюджета;</w:t>
      </w:r>
    </w:p>
    <w:p w:rsidR="003C005B" w:rsidRDefault="003C005B">
      <w:pPr>
        <w:pStyle w:val="ConsPlusNormal"/>
        <w:ind w:firstLine="540"/>
        <w:jc w:val="both"/>
      </w:pPr>
      <w:r>
        <w:t>2. Обязательства текущего (отчетного) финансового года по выплатам источников финансирования дефицита федерального бюджета;</w:t>
      </w:r>
    </w:p>
    <w:p w:rsidR="003C005B" w:rsidRDefault="003C005B">
      <w:pPr>
        <w:pStyle w:val="ConsPlusNormal"/>
        <w:ind w:firstLine="540"/>
        <w:jc w:val="both"/>
      </w:pPr>
      <w:r>
        <w:t>3. Обязательства финансовых годов, следующих за текущим (отчетным) финансовым годом;</w:t>
      </w:r>
    </w:p>
    <w:p w:rsidR="003C005B" w:rsidRDefault="003C005B">
      <w:pPr>
        <w:pStyle w:val="ConsPlusNormal"/>
        <w:ind w:firstLine="540"/>
        <w:jc w:val="both"/>
      </w:pPr>
      <w:r>
        <w:t xml:space="preserve">в </w:t>
      </w:r>
      <w:hyperlink w:anchor="P9233" w:history="1">
        <w:r>
          <w:rPr>
            <w:color w:val="0000FF"/>
          </w:rPr>
          <w:t>графе 2</w:t>
        </w:r>
      </w:hyperlink>
      <w:r>
        <w:t xml:space="preserve"> - коды строк;</w:t>
      </w:r>
    </w:p>
    <w:p w:rsidR="003C005B" w:rsidRDefault="003C005B">
      <w:pPr>
        <w:pStyle w:val="ConsPlusNormal"/>
        <w:ind w:firstLine="540"/>
        <w:jc w:val="both"/>
      </w:pPr>
      <w:r>
        <w:t xml:space="preserve">в </w:t>
      </w:r>
      <w:hyperlink w:anchor="P9234" w:history="1">
        <w:r>
          <w:rPr>
            <w:color w:val="0000FF"/>
          </w:rPr>
          <w:t>графе 3</w:t>
        </w:r>
      </w:hyperlink>
      <w:r>
        <w:t xml:space="preserve"> - коды расходов федерального бюджета, источников финансирования дефицита федерального бюджета по бюджетной классификации Российской Федерации соответственно по разделам отчета;</w:t>
      </w:r>
    </w:p>
    <w:p w:rsidR="003C005B" w:rsidRDefault="003C005B">
      <w:pPr>
        <w:pStyle w:val="ConsPlusNormal"/>
        <w:ind w:firstLine="540"/>
        <w:jc w:val="both"/>
      </w:pPr>
      <w:r>
        <w:t xml:space="preserve">в </w:t>
      </w:r>
      <w:hyperlink w:anchor="P9235" w:history="1">
        <w:r>
          <w:rPr>
            <w:color w:val="0000FF"/>
          </w:rPr>
          <w:t>графах 4</w:t>
        </w:r>
      </w:hyperlink>
      <w:r>
        <w:t xml:space="preserve">, </w:t>
      </w:r>
      <w:hyperlink w:anchor="P9236" w:history="1">
        <w:r>
          <w:rPr>
            <w:color w:val="0000FF"/>
          </w:rPr>
          <w:t>5</w:t>
        </w:r>
      </w:hyperlink>
      <w:r>
        <w:t xml:space="preserve"> - годовые объемы доведенных бюджетных назначений (бюджетных ассигнований, лимитов бюджетных обязательств) получателей средств федерального бюджета и администраторов источников финансирования дефицита федерального бюджета на финансовый год с учетом изменений, оформленных на отчетную дату в порядке, установленном Министерством финансов Российской Федерации;</w:t>
      </w:r>
    </w:p>
    <w:p w:rsidR="003C005B" w:rsidRDefault="003C005B">
      <w:pPr>
        <w:pStyle w:val="ConsPlusNormal"/>
        <w:ind w:firstLine="540"/>
        <w:jc w:val="both"/>
      </w:pPr>
      <w:r>
        <w:t xml:space="preserve">заполнение </w:t>
      </w:r>
      <w:hyperlink w:anchor="P9235" w:history="1">
        <w:r>
          <w:rPr>
            <w:color w:val="0000FF"/>
          </w:rPr>
          <w:t>графы 4</w:t>
        </w:r>
      </w:hyperlink>
      <w:r>
        <w:t xml:space="preserve"> в части доведенных бюджетных ассигнований получателей средств федерального бюджета и администраторов источников финансирования дефицита федерального бюджета осуществляется на основании данных аналитического учета по счету 150313000 "Бюджетные ассигнования получателей бюджетных средств и администраторов выплат по источникам текущего финансового года" в сумме кредитовых оборотов по счету;</w:t>
      </w:r>
    </w:p>
    <w:p w:rsidR="003C005B" w:rsidRDefault="003C005B">
      <w:pPr>
        <w:pStyle w:val="ConsPlusNormal"/>
        <w:ind w:firstLine="540"/>
        <w:jc w:val="both"/>
      </w:pPr>
      <w:r>
        <w:t xml:space="preserve">заполнение </w:t>
      </w:r>
      <w:hyperlink w:anchor="P9236" w:history="1">
        <w:r>
          <w:rPr>
            <w:color w:val="0000FF"/>
          </w:rPr>
          <w:t>графы 5</w:t>
        </w:r>
      </w:hyperlink>
      <w:r>
        <w:t xml:space="preserve"> в части доведенных лимитов бюджетных обязательств получателей средств </w:t>
      </w:r>
      <w:r>
        <w:lastRenderedPageBreak/>
        <w:t>федерального бюджета осуществляется на основании данных аналитического учета по счету 150113000 "Лимиты бюджетных обязательств получателей бюджетных средств текущего финансового года" в сумме кредитовых оборотов по счету;</w:t>
      </w:r>
    </w:p>
    <w:p w:rsidR="003C005B" w:rsidRDefault="003C005B">
      <w:pPr>
        <w:pStyle w:val="ConsPlusNormal"/>
        <w:ind w:firstLine="540"/>
        <w:jc w:val="both"/>
      </w:pPr>
      <w:r>
        <w:t xml:space="preserve">в </w:t>
      </w:r>
      <w:hyperlink w:anchor="P9237" w:history="1">
        <w:r>
          <w:rPr>
            <w:color w:val="0000FF"/>
          </w:rPr>
          <w:t>графах 6</w:t>
        </w:r>
      </w:hyperlink>
      <w:r>
        <w:t xml:space="preserve"> - </w:t>
      </w:r>
      <w:hyperlink w:anchor="P9246" w:history="1">
        <w:r>
          <w:rPr>
            <w:color w:val="0000FF"/>
          </w:rPr>
          <w:t>15</w:t>
        </w:r>
      </w:hyperlink>
      <w:r>
        <w:t xml:space="preserve"> - показатели объема принимаемых, принятых, исполненных, неисполненных бюджетных обязательств (денежных (авансовых) обязательств);</w:t>
      </w:r>
    </w:p>
    <w:p w:rsidR="003C005B" w:rsidRDefault="003C005B">
      <w:pPr>
        <w:pStyle w:val="ConsPlusNormal"/>
        <w:ind w:firstLine="540"/>
        <w:jc w:val="both"/>
      </w:pPr>
      <w:r>
        <w:t xml:space="preserve">в </w:t>
      </w:r>
      <w:hyperlink w:anchor="P9247" w:history="1">
        <w:r>
          <w:rPr>
            <w:color w:val="0000FF"/>
          </w:rPr>
          <w:t>графах 16</w:t>
        </w:r>
      </w:hyperlink>
      <w:r>
        <w:t xml:space="preserve">, </w:t>
      </w:r>
      <w:hyperlink w:anchor="P9248" w:history="1">
        <w:r>
          <w:rPr>
            <w:color w:val="0000FF"/>
          </w:rPr>
          <w:t>17</w:t>
        </w:r>
      </w:hyperlink>
      <w:r>
        <w:t xml:space="preserve"> - свободные к принятию бюджетных обязательств бюджетные назначения (бюджетные ассигнования, лимиты бюджетных обязательств) по расходам федерального бюджета и источникам финансирования дефицита федерального бюджета на финансовый год;</w:t>
      </w:r>
    </w:p>
    <w:p w:rsidR="003C005B" w:rsidRDefault="003C005B">
      <w:pPr>
        <w:pStyle w:val="ConsPlusNormal"/>
        <w:ind w:firstLine="540"/>
        <w:jc w:val="both"/>
      </w:pPr>
      <w:r>
        <w:t xml:space="preserve">заполнение </w:t>
      </w:r>
      <w:hyperlink w:anchor="P9247" w:history="1">
        <w:r>
          <w:rPr>
            <w:color w:val="0000FF"/>
          </w:rPr>
          <w:t>графы 16</w:t>
        </w:r>
      </w:hyperlink>
      <w:r>
        <w:t xml:space="preserve"> в части свободных к принятию бюджетных обязательств бюджетных ассигнований осуществляется на основании данных аналитического учета по счету 150313000 "Бюджетные ассигнования получателей бюджетных средств и администраторов выплат по источникам текущего финансового года" в сумме кредитовых остатков по счету;</w:t>
      </w:r>
    </w:p>
    <w:p w:rsidR="003C005B" w:rsidRDefault="003C005B">
      <w:pPr>
        <w:pStyle w:val="ConsPlusNormal"/>
        <w:ind w:firstLine="540"/>
        <w:jc w:val="both"/>
      </w:pPr>
      <w:r>
        <w:t xml:space="preserve">заполнение </w:t>
      </w:r>
      <w:hyperlink w:anchor="P9248" w:history="1">
        <w:r>
          <w:rPr>
            <w:color w:val="0000FF"/>
          </w:rPr>
          <w:t>графы 17</w:t>
        </w:r>
      </w:hyperlink>
      <w:r>
        <w:t xml:space="preserve"> в части свободных к принятию бюджетных обязательств лимитов бюджетных обязательств осуществляется на основании данных аналитического учета по счету 150113000 "Лимиты бюджетных обязательств получателей бюджетных средств текущего финансового года" в сумме кредитовых остатков по счету;</w:t>
      </w:r>
    </w:p>
    <w:p w:rsidR="003C005B" w:rsidRDefault="003C005B">
      <w:pPr>
        <w:pStyle w:val="ConsPlusNormal"/>
        <w:ind w:firstLine="540"/>
        <w:jc w:val="both"/>
      </w:pPr>
      <w:r>
        <w:t xml:space="preserve">по </w:t>
      </w:r>
      <w:hyperlink w:anchor="P9507" w:history="1">
        <w:r>
          <w:rPr>
            <w:color w:val="0000FF"/>
          </w:rPr>
          <w:t>строке 999</w:t>
        </w:r>
      </w:hyperlink>
      <w:r>
        <w:t xml:space="preserve"> отражается итоговая сумма показателей по </w:t>
      </w:r>
      <w:hyperlink w:anchor="P9249" w:history="1">
        <w:r>
          <w:rPr>
            <w:color w:val="0000FF"/>
          </w:rPr>
          <w:t>строкам 200</w:t>
        </w:r>
      </w:hyperlink>
      <w:r>
        <w:t xml:space="preserve">, </w:t>
      </w:r>
      <w:hyperlink w:anchor="P9283" w:history="1">
        <w:r>
          <w:rPr>
            <w:color w:val="0000FF"/>
          </w:rPr>
          <w:t>510</w:t>
        </w:r>
      </w:hyperlink>
      <w:r>
        <w:t xml:space="preserve">, </w:t>
      </w:r>
      <w:hyperlink w:anchor="P9317" w:history="1">
        <w:r>
          <w:rPr>
            <w:color w:val="0000FF"/>
          </w:rPr>
          <w:t>900</w:t>
        </w:r>
      </w:hyperlink>
      <w:r>
        <w:t>.</w:t>
      </w:r>
    </w:p>
    <w:p w:rsidR="003C005B" w:rsidRDefault="003C005B">
      <w:pPr>
        <w:pStyle w:val="ConsPlusNormal"/>
        <w:jc w:val="both"/>
      </w:pPr>
      <w:r>
        <w:t xml:space="preserve">(п. 150.7 </w:t>
      </w:r>
      <w:proofErr w:type="gramStart"/>
      <w:r>
        <w:t>введен</w:t>
      </w:r>
      <w:proofErr w:type="gramEnd"/>
      <w:r>
        <w:t xml:space="preserve"> </w:t>
      </w:r>
      <w:hyperlink r:id="rId725" w:history="1">
        <w:r>
          <w:rPr>
            <w:color w:val="0000FF"/>
          </w:rPr>
          <w:t>Приказом</w:t>
        </w:r>
      </w:hyperlink>
      <w:r>
        <w:t xml:space="preserve"> Минфина России от 16.11.2016 N 209н)</w:t>
      </w:r>
    </w:p>
    <w:p w:rsidR="003C005B" w:rsidRDefault="003C005B">
      <w:pPr>
        <w:pStyle w:val="ConsPlusNormal"/>
        <w:ind w:firstLine="540"/>
        <w:jc w:val="both"/>
      </w:pPr>
      <w:bookmarkStart w:id="38" w:name="P1964"/>
      <w:bookmarkEnd w:id="38"/>
      <w:r>
        <w:t xml:space="preserve">150.8. При формировании </w:t>
      </w:r>
      <w:hyperlink w:anchor="P9249" w:history="1">
        <w:r>
          <w:rPr>
            <w:color w:val="0000FF"/>
          </w:rPr>
          <w:t>раздела</w:t>
        </w:r>
      </w:hyperlink>
      <w:r>
        <w:t xml:space="preserve"> "Обязательства текущего (отчетного) финансового года по расходам федерального бюджета":</w:t>
      </w:r>
    </w:p>
    <w:p w:rsidR="003C005B" w:rsidRDefault="003C005B">
      <w:pPr>
        <w:pStyle w:val="ConsPlusNormal"/>
        <w:ind w:firstLine="540"/>
        <w:jc w:val="both"/>
      </w:pPr>
      <w:proofErr w:type="gramStart"/>
      <w:r>
        <w:t xml:space="preserve">в </w:t>
      </w:r>
      <w:hyperlink w:anchor="P9237" w:history="1">
        <w:r>
          <w:rPr>
            <w:color w:val="0000FF"/>
          </w:rPr>
          <w:t>графе 6</w:t>
        </w:r>
      </w:hyperlink>
      <w:r>
        <w:t xml:space="preserve"> отражаются показатели на основании данных по соответствующим счетам аналитического учета счета 150217000 "Принимаемые обязательства на текущий финансовый год" в сумме кредитовых остатков по счету;</w:t>
      </w:r>
      <w:proofErr w:type="gramEnd"/>
    </w:p>
    <w:p w:rsidR="003C005B" w:rsidRDefault="003C005B">
      <w:pPr>
        <w:pStyle w:val="ConsPlusNormal"/>
        <w:ind w:firstLine="540"/>
        <w:jc w:val="both"/>
      </w:pPr>
      <w:r>
        <w:t xml:space="preserve">в </w:t>
      </w:r>
      <w:hyperlink w:anchor="P9238" w:history="1">
        <w:r>
          <w:rPr>
            <w:color w:val="0000FF"/>
          </w:rPr>
          <w:t>графе 7</w:t>
        </w:r>
      </w:hyperlink>
      <w:r>
        <w:t xml:space="preserve"> отражаются показатели на основании данных по соответствующим счетам аналитического учета счета 150211000 "Принятые обязательства на текущий финансовый год" (в части расходов федерального бюджета) в сумме кредитовых оборотов по счету;</w:t>
      </w:r>
    </w:p>
    <w:p w:rsidR="003C005B" w:rsidRDefault="003C005B">
      <w:pPr>
        <w:pStyle w:val="ConsPlusNormal"/>
        <w:ind w:firstLine="540"/>
        <w:jc w:val="both"/>
      </w:pPr>
      <w:r>
        <w:t xml:space="preserve">в </w:t>
      </w:r>
      <w:hyperlink w:anchor="P9239" w:history="1">
        <w:r>
          <w:rPr>
            <w:color w:val="0000FF"/>
          </w:rPr>
          <w:t>графе 8</w:t>
        </w:r>
      </w:hyperlink>
      <w:r>
        <w:t xml:space="preserve"> отражаются показатели на основании данных по дебету соответствующих счетов аналитического учета счета 150217000 "Принимаемые обязательства на текущий финансовый год" в корреспонденции с кредитом соответствующих счетов аналитического учета счета 150211000 "Принятые обязательства на текущий финансовый год";</w:t>
      </w:r>
    </w:p>
    <w:p w:rsidR="003C005B" w:rsidRDefault="003C005B">
      <w:pPr>
        <w:pStyle w:val="ConsPlusNormal"/>
        <w:ind w:firstLine="540"/>
        <w:jc w:val="both"/>
      </w:pPr>
      <w:proofErr w:type="gramStart"/>
      <w:r>
        <w:t xml:space="preserve">в </w:t>
      </w:r>
      <w:hyperlink w:anchor="P9240" w:history="1">
        <w:r>
          <w:rPr>
            <w:color w:val="0000FF"/>
          </w:rPr>
          <w:t>графе 9</w:t>
        </w:r>
      </w:hyperlink>
      <w:r>
        <w:t xml:space="preserve"> отражаются показатели на основании данных по соответствующим счетам аналитического учета счетов 150212000 "Принятые денежные обязательства на текущий финансовый год" (в части расходов федерального бюджета) в сумме кредитовых оборотов по счету, 150213000 "Принятые авансовые денежные обязательства на текущий финансовый год" (в части расходов федерального бюджета) в сумме дебетовых остатков по счету;</w:t>
      </w:r>
      <w:proofErr w:type="gramEnd"/>
    </w:p>
    <w:p w:rsidR="003C005B" w:rsidRDefault="003C005B">
      <w:pPr>
        <w:pStyle w:val="ConsPlusNormal"/>
        <w:ind w:firstLine="540"/>
        <w:jc w:val="both"/>
      </w:pPr>
      <w:r>
        <w:t xml:space="preserve">в </w:t>
      </w:r>
      <w:hyperlink w:anchor="P9241" w:history="1">
        <w:r>
          <w:rPr>
            <w:color w:val="0000FF"/>
          </w:rPr>
          <w:t>графе 10</w:t>
        </w:r>
      </w:hyperlink>
      <w:r>
        <w:t xml:space="preserve"> отражаются показатели на основании данных по соответствующим счетам аналитического учета счета 150213000 "Принятые авансовые денежные обязательства на текущий финансовый год" (в части расходов федерального бюджета) в сумме дебетовых оборотов по счету;</w:t>
      </w:r>
    </w:p>
    <w:p w:rsidR="003C005B" w:rsidRDefault="003C005B">
      <w:pPr>
        <w:pStyle w:val="ConsPlusNormal"/>
        <w:ind w:firstLine="540"/>
        <w:jc w:val="both"/>
      </w:pPr>
      <w:r>
        <w:t xml:space="preserve">в </w:t>
      </w:r>
      <w:hyperlink w:anchor="P9242" w:history="1">
        <w:r>
          <w:rPr>
            <w:color w:val="0000FF"/>
          </w:rPr>
          <w:t>графе 11</w:t>
        </w:r>
      </w:hyperlink>
      <w:r>
        <w:t xml:space="preserve"> отражаются показатели на основании данных по соответствующим счетам аналитического учета счета 150215000 "Исполненные денежные обязательства в текущем финансовом году" (в части расходов федерального бюджета) в сумме кредитовых оборотов по счету;</w:t>
      </w:r>
    </w:p>
    <w:p w:rsidR="003C005B" w:rsidRDefault="003C005B">
      <w:pPr>
        <w:pStyle w:val="ConsPlusNormal"/>
        <w:ind w:firstLine="540"/>
        <w:jc w:val="both"/>
      </w:pPr>
      <w:proofErr w:type="gramStart"/>
      <w:r>
        <w:t xml:space="preserve">в </w:t>
      </w:r>
      <w:hyperlink w:anchor="P9243" w:history="1">
        <w:r>
          <w:rPr>
            <w:color w:val="0000FF"/>
          </w:rPr>
          <w:t>графе 12</w:t>
        </w:r>
      </w:hyperlink>
      <w:r>
        <w:t xml:space="preserve"> отражаются показатели на основании данных по дебету соответствующих счетов аналитического учета счета 150214000 "Авансовые денежные обязательства к исполнению в текущем финансовом году" (в части расходов федерального бюджета) в корреспонденции с кредитом соответствующих счетов аналитического учета счета 150215000 "Исполненные денежные обязательства в текущем финансовом году" (в части расходов федерального бюджета);</w:t>
      </w:r>
      <w:proofErr w:type="gramEnd"/>
    </w:p>
    <w:p w:rsidR="003C005B" w:rsidRDefault="003C005B">
      <w:pPr>
        <w:pStyle w:val="ConsPlusNormal"/>
        <w:ind w:firstLine="540"/>
        <w:jc w:val="both"/>
      </w:pPr>
      <w:proofErr w:type="gramStart"/>
      <w:r>
        <w:t xml:space="preserve">в </w:t>
      </w:r>
      <w:hyperlink w:anchor="P9244" w:history="1">
        <w:r>
          <w:rPr>
            <w:color w:val="0000FF"/>
          </w:rPr>
          <w:t>графе 13</w:t>
        </w:r>
      </w:hyperlink>
      <w:r>
        <w:t xml:space="preserve"> отражаются показатели на основании данных по соответствующим счетам аналитического учета счетов 150214000 "Авансовые денежные обязательства к исполнению в текущем финансовом году" (в части расходов федерального бюджета) в сумме дебетовых оборотов по счету, 150213000 "Принятые авансовые денежные обязательства на текущий финансовый год" (в части расходов федерального бюджета) в сумме кредитовых оборотов по счету (со знаком "минус");</w:t>
      </w:r>
      <w:proofErr w:type="gramEnd"/>
    </w:p>
    <w:p w:rsidR="003C005B" w:rsidRDefault="003C005B">
      <w:pPr>
        <w:pStyle w:val="ConsPlusNormal"/>
        <w:ind w:firstLine="540"/>
        <w:jc w:val="both"/>
      </w:pPr>
      <w:proofErr w:type="gramStart"/>
      <w:r>
        <w:t xml:space="preserve">в </w:t>
      </w:r>
      <w:hyperlink w:anchor="P9245" w:history="1">
        <w:r>
          <w:rPr>
            <w:color w:val="0000FF"/>
          </w:rPr>
          <w:t>графе 14</w:t>
        </w:r>
      </w:hyperlink>
      <w:r>
        <w:t xml:space="preserve"> отражаются показатели на основании данных по соответствующим счетам аналитического учета счетов 150212000 "Принятые денежные обязательства на текущий финансовый год" (в части расходов федерального бюджета) в сумме кредитовых остатков по счету, 150214000 "Авансовые денежные обязательства к исполнению в текущем финансовом году" (в части расходов федерального бюджета) в сумме кредитовых остатков по счету;</w:t>
      </w:r>
      <w:proofErr w:type="gramEnd"/>
    </w:p>
    <w:p w:rsidR="003C005B" w:rsidRDefault="003C005B">
      <w:pPr>
        <w:pStyle w:val="ConsPlusNormal"/>
        <w:ind w:firstLine="540"/>
        <w:jc w:val="both"/>
      </w:pPr>
      <w:r>
        <w:t xml:space="preserve">в </w:t>
      </w:r>
      <w:hyperlink w:anchor="P9246" w:history="1">
        <w:r>
          <w:rPr>
            <w:color w:val="0000FF"/>
          </w:rPr>
          <w:t>графе 15</w:t>
        </w:r>
      </w:hyperlink>
      <w:r>
        <w:t xml:space="preserve"> отражаются показатели на основании данных по соответствующим счетам аналитического учета счета 150214000 "Авансовые денежные обязательства к исполнению в текущем финансовом году" (в </w:t>
      </w:r>
      <w:r>
        <w:lastRenderedPageBreak/>
        <w:t>части расходов федерального бюджета) в сумме кредитовых остатков по счету.</w:t>
      </w:r>
    </w:p>
    <w:p w:rsidR="003C005B" w:rsidRDefault="003C005B">
      <w:pPr>
        <w:pStyle w:val="ConsPlusNormal"/>
        <w:jc w:val="both"/>
      </w:pPr>
      <w:r>
        <w:t xml:space="preserve">(п. 150.8 </w:t>
      </w:r>
      <w:proofErr w:type="gramStart"/>
      <w:r>
        <w:t>введен</w:t>
      </w:r>
      <w:proofErr w:type="gramEnd"/>
      <w:r>
        <w:t xml:space="preserve"> </w:t>
      </w:r>
      <w:hyperlink r:id="rId726" w:history="1">
        <w:r>
          <w:rPr>
            <w:color w:val="0000FF"/>
          </w:rPr>
          <w:t>Приказом</w:t>
        </w:r>
      </w:hyperlink>
      <w:r>
        <w:t xml:space="preserve"> Минфина России от 16.11.2016 N 209н)</w:t>
      </w:r>
    </w:p>
    <w:p w:rsidR="003C005B" w:rsidRDefault="003C005B">
      <w:pPr>
        <w:pStyle w:val="ConsPlusNormal"/>
        <w:ind w:firstLine="540"/>
        <w:jc w:val="both"/>
      </w:pPr>
      <w:bookmarkStart w:id="39" w:name="P1976"/>
      <w:bookmarkEnd w:id="39"/>
      <w:r>
        <w:t xml:space="preserve">150.9. При формировании </w:t>
      </w:r>
      <w:hyperlink w:anchor="P9283" w:history="1">
        <w:r>
          <w:rPr>
            <w:color w:val="0000FF"/>
          </w:rPr>
          <w:t>раздела</w:t>
        </w:r>
      </w:hyperlink>
      <w:r>
        <w:t xml:space="preserve"> "Обязательства текущего (отчетного) финансового года по выплатам источников финансирования дефицита федерального бюджета":</w:t>
      </w:r>
    </w:p>
    <w:p w:rsidR="003C005B" w:rsidRDefault="003C005B">
      <w:pPr>
        <w:pStyle w:val="ConsPlusNormal"/>
        <w:ind w:firstLine="540"/>
        <w:jc w:val="both"/>
      </w:pPr>
      <w:hyperlink w:anchor="P9237" w:history="1">
        <w:r>
          <w:rPr>
            <w:color w:val="0000FF"/>
          </w:rPr>
          <w:t>графа 6</w:t>
        </w:r>
      </w:hyperlink>
      <w:r>
        <w:t xml:space="preserve"> не заполняется;</w:t>
      </w:r>
    </w:p>
    <w:p w:rsidR="003C005B" w:rsidRDefault="003C005B">
      <w:pPr>
        <w:pStyle w:val="ConsPlusNormal"/>
        <w:ind w:firstLine="540"/>
        <w:jc w:val="both"/>
      </w:pPr>
      <w:r>
        <w:t xml:space="preserve">в </w:t>
      </w:r>
      <w:hyperlink w:anchor="P9238" w:history="1">
        <w:r>
          <w:rPr>
            <w:color w:val="0000FF"/>
          </w:rPr>
          <w:t>графе 7</w:t>
        </w:r>
      </w:hyperlink>
      <w:r>
        <w:t xml:space="preserve"> отражаются показатели на основании данных по соответствующим счетам аналитического учета счета 150211000 "Принятые обязательства на текущий финансовый год" (в части источников финансирования дефицита федерального бюджета) в сумме кредитовых оборотов по счету;</w:t>
      </w:r>
    </w:p>
    <w:p w:rsidR="003C005B" w:rsidRDefault="003C005B">
      <w:pPr>
        <w:pStyle w:val="ConsPlusNormal"/>
        <w:ind w:firstLine="540"/>
        <w:jc w:val="both"/>
      </w:pPr>
      <w:hyperlink w:anchor="P9239" w:history="1">
        <w:r>
          <w:rPr>
            <w:color w:val="0000FF"/>
          </w:rPr>
          <w:t>графа 8</w:t>
        </w:r>
      </w:hyperlink>
      <w:r>
        <w:t xml:space="preserve"> не заполняется;</w:t>
      </w:r>
    </w:p>
    <w:p w:rsidR="003C005B" w:rsidRDefault="003C005B">
      <w:pPr>
        <w:pStyle w:val="ConsPlusNormal"/>
        <w:ind w:firstLine="540"/>
        <w:jc w:val="both"/>
      </w:pPr>
      <w:proofErr w:type="gramStart"/>
      <w:r>
        <w:t xml:space="preserve">в </w:t>
      </w:r>
      <w:hyperlink w:anchor="P9240" w:history="1">
        <w:r>
          <w:rPr>
            <w:color w:val="0000FF"/>
          </w:rPr>
          <w:t>графе 9</w:t>
        </w:r>
      </w:hyperlink>
      <w:r>
        <w:t xml:space="preserve"> отражаются показатели на основании данных по соответствующим счетам аналитического учета счетов 150212000 "Принятые денежные обязательства на текущий финансовый год" (в части источников финансирования дефицита федерального бюджета) в сумме кредитовых оборотов по счету, 150213000 "Принятые авансовые денежные обязательства на текущий финансовый год" (в части источников финансирования дефицита федерального бюджета) в сумме дебетовых остатков по счету;</w:t>
      </w:r>
      <w:proofErr w:type="gramEnd"/>
    </w:p>
    <w:p w:rsidR="003C005B" w:rsidRDefault="003C005B">
      <w:pPr>
        <w:pStyle w:val="ConsPlusNormal"/>
        <w:ind w:firstLine="540"/>
        <w:jc w:val="both"/>
      </w:pPr>
      <w:r>
        <w:t xml:space="preserve">в </w:t>
      </w:r>
      <w:hyperlink w:anchor="P9241" w:history="1">
        <w:r>
          <w:rPr>
            <w:color w:val="0000FF"/>
          </w:rPr>
          <w:t>графе 10</w:t>
        </w:r>
      </w:hyperlink>
      <w:r>
        <w:t xml:space="preserve"> отражаются показатели на основании данных по соответствующим счетам аналитического учета счета 150213000 "Принятые авансовые денежные обязательства на текущий финансовый год" (в части источников финансирования дефицита федерального бюджета) в сумме дебетовых оборотов по счету;</w:t>
      </w:r>
    </w:p>
    <w:p w:rsidR="003C005B" w:rsidRDefault="003C005B">
      <w:pPr>
        <w:pStyle w:val="ConsPlusNormal"/>
        <w:ind w:firstLine="540"/>
        <w:jc w:val="both"/>
      </w:pPr>
      <w:r>
        <w:t xml:space="preserve">в </w:t>
      </w:r>
      <w:hyperlink w:anchor="P9242" w:history="1">
        <w:r>
          <w:rPr>
            <w:color w:val="0000FF"/>
          </w:rPr>
          <w:t>графе 11</w:t>
        </w:r>
      </w:hyperlink>
      <w:r>
        <w:t xml:space="preserve"> отражаются показатели на основании данных по соответствующим счетам аналитического учета счета 150215000 "Исполненные денежные обязательства в текущем финансовом году" (в части источников финансирования дефицита федерального бюджета) в сумме кредитовых оборотов по счету;</w:t>
      </w:r>
    </w:p>
    <w:p w:rsidR="003C005B" w:rsidRDefault="003C005B">
      <w:pPr>
        <w:pStyle w:val="ConsPlusNormal"/>
        <w:ind w:firstLine="540"/>
        <w:jc w:val="both"/>
      </w:pPr>
      <w:proofErr w:type="gramStart"/>
      <w:r>
        <w:t xml:space="preserve">в </w:t>
      </w:r>
      <w:hyperlink w:anchor="P9243" w:history="1">
        <w:r>
          <w:rPr>
            <w:color w:val="0000FF"/>
          </w:rPr>
          <w:t>графе 12</w:t>
        </w:r>
      </w:hyperlink>
      <w:r>
        <w:t xml:space="preserve"> отражаются показатели на основании данных по дебету соответствующих счетов аналитического учета счета 150214000 "Авансовые денежные обязательства к исполнению в текущем финансовом году" (в части источников финансирования дефицита федерального бюджета) в корреспонденции с кредитом соответствующих счетов аналитического учета счета 150215000 "Исполненные денежные обязательства в текущем финансовом году" (в части источников финансирования дефицита федерального бюджета);</w:t>
      </w:r>
      <w:proofErr w:type="gramEnd"/>
    </w:p>
    <w:p w:rsidR="003C005B" w:rsidRDefault="003C005B">
      <w:pPr>
        <w:pStyle w:val="ConsPlusNormal"/>
        <w:ind w:firstLine="540"/>
        <w:jc w:val="both"/>
      </w:pPr>
      <w:proofErr w:type="gramStart"/>
      <w:r>
        <w:t xml:space="preserve">в </w:t>
      </w:r>
      <w:hyperlink w:anchor="P9244" w:history="1">
        <w:r>
          <w:rPr>
            <w:color w:val="0000FF"/>
          </w:rPr>
          <w:t>графе 13</w:t>
        </w:r>
      </w:hyperlink>
      <w:r>
        <w:t xml:space="preserve"> отражаются показатели на основании данных по соответствующим счетам аналитического учета счетов 150214000 "Авансовые денежные обязательства к исполнению в текущем финансовом году" (в части источников финансирования дефицита федерального бюджета) в сумме дебетовых оборотов по счету, 150213000 "Принятые авансовые денежные обязательства на текущий финансовый год" (в части источников финансирования дефицита федерального бюджета) в сумме кредитовых оборотов по счету (со</w:t>
      </w:r>
      <w:proofErr w:type="gramEnd"/>
      <w:r>
        <w:t xml:space="preserve"> знаком "минус");</w:t>
      </w:r>
    </w:p>
    <w:p w:rsidR="003C005B" w:rsidRDefault="003C005B">
      <w:pPr>
        <w:pStyle w:val="ConsPlusNormal"/>
        <w:ind w:firstLine="540"/>
        <w:jc w:val="both"/>
      </w:pPr>
      <w:proofErr w:type="gramStart"/>
      <w:r>
        <w:t xml:space="preserve">в </w:t>
      </w:r>
      <w:hyperlink w:anchor="P9245" w:history="1">
        <w:r>
          <w:rPr>
            <w:color w:val="0000FF"/>
          </w:rPr>
          <w:t>графе 14</w:t>
        </w:r>
      </w:hyperlink>
      <w:r>
        <w:t xml:space="preserve"> отражаются показатели на основании данных по соответствующим счетам аналитического учета счетов 150212000 "Принятые денежные обязательства на текущий финансовый год" (в части источников финансирования дефицита федерального бюджета) в сумме кредитовых остатков по счету, 150214000 "Авансовые денежные обязательства к исполнению в текущем финансовом году" (в части источников финансирования дефицита федерального бюджета) в сумме кредитовых остатков по счету;</w:t>
      </w:r>
      <w:proofErr w:type="gramEnd"/>
    </w:p>
    <w:p w:rsidR="003C005B" w:rsidRDefault="003C005B">
      <w:pPr>
        <w:pStyle w:val="ConsPlusNormal"/>
        <w:ind w:firstLine="540"/>
        <w:jc w:val="both"/>
      </w:pPr>
      <w:r>
        <w:t xml:space="preserve">в </w:t>
      </w:r>
      <w:hyperlink w:anchor="P9246" w:history="1">
        <w:r>
          <w:rPr>
            <w:color w:val="0000FF"/>
          </w:rPr>
          <w:t>графе 15</w:t>
        </w:r>
      </w:hyperlink>
      <w:r>
        <w:t xml:space="preserve"> отражаются показатели на основании данных по соответствующим счетам аналитического учета счета 150214000 "Авансовые денежные обязательства к исполнению в текущем финансовом году" (в части источников финансирования дефицита федерального бюджета) в сумме кредитовых остатков по счету.</w:t>
      </w:r>
    </w:p>
    <w:p w:rsidR="003C005B" w:rsidRDefault="003C005B">
      <w:pPr>
        <w:pStyle w:val="ConsPlusNormal"/>
        <w:jc w:val="both"/>
      </w:pPr>
      <w:r>
        <w:t xml:space="preserve">(п. 150.9 </w:t>
      </w:r>
      <w:proofErr w:type="gramStart"/>
      <w:r>
        <w:t>введен</w:t>
      </w:r>
      <w:proofErr w:type="gramEnd"/>
      <w:r>
        <w:t xml:space="preserve"> </w:t>
      </w:r>
      <w:hyperlink r:id="rId727"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150.10. Формирование </w:t>
      </w:r>
      <w:hyperlink w:anchor="P9317" w:history="1">
        <w:r>
          <w:rPr>
            <w:color w:val="0000FF"/>
          </w:rPr>
          <w:t>раздела</w:t>
        </w:r>
      </w:hyperlink>
      <w:r>
        <w:t xml:space="preserve"> "Обязательства финансовых годов, следующих за текущим (отчетным) финансовым годом" осуществляется на основании показателей соответствующих счетов аналитического учета счета 150000000 "Санкционирование расходов", сформированных по следующим финансовым периодам:</w:t>
      </w:r>
    </w:p>
    <w:p w:rsidR="003C005B" w:rsidRDefault="003C005B">
      <w:pPr>
        <w:pStyle w:val="ConsPlusNormal"/>
        <w:ind w:firstLine="540"/>
        <w:jc w:val="both"/>
      </w:pPr>
      <w:r>
        <w:t>20 "Санкционирование по первому году, следующему за текущим (очередным финансовым годом)";</w:t>
      </w:r>
    </w:p>
    <w:p w:rsidR="003C005B" w:rsidRDefault="003C005B">
      <w:pPr>
        <w:pStyle w:val="ConsPlusNormal"/>
        <w:ind w:firstLine="540"/>
        <w:jc w:val="both"/>
      </w:pPr>
      <w:proofErr w:type="gramStart"/>
      <w:r>
        <w:t>30 "Санкционирование по второму году, следующему за текущим (первым годом, следующим за очередным)";</w:t>
      </w:r>
      <w:proofErr w:type="gramEnd"/>
    </w:p>
    <w:p w:rsidR="003C005B" w:rsidRDefault="003C005B">
      <w:pPr>
        <w:pStyle w:val="ConsPlusNormal"/>
        <w:ind w:firstLine="540"/>
        <w:jc w:val="both"/>
      </w:pPr>
      <w:r>
        <w:t xml:space="preserve">40 "Санкционирование по второму году, следующему за </w:t>
      </w:r>
      <w:proofErr w:type="gramStart"/>
      <w:r>
        <w:t>очередным</w:t>
      </w:r>
      <w:proofErr w:type="gramEnd"/>
      <w:r>
        <w:t>";</w:t>
      </w:r>
    </w:p>
    <w:p w:rsidR="003C005B" w:rsidRDefault="003C005B">
      <w:pPr>
        <w:pStyle w:val="ConsPlusNormal"/>
        <w:ind w:firstLine="540"/>
        <w:jc w:val="both"/>
      </w:pPr>
      <w:r>
        <w:t>90 "Санкционирование на иные очередные года (за пределами планового периода)".</w:t>
      </w:r>
    </w:p>
    <w:p w:rsidR="003C005B" w:rsidRDefault="003C005B">
      <w:pPr>
        <w:pStyle w:val="ConsPlusNormal"/>
        <w:ind w:firstLine="540"/>
        <w:jc w:val="both"/>
      </w:pPr>
      <w:r>
        <w:t xml:space="preserve">Показатели счетов аналитического учета счета 150000000 "Санкционирование расходов" по указанным финансовым периодам, подлежат отражению в </w:t>
      </w:r>
      <w:hyperlink w:anchor="P9317" w:history="1">
        <w:r>
          <w:rPr>
            <w:color w:val="0000FF"/>
          </w:rPr>
          <w:t>разделе</w:t>
        </w:r>
      </w:hyperlink>
      <w:r>
        <w:t xml:space="preserve"> "Обязательства финансовых годов, следующих за текущим (отчетным) финансовым годом" по соответствующим подразделам.</w:t>
      </w:r>
    </w:p>
    <w:p w:rsidR="003C005B" w:rsidRDefault="003C005B">
      <w:pPr>
        <w:pStyle w:val="ConsPlusNormal"/>
        <w:ind w:firstLine="540"/>
        <w:jc w:val="both"/>
      </w:pPr>
      <w:hyperlink w:anchor="P9242" w:history="1">
        <w:r>
          <w:rPr>
            <w:color w:val="0000FF"/>
          </w:rPr>
          <w:t>Графы 11</w:t>
        </w:r>
      </w:hyperlink>
      <w:r>
        <w:t xml:space="preserve"> и </w:t>
      </w:r>
      <w:hyperlink w:anchor="P9243" w:history="1">
        <w:r>
          <w:rPr>
            <w:color w:val="0000FF"/>
          </w:rPr>
          <w:t>12</w:t>
        </w:r>
      </w:hyperlink>
      <w:r>
        <w:t xml:space="preserve"> по </w:t>
      </w:r>
      <w:hyperlink w:anchor="P9317" w:history="1">
        <w:r>
          <w:rPr>
            <w:color w:val="0000FF"/>
          </w:rPr>
          <w:t>разделу</w:t>
        </w:r>
      </w:hyperlink>
      <w:r>
        <w:t xml:space="preserve"> "Обязательства финансовых годов, следующих за текущим (отчетным) финансовым годом" и соответствующим ему подразделам не заполняются.</w:t>
      </w:r>
    </w:p>
    <w:p w:rsidR="003C005B" w:rsidRDefault="003C005B">
      <w:pPr>
        <w:pStyle w:val="ConsPlusNormal"/>
        <w:ind w:firstLine="540"/>
        <w:jc w:val="both"/>
      </w:pPr>
      <w:r>
        <w:t xml:space="preserve">Показатели </w:t>
      </w:r>
      <w:hyperlink w:anchor="P9237" w:history="1">
        <w:r>
          <w:rPr>
            <w:color w:val="0000FF"/>
          </w:rPr>
          <w:t>граф 6</w:t>
        </w:r>
      </w:hyperlink>
      <w:r>
        <w:t xml:space="preserve"> - </w:t>
      </w:r>
      <w:hyperlink w:anchor="P9241" w:history="1">
        <w:r>
          <w:rPr>
            <w:color w:val="0000FF"/>
          </w:rPr>
          <w:t>10</w:t>
        </w:r>
      </w:hyperlink>
      <w:r>
        <w:t xml:space="preserve">, </w:t>
      </w:r>
      <w:hyperlink w:anchor="P9244" w:history="1">
        <w:r>
          <w:rPr>
            <w:color w:val="0000FF"/>
          </w:rPr>
          <w:t>13</w:t>
        </w:r>
      </w:hyperlink>
      <w:r>
        <w:t xml:space="preserve"> - </w:t>
      </w:r>
      <w:hyperlink w:anchor="P9246" w:history="1">
        <w:r>
          <w:rPr>
            <w:color w:val="0000FF"/>
          </w:rPr>
          <w:t>15</w:t>
        </w:r>
      </w:hyperlink>
      <w:r>
        <w:t xml:space="preserve"> подраздела "по расходам федерального бюджета" формируются в </w:t>
      </w:r>
      <w:r>
        <w:lastRenderedPageBreak/>
        <w:t xml:space="preserve">порядке, аналогичном порядку, предусмотренному </w:t>
      </w:r>
      <w:hyperlink w:anchor="P1964" w:history="1">
        <w:r>
          <w:rPr>
            <w:color w:val="0000FF"/>
          </w:rPr>
          <w:t>пунктом 150.8</w:t>
        </w:r>
      </w:hyperlink>
      <w:r>
        <w:t xml:space="preserve"> настоящей Инструкции.</w:t>
      </w:r>
    </w:p>
    <w:p w:rsidR="003C005B" w:rsidRDefault="003C005B">
      <w:pPr>
        <w:pStyle w:val="ConsPlusNormal"/>
        <w:ind w:firstLine="540"/>
        <w:jc w:val="both"/>
      </w:pPr>
      <w:r>
        <w:t xml:space="preserve">Показатели </w:t>
      </w:r>
      <w:hyperlink w:anchor="P9237" w:history="1">
        <w:r>
          <w:rPr>
            <w:color w:val="0000FF"/>
          </w:rPr>
          <w:t>граф 6</w:t>
        </w:r>
      </w:hyperlink>
      <w:r>
        <w:t xml:space="preserve"> - </w:t>
      </w:r>
      <w:hyperlink w:anchor="P9241" w:history="1">
        <w:r>
          <w:rPr>
            <w:color w:val="0000FF"/>
          </w:rPr>
          <w:t>10</w:t>
        </w:r>
      </w:hyperlink>
      <w:r>
        <w:t xml:space="preserve">, </w:t>
      </w:r>
      <w:hyperlink w:anchor="P9244" w:history="1">
        <w:r>
          <w:rPr>
            <w:color w:val="0000FF"/>
          </w:rPr>
          <w:t>13</w:t>
        </w:r>
      </w:hyperlink>
      <w:r>
        <w:t xml:space="preserve"> - </w:t>
      </w:r>
      <w:hyperlink w:anchor="P9246" w:history="1">
        <w:r>
          <w:rPr>
            <w:color w:val="0000FF"/>
          </w:rPr>
          <w:t>15</w:t>
        </w:r>
      </w:hyperlink>
      <w:r>
        <w:t xml:space="preserve"> подраздела "по выплатам источников финансирования дефицита федерального бюджета" формируются в порядке, аналогичном порядку, предусмотренному </w:t>
      </w:r>
      <w:hyperlink w:anchor="P1976" w:history="1">
        <w:r>
          <w:rPr>
            <w:color w:val="0000FF"/>
          </w:rPr>
          <w:t>пунктом 150.9</w:t>
        </w:r>
      </w:hyperlink>
      <w:r>
        <w:t xml:space="preserve"> настоящей Инструкции.</w:t>
      </w:r>
    </w:p>
    <w:p w:rsidR="003C005B" w:rsidRDefault="003C005B">
      <w:pPr>
        <w:pStyle w:val="ConsPlusNormal"/>
        <w:jc w:val="both"/>
      </w:pPr>
      <w:r>
        <w:t xml:space="preserve">(п. 150.10 </w:t>
      </w:r>
      <w:proofErr w:type="gramStart"/>
      <w:r>
        <w:t>введен</w:t>
      </w:r>
      <w:proofErr w:type="gramEnd"/>
      <w:r>
        <w:t xml:space="preserve"> </w:t>
      </w:r>
      <w:hyperlink r:id="rId728" w:history="1">
        <w:r>
          <w:rPr>
            <w:color w:val="0000FF"/>
          </w:rPr>
          <w:t>Приказом</w:t>
        </w:r>
      </w:hyperlink>
      <w:r>
        <w:t xml:space="preserve"> Минфина России от 16.11.2016 N 209н)</w:t>
      </w:r>
    </w:p>
    <w:p w:rsidR="003C005B" w:rsidRDefault="003C005B">
      <w:pPr>
        <w:pStyle w:val="ConsPlusNormal"/>
        <w:ind w:firstLine="540"/>
        <w:jc w:val="both"/>
      </w:pPr>
      <w:r>
        <w:t xml:space="preserve">150.11. </w:t>
      </w:r>
      <w:proofErr w:type="gramStart"/>
      <w:r>
        <w:t xml:space="preserve">Межрегиональное операционное управление Федерального казначейства составляет сводный </w:t>
      </w:r>
      <w:hyperlink w:anchor="P9155" w:history="1">
        <w:r>
          <w:rPr>
            <w:color w:val="0000FF"/>
          </w:rPr>
          <w:t>Отчет</w:t>
        </w:r>
      </w:hyperlink>
      <w:r>
        <w:t xml:space="preserve"> (ф. 0503129) на основании сводных </w:t>
      </w:r>
      <w:hyperlink w:anchor="P9155" w:history="1">
        <w:r>
          <w:rPr>
            <w:color w:val="0000FF"/>
          </w:rPr>
          <w:t>Отчетов</w:t>
        </w:r>
      </w:hyperlink>
      <w:r>
        <w:t xml:space="preserve"> (ф. 0503129) органов Федерального казначейства путем суммирования одноименных показателей, формирующих </w:t>
      </w:r>
      <w:hyperlink w:anchor="P9249" w:history="1">
        <w:r>
          <w:rPr>
            <w:color w:val="0000FF"/>
          </w:rPr>
          <w:t>строку 200</w:t>
        </w:r>
      </w:hyperlink>
      <w:r>
        <w:t xml:space="preserve"> раздела "Обязательства текущего (отчетного) финансового года по расходам федерального бюджета", </w:t>
      </w:r>
      <w:hyperlink w:anchor="P9283" w:history="1">
        <w:r>
          <w:rPr>
            <w:color w:val="0000FF"/>
          </w:rPr>
          <w:t>строку 510</w:t>
        </w:r>
      </w:hyperlink>
      <w:r>
        <w:t xml:space="preserve"> раздела "Обязательства текущего (отчетного) финансового года по выплатам источников финансирования дефицита федерального бюджета", </w:t>
      </w:r>
      <w:hyperlink w:anchor="P9317" w:history="1">
        <w:r>
          <w:rPr>
            <w:color w:val="0000FF"/>
          </w:rPr>
          <w:t>строку 900</w:t>
        </w:r>
      </w:hyperlink>
      <w:r>
        <w:t xml:space="preserve"> "Обязательства финансовых годов, следующих за текущим (отчетным</w:t>
      </w:r>
      <w:proofErr w:type="gramEnd"/>
      <w:r>
        <w:t xml:space="preserve">) финансовым годом" и отраженных в соответствующих графах </w:t>
      </w:r>
      <w:hyperlink w:anchor="P9155" w:history="1">
        <w:r>
          <w:rPr>
            <w:color w:val="0000FF"/>
          </w:rPr>
          <w:t>Отчетов</w:t>
        </w:r>
      </w:hyperlink>
      <w:r>
        <w:t xml:space="preserve"> (ф. 0503129), включаемых в состав сводного </w:t>
      </w:r>
      <w:hyperlink w:anchor="P9155" w:history="1">
        <w:r>
          <w:rPr>
            <w:color w:val="0000FF"/>
          </w:rPr>
          <w:t>Отчета</w:t>
        </w:r>
      </w:hyperlink>
      <w:r>
        <w:t xml:space="preserve"> (ф. 0503129).</w:t>
      </w:r>
    </w:p>
    <w:p w:rsidR="003C005B" w:rsidRDefault="003C005B">
      <w:pPr>
        <w:pStyle w:val="ConsPlusNormal"/>
        <w:ind w:firstLine="540"/>
        <w:jc w:val="both"/>
      </w:pPr>
      <w:r>
        <w:t xml:space="preserve">По </w:t>
      </w:r>
      <w:hyperlink w:anchor="P9507" w:history="1">
        <w:r>
          <w:rPr>
            <w:color w:val="0000FF"/>
          </w:rPr>
          <w:t>строке 999</w:t>
        </w:r>
      </w:hyperlink>
      <w:r>
        <w:t xml:space="preserve"> указанного сводного </w:t>
      </w:r>
      <w:hyperlink w:anchor="P9155" w:history="1">
        <w:r>
          <w:rPr>
            <w:color w:val="0000FF"/>
          </w:rPr>
          <w:t>Отчета</w:t>
        </w:r>
      </w:hyperlink>
      <w:r>
        <w:t xml:space="preserve"> (ф. 0503129) отражается итоговая сумма показателей по </w:t>
      </w:r>
      <w:hyperlink w:anchor="P9249" w:history="1">
        <w:r>
          <w:rPr>
            <w:color w:val="0000FF"/>
          </w:rPr>
          <w:t>строкам 200</w:t>
        </w:r>
      </w:hyperlink>
      <w:r>
        <w:t xml:space="preserve">, </w:t>
      </w:r>
      <w:hyperlink w:anchor="P9283" w:history="1">
        <w:r>
          <w:rPr>
            <w:color w:val="0000FF"/>
          </w:rPr>
          <w:t>510</w:t>
        </w:r>
      </w:hyperlink>
      <w:r>
        <w:t xml:space="preserve">, </w:t>
      </w:r>
      <w:hyperlink w:anchor="P9317" w:history="1">
        <w:r>
          <w:rPr>
            <w:color w:val="0000FF"/>
          </w:rPr>
          <w:t>900</w:t>
        </w:r>
      </w:hyperlink>
      <w:r>
        <w:t>.</w:t>
      </w:r>
    </w:p>
    <w:p w:rsidR="003C005B" w:rsidRDefault="003C005B">
      <w:pPr>
        <w:pStyle w:val="ConsPlusNormal"/>
        <w:jc w:val="both"/>
      </w:pPr>
      <w:r>
        <w:t xml:space="preserve">(п. 150.11 </w:t>
      </w:r>
      <w:proofErr w:type="gramStart"/>
      <w:r>
        <w:t>введен</w:t>
      </w:r>
      <w:proofErr w:type="gramEnd"/>
      <w:r>
        <w:t xml:space="preserve"> </w:t>
      </w:r>
      <w:hyperlink r:id="rId729" w:history="1">
        <w:r>
          <w:rPr>
            <w:color w:val="0000FF"/>
          </w:rPr>
          <w:t>Приказом</w:t>
        </w:r>
      </w:hyperlink>
      <w:r>
        <w:t xml:space="preserve"> Минфина России от 16.11.2016 N 209н)</w:t>
      </w:r>
    </w:p>
    <w:p w:rsidR="003C005B" w:rsidRDefault="003C005B">
      <w:pPr>
        <w:pStyle w:val="ConsPlusNormal"/>
        <w:ind w:firstLine="540"/>
        <w:jc w:val="both"/>
      </w:pPr>
    </w:p>
    <w:p w:rsidR="003C005B" w:rsidRDefault="003C005B">
      <w:pPr>
        <w:pStyle w:val="ConsPlusNormal"/>
        <w:jc w:val="center"/>
        <w:outlineLvl w:val="2"/>
      </w:pPr>
      <w:r>
        <w:t xml:space="preserve">Пояснительная записка </w:t>
      </w:r>
      <w:hyperlink w:anchor="P13510" w:history="1">
        <w:r>
          <w:rPr>
            <w:color w:val="0000FF"/>
          </w:rPr>
          <w:t>(ф. 0503160)</w:t>
        </w:r>
      </w:hyperlink>
    </w:p>
    <w:p w:rsidR="003C005B" w:rsidRDefault="003C005B">
      <w:pPr>
        <w:pStyle w:val="ConsPlusNormal"/>
        <w:ind w:firstLine="540"/>
        <w:jc w:val="both"/>
      </w:pPr>
    </w:p>
    <w:p w:rsidR="003C005B" w:rsidRDefault="003C005B">
      <w:pPr>
        <w:pStyle w:val="ConsPlusNormal"/>
        <w:ind w:firstLine="540"/>
        <w:jc w:val="both"/>
      </w:pPr>
      <w:r>
        <w:t>151. Пояснительная записка (ф. 0503160) оформляется субъектом бюджетной отчетности с периодичностью, установленной для Таблиц (Приложений) из состава Пояснительной записки (ф. 0503160). При этом в составе месячной отчетности подлежит формированию текстовая часть Пояснительной записки (ф. 0503160) в случае необходимости пояснения отдельных показателей месячной бюджетной отчетности.</w:t>
      </w:r>
    </w:p>
    <w:p w:rsidR="003C005B" w:rsidRDefault="003C005B">
      <w:pPr>
        <w:pStyle w:val="ConsPlusNormal"/>
        <w:jc w:val="both"/>
      </w:pPr>
      <w:r>
        <w:t>(</w:t>
      </w:r>
      <w:proofErr w:type="gramStart"/>
      <w:r>
        <w:t>в</w:t>
      </w:r>
      <w:proofErr w:type="gramEnd"/>
      <w:r>
        <w:t xml:space="preserve"> ред. </w:t>
      </w:r>
      <w:hyperlink r:id="rId730" w:history="1">
        <w:r>
          <w:rPr>
            <w:color w:val="0000FF"/>
          </w:rPr>
          <w:t>Приказа</w:t>
        </w:r>
      </w:hyperlink>
      <w:r>
        <w:t xml:space="preserve"> Минфина России от 26.10.2012 N 138н)</w:t>
      </w:r>
    </w:p>
    <w:p w:rsidR="003C005B" w:rsidRDefault="003C005B">
      <w:pPr>
        <w:pStyle w:val="ConsPlusNormal"/>
        <w:ind w:firstLine="540"/>
        <w:jc w:val="both"/>
      </w:pPr>
      <w:bookmarkStart w:id="40" w:name="P2006"/>
      <w:bookmarkEnd w:id="40"/>
      <w:r>
        <w:t>152. Пояснительная записка (ф. 0503160) составляется в разрезе следующих разделов:</w:t>
      </w:r>
    </w:p>
    <w:p w:rsidR="003C005B" w:rsidRDefault="003C005B">
      <w:pPr>
        <w:pStyle w:val="ConsPlusNormal"/>
        <w:ind w:firstLine="540"/>
        <w:jc w:val="both"/>
      </w:pPr>
      <w:r>
        <w:t>Раздел 1 "Организационная структура субъекта бюджетной отчетности", включающий:</w:t>
      </w:r>
    </w:p>
    <w:p w:rsidR="003C005B" w:rsidRDefault="003C005B">
      <w:pPr>
        <w:pStyle w:val="ConsPlusNormal"/>
        <w:ind w:firstLine="540"/>
        <w:jc w:val="both"/>
      </w:pPr>
      <w:r>
        <w:t xml:space="preserve">Сведения об основных направлениях деятельности </w:t>
      </w:r>
      <w:hyperlink w:anchor="P13556" w:history="1">
        <w:r>
          <w:rPr>
            <w:color w:val="0000FF"/>
          </w:rPr>
          <w:t>(Таблица N 1)</w:t>
        </w:r>
      </w:hyperlink>
      <w:r>
        <w:t>;</w:t>
      </w:r>
    </w:p>
    <w:p w:rsidR="003C005B" w:rsidRDefault="003C005B">
      <w:pPr>
        <w:pStyle w:val="ConsPlusNormal"/>
        <w:ind w:firstLine="540"/>
        <w:jc w:val="both"/>
      </w:pPr>
      <w:r>
        <w:t xml:space="preserve">Сведения о количестве подведомственных участников бюджетного процесса, учреждений и государственных (муниципальных) унитарных предприятий </w:t>
      </w:r>
      <w:hyperlink w:anchor="P13729" w:history="1">
        <w:r>
          <w:rPr>
            <w:color w:val="0000FF"/>
          </w:rPr>
          <w:t>(ф. 0503161)</w:t>
        </w:r>
      </w:hyperlink>
      <w:r>
        <w:t>;</w:t>
      </w:r>
    </w:p>
    <w:p w:rsidR="003C005B" w:rsidRDefault="003C005B">
      <w:pPr>
        <w:pStyle w:val="ConsPlusNormal"/>
        <w:jc w:val="both"/>
      </w:pPr>
      <w:r>
        <w:t xml:space="preserve">(в ред. </w:t>
      </w:r>
      <w:hyperlink r:id="rId731" w:history="1">
        <w:r>
          <w:rPr>
            <w:color w:val="0000FF"/>
          </w:rPr>
          <w:t>Приказа</w:t>
        </w:r>
      </w:hyperlink>
      <w:r>
        <w:t xml:space="preserve"> Минфина России от 19.12.2014 N 157н)</w:t>
      </w:r>
    </w:p>
    <w:p w:rsidR="003C005B" w:rsidRDefault="003C005B">
      <w:pPr>
        <w:pStyle w:val="ConsPlusNormal"/>
        <w:ind w:firstLine="540"/>
        <w:jc w:val="both"/>
      </w:pPr>
      <w:r>
        <w:t>иную информацию, оказавшую существенное влияние и характеризующую организационную структуру субъекта бюджетной отчетности за отчетный период, не нашедшую отражения в таблицах и приложениях, включаемых в раздел, в том числе:</w:t>
      </w:r>
    </w:p>
    <w:p w:rsidR="003C005B" w:rsidRDefault="003C005B">
      <w:pPr>
        <w:pStyle w:val="ConsPlusNormal"/>
        <w:ind w:firstLine="540"/>
        <w:jc w:val="both"/>
      </w:pPr>
      <w:r>
        <w:t>о наличии государственных (муниципальных) унитарных и казенных предприятий и изменениях в их количестве, произошедших за отчетный период;</w:t>
      </w:r>
    </w:p>
    <w:p w:rsidR="003C005B" w:rsidRDefault="003C005B">
      <w:pPr>
        <w:pStyle w:val="ConsPlusNormal"/>
        <w:ind w:firstLine="540"/>
        <w:jc w:val="both"/>
      </w:pPr>
      <w:r>
        <w:t>об изменении состава бюджетных полномочий получателей, распорядителей бюджетных средств, находящихся в ведении главного распорядителя (распорядителя) бюджетных средств, а также администраторов, находящихся в ведении главных администраторов источников финансирования дефицита бюджета, главных администраторов доходов бюджета;</w:t>
      </w:r>
    </w:p>
    <w:p w:rsidR="003C005B" w:rsidRDefault="003C005B">
      <w:pPr>
        <w:pStyle w:val="ConsPlusNormal"/>
        <w:ind w:firstLine="540"/>
        <w:jc w:val="both"/>
      </w:pPr>
      <w:r>
        <w:t>Раздел 2 "Результаты деятельности субъекта бюджетной отчетности", включающий:</w:t>
      </w:r>
    </w:p>
    <w:p w:rsidR="003C005B" w:rsidRDefault="003C005B">
      <w:pPr>
        <w:pStyle w:val="ConsPlusNormal"/>
        <w:ind w:firstLine="540"/>
        <w:jc w:val="both"/>
      </w:pPr>
      <w:r>
        <w:t xml:space="preserve">Сведения о мерах по повышению эффективности расходования бюджетных средств </w:t>
      </w:r>
      <w:hyperlink w:anchor="P13573" w:history="1">
        <w:r>
          <w:rPr>
            <w:color w:val="0000FF"/>
          </w:rPr>
          <w:t>(Таблица N 2)</w:t>
        </w:r>
      </w:hyperlink>
      <w:r>
        <w:t>;</w:t>
      </w:r>
    </w:p>
    <w:p w:rsidR="003C005B" w:rsidRDefault="003C005B">
      <w:pPr>
        <w:pStyle w:val="ConsPlusNormal"/>
        <w:ind w:firstLine="540"/>
        <w:jc w:val="both"/>
      </w:pPr>
      <w:r>
        <w:t xml:space="preserve">Сведения о результатах деятельности </w:t>
      </w:r>
      <w:hyperlink w:anchor="P13823" w:history="1">
        <w:r>
          <w:rPr>
            <w:color w:val="0000FF"/>
          </w:rPr>
          <w:t>(ф. 0503162)</w:t>
        </w:r>
      </w:hyperlink>
      <w:r>
        <w:t>;</w:t>
      </w:r>
    </w:p>
    <w:p w:rsidR="003C005B" w:rsidRDefault="003C005B">
      <w:pPr>
        <w:pStyle w:val="ConsPlusNormal"/>
        <w:ind w:firstLine="540"/>
        <w:jc w:val="both"/>
      </w:pPr>
      <w:r>
        <w:t>иную информацию, оказавшую существенное влияние и характеризующую результаты деятельности субъекта бюджетной отчетности за отчетный период, не нашедшую отражения в таблицах и приложениях, включаемых в раздел, в том числе:</w:t>
      </w:r>
    </w:p>
    <w:p w:rsidR="003C005B" w:rsidRDefault="003C005B">
      <w:pPr>
        <w:pStyle w:val="ConsPlusNormal"/>
        <w:ind w:firstLine="540"/>
        <w:jc w:val="both"/>
      </w:pPr>
      <w:r>
        <w:t>о мерах по повышению квалификации и переподготовке специалистов;</w:t>
      </w:r>
    </w:p>
    <w:p w:rsidR="003C005B" w:rsidRDefault="003C005B">
      <w:pPr>
        <w:pStyle w:val="ConsPlusNormal"/>
        <w:ind w:firstLine="540"/>
        <w:jc w:val="both"/>
      </w:pPr>
      <w:r>
        <w:t xml:space="preserve">о ресурсах (численность работников, стоимость имущества, бюджетные расходы, объемы закупок и т.д.), используемых для достижения показателей результативности деятельности субъекта бюджетной отчетности (разъяснения к форме </w:t>
      </w:r>
      <w:hyperlink w:anchor="P13823" w:history="1">
        <w:r>
          <w:rPr>
            <w:color w:val="0000FF"/>
          </w:rPr>
          <w:t>0503162</w:t>
        </w:r>
      </w:hyperlink>
      <w:r>
        <w:t>);</w:t>
      </w:r>
    </w:p>
    <w:p w:rsidR="003C005B" w:rsidRDefault="003C005B">
      <w:pPr>
        <w:pStyle w:val="ConsPlusNormal"/>
        <w:ind w:firstLine="540"/>
        <w:jc w:val="both"/>
      </w:pPr>
      <w:r>
        <w:t>о техническом состоянии, эффективности использования, обеспеченности субъекта бюджетной отчетности и его структурных подразделений основными фондами (соответствия величины, состава и технического уровня фондов реальной потребности в них), основных мероприятиях по улучшению состояния и сохранности основных средств; характеристика комплектности, а также сведения о своевременности поступления материальных запасов;</w:t>
      </w:r>
    </w:p>
    <w:p w:rsidR="003C005B" w:rsidRDefault="003C005B">
      <w:pPr>
        <w:pStyle w:val="ConsPlusNormal"/>
        <w:ind w:firstLine="540"/>
        <w:jc w:val="both"/>
      </w:pPr>
      <w:r>
        <w:t>Раздел 3 "Анализ отчета об исполнении бюджета субъектом бюджетной отчетности", включающий:</w:t>
      </w:r>
    </w:p>
    <w:p w:rsidR="003C005B" w:rsidRDefault="003C005B">
      <w:pPr>
        <w:pStyle w:val="ConsPlusNormal"/>
        <w:ind w:firstLine="540"/>
        <w:jc w:val="both"/>
      </w:pPr>
      <w:r>
        <w:t xml:space="preserve">Сведения об исполнении текстовых статей закона (решения) о бюджете </w:t>
      </w:r>
      <w:hyperlink w:anchor="P13600" w:history="1">
        <w:r>
          <w:rPr>
            <w:color w:val="0000FF"/>
          </w:rPr>
          <w:t>(Таблица N 3)</w:t>
        </w:r>
      </w:hyperlink>
      <w:r>
        <w:t>;</w:t>
      </w:r>
    </w:p>
    <w:p w:rsidR="003C005B" w:rsidRDefault="003C005B">
      <w:pPr>
        <w:pStyle w:val="ConsPlusNormal"/>
        <w:ind w:firstLine="540"/>
        <w:jc w:val="both"/>
      </w:pPr>
      <w:r>
        <w:t xml:space="preserve">Сведения об изменениях бюджетной росписи главного распорядителя бюджетных средств </w:t>
      </w:r>
      <w:hyperlink w:anchor="P13882" w:history="1">
        <w:r>
          <w:rPr>
            <w:color w:val="0000FF"/>
          </w:rPr>
          <w:t>(ф. 0503163)</w:t>
        </w:r>
      </w:hyperlink>
      <w:r>
        <w:t>;</w:t>
      </w:r>
    </w:p>
    <w:p w:rsidR="003C005B" w:rsidRDefault="003C005B">
      <w:pPr>
        <w:pStyle w:val="ConsPlusNormal"/>
        <w:jc w:val="both"/>
      </w:pPr>
      <w:r>
        <w:lastRenderedPageBreak/>
        <w:t xml:space="preserve">(в ред. </w:t>
      </w:r>
      <w:hyperlink r:id="rId73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Сведения об исполнении бюджета </w:t>
      </w:r>
      <w:hyperlink w:anchor="P13922" w:history="1">
        <w:r>
          <w:rPr>
            <w:color w:val="0000FF"/>
          </w:rPr>
          <w:t>(ф. 0503164)</w:t>
        </w:r>
      </w:hyperlink>
      <w:r>
        <w:t>;</w:t>
      </w:r>
    </w:p>
    <w:p w:rsidR="003C005B" w:rsidRDefault="003C005B">
      <w:pPr>
        <w:pStyle w:val="ConsPlusNormal"/>
        <w:ind w:firstLine="540"/>
        <w:jc w:val="both"/>
      </w:pPr>
      <w:r>
        <w:t xml:space="preserve">Сведения об исполнении мероприятий в рамках целевых программ </w:t>
      </w:r>
      <w:hyperlink w:anchor="P14137" w:history="1">
        <w:r>
          <w:rPr>
            <w:color w:val="0000FF"/>
          </w:rPr>
          <w:t>(ф. 0503166)</w:t>
        </w:r>
      </w:hyperlink>
      <w:r>
        <w:t>;</w:t>
      </w:r>
    </w:p>
    <w:p w:rsidR="003C005B" w:rsidRDefault="003C005B">
      <w:pPr>
        <w:pStyle w:val="ConsPlusNormal"/>
        <w:ind w:firstLine="540"/>
        <w:jc w:val="both"/>
      </w:pPr>
      <w:r>
        <w:t xml:space="preserve">Сведения о целевых иностранных кредитах </w:t>
      </w:r>
      <w:hyperlink w:anchor="P14221" w:history="1">
        <w:r>
          <w:rPr>
            <w:color w:val="0000FF"/>
          </w:rPr>
          <w:t>(ф. 0503167)</w:t>
        </w:r>
      </w:hyperlink>
      <w:r>
        <w:t>;</w:t>
      </w:r>
    </w:p>
    <w:p w:rsidR="003C005B" w:rsidRDefault="003C005B">
      <w:pPr>
        <w:pStyle w:val="ConsPlusNormal"/>
        <w:ind w:firstLine="540"/>
        <w:jc w:val="both"/>
      </w:pPr>
      <w:r>
        <w:t xml:space="preserve">абзац исключен. - </w:t>
      </w:r>
      <w:hyperlink r:id="rId733" w:history="1">
        <w:r>
          <w:rPr>
            <w:color w:val="0000FF"/>
          </w:rPr>
          <w:t>Приказ</w:t>
        </w:r>
      </w:hyperlink>
      <w:r>
        <w:t xml:space="preserve"> Минфина России от 26.10.2012 N 138н;</w:t>
      </w:r>
    </w:p>
    <w:p w:rsidR="003C005B" w:rsidRDefault="003C005B">
      <w:pPr>
        <w:pStyle w:val="ConsPlusNormal"/>
        <w:ind w:firstLine="540"/>
        <w:jc w:val="both"/>
      </w:pPr>
      <w:r>
        <w:t>информация, характеризующая результаты анализа исполнения текстовых статей закона (решения) о бюджете, касающихся приоритетных национальных проектов и имеющих отношение к деятельности субъекта бюджетной отчетности;</w:t>
      </w:r>
    </w:p>
    <w:p w:rsidR="003C005B" w:rsidRDefault="003C005B">
      <w:pPr>
        <w:pStyle w:val="ConsPlusNormal"/>
        <w:ind w:firstLine="540"/>
        <w:jc w:val="both"/>
      </w:pPr>
      <w:r>
        <w:t>информация об эффективности использования средств федерального бюджета (конкретные результаты) в рамках федеральных целевых программ представляется в разрезе подпрограмм, а также непрограммной части;</w:t>
      </w:r>
    </w:p>
    <w:p w:rsidR="003C005B" w:rsidRDefault="003C005B">
      <w:pPr>
        <w:pStyle w:val="ConsPlusNormal"/>
        <w:jc w:val="both"/>
      </w:pPr>
      <w:r>
        <w:t xml:space="preserve">(в ред. </w:t>
      </w:r>
      <w:hyperlink r:id="rId734" w:history="1">
        <w:r>
          <w:rPr>
            <w:color w:val="0000FF"/>
          </w:rPr>
          <w:t>Приказа</w:t>
        </w:r>
      </w:hyperlink>
      <w:r>
        <w:t xml:space="preserve"> Минфина России от 19.12.2014 N 157н)</w:t>
      </w:r>
    </w:p>
    <w:p w:rsidR="003C005B" w:rsidRDefault="003C005B">
      <w:pPr>
        <w:pStyle w:val="ConsPlusNormal"/>
        <w:ind w:firstLine="540"/>
        <w:jc w:val="both"/>
      </w:pPr>
      <w:r>
        <w:t>иную информацию, оказавшую существенное влияние и характеризующую результаты исполнения бюджета субъектом бюджетной отчетности за отчетный период, не нашедшую отражения в таблицах и приложениях, включаемых в раздел;</w:t>
      </w:r>
    </w:p>
    <w:p w:rsidR="003C005B" w:rsidRDefault="003C005B">
      <w:pPr>
        <w:pStyle w:val="ConsPlusNormal"/>
        <w:ind w:firstLine="540"/>
        <w:jc w:val="both"/>
      </w:pPr>
      <w:r>
        <w:t>информацию о принятии бюджетных обязательств (денежных обязательств) сверх утвержденного субъекту бюджетной отчетности на финансовый год объема бюджетных ассигнований и (или) лимитов бюджетных обязательств;</w:t>
      </w:r>
    </w:p>
    <w:p w:rsidR="003C005B" w:rsidRDefault="003C005B">
      <w:pPr>
        <w:pStyle w:val="ConsPlusNormal"/>
        <w:jc w:val="both"/>
      </w:pPr>
      <w:r>
        <w:t xml:space="preserve">(в ред. </w:t>
      </w:r>
      <w:hyperlink r:id="rId735" w:history="1">
        <w:r>
          <w:rPr>
            <w:color w:val="0000FF"/>
          </w:rPr>
          <w:t>Приказа</w:t>
        </w:r>
      </w:hyperlink>
      <w:r>
        <w:t xml:space="preserve"> Минфина России от 26.10.2012 N 138н)</w:t>
      </w:r>
    </w:p>
    <w:p w:rsidR="003C005B" w:rsidRDefault="003C005B">
      <w:pPr>
        <w:pStyle w:val="ConsPlusNormal"/>
        <w:ind w:firstLine="540"/>
        <w:jc w:val="both"/>
      </w:pPr>
      <w:r>
        <w:t>Раздел 4 "Анализ показателей бухгалтерской отчетности субъекта бюджетной отчетности", включающий:</w:t>
      </w:r>
    </w:p>
    <w:p w:rsidR="003C005B" w:rsidRDefault="003C005B">
      <w:pPr>
        <w:pStyle w:val="ConsPlusNormal"/>
        <w:jc w:val="both"/>
      </w:pPr>
      <w:r>
        <w:t xml:space="preserve">(в ред. </w:t>
      </w:r>
      <w:hyperlink r:id="rId736"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Сведения о движении нефинансовых активов </w:t>
      </w:r>
      <w:hyperlink w:anchor="P14293" w:history="1">
        <w:r>
          <w:rPr>
            <w:color w:val="0000FF"/>
          </w:rPr>
          <w:t>(ф. 0503168)</w:t>
        </w:r>
      </w:hyperlink>
      <w:r>
        <w:t>;</w:t>
      </w:r>
    </w:p>
    <w:p w:rsidR="003C005B" w:rsidRDefault="003C005B">
      <w:pPr>
        <w:pStyle w:val="ConsPlusNormal"/>
        <w:ind w:firstLine="540"/>
        <w:jc w:val="both"/>
      </w:pPr>
      <w:r>
        <w:t xml:space="preserve">Сведения по дебиторской и кредиторской задолженности </w:t>
      </w:r>
      <w:hyperlink w:anchor="P15078" w:history="1">
        <w:r>
          <w:rPr>
            <w:color w:val="0000FF"/>
          </w:rPr>
          <w:t>(ф. 0503169)</w:t>
        </w:r>
      </w:hyperlink>
      <w:r>
        <w:t>;</w:t>
      </w:r>
    </w:p>
    <w:p w:rsidR="003C005B" w:rsidRDefault="003C005B">
      <w:pPr>
        <w:pStyle w:val="ConsPlusNormal"/>
        <w:ind w:firstLine="540"/>
        <w:jc w:val="both"/>
      </w:pPr>
      <w:r>
        <w:t xml:space="preserve">Сведения о финансовых вложениях получателя бюджетных средств, администратора источников финансирования дефицита бюджета </w:t>
      </w:r>
      <w:hyperlink w:anchor="P15272" w:history="1">
        <w:r>
          <w:rPr>
            <w:color w:val="0000FF"/>
          </w:rPr>
          <w:t>(ф. 0503171)</w:t>
        </w:r>
      </w:hyperlink>
      <w:r>
        <w:t>;</w:t>
      </w:r>
    </w:p>
    <w:p w:rsidR="003C005B" w:rsidRDefault="003C005B">
      <w:pPr>
        <w:pStyle w:val="ConsPlusNormal"/>
        <w:ind w:firstLine="540"/>
        <w:jc w:val="both"/>
      </w:pPr>
      <w:r>
        <w:t xml:space="preserve">Сведения о государственном (муниципальном) долге, предоставленных бюджетных кредитах </w:t>
      </w:r>
      <w:hyperlink w:anchor="P15351" w:history="1">
        <w:r>
          <w:rPr>
            <w:color w:val="0000FF"/>
          </w:rPr>
          <w:t>(ф. 0503172)</w:t>
        </w:r>
      </w:hyperlink>
      <w:r>
        <w:t>;</w:t>
      </w:r>
    </w:p>
    <w:p w:rsidR="003C005B" w:rsidRDefault="003C005B">
      <w:pPr>
        <w:pStyle w:val="ConsPlusNormal"/>
        <w:jc w:val="both"/>
      </w:pPr>
      <w:r>
        <w:t xml:space="preserve">(в ред. </w:t>
      </w:r>
      <w:hyperlink r:id="rId73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Сведения об изменении остатков валюты баланса </w:t>
      </w:r>
      <w:hyperlink w:anchor="P15498" w:history="1">
        <w:r>
          <w:rPr>
            <w:color w:val="0000FF"/>
          </w:rPr>
          <w:t>(ф. 0503173)</w:t>
        </w:r>
      </w:hyperlink>
      <w:r>
        <w:t>;</w:t>
      </w:r>
    </w:p>
    <w:p w:rsidR="003C005B" w:rsidRDefault="003C005B">
      <w:pPr>
        <w:pStyle w:val="ConsPlusNormal"/>
        <w:ind w:firstLine="540"/>
        <w:jc w:val="both"/>
      </w:pPr>
      <w:r>
        <w:t xml:space="preserve">абзац исключен. - </w:t>
      </w:r>
      <w:hyperlink r:id="rId738"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Сведения о принятых и неисполненных обязательствах получателя бюджетных средств </w:t>
      </w:r>
      <w:hyperlink w:anchor="P16485" w:history="1">
        <w:r>
          <w:rPr>
            <w:color w:val="0000FF"/>
          </w:rPr>
          <w:t>(ф. 0503175)</w:t>
        </w:r>
      </w:hyperlink>
      <w:r>
        <w:t>;</w:t>
      </w:r>
    </w:p>
    <w:p w:rsidR="003C005B" w:rsidRDefault="003C005B">
      <w:pPr>
        <w:pStyle w:val="ConsPlusNormal"/>
        <w:jc w:val="both"/>
      </w:pPr>
      <w:r>
        <w:t xml:space="preserve">(абзац введен </w:t>
      </w:r>
      <w:hyperlink r:id="rId739"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Сведения о доходах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 </w:t>
      </w:r>
      <w:hyperlink w:anchor="P16372" w:history="1">
        <w:r>
          <w:rPr>
            <w:color w:val="0000FF"/>
          </w:rPr>
          <w:t>(ф. 0503174)</w:t>
        </w:r>
      </w:hyperlink>
      <w:r>
        <w:t>;</w:t>
      </w:r>
    </w:p>
    <w:p w:rsidR="003C005B" w:rsidRDefault="003C005B">
      <w:pPr>
        <w:pStyle w:val="ConsPlusNormal"/>
        <w:jc w:val="both"/>
      </w:pPr>
      <w:r>
        <w:t xml:space="preserve">(в ред. </w:t>
      </w:r>
      <w:hyperlink r:id="rId740"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Сведения об остатках денежных средств на счетах получателя бюджетных средств </w:t>
      </w:r>
      <w:hyperlink w:anchor="P17035" w:history="1">
        <w:r>
          <w:rPr>
            <w:color w:val="0000FF"/>
          </w:rPr>
          <w:t>(ф. 0503178)</w:t>
        </w:r>
      </w:hyperlink>
      <w:r>
        <w:t>;</w:t>
      </w:r>
    </w:p>
    <w:p w:rsidR="003C005B" w:rsidRDefault="003C005B">
      <w:pPr>
        <w:pStyle w:val="ConsPlusNormal"/>
        <w:ind w:firstLine="540"/>
        <w:jc w:val="both"/>
      </w:pPr>
      <w:r>
        <w:t>иную информацию, оказавшую существенное влияние и характеризующую показатели бухгалтерской отчетности субъекта бюджетной отчетности за отчетный период, не нашедшую отражения в таблицах и приложениях, включаемых в раздел;</w:t>
      </w:r>
    </w:p>
    <w:p w:rsidR="003C005B" w:rsidRDefault="003C005B">
      <w:pPr>
        <w:pStyle w:val="ConsPlusNormal"/>
        <w:jc w:val="both"/>
      </w:pPr>
      <w:r>
        <w:t xml:space="preserve">(в ред. </w:t>
      </w:r>
      <w:hyperlink r:id="rId741" w:history="1">
        <w:r>
          <w:rPr>
            <w:color w:val="0000FF"/>
          </w:rPr>
          <w:t>Приказа</w:t>
        </w:r>
      </w:hyperlink>
      <w:r>
        <w:t xml:space="preserve"> Минфина России от 29.12.2011 N 191н)</w:t>
      </w:r>
    </w:p>
    <w:p w:rsidR="003C005B" w:rsidRDefault="003C005B">
      <w:pPr>
        <w:pStyle w:val="ConsPlusNormal"/>
        <w:ind w:firstLine="540"/>
        <w:jc w:val="both"/>
      </w:pPr>
      <w:r>
        <w:t>Раздел 5 "Прочие вопросы деятельности субъекта бюджетной отчетности", включающий:</w:t>
      </w:r>
    </w:p>
    <w:p w:rsidR="003C005B" w:rsidRDefault="003C005B">
      <w:pPr>
        <w:pStyle w:val="ConsPlusNormal"/>
        <w:ind w:firstLine="540"/>
        <w:jc w:val="both"/>
      </w:pPr>
      <w:r>
        <w:t xml:space="preserve">Сведения об особенностях ведения бюджетного учета </w:t>
      </w:r>
      <w:hyperlink w:anchor="P13618" w:history="1">
        <w:r>
          <w:rPr>
            <w:color w:val="0000FF"/>
          </w:rPr>
          <w:t>(Таблица N 4)</w:t>
        </w:r>
      </w:hyperlink>
      <w:r>
        <w:t>;</w:t>
      </w:r>
    </w:p>
    <w:p w:rsidR="003C005B" w:rsidRDefault="003C005B">
      <w:pPr>
        <w:pStyle w:val="ConsPlusNormal"/>
        <w:ind w:firstLine="540"/>
        <w:jc w:val="both"/>
      </w:pPr>
      <w:r>
        <w:t xml:space="preserve">Сведения о результатах мероприятий внутреннего государственного (муниципального) финансового контроля </w:t>
      </w:r>
      <w:hyperlink w:anchor="P13639" w:history="1">
        <w:r>
          <w:rPr>
            <w:color w:val="0000FF"/>
          </w:rPr>
          <w:t>(Таблица N 5)</w:t>
        </w:r>
      </w:hyperlink>
      <w:r>
        <w:t>;</w:t>
      </w:r>
    </w:p>
    <w:p w:rsidR="003C005B" w:rsidRDefault="003C005B">
      <w:pPr>
        <w:pStyle w:val="ConsPlusNormal"/>
        <w:jc w:val="both"/>
      </w:pPr>
      <w:r>
        <w:t xml:space="preserve">(в ред. </w:t>
      </w:r>
      <w:hyperlink r:id="rId74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Сведения о проведении инвентаризаций </w:t>
      </w:r>
      <w:hyperlink w:anchor="P13661" w:history="1">
        <w:r>
          <w:rPr>
            <w:color w:val="0000FF"/>
          </w:rPr>
          <w:t>(Таблица N 6)</w:t>
        </w:r>
      </w:hyperlink>
      <w:r>
        <w:t>;</w:t>
      </w:r>
    </w:p>
    <w:p w:rsidR="003C005B" w:rsidRDefault="003C005B">
      <w:pPr>
        <w:pStyle w:val="ConsPlusNormal"/>
        <w:ind w:firstLine="540"/>
        <w:jc w:val="both"/>
      </w:pPr>
      <w:r>
        <w:t xml:space="preserve">Сведения об исполнении судебных решений по денежным обязательствам бюджета </w:t>
      </w:r>
      <w:hyperlink w:anchor="P17175" w:history="1">
        <w:r>
          <w:rPr>
            <w:color w:val="0000FF"/>
          </w:rPr>
          <w:t>(ф. 0503296)</w:t>
        </w:r>
      </w:hyperlink>
      <w:r>
        <w:t>;</w:t>
      </w:r>
    </w:p>
    <w:p w:rsidR="003C005B" w:rsidRDefault="003C005B">
      <w:pPr>
        <w:pStyle w:val="ConsPlusNormal"/>
        <w:jc w:val="both"/>
      </w:pPr>
      <w:r>
        <w:t xml:space="preserve">(абзац введен </w:t>
      </w:r>
      <w:hyperlink r:id="rId743" w:history="1">
        <w:r>
          <w:rPr>
            <w:color w:val="0000FF"/>
          </w:rPr>
          <w:t>Приказом</w:t>
        </w:r>
      </w:hyperlink>
      <w:r>
        <w:t xml:space="preserve"> Минфина России от 26.08.2015 N 135н)</w:t>
      </w:r>
    </w:p>
    <w:p w:rsidR="003C005B" w:rsidRDefault="003C005B">
      <w:pPr>
        <w:pStyle w:val="ConsPlusNormal"/>
        <w:ind w:firstLine="540"/>
        <w:jc w:val="both"/>
      </w:pPr>
      <w:r>
        <w:t xml:space="preserve">Сведения о результатах внешнего государственного (муниципального) финансового контроля </w:t>
      </w:r>
      <w:hyperlink w:anchor="P13697" w:history="1">
        <w:r>
          <w:rPr>
            <w:color w:val="0000FF"/>
          </w:rPr>
          <w:t>(Таблица N 7)</w:t>
        </w:r>
      </w:hyperlink>
      <w:r>
        <w:t>;</w:t>
      </w:r>
    </w:p>
    <w:p w:rsidR="003C005B" w:rsidRDefault="003C005B">
      <w:pPr>
        <w:pStyle w:val="ConsPlusNormal"/>
        <w:jc w:val="both"/>
      </w:pPr>
      <w:r>
        <w:t xml:space="preserve">(в ред. </w:t>
      </w:r>
      <w:hyperlink r:id="rId74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Сведения об использовании информационно-коммуникационных технологий </w:t>
      </w:r>
      <w:hyperlink w:anchor="P16814" w:history="1">
        <w:r>
          <w:rPr>
            <w:color w:val="0000FF"/>
          </w:rPr>
          <w:t>(ф. 0503177)</w:t>
        </w:r>
      </w:hyperlink>
      <w:r>
        <w:t>;</w:t>
      </w:r>
    </w:p>
    <w:p w:rsidR="003C005B" w:rsidRDefault="003C005B">
      <w:pPr>
        <w:pStyle w:val="ConsPlusNormal"/>
        <w:ind w:firstLine="540"/>
        <w:jc w:val="both"/>
      </w:pPr>
      <w:r>
        <w:t>иную информацию, оказавшую существенное влияние и характеризующую показатели деятельности субъекта бюджетной отчетности за отчетный период, не нашедшую отражения в таблицах и приложениях, включаемых в раздел, в том числе:</w:t>
      </w:r>
    </w:p>
    <w:p w:rsidR="003C005B" w:rsidRDefault="003C005B">
      <w:pPr>
        <w:pStyle w:val="ConsPlusNormal"/>
        <w:ind w:firstLine="540"/>
        <w:jc w:val="both"/>
      </w:pPr>
      <w:r>
        <w:t xml:space="preserve">перечень документов главного распорядителя бюджетных средств, главного администратора </w:t>
      </w:r>
      <w:r>
        <w:lastRenderedPageBreak/>
        <w:t>источников финансирования дефицита бюджета, главного администратора доходов бюджетов, регулирующих вопросы бюджетного учета и отчетности в системе подведомственных ему получателей бюджетных средств, администраторов источников финансирования дефицита бюджета, администраторов доходов бюджета, соответственно;</w:t>
      </w:r>
    </w:p>
    <w:p w:rsidR="003C005B" w:rsidRDefault="003C005B">
      <w:pPr>
        <w:pStyle w:val="ConsPlusNormal"/>
        <w:jc w:val="both"/>
      </w:pPr>
      <w:r>
        <w:t xml:space="preserve">(в ред. </w:t>
      </w:r>
      <w:hyperlink r:id="rId745" w:history="1">
        <w:r>
          <w:rPr>
            <w:color w:val="0000FF"/>
          </w:rPr>
          <w:t>Приказа</w:t>
        </w:r>
      </w:hyperlink>
      <w:r>
        <w:t xml:space="preserve"> Минфина России от 29.12.2011 N 191н)</w:t>
      </w:r>
    </w:p>
    <w:p w:rsidR="003C005B" w:rsidRDefault="003C005B">
      <w:pPr>
        <w:pStyle w:val="ConsPlusNormal"/>
        <w:ind w:firstLine="540"/>
        <w:jc w:val="both"/>
      </w:pPr>
      <w:r>
        <w:t>корреспонденция счетов бюджетного учета для отражения хозяйственных операций, утвержденная субъектом учета дополнительно к перечню, установленному Инструкцией по бюджетному учету;</w:t>
      </w:r>
    </w:p>
    <w:p w:rsidR="003C005B" w:rsidRDefault="003C005B">
      <w:pPr>
        <w:pStyle w:val="ConsPlusNormal"/>
        <w:jc w:val="both"/>
      </w:pPr>
      <w:r>
        <w:t xml:space="preserve">(в ред. </w:t>
      </w:r>
      <w:hyperlink r:id="rId746"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перечень форм отчетности, не включенных в состав бюджетной отчетности за отчетный период согласно </w:t>
      </w:r>
      <w:hyperlink w:anchor="P92" w:history="1">
        <w:r>
          <w:rPr>
            <w:color w:val="0000FF"/>
          </w:rPr>
          <w:t>абзацу первому пункта 8</w:t>
        </w:r>
      </w:hyperlink>
      <w:r>
        <w:t xml:space="preserve"> настоящей Инструкции ввиду отсутствия числовых значений показателей.</w:t>
      </w:r>
    </w:p>
    <w:p w:rsidR="003C005B" w:rsidRDefault="003C005B">
      <w:pPr>
        <w:pStyle w:val="ConsPlusNormal"/>
        <w:jc w:val="both"/>
      </w:pPr>
      <w:r>
        <w:t xml:space="preserve">(в ред. </w:t>
      </w:r>
      <w:hyperlink r:id="rId747"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153. </w:t>
      </w:r>
      <w:hyperlink w:anchor="P13556" w:history="1">
        <w:r>
          <w:rPr>
            <w:color w:val="0000FF"/>
          </w:rPr>
          <w:t>Таблица N 1</w:t>
        </w:r>
      </w:hyperlink>
      <w:r>
        <w:t xml:space="preserve"> "Сведения об основных направлениях деятельности".</w:t>
      </w:r>
    </w:p>
    <w:p w:rsidR="003C005B" w:rsidRDefault="003C005B">
      <w:pPr>
        <w:pStyle w:val="ConsPlusNormal"/>
        <w:ind w:firstLine="540"/>
        <w:jc w:val="both"/>
      </w:pPr>
      <w:r>
        <w:t>Информация в таблице характеризует цели деятельности субъекта бюджетной отчетности, а также вытекающие из них направления деятельности (функции) с кратким обоснованием соответствия целей и направлений деятельности (функций) субъекта бюджетной отчетности его учредительным документам либо положениям о соответствующих органах власти.</w:t>
      </w:r>
    </w:p>
    <w:p w:rsidR="003C005B" w:rsidRDefault="003C005B">
      <w:pPr>
        <w:pStyle w:val="ConsPlusNormal"/>
        <w:ind w:firstLine="540"/>
        <w:jc w:val="both"/>
      </w:pPr>
      <w:r>
        <w:t>Таблица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бюджетов, финансовым органом, органом, осуществляющим кассовое обслуживание исполнения бюджета.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указываются цели, для исполнения которых создан и функционирует субъект бюджетной отчетности.</w:t>
      </w:r>
    </w:p>
    <w:p w:rsidR="003C005B" w:rsidRDefault="003C005B">
      <w:pPr>
        <w:pStyle w:val="ConsPlusNormal"/>
        <w:ind w:firstLine="540"/>
        <w:jc w:val="both"/>
      </w:pPr>
      <w:r>
        <w:t>В графе 2 указывается краткая характеристика целей деятельности путем отражения основных направлений деятельности и функций субъекта бюджетной отчетности в рамках реализации установленных целей.</w:t>
      </w:r>
    </w:p>
    <w:p w:rsidR="003C005B" w:rsidRDefault="003C005B">
      <w:pPr>
        <w:pStyle w:val="ConsPlusNormal"/>
        <w:ind w:firstLine="540"/>
        <w:jc w:val="both"/>
      </w:pPr>
      <w:r>
        <w:t>В графе 3 указывается правовое обоснование установленных в графах 1, 2 целей и функций в соответствии с действующими нормативными правовыми и организационно-распорядительными документами.</w:t>
      </w:r>
    </w:p>
    <w:p w:rsidR="003C005B" w:rsidRDefault="003C005B">
      <w:pPr>
        <w:pStyle w:val="ConsPlusNormal"/>
        <w:ind w:firstLine="540"/>
        <w:jc w:val="both"/>
      </w:pPr>
      <w:r>
        <w:t xml:space="preserve">154. </w:t>
      </w:r>
      <w:hyperlink w:anchor="P13573" w:history="1">
        <w:r>
          <w:rPr>
            <w:color w:val="0000FF"/>
          </w:rPr>
          <w:t>Таблица N 2</w:t>
        </w:r>
      </w:hyperlink>
      <w:r>
        <w:t xml:space="preserve"> "Сведения о мерах по повышению эффективности расходования бюджетных средств".</w:t>
      </w:r>
    </w:p>
    <w:p w:rsidR="003C005B" w:rsidRDefault="003C005B">
      <w:pPr>
        <w:pStyle w:val="ConsPlusNormal"/>
        <w:ind w:firstLine="540"/>
        <w:jc w:val="both"/>
      </w:pPr>
      <w:proofErr w:type="gramStart"/>
      <w:r>
        <w:t>Информация в таблице характеризует меры по повышению эффективности расходования бюджетных средств, проводимые субъектом бюджетной отчетности на основании организационно-распорядительных документов главного распорядителя, распорядителя и получателя бюджетных средств, главного администратора, администратора, осуществляющего отдельные полномочия главного администратора и администратора источников финансирования дефицита бюджета.</w:t>
      </w:r>
      <w:proofErr w:type="gramEnd"/>
    </w:p>
    <w:p w:rsidR="003C005B" w:rsidRDefault="003C005B">
      <w:pPr>
        <w:pStyle w:val="ConsPlusNormal"/>
        <w:ind w:firstLine="540"/>
        <w:jc w:val="both"/>
      </w:pPr>
      <w:r>
        <w:t>Таблица оформляется получателем бюджетных средств.</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указывается перечень мероприятий по повышению эффективности расходования бюджетных средств, определенных организационно-распорядительными документами главного распорядителя, распорядителя и получателя бюджетных средств, главного администратора, администратора, осуществляющего отдельные полномочия главного администратора и администратора источников финансирования дефицита бюджета.</w:t>
      </w:r>
    </w:p>
    <w:p w:rsidR="003C005B" w:rsidRDefault="003C005B">
      <w:pPr>
        <w:pStyle w:val="ConsPlusNormal"/>
        <w:ind w:firstLine="540"/>
        <w:jc w:val="both"/>
      </w:pPr>
      <w:r>
        <w:t>В графах 2 - 4 указываются реквизиты соответствующих организационно-распорядительных документов.</w:t>
      </w:r>
    </w:p>
    <w:p w:rsidR="003C005B" w:rsidRDefault="003C005B">
      <w:pPr>
        <w:pStyle w:val="ConsPlusNormal"/>
        <w:ind w:firstLine="540"/>
        <w:jc w:val="both"/>
      </w:pPr>
      <w:r>
        <w:t>В графе 5 указываются результаты применения мер (с указанием показателей, характеризующих степень их результативности).</w:t>
      </w:r>
    </w:p>
    <w:p w:rsidR="003C005B" w:rsidRDefault="003C005B">
      <w:pPr>
        <w:pStyle w:val="ConsPlusNormal"/>
        <w:ind w:firstLine="540"/>
        <w:jc w:val="both"/>
      </w:pPr>
      <w:r>
        <w:t xml:space="preserve">155. </w:t>
      </w:r>
      <w:hyperlink w:anchor="P13600" w:history="1">
        <w:r>
          <w:rPr>
            <w:color w:val="0000FF"/>
          </w:rPr>
          <w:t>Таблица N 3</w:t>
        </w:r>
      </w:hyperlink>
      <w:r>
        <w:t xml:space="preserve"> "Сведения об исполнении текстовых статей закона (решения) о бюджете".</w:t>
      </w:r>
    </w:p>
    <w:p w:rsidR="003C005B" w:rsidRDefault="003C005B">
      <w:pPr>
        <w:pStyle w:val="ConsPlusNormal"/>
        <w:ind w:firstLine="540"/>
        <w:jc w:val="both"/>
      </w:pPr>
      <w:r>
        <w:t>Информация в таблице характеризует результаты анализа исполнения текстовых статей закона (решения) о бюджете, имеющих отношение к деятельности субъекта бюджетной отчетности.</w:t>
      </w:r>
    </w:p>
    <w:p w:rsidR="003C005B" w:rsidRDefault="003C005B">
      <w:pPr>
        <w:pStyle w:val="ConsPlusNormal"/>
        <w:ind w:firstLine="540"/>
        <w:jc w:val="both"/>
      </w:pPr>
      <w:r>
        <w:t>Таблица оформляется главным распорядителем, распорядителем, главным администратором, администратором, осуществляющим отдельные полномочия главного администратора источников финансирования дефицита бюджета, главным администратором, администратором, осуществляющим отдельные полномочия главного администратора доходов бюджета, финансовым органом.</w:t>
      </w:r>
    </w:p>
    <w:p w:rsidR="003C005B" w:rsidRDefault="003C005B">
      <w:pPr>
        <w:pStyle w:val="ConsPlusNormal"/>
        <w:ind w:firstLine="540"/>
        <w:jc w:val="both"/>
      </w:pPr>
      <w:r>
        <w:t>Периодичность представления - квартальная, годовая.</w:t>
      </w:r>
    </w:p>
    <w:p w:rsidR="003C005B" w:rsidRDefault="003C005B">
      <w:pPr>
        <w:pStyle w:val="ConsPlusNormal"/>
        <w:ind w:firstLine="540"/>
        <w:jc w:val="both"/>
      </w:pPr>
      <w:r>
        <w:t>В графе 1 указывается содержание текстовой статьи закона (решения о бюджете), имеющей отношение к субъекту бюджетной отчетности.</w:t>
      </w:r>
    </w:p>
    <w:p w:rsidR="003C005B" w:rsidRDefault="003C005B">
      <w:pPr>
        <w:pStyle w:val="ConsPlusNormal"/>
        <w:ind w:firstLine="540"/>
        <w:jc w:val="both"/>
      </w:pPr>
      <w:r>
        <w:lastRenderedPageBreak/>
        <w:t>В графе 2 указывается результат исполнения положений текстовых статей (с указанием показателей, характеризующих степень их результативности).</w:t>
      </w:r>
    </w:p>
    <w:p w:rsidR="003C005B" w:rsidRDefault="003C005B">
      <w:pPr>
        <w:pStyle w:val="ConsPlusNormal"/>
        <w:ind w:firstLine="540"/>
        <w:jc w:val="both"/>
      </w:pPr>
      <w:r>
        <w:t>В графе 3 указываются причины неисполнения положений текстовых статей.</w:t>
      </w:r>
    </w:p>
    <w:p w:rsidR="003C005B" w:rsidRDefault="003C005B">
      <w:pPr>
        <w:pStyle w:val="ConsPlusNormal"/>
        <w:ind w:firstLine="540"/>
        <w:jc w:val="both"/>
      </w:pPr>
      <w:r>
        <w:t xml:space="preserve">156. </w:t>
      </w:r>
      <w:hyperlink w:anchor="P13618" w:history="1">
        <w:r>
          <w:rPr>
            <w:color w:val="0000FF"/>
          </w:rPr>
          <w:t>Таблица N 4</w:t>
        </w:r>
      </w:hyperlink>
      <w:r>
        <w:t xml:space="preserve"> "Сведения об особенностях ведения бюджетного учета".</w:t>
      </w:r>
    </w:p>
    <w:p w:rsidR="003C005B" w:rsidRDefault="003C005B">
      <w:pPr>
        <w:pStyle w:val="ConsPlusNormal"/>
        <w:ind w:firstLine="540"/>
        <w:jc w:val="both"/>
      </w:pPr>
      <w:r>
        <w:t xml:space="preserve">Информация в таблице характеризует использованные в отчетном периоде особенности отражения в бюджетном учете операций с активами и обязательствами бюджетного учреждения в </w:t>
      </w:r>
      <w:proofErr w:type="gramStart"/>
      <w:r>
        <w:t>части</w:t>
      </w:r>
      <w:proofErr w:type="gramEnd"/>
      <w:r>
        <w:t xml:space="preserve"> установленного Инструкцией по бюджетному учету права самостоятельного определения таких особенностей и отраслевых особенностей бюджетного учета, разработанных соответствующими федеральными органами исполнительной власти и утвержденных в установленном порядке.</w:t>
      </w:r>
    </w:p>
    <w:p w:rsidR="003C005B" w:rsidRDefault="003C005B">
      <w:pPr>
        <w:pStyle w:val="ConsPlusNormal"/>
        <w:jc w:val="both"/>
      </w:pPr>
      <w:r>
        <w:t>(</w:t>
      </w:r>
      <w:proofErr w:type="gramStart"/>
      <w:r>
        <w:t>в</w:t>
      </w:r>
      <w:proofErr w:type="gramEnd"/>
      <w:r>
        <w:t xml:space="preserve"> ред. </w:t>
      </w:r>
      <w:hyperlink r:id="rId748" w:history="1">
        <w:r>
          <w:rPr>
            <w:color w:val="0000FF"/>
          </w:rPr>
          <w:t>Приказа</w:t>
        </w:r>
      </w:hyperlink>
      <w:r>
        <w:t xml:space="preserve"> Минфина России от 29.12.2011 N 191н)</w:t>
      </w:r>
    </w:p>
    <w:p w:rsidR="003C005B" w:rsidRDefault="003C005B">
      <w:pPr>
        <w:pStyle w:val="ConsPlusNormal"/>
        <w:ind w:firstLine="540"/>
        <w:jc w:val="both"/>
      </w:pPr>
      <w:r>
        <w:t>Таблица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органом, осуществляющим кассовое обслуживание исполнения бюджета.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указывается наименование объекта бюджетного учета, в отношении которого применяются особенности при отражении операций в бюджетном учете.</w:t>
      </w:r>
    </w:p>
    <w:p w:rsidR="003C005B" w:rsidRDefault="003C005B">
      <w:pPr>
        <w:pStyle w:val="ConsPlusNormal"/>
        <w:ind w:firstLine="540"/>
        <w:jc w:val="both"/>
      </w:pPr>
      <w:r>
        <w:t>В графе 2 указывается код счета бюджетного учета, на котором отражаются указанные в графе 1 объекты бюджетного учета.</w:t>
      </w:r>
    </w:p>
    <w:p w:rsidR="003C005B" w:rsidRDefault="003C005B">
      <w:pPr>
        <w:pStyle w:val="ConsPlusNormal"/>
        <w:ind w:firstLine="540"/>
        <w:jc w:val="both"/>
      </w:pPr>
      <w:r>
        <w:t>В графе 3 указывается характеристика применяемых особенностей бюджетного учета в отношении указанных в графе 1 объектов бюджетного учета.</w:t>
      </w:r>
    </w:p>
    <w:p w:rsidR="003C005B" w:rsidRDefault="003C005B">
      <w:pPr>
        <w:pStyle w:val="ConsPlusNormal"/>
        <w:ind w:firstLine="540"/>
        <w:jc w:val="both"/>
      </w:pPr>
      <w:r>
        <w:t>В графе 4 указывается правовое обоснование применения определенных в графе 3 особенностей (особенности, определенные исходя из положений Инструкции по бюджетному учету и организационно-распорядительных документов соответствующих федеральных органов исполнительной власти, введенных в действие в установленном порядке).</w:t>
      </w:r>
    </w:p>
    <w:p w:rsidR="003C005B" w:rsidRDefault="003C005B">
      <w:pPr>
        <w:pStyle w:val="ConsPlusNormal"/>
        <w:ind w:firstLine="540"/>
        <w:jc w:val="both"/>
      </w:pPr>
      <w:r>
        <w:t xml:space="preserve">157. </w:t>
      </w:r>
      <w:hyperlink w:anchor="P13639" w:history="1">
        <w:r>
          <w:rPr>
            <w:color w:val="0000FF"/>
          </w:rPr>
          <w:t>Таблица N 5</w:t>
        </w:r>
      </w:hyperlink>
      <w:r>
        <w:t xml:space="preserve"> "Сведения о результатах мероприятий внутреннего государственного (муниципального) финансового контроля".</w:t>
      </w:r>
    </w:p>
    <w:p w:rsidR="003C005B" w:rsidRDefault="003C005B">
      <w:pPr>
        <w:pStyle w:val="ConsPlusNormal"/>
        <w:jc w:val="both"/>
      </w:pPr>
      <w:r>
        <w:t>(</w:t>
      </w:r>
      <w:proofErr w:type="gramStart"/>
      <w:r>
        <w:t>в</w:t>
      </w:r>
      <w:proofErr w:type="gramEnd"/>
      <w:r>
        <w:t xml:space="preserve"> ред. </w:t>
      </w:r>
      <w:hyperlink r:id="rId74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Информация в таблице характеризует результаты проведенных в отчетном периоде мероприятий по внутреннему </w:t>
      </w:r>
      <w:proofErr w:type="gramStart"/>
      <w:r>
        <w:t>контролю за</w:t>
      </w:r>
      <w:proofErr w:type="gramEnd"/>
      <w:r>
        <w:t xml:space="preserve"> соблюдением требований бюджетного законодательства, соблюдением финансовой дисциплины и эффективным использованием материальных и финансовых ресурсов, а также правильным ведением бюджетного учета и составлением отчетности субъектом бюджетной отчетности.</w:t>
      </w:r>
    </w:p>
    <w:p w:rsidR="003C005B" w:rsidRDefault="003C005B">
      <w:pPr>
        <w:pStyle w:val="ConsPlusNormal"/>
        <w:ind w:firstLine="540"/>
        <w:jc w:val="both"/>
      </w:pPr>
      <w:r>
        <w:t>Таблица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по результатам контрольных мероприятий Федерального казначейства, органов государственного (муниципального) финансового контроля, являющихся соответственно органами (должностными лицами) исполнительной власти субъектов Российской Федерации, местных администраций.</w:t>
      </w:r>
    </w:p>
    <w:p w:rsidR="003C005B" w:rsidRDefault="003C005B">
      <w:pPr>
        <w:pStyle w:val="ConsPlusNormal"/>
        <w:jc w:val="both"/>
      </w:pPr>
      <w:r>
        <w:t xml:space="preserve">(в ред. Приказов Минфина России от 19.12.2014 </w:t>
      </w:r>
      <w:hyperlink r:id="rId750" w:history="1">
        <w:r>
          <w:rPr>
            <w:color w:val="0000FF"/>
          </w:rPr>
          <w:t>N 157н</w:t>
        </w:r>
      </w:hyperlink>
      <w:r>
        <w:t xml:space="preserve">, от 16.11.2016 </w:t>
      </w:r>
      <w:hyperlink r:id="rId751" w:history="1">
        <w:r>
          <w:rPr>
            <w:color w:val="0000FF"/>
          </w:rPr>
          <w:t>N 209н</w:t>
        </w:r>
      </w:hyperlink>
      <w:r>
        <w:t>)</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указывается проверяемый период.</w:t>
      </w:r>
    </w:p>
    <w:p w:rsidR="003C005B" w:rsidRDefault="003C005B">
      <w:pPr>
        <w:pStyle w:val="ConsPlusNormal"/>
        <w:jc w:val="both"/>
      </w:pPr>
      <w:r>
        <w:t xml:space="preserve">(в ред. </w:t>
      </w:r>
      <w:hyperlink r:id="rId752"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2 указывается наименование контрольного мероприятия.</w:t>
      </w:r>
    </w:p>
    <w:p w:rsidR="003C005B" w:rsidRDefault="003C005B">
      <w:pPr>
        <w:pStyle w:val="ConsPlusNormal"/>
        <w:jc w:val="both"/>
      </w:pPr>
      <w:r>
        <w:t xml:space="preserve">(в ред. </w:t>
      </w:r>
      <w:hyperlink r:id="rId75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3 указываются нарушения, выявленные в результате мероприятий внутреннего контроля.</w:t>
      </w:r>
    </w:p>
    <w:p w:rsidR="003C005B" w:rsidRDefault="003C005B">
      <w:pPr>
        <w:pStyle w:val="ConsPlusNormal"/>
        <w:jc w:val="both"/>
      </w:pPr>
      <w:r>
        <w:t xml:space="preserve">(в ред. </w:t>
      </w:r>
      <w:hyperlink r:id="rId754"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указывается информация о мерах, принятых субъектом бюджетной отчетности по устранению выявленных нарушений, а также информация об их отмене и изменении, в том числе на основании решений, принятых судебными органами.</w:t>
      </w:r>
    </w:p>
    <w:p w:rsidR="003C005B" w:rsidRDefault="003C005B">
      <w:pPr>
        <w:pStyle w:val="ConsPlusNormal"/>
        <w:jc w:val="both"/>
      </w:pPr>
      <w:r>
        <w:t xml:space="preserve">(в ред. </w:t>
      </w:r>
      <w:hyperlink r:id="rId75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158. </w:t>
      </w:r>
      <w:hyperlink w:anchor="P13661" w:history="1">
        <w:r>
          <w:rPr>
            <w:color w:val="0000FF"/>
          </w:rPr>
          <w:t>Таблица N 6</w:t>
        </w:r>
      </w:hyperlink>
      <w:r>
        <w:t xml:space="preserve"> "Сведения о проведении инвентаризаций".</w:t>
      </w:r>
    </w:p>
    <w:p w:rsidR="003C005B" w:rsidRDefault="003C005B">
      <w:pPr>
        <w:pStyle w:val="ConsPlusNormal"/>
        <w:ind w:firstLine="540"/>
        <w:jc w:val="both"/>
      </w:pPr>
      <w:r>
        <w:t>Информация в таблице характеризует результаты проведенных в отчетном периоде инвентаризаций имущества и обязательств субъекта бюджетной отчетности в части выявленных расхождений.</w:t>
      </w:r>
    </w:p>
    <w:p w:rsidR="003C005B" w:rsidRDefault="003C005B">
      <w:pPr>
        <w:pStyle w:val="ConsPlusNormal"/>
        <w:ind w:firstLine="540"/>
        <w:jc w:val="both"/>
      </w:pPr>
      <w:r>
        <w:t>Таблица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органом, осуществляющим кассовое обслуживание исполнения бюджета.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proofErr w:type="gramStart"/>
      <w:r>
        <w:lastRenderedPageBreak/>
        <w:t>В графах 1 - 4 указываются причины проведения инвентаризации (составление годовой бюджетной отчетности, смена материально ответственных лиц, выявление фактов хищения, злоупотребления или порчи имущества, чрезвычайные ситуации, требующие проведения инвентаризации, реорганизация или ликвидация субъекта бюджетной отчетности и другие случаи, предусмотренные законодательством Российской Федерации), дата проведения инвентаризации и реквизиты распорядительного документа о проведении инвентаризации.</w:t>
      </w:r>
      <w:proofErr w:type="gramEnd"/>
    </w:p>
    <w:p w:rsidR="003C005B" w:rsidRDefault="003C005B">
      <w:pPr>
        <w:pStyle w:val="ConsPlusNormal"/>
        <w:ind w:firstLine="540"/>
        <w:jc w:val="both"/>
      </w:pPr>
      <w:r>
        <w:t>В графах 5, 6 указываются выявленные при проведении инвентаризации расхождения с данными бюджетного учета с указанием суммы расхождений и кода счета бюджетного учета с данными, по которому выявлены расхождения.</w:t>
      </w:r>
    </w:p>
    <w:p w:rsidR="003C005B" w:rsidRDefault="003C005B">
      <w:pPr>
        <w:pStyle w:val="ConsPlusNormal"/>
        <w:ind w:firstLine="540"/>
        <w:jc w:val="both"/>
      </w:pPr>
      <w:r>
        <w:t>В графе 7 указываются меры, принятые субъектом бюджетной отчетности по устранению выявленных расхождений.</w:t>
      </w:r>
    </w:p>
    <w:p w:rsidR="003C005B" w:rsidRDefault="003C005B">
      <w:pPr>
        <w:pStyle w:val="ConsPlusNormal"/>
        <w:ind w:firstLine="540"/>
        <w:jc w:val="both"/>
      </w:pPr>
      <w:r>
        <w:t xml:space="preserve">159. </w:t>
      </w:r>
      <w:hyperlink w:anchor="P13697" w:history="1">
        <w:r>
          <w:rPr>
            <w:color w:val="0000FF"/>
          </w:rPr>
          <w:t>Таблица N 7</w:t>
        </w:r>
      </w:hyperlink>
      <w:r>
        <w:t xml:space="preserve"> "Сведения о результатах внешнего государственного (муниципального) финансового контроля".</w:t>
      </w:r>
    </w:p>
    <w:p w:rsidR="003C005B" w:rsidRDefault="003C005B">
      <w:pPr>
        <w:pStyle w:val="ConsPlusNormal"/>
        <w:jc w:val="both"/>
      </w:pPr>
      <w:r>
        <w:t>(</w:t>
      </w:r>
      <w:proofErr w:type="gramStart"/>
      <w:r>
        <w:t>в</w:t>
      </w:r>
      <w:proofErr w:type="gramEnd"/>
      <w:r>
        <w:t xml:space="preserve"> ред. </w:t>
      </w:r>
      <w:hyperlink r:id="rId756"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Информация в таблице характеризует результаты проведенных в отчетном периоде мероприятий по внешнему государственному (муниципальному) финансовому контролю в сфере бюджетных правоотношений (контролю за соблюдением требований бюджетного законодательства Российской Федерации, соблюдением финансовой дисциплины и эффективным использованием материальных и финансовых ресурсов, а также правильным ведением бюджетного учета и составлением бюджетной отчетности в субъекте бюджетной отчетности) Счетной палатой Российской Федерации, контрольно-счетными органами субъектов Российской</w:t>
      </w:r>
      <w:proofErr w:type="gramEnd"/>
      <w:r>
        <w:t xml:space="preserve"> Федерации и муниципальных образований.</w:t>
      </w:r>
    </w:p>
    <w:p w:rsidR="003C005B" w:rsidRDefault="003C005B">
      <w:pPr>
        <w:pStyle w:val="ConsPlusNormal"/>
        <w:jc w:val="both"/>
      </w:pPr>
      <w:r>
        <w:t xml:space="preserve">(в ред. </w:t>
      </w:r>
      <w:hyperlink r:id="rId757" w:history="1">
        <w:r>
          <w:rPr>
            <w:color w:val="0000FF"/>
          </w:rPr>
          <w:t>Приказа</w:t>
        </w:r>
      </w:hyperlink>
      <w:r>
        <w:t xml:space="preserve"> Минфина России от 19.12.2014 N 157н)</w:t>
      </w:r>
    </w:p>
    <w:p w:rsidR="003C005B" w:rsidRDefault="003C005B">
      <w:pPr>
        <w:pStyle w:val="ConsPlusNormal"/>
        <w:ind w:firstLine="540"/>
        <w:jc w:val="both"/>
      </w:pPr>
      <w:r>
        <w:t>Таблица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органом, осуществляющим кассовое обслуживание исполнения бюджета.</w:t>
      </w:r>
    </w:p>
    <w:p w:rsidR="003C005B" w:rsidRDefault="003C005B">
      <w:pPr>
        <w:pStyle w:val="ConsPlusNormal"/>
        <w:jc w:val="both"/>
      </w:pPr>
      <w:r>
        <w:t xml:space="preserve">(в ред. </w:t>
      </w:r>
      <w:hyperlink r:id="rId758" w:history="1">
        <w:r>
          <w:rPr>
            <w:color w:val="0000FF"/>
          </w:rPr>
          <w:t>Приказа</w:t>
        </w:r>
      </w:hyperlink>
      <w:r>
        <w:t xml:space="preserve"> Минфина России от 29.12.2011 N 191н)</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указывается дата, по состоянию на которую проводилась проверка.</w:t>
      </w:r>
    </w:p>
    <w:p w:rsidR="003C005B" w:rsidRDefault="003C005B">
      <w:pPr>
        <w:pStyle w:val="ConsPlusNormal"/>
        <w:ind w:firstLine="540"/>
        <w:jc w:val="both"/>
      </w:pPr>
      <w:r>
        <w:t>В графе 2 указывается наименование контрольного органа, осуществлявшего проверку субъекта бюджетной отчетности.</w:t>
      </w:r>
    </w:p>
    <w:p w:rsidR="003C005B" w:rsidRDefault="003C005B">
      <w:pPr>
        <w:pStyle w:val="ConsPlusNormal"/>
        <w:ind w:firstLine="540"/>
        <w:jc w:val="both"/>
      </w:pPr>
      <w:r>
        <w:t>В графах 3, 4 указываются тема проведенной проверки и кратко ее результаты со ссылкой на номер и дату акта проверки.</w:t>
      </w:r>
    </w:p>
    <w:p w:rsidR="003C005B" w:rsidRDefault="003C005B">
      <w:pPr>
        <w:pStyle w:val="ConsPlusNormal"/>
        <w:ind w:firstLine="540"/>
        <w:jc w:val="both"/>
      </w:pPr>
      <w:r>
        <w:t>В графе 5 указываются меры, принятые субъектом бюджетной отчетности по устранению выявленных в ходе проверки нарушений.</w:t>
      </w:r>
    </w:p>
    <w:p w:rsidR="003C005B" w:rsidRDefault="003C005B">
      <w:pPr>
        <w:pStyle w:val="ConsPlusNormal"/>
        <w:jc w:val="both"/>
      </w:pPr>
      <w:r>
        <w:t xml:space="preserve">(в ред. </w:t>
      </w:r>
      <w:hyperlink r:id="rId759" w:history="1">
        <w:r>
          <w:rPr>
            <w:color w:val="0000FF"/>
          </w:rPr>
          <w:t>Приказа</w:t>
        </w:r>
      </w:hyperlink>
      <w:r>
        <w:t xml:space="preserve"> Минфина России от 19.12.2014 N 157н)</w:t>
      </w:r>
    </w:p>
    <w:p w:rsidR="003C005B" w:rsidRDefault="003C005B">
      <w:pPr>
        <w:pStyle w:val="ConsPlusNormal"/>
        <w:ind w:firstLine="540"/>
        <w:jc w:val="both"/>
      </w:pPr>
      <w:bookmarkStart w:id="41" w:name="P2131"/>
      <w:bookmarkEnd w:id="41"/>
      <w:r>
        <w:t xml:space="preserve">160. Сведения о количестве подведомственных участников бюджетного процесса, учреждений и государственных (муниципальных) унитарных предприятий </w:t>
      </w:r>
      <w:hyperlink w:anchor="P13729" w:history="1">
        <w:r>
          <w:rPr>
            <w:color w:val="0000FF"/>
          </w:rPr>
          <w:t>(ф. 0503161)</w:t>
        </w:r>
      </w:hyperlink>
      <w:r>
        <w:t>.</w:t>
      </w:r>
    </w:p>
    <w:p w:rsidR="003C005B" w:rsidRDefault="003C005B">
      <w:pPr>
        <w:pStyle w:val="ConsPlusNormal"/>
        <w:ind w:firstLine="540"/>
        <w:jc w:val="both"/>
      </w:pPr>
      <w:proofErr w:type="gramStart"/>
      <w:r>
        <w:t>Информация в приложении содержит обобщенные данные о количественном составе государственных (муниципальных) учреждений (в том числе бюджетных и автономных учреждений, являющихся получателями бюджетных средств по переданным полномочиям), в отношении которых органы государственной власти (органы местного самоуправления) и их территориальные органы выполняют функции и полномочия учредителя (далее - Учреждения), а также о количественном составе органов государственной власти (органов местного самоуправления) и их территориальных</w:t>
      </w:r>
      <w:proofErr w:type="gramEnd"/>
      <w:r>
        <w:t xml:space="preserve"> органов, являющихся участниками бюджетного процесса, подведомственных субъекту бюджетной отчетности (далее - Участники бюджетного процесса).</w:t>
      </w:r>
    </w:p>
    <w:p w:rsidR="003C005B" w:rsidRDefault="003C005B">
      <w:pPr>
        <w:pStyle w:val="ConsPlusNormal"/>
        <w:ind w:firstLine="540"/>
        <w:jc w:val="both"/>
      </w:pPr>
      <w:r>
        <w:t>Приложение формируется финансовым органом, главным распорядителем, распорядителем бюджетных средств.</w:t>
      </w:r>
    </w:p>
    <w:p w:rsidR="003C005B" w:rsidRDefault="003C005B">
      <w:pPr>
        <w:pStyle w:val="ConsPlusNormal"/>
        <w:ind w:firstLine="540"/>
        <w:jc w:val="both"/>
      </w:pPr>
      <w:r>
        <w:t>Периодичность представления - квартальная, годовая.</w:t>
      </w:r>
    </w:p>
    <w:p w:rsidR="003C005B" w:rsidRDefault="003C005B">
      <w:pPr>
        <w:pStyle w:val="ConsPlusNormal"/>
        <w:ind w:firstLine="540"/>
        <w:jc w:val="both"/>
      </w:pPr>
      <w:r>
        <w:t>В графах 3 и 4 указывается количество Учреждений (Участников бюджетного процесса) соответственно на начало и на конец отчетного периода.</w:t>
      </w:r>
    </w:p>
    <w:p w:rsidR="003C005B" w:rsidRDefault="003C005B">
      <w:pPr>
        <w:pStyle w:val="ConsPlusNormal"/>
        <w:ind w:firstLine="540"/>
        <w:jc w:val="both"/>
      </w:pPr>
      <w:r>
        <w:t>В графе 5 указываются причины, приведшие к изменению количества Учреждений, Участников бюджетного процесса на конец отчетного периода (ликвидация, реорганизация и т.п.).</w:t>
      </w:r>
    </w:p>
    <w:p w:rsidR="003C005B" w:rsidRDefault="003C005B">
      <w:pPr>
        <w:pStyle w:val="ConsPlusNormal"/>
        <w:ind w:firstLine="540"/>
        <w:jc w:val="both"/>
      </w:pPr>
      <w:r>
        <w:t xml:space="preserve">Показатели строк Сведений </w:t>
      </w:r>
      <w:hyperlink w:anchor="P13729" w:history="1">
        <w:r>
          <w:rPr>
            <w:color w:val="0000FF"/>
          </w:rPr>
          <w:t>(ф. 0503161)</w:t>
        </w:r>
      </w:hyperlink>
      <w:r>
        <w:t xml:space="preserve"> указываются в следующем порядке:</w:t>
      </w:r>
    </w:p>
    <w:p w:rsidR="003C005B" w:rsidRDefault="003C005B">
      <w:pPr>
        <w:pStyle w:val="ConsPlusNormal"/>
        <w:ind w:firstLine="540"/>
        <w:jc w:val="both"/>
      </w:pPr>
      <w:r>
        <w:t xml:space="preserve">по </w:t>
      </w:r>
      <w:hyperlink w:anchor="P13749" w:history="1">
        <w:r>
          <w:rPr>
            <w:color w:val="0000FF"/>
          </w:rPr>
          <w:t>строке 010</w:t>
        </w:r>
      </w:hyperlink>
      <w:r>
        <w:t xml:space="preserve"> - сумма показателей </w:t>
      </w:r>
      <w:hyperlink w:anchor="P13755" w:history="1">
        <w:r>
          <w:rPr>
            <w:color w:val="0000FF"/>
          </w:rPr>
          <w:t>строк 020</w:t>
        </w:r>
      </w:hyperlink>
      <w:r>
        <w:t xml:space="preserve">, </w:t>
      </w:r>
      <w:hyperlink w:anchor="P13760" w:history="1">
        <w:r>
          <w:rPr>
            <w:color w:val="0000FF"/>
          </w:rPr>
          <w:t>030</w:t>
        </w:r>
      </w:hyperlink>
      <w:r>
        <w:t xml:space="preserve">, </w:t>
      </w:r>
      <w:hyperlink w:anchor="P13771" w:history="1">
        <w:r>
          <w:rPr>
            <w:color w:val="0000FF"/>
          </w:rPr>
          <w:t>040</w:t>
        </w:r>
      </w:hyperlink>
      <w:r>
        <w:t>;</w:t>
      </w:r>
    </w:p>
    <w:p w:rsidR="003C005B" w:rsidRDefault="003C005B">
      <w:pPr>
        <w:pStyle w:val="ConsPlusNormal"/>
        <w:ind w:firstLine="540"/>
        <w:jc w:val="both"/>
      </w:pPr>
      <w:r>
        <w:t xml:space="preserve">по </w:t>
      </w:r>
      <w:hyperlink w:anchor="P13755" w:history="1">
        <w:r>
          <w:rPr>
            <w:color w:val="0000FF"/>
          </w:rPr>
          <w:t>строкам 020</w:t>
        </w:r>
      </w:hyperlink>
      <w:r>
        <w:t xml:space="preserve">, </w:t>
      </w:r>
      <w:hyperlink w:anchor="P13760" w:history="1">
        <w:r>
          <w:rPr>
            <w:color w:val="0000FF"/>
          </w:rPr>
          <w:t>030</w:t>
        </w:r>
      </w:hyperlink>
      <w:r>
        <w:t xml:space="preserve">, </w:t>
      </w:r>
      <w:hyperlink w:anchor="P13771" w:history="1">
        <w:r>
          <w:rPr>
            <w:color w:val="0000FF"/>
          </w:rPr>
          <w:t>040</w:t>
        </w:r>
      </w:hyperlink>
      <w:r>
        <w:t xml:space="preserve"> указывается количество государственных (муниципальных) учреждений;</w:t>
      </w:r>
    </w:p>
    <w:p w:rsidR="003C005B" w:rsidRDefault="003C005B">
      <w:pPr>
        <w:pStyle w:val="ConsPlusNormal"/>
        <w:ind w:firstLine="540"/>
        <w:jc w:val="both"/>
      </w:pPr>
      <w:r>
        <w:t xml:space="preserve">по </w:t>
      </w:r>
      <w:hyperlink w:anchor="P13755" w:history="1">
        <w:r>
          <w:rPr>
            <w:color w:val="0000FF"/>
          </w:rPr>
          <w:t>строке 020</w:t>
        </w:r>
      </w:hyperlink>
      <w:r>
        <w:t xml:space="preserve"> - количество казенных учреждений;</w:t>
      </w:r>
    </w:p>
    <w:p w:rsidR="003C005B" w:rsidRDefault="003C005B">
      <w:pPr>
        <w:pStyle w:val="ConsPlusNormal"/>
        <w:ind w:firstLine="540"/>
        <w:jc w:val="both"/>
      </w:pPr>
      <w:r>
        <w:t xml:space="preserve">по </w:t>
      </w:r>
      <w:hyperlink w:anchor="P13760" w:history="1">
        <w:r>
          <w:rPr>
            <w:color w:val="0000FF"/>
          </w:rPr>
          <w:t>строке 030</w:t>
        </w:r>
      </w:hyperlink>
      <w:r>
        <w:t xml:space="preserve"> - количество бюджетных учреждений;</w:t>
      </w:r>
    </w:p>
    <w:p w:rsidR="003C005B" w:rsidRDefault="003C005B">
      <w:pPr>
        <w:pStyle w:val="ConsPlusNormal"/>
        <w:ind w:firstLine="540"/>
        <w:jc w:val="both"/>
      </w:pPr>
      <w:r>
        <w:lastRenderedPageBreak/>
        <w:t xml:space="preserve">по </w:t>
      </w:r>
      <w:hyperlink w:anchor="P13766" w:history="1">
        <w:r>
          <w:rPr>
            <w:color w:val="0000FF"/>
          </w:rPr>
          <w:t>строке 031</w:t>
        </w:r>
      </w:hyperlink>
      <w:r>
        <w:t xml:space="preserve"> - количество бюджетных учреждений, наделенных учредителем полномочиями получателей бюджетных средств;</w:t>
      </w:r>
    </w:p>
    <w:p w:rsidR="003C005B" w:rsidRDefault="003C005B">
      <w:pPr>
        <w:pStyle w:val="ConsPlusNormal"/>
        <w:ind w:firstLine="540"/>
        <w:jc w:val="both"/>
      </w:pPr>
      <w:r>
        <w:t xml:space="preserve">по </w:t>
      </w:r>
      <w:hyperlink w:anchor="P13771" w:history="1">
        <w:r>
          <w:rPr>
            <w:color w:val="0000FF"/>
          </w:rPr>
          <w:t>строке 040</w:t>
        </w:r>
      </w:hyperlink>
      <w:r>
        <w:t xml:space="preserve"> - количество автономных учреждений;</w:t>
      </w:r>
    </w:p>
    <w:p w:rsidR="003C005B" w:rsidRDefault="003C005B">
      <w:pPr>
        <w:pStyle w:val="ConsPlusNormal"/>
        <w:ind w:firstLine="540"/>
        <w:jc w:val="both"/>
      </w:pPr>
      <w:r>
        <w:t xml:space="preserve">по </w:t>
      </w:r>
      <w:hyperlink w:anchor="P13777" w:history="1">
        <w:r>
          <w:rPr>
            <w:color w:val="0000FF"/>
          </w:rPr>
          <w:t>строке 041</w:t>
        </w:r>
      </w:hyperlink>
      <w:r>
        <w:t xml:space="preserve"> - количество автономных учреждений, наделенных учредителем полномочиями получателей бюджетных средств;</w:t>
      </w:r>
    </w:p>
    <w:p w:rsidR="003C005B" w:rsidRDefault="003C005B">
      <w:pPr>
        <w:pStyle w:val="ConsPlusNormal"/>
        <w:ind w:firstLine="540"/>
        <w:jc w:val="both"/>
      </w:pPr>
      <w:r>
        <w:t xml:space="preserve">по </w:t>
      </w:r>
      <w:hyperlink w:anchor="P13782" w:history="1">
        <w:r>
          <w:rPr>
            <w:color w:val="0000FF"/>
          </w:rPr>
          <w:t>строке 050</w:t>
        </w:r>
      </w:hyperlink>
      <w:r>
        <w:t xml:space="preserve"> - сумма показателей </w:t>
      </w:r>
      <w:hyperlink w:anchor="P13788" w:history="1">
        <w:r>
          <w:rPr>
            <w:color w:val="0000FF"/>
          </w:rPr>
          <w:t>строк 051</w:t>
        </w:r>
      </w:hyperlink>
      <w:r>
        <w:t xml:space="preserve">, </w:t>
      </w:r>
      <w:hyperlink w:anchor="P13793" w:history="1">
        <w:r>
          <w:rPr>
            <w:color w:val="0000FF"/>
          </w:rPr>
          <w:t>052</w:t>
        </w:r>
      </w:hyperlink>
      <w:r>
        <w:t xml:space="preserve">, </w:t>
      </w:r>
      <w:hyperlink w:anchor="P13798" w:history="1">
        <w:r>
          <w:rPr>
            <w:color w:val="0000FF"/>
          </w:rPr>
          <w:t>053</w:t>
        </w:r>
      </w:hyperlink>
      <w:r>
        <w:t>;</w:t>
      </w:r>
    </w:p>
    <w:p w:rsidR="003C005B" w:rsidRDefault="003C005B">
      <w:pPr>
        <w:pStyle w:val="ConsPlusNormal"/>
        <w:ind w:firstLine="540"/>
        <w:jc w:val="both"/>
      </w:pPr>
      <w:r>
        <w:t xml:space="preserve">по </w:t>
      </w:r>
      <w:hyperlink w:anchor="P13788" w:history="1">
        <w:r>
          <w:rPr>
            <w:color w:val="0000FF"/>
          </w:rPr>
          <w:t>строкам 051</w:t>
        </w:r>
      </w:hyperlink>
      <w:r>
        <w:t xml:space="preserve">, </w:t>
      </w:r>
      <w:hyperlink w:anchor="P13793" w:history="1">
        <w:r>
          <w:rPr>
            <w:color w:val="0000FF"/>
          </w:rPr>
          <w:t>052</w:t>
        </w:r>
      </w:hyperlink>
      <w:r>
        <w:t xml:space="preserve">, </w:t>
      </w:r>
      <w:hyperlink w:anchor="P13798" w:history="1">
        <w:r>
          <w:rPr>
            <w:color w:val="0000FF"/>
          </w:rPr>
          <w:t>053</w:t>
        </w:r>
      </w:hyperlink>
      <w:r>
        <w:t xml:space="preserve"> указывается количество Участников бюджетного процесса - органов власти и их территориальных органов;</w:t>
      </w:r>
    </w:p>
    <w:p w:rsidR="003C005B" w:rsidRDefault="003C005B">
      <w:pPr>
        <w:pStyle w:val="ConsPlusNormal"/>
        <w:ind w:firstLine="540"/>
        <w:jc w:val="both"/>
      </w:pPr>
      <w:r>
        <w:t xml:space="preserve">по </w:t>
      </w:r>
      <w:hyperlink w:anchor="P13788" w:history="1">
        <w:r>
          <w:rPr>
            <w:color w:val="0000FF"/>
          </w:rPr>
          <w:t>строке 051</w:t>
        </w:r>
      </w:hyperlink>
      <w:r>
        <w:t xml:space="preserve"> - количество главных </w:t>
      </w:r>
      <w:proofErr w:type="gramStart"/>
      <w:r>
        <w:t>распорядителей средств соответствующего бюджета бюджетной системы Российской Федерации</w:t>
      </w:r>
      <w:proofErr w:type="gramEnd"/>
      <w:r>
        <w:t>;</w:t>
      </w:r>
    </w:p>
    <w:p w:rsidR="003C005B" w:rsidRDefault="003C005B">
      <w:pPr>
        <w:pStyle w:val="ConsPlusNormal"/>
        <w:ind w:firstLine="540"/>
        <w:jc w:val="both"/>
      </w:pPr>
      <w:r>
        <w:t xml:space="preserve">по </w:t>
      </w:r>
      <w:hyperlink w:anchor="P13793" w:history="1">
        <w:r>
          <w:rPr>
            <w:color w:val="0000FF"/>
          </w:rPr>
          <w:t>строке 052</w:t>
        </w:r>
      </w:hyperlink>
      <w:r>
        <w:t xml:space="preserve"> - количество </w:t>
      </w:r>
      <w:proofErr w:type="gramStart"/>
      <w:r>
        <w:t>распорядителей средств соответствующего бюджета бюджетной системы Российской Федерации</w:t>
      </w:r>
      <w:proofErr w:type="gramEnd"/>
      <w:r>
        <w:t>;</w:t>
      </w:r>
    </w:p>
    <w:p w:rsidR="003C005B" w:rsidRDefault="003C005B">
      <w:pPr>
        <w:pStyle w:val="ConsPlusNormal"/>
        <w:ind w:firstLine="540"/>
        <w:jc w:val="both"/>
      </w:pPr>
      <w:r>
        <w:t xml:space="preserve">по </w:t>
      </w:r>
      <w:hyperlink w:anchor="P13798" w:history="1">
        <w:r>
          <w:rPr>
            <w:color w:val="0000FF"/>
          </w:rPr>
          <w:t>строке 053</w:t>
        </w:r>
      </w:hyperlink>
      <w:r>
        <w:t xml:space="preserve"> - количество получателей средств соответствующего бюджета бюджетной системы Российской Федерации, подведомственных главному распорядителю (распорядителю) бюджетных средств за исключением казенных учреждений, а также бюджетных и автономных учреждений и государственных (муниципальных) унитарных предприятий, наделенных учредителем полномочиями получателей бюджетных средств. При этом главные распорядители (распорядители) бюджетных средств как получатели бюджетных сре</w:t>
      </w:r>
      <w:proofErr w:type="gramStart"/>
      <w:r>
        <w:t>дств в п</w:t>
      </w:r>
      <w:proofErr w:type="gramEnd"/>
      <w:r>
        <w:t xml:space="preserve">оказатель </w:t>
      </w:r>
      <w:hyperlink w:anchor="P13798" w:history="1">
        <w:r>
          <w:rPr>
            <w:color w:val="0000FF"/>
          </w:rPr>
          <w:t>строки 053</w:t>
        </w:r>
      </w:hyperlink>
      <w:r>
        <w:t xml:space="preserve"> не включаются;</w:t>
      </w:r>
    </w:p>
    <w:p w:rsidR="003C005B" w:rsidRDefault="003C005B">
      <w:pPr>
        <w:pStyle w:val="ConsPlusNormal"/>
        <w:ind w:firstLine="540"/>
        <w:jc w:val="both"/>
      </w:pPr>
      <w:r>
        <w:t xml:space="preserve">по </w:t>
      </w:r>
      <w:hyperlink w:anchor="P13803" w:history="1">
        <w:r>
          <w:rPr>
            <w:color w:val="0000FF"/>
          </w:rPr>
          <w:t>строке 060</w:t>
        </w:r>
      </w:hyperlink>
      <w:r>
        <w:t xml:space="preserve"> - количество государственных (муниципальных) унитарных предприятий, находящихся в ведении главного распорядителя (распорядителя) бюджетных средств;</w:t>
      </w:r>
    </w:p>
    <w:p w:rsidR="003C005B" w:rsidRDefault="003C005B">
      <w:pPr>
        <w:pStyle w:val="ConsPlusNormal"/>
        <w:ind w:firstLine="540"/>
        <w:jc w:val="both"/>
      </w:pPr>
      <w:r>
        <w:t xml:space="preserve">по </w:t>
      </w:r>
      <w:hyperlink w:anchor="P13809" w:history="1">
        <w:r>
          <w:rPr>
            <w:color w:val="0000FF"/>
          </w:rPr>
          <w:t>строке 061</w:t>
        </w:r>
      </w:hyperlink>
      <w:r>
        <w:t xml:space="preserve"> - количество государственных (муниципальных) унитарных предприятий, наделенных учредителем полномочиями получателей бюджетных средств.</w:t>
      </w:r>
    </w:p>
    <w:p w:rsidR="003C005B" w:rsidRDefault="003C005B">
      <w:pPr>
        <w:pStyle w:val="ConsPlusNormal"/>
        <w:jc w:val="both"/>
      </w:pPr>
      <w:r>
        <w:t xml:space="preserve">(п. 160 в ред. </w:t>
      </w:r>
      <w:hyperlink r:id="rId76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161. Сведения о результатах деятельности </w:t>
      </w:r>
      <w:hyperlink w:anchor="P13823" w:history="1">
        <w:r>
          <w:rPr>
            <w:color w:val="0000FF"/>
          </w:rPr>
          <w:t>(ф. 0503162)</w:t>
        </w:r>
      </w:hyperlink>
      <w:r>
        <w:t>.</w:t>
      </w:r>
    </w:p>
    <w:p w:rsidR="003C005B" w:rsidRDefault="003C005B">
      <w:pPr>
        <w:pStyle w:val="ConsPlusNormal"/>
        <w:ind w:firstLine="540"/>
        <w:jc w:val="both"/>
      </w:pPr>
      <w:r>
        <w:t>Информация в приложении содержит обобщенные за отчетный период данные о результатах деятельности субъекта бюджетной отчетности при исполнении государственного (муниципального) задания, в том числе о результатах деятельности подведомственных бюджетных и автономных учреждений в пределах предоставленных им субсидий из соответствующего бюджета на исполнение государственного (муниципального) задания.</w:t>
      </w:r>
    </w:p>
    <w:p w:rsidR="003C005B" w:rsidRDefault="003C005B">
      <w:pPr>
        <w:pStyle w:val="ConsPlusNormal"/>
        <w:jc w:val="both"/>
      </w:pPr>
      <w:r>
        <w:t xml:space="preserve">(в ред. </w:t>
      </w:r>
      <w:hyperlink r:id="rId761" w:history="1">
        <w:r>
          <w:rPr>
            <w:color w:val="0000FF"/>
          </w:rPr>
          <w:t>Приказа</w:t>
        </w:r>
      </w:hyperlink>
      <w:r>
        <w:t xml:space="preserve"> Минфина России от 19.12.2014 N 157н)</w:t>
      </w:r>
    </w:p>
    <w:p w:rsidR="003C005B" w:rsidRDefault="003C005B">
      <w:pPr>
        <w:pStyle w:val="ConsPlusNormal"/>
        <w:ind w:firstLine="540"/>
        <w:jc w:val="both"/>
      </w:pPr>
      <w:r>
        <w:t>Приложение оформляется получателем бюджетных средств.</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указываются коды расходов бюджетов по бюджетной классификации Российской Федерации, содержащие коды раздела, подраздела, целевой статьи расходов бюджета, по которым осуществляется расходование бюджетных сре</w:t>
      </w:r>
      <w:proofErr w:type="gramStart"/>
      <w:r>
        <w:t>дств в ц</w:t>
      </w:r>
      <w:proofErr w:type="gramEnd"/>
      <w:r>
        <w:t>елях достижения определенных показателей, характеризующих степень выполнения государственного (муниципального) задания.</w:t>
      </w:r>
    </w:p>
    <w:p w:rsidR="003C005B" w:rsidRDefault="003C005B">
      <w:pPr>
        <w:pStyle w:val="ConsPlusNormal"/>
        <w:jc w:val="both"/>
      </w:pPr>
      <w:r>
        <w:t xml:space="preserve">(в ред. Приказов Минфина России от 26.10.2012 </w:t>
      </w:r>
      <w:hyperlink r:id="rId762" w:history="1">
        <w:r>
          <w:rPr>
            <w:color w:val="0000FF"/>
          </w:rPr>
          <w:t>N 138н</w:t>
        </w:r>
      </w:hyperlink>
      <w:r>
        <w:t xml:space="preserve">, от 19.12.2014 </w:t>
      </w:r>
      <w:hyperlink r:id="rId763" w:history="1">
        <w:r>
          <w:rPr>
            <w:color w:val="0000FF"/>
          </w:rPr>
          <w:t>N 157н</w:t>
        </w:r>
      </w:hyperlink>
      <w:r>
        <w:t xml:space="preserve">, от 31.12.2015 </w:t>
      </w:r>
      <w:hyperlink r:id="rId764" w:history="1">
        <w:r>
          <w:rPr>
            <w:color w:val="0000FF"/>
          </w:rPr>
          <w:t>N 229н</w:t>
        </w:r>
      </w:hyperlink>
      <w:r>
        <w:t>)</w:t>
      </w:r>
    </w:p>
    <w:p w:rsidR="003C005B" w:rsidRDefault="003C005B">
      <w:pPr>
        <w:pStyle w:val="ConsPlusNormal"/>
        <w:ind w:firstLine="540"/>
        <w:jc w:val="both"/>
      </w:pPr>
      <w:r>
        <w:t xml:space="preserve">В графах 2, 3 указываются в увязке с кодами бюджетной классификации (графа 1) показатели исполнения субъектом бюджетной отчетности государственного (муниципального) задания и единицы их измерения в соответствии с национальным кодовым буквенным обозначением единицы измерения по Общероссийскому </w:t>
      </w:r>
      <w:hyperlink r:id="rId765" w:history="1">
        <w:r>
          <w:rPr>
            <w:color w:val="0000FF"/>
          </w:rPr>
          <w:t>классификатору</w:t>
        </w:r>
      </w:hyperlink>
      <w:r>
        <w:t xml:space="preserve"> единиц измерения.</w:t>
      </w:r>
    </w:p>
    <w:p w:rsidR="003C005B" w:rsidRDefault="003C005B">
      <w:pPr>
        <w:pStyle w:val="ConsPlusNormal"/>
        <w:jc w:val="both"/>
      </w:pPr>
      <w:r>
        <w:t xml:space="preserve">(в ред. </w:t>
      </w:r>
      <w:hyperlink r:id="rId766"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указываются запланированные значения исполнения государственного (муниципального) задания в натуральном выражении.</w:t>
      </w:r>
    </w:p>
    <w:p w:rsidR="003C005B" w:rsidRDefault="003C005B">
      <w:pPr>
        <w:pStyle w:val="ConsPlusNormal"/>
        <w:jc w:val="both"/>
      </w:pPr>
      <w:r>
        <w:t xml:space="preserve">(в ред. Приказов Минфина России от 26.10.2012 </w:t>
      </w:r>
      <w:hyperlink r:id="rId767" w:history="1">
        <w:r>
          <w:rPr>
            <w:color w:val="0000FF"/>
          </w:rPr>
          <w:t>N 138н</w:t>
        </w:r>
      </w:hyperlink>
      <w:r>
        <w:t xml:space="preserve">, от 19.12.2014 </w:t>
      </w:r>
      <w:hyperlink r:id="rId768" w:history="1">
        <w:r>
          <w:rPr>
            <w:color w:val="0000FF"/>
          </w:rPr>
          <w:t>N 157н</w:t>
        </w:r>
      </w:hyperlink>
      <w:r>
        <w:t>)</w:t>
      </w:r>
    </w:p>
    <w:p w:rsidR="003C005B" w:rsidRDefault="003C005B">
      <w:pPr>
        <w:pStyle w:val="ConsPlusNormal"/>
        <w:ind w:firstLine="540"/>
        <w:jc w:val="both"/>
      </w:pPr>
      <w:r>
        <w:t>В графе 5 указывается объем бюджетных данных, предусмотренный Сводной бюджетной росписью (бюджетной росписью) с учетом изменений на выполнение государственного (муниципального) задания.</w:t>
      </w:r>
    </w:p>
    <w:p w:rsidR="003C005B" w:rsidRDefault="003C005B">
      <w:pPr>
        <w:pStyle w:val="ConsPlusNormal"/>
        <w:jc w:val="both"/>
      </w:pPr>
      <w:r>
        <w:t xml:space="preserve">(в ред. Приказов Минфина России от 26.10.2012 </w:t>
      </w:r>
      <w:hyperlink r:id="rId769" w:history="1">
        <w:r>
          <w:rPr>
            <w:color w:val="0000FF"/>
          </w:rPr>
          <w:t>N 138н</w:t>
        </w:r>
      </w:hyperlink>
      <w:r>
        <w:t xml:space="preserve">, от 19.12.2014 </w:t>
      </w:r>
      <w:hyperlink r:id="rId770" w:history="1">
        <w:r>
          <w:rPr>
            <w:color w:val="0000FF"/>
          </w:rPr>
          <w:t>N 157н</w:t>
        </w:r>
      </w:hyperlink>
      <w:r>
        <w:t>)</w:t>
      </w:r>
    </w:p>
    <w:p w:rsidR="003C005B" w:rsidRDefault="003C005B">
      <w:pPr>
        <w:pStyle w:val="ConsPlusNormal"/>
        <w:ind w:firstLine="540"/>
        <w:jc w:val="both"/>
      </w:pPr>
      <w:r>
        <w:t>В графе 6 указываются показатели исполнения государственного (муниципального) задания в натуральном выражении, фактически достигнутые на отчетную дату.</w:t>
      </w:r>
    </w:p>
    <w:p w:rsidR="003C005B" w:rsidRDefault="003C005B">
      <w:pPr>
        <w:pStyle w:val="ConsPlusNormal"/>
        <w:jc w:val="both"/>
      </w:pPr>
      <w:r>
        <w:t xml:space="preserve">(абзац введен </w:t>
      </w:r>
      <w:hyperlink r:id="rId771" w:history="1">
        <w:r>
          <w:rPr>
            <w:color w:val="0000FF"/>
          </w:rPr>
          <w:t>Приказом</w:t>
        </w:r>
      </w:hyperlink>
      <w:r>
        <w:t xml:space="preserve"> Минфина России от 26.10.2012 N 138н; в ред. </w:t>
      </w:r>
      <w:hyperlink r:id="rId772"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7 указывается кассовый расход, осуществленный за счет бюджетных данных, предусмотренных Сводной бюджетной росписью (бюджетной росписью) с учетом изменений.</w:t>
      </w:r>
    </w:p>
    <w:p w:rsidR="003C005B" w:rsidRDefault="003C005B">
      <w:pPr>
        <w:pStyle w:val="ConsPlusNormal"/>
        <w:jc w:val="both"/>
      </w:pPr>
      <w:r>
        <w:t xml:space="preserve">(абзац введен </w:t>
      </w:r>
      <w:hyperlink r:id="rId773" w:history="1">
        <w:r>
          <w:rPr>
            <w:color w:val="0000FF"/>
          </w:rPr>
          <w:t>Приказом</w:t>
        </w:r>
      </w:hyperlink>
      <w:r>
        <w:t xml:space="preserve"> Минфина России от 26.10.2012 N 138н; в ред. </w:t>
      </w:r>
      <w:hyperlink r:id="rId77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13862" w:history="1">
        <w:r>
          <w:rPr>
            <w:color w:val="0000FF"/>
          </w:rPr>
          <w:t>строке</w:t>
        </w:r>
      </w:hyperlink>
      <w:r>
        <w:t xml:space="preserve"> "Итого" в графах 5 (7) соответственно указываются итоговые запланированные (израсходованные) бюджетные средства, направленные на выполнение государственного </w:t>
      </w:r>
      <w:r>
        <w:lastRenderedPageBreak/>
        <w:t>(муниципального) задания.</w:t>
      </w:r>
    </w:p>
    <w:p w:rsidR="003C005B" w:rsidRDefault="003C005B">
      <w:pPr>
        <w:pStyle w:val="ConsPlusNormal"/>
        <w:jc w:val="both"/>
      </w:pPr>
      <w:r>
        <w:t xml:space="preserve">(абзац введен </w:t>
      </w:r>
      <w:hyperlink r:id="rId775" w:history="1">
        <w:r>
          <w:rPr>
            <w:color w:val="0000FF"/>
          </w:rPr>
          <w:t>Приказом</w:t>
        </w:r>
      </w:hyperlink>
      <w:r>
        <w:t xml:space="preserve"> Минфина России от 26.10.2012 N 138н; в ред. </w:t>
      </w:r>
      <w:hyperlink r:id="rId77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13867" w:history="1">
        <w:r>
          <w:rPr>
            <w:color w:val="0000FF"/>
          </w:rPr>
          <w:t>строке</w:t>
        </w:r>
      </w:hyperlink>
      <w:r>
        <w:t xml:space="preserve"> "Итого расходов, предусмотренных Сводной бюджетной росписью на отчетный финансовый год" в графах 5 (7) соответственно указываются запланированные (израсходованные) бюджетные средства, предусмотренные Сводной бюджетной росписью (бюджетной росписью) с учетом изменений.</w:t>
      </w:r>
    </w:p>
    <w:p w:rsidR="003C005B" w:rsidRDefault="003C005B">
      <w:pPr>
        <w:pStyle w:val="ConsPlusNormal"/>
        <w:jc w:val="both"/>
      </w:pPr>
      <w:r>
        <w:t xml:space="preserve">(абзац введен </w:t>
      </w:r>
      <w:hyperlink r:id="rId777" w:history="1">
        <w:r>
          <w:rPr>
            <w:color w:val="0000FF"/>
          </w:rPr>
          <w:t>Приказом</w:t>
        </w:r>
      </w:hyperlink>
      <w:r>
        <w:t xml:space="preserve"> Минфина России от 26.10.2012 N 138н)</w:t>
      </w:r>
    </w:p>
    <w:p w:rsidR="003C005B" w:rsidRDefault="003C005B">
      <w:pPr>
        <w:pStyle w:val="ConsPlusNormal"/>
        <w:ind w:firstLine="540"/>
        <w:jc w:val="both"/>
      </w:pPr>
      <w:r>
        <w:t xml:space="preserve">Если субъекту бюджетной отчетности главным распорядителем (распорядителем) бюджетных средств не устанавливается государственное (муниципальное) задание или показатели результативности деятельности, то Сведения </w:t>
      </w:r>
      <w:hyperlink w:anchor="P13823" w:history="1">
        <w:r>
          <w:rPr>
            <w:color w:val="0000FF"/>
          </w:rPr>
          <w:t>(ф. 0503162)</w:t>
        </w:r>
      </w:hyperlink>
      <w:r>
        <w:t xml:space="preserve"> не составляются, при этом информация о результатах деятельности раскрывается в текстовой части раздела 2 Пояснительной записки.</w:t>
      </w:r>
    </w:p>
    <w:p w:rsidR="003C005B" w:rsidRDefault="003C005B">
      <w:pPr>
        <w:pStyle w:val="ConsPlusNormal"/>
        <w:jc w:val="both"/>
      </w:pPr>
      <w:r>
        <w:t xml:space="preserve">(в ред. Приказов Минфина России от 29.12.2011 </w:t>
      </w:r>
      <w:hyperlink r:id="rId778" w:history="1">
        <w:r>
          <w:rPr>
            <w:color w:val="0000FF"/>
          </w:rPr>
          <w:t>N 191н</w:t>
        </w:r>
      </w:hyperlink>
      <w:r>
        <w:t xml:space="preserve">, от 26.10.2012 </w:t>
      </w:r>
      <w:hyperlink r:id="rId779" w:history="1">
        <w:r>
          <w:rPr>
            <w:color w:val="0000FF"/>
          </w:rPr>
          <w:t>N 138н</w:t>
        </w:r>
      </w:hyperlink>
      <w:r>
        <w:t xml:space="preserve">, от 19.12.2014 </w:t>
      </w:r>
      <w:hyperlink r:id="rId780" w:history="1">
        <w:r>
          <w:rPr>
            <w:color w:val="0000FF"/>
          </w:rPr>
          <w:t>N 157н</w:t>
        </w:r>
      </w:hyperlink>
      <w:r>
        <w:t>)</w:t>
      </w:r>
    </w:p>
    <w:p w:rsidR="003C005B" w:rsidRDefault="003C005B">
      <w:pPr>
        <w:pStyle w:val="ConsPlusNormal"/>
        <w:ind w:firstLine="540"/>
        <w:jc w:val="both"/>
      </w:pPr>
      <w:r>
        <w:t xml:space="preserve">162. Сведения об изменениях бюджетной росписи главного распорядителя бюджетных средств </w:t>
      </w:r>
      <w:hyperlink w:anchor="P13882" w:history="1">
        <w:r>
          <w:rPr>
            <w:color w:val="0000FF"/>
          </w:rPr>
          <w:t>(ф. 0503163)</w:t>
        </w:r>
      </w:hyperlink>
      <w:r>
        <w:t>.</w:t>
      </w:r>
    </w:p>
    <w:p w:rsidR="003C005B" w:rsidRDefault="003C005B">
      <w:pPr>
        <w:pStyle w:val="ConsPlusNormal"/>
        <w:jc w:val="both"/>
      </w:pPr>
      <w:r>
        <w:t xml:space="preserve">(в ред. </w:t>
      </w:r>
      <w:hyperlink r:id="rId781" w:history="1">
        <w:r>
          <w:rPr>
            <w:color w:val="0000FF"/>
          </w:rPr>
          <w:t>Приказа</w:t>
        </w:r>
      </w:hyperlink>
      <w:r>
        <w:t xml:space="preserve"> Минфина России от 31.12.2015 N 229н)</w:t>
      </w:r>
    </w:p>
    <w:p w:rsidR="003C005B" w:rsidRDefault="003C005B">
      <w:pPr>
        <w:pStyle w:val="ConsPlusNormal"/>
        <w:ind w:firstLine="540"/>
        <w:jc w:val="both"/>
      </w:pPr>
      <w:r>
        <w:t>Информация в приложении содержит обобщенные за отчетный период данные об изменениях бюджетной росписи главного распорядителя бюджетных средств, объемы внесенных изменений и причины внесения изменений в бюджетные назначения по расходам бюджета за отчетный период.</w:t>
      </w:r>
    </w:p>
    <w:p w:rsidR="003C005B" w:rsidRDefault="003C005B">
      <w:pPr>
        <w:pStyle w:val="ConsPlusNormal"/>
        <w:jc w:val="both"/>
      </w:pPr>
      <w:r>
        <w:t xml:space="preserve">(в ред. </w:t>
      </w:r>
      <w:hyperlink r:id="rId78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При этом по показателям бюджетной росписи с учетом изменений, не содержащим отклонений по отношению к показателям, утвержденным на отчетный финансовый год законом (решением) о соответствующем бюджете, без учета последующих изменений в закон (решение) о бюджете, Сведения </w:t>
      </w:r>
      <w:hyperlink w:anchor="P13882" w:history="1">
        <w:r>
          <w:rPr>
            <w:color w:val="0000FF"/>
          </w:rPr>
          <w:t>(ф. 0503163)</w:t>
        </w:r>
      </w:hyperlink>
      <w:r>
        <w:t xml:space="preserve"> не заполняются.</w:t>
      </w:r>
    </w:p>
    <w:p w:rsidR="003C005B" w:rsidRDefault="003C005B">
      <w:pPr>
        <w:pStyle w:val="ConsPlusNormal"/>
        <w:jc w:val="both"/>
      </w:pPr>
      <w:r>
        <w:t xml:space="preserve">(абзац введен </w:t>
      </w:r>
      <w:hyperlink r:id="rId783" w:history="1">
        <w:r>
          <w:rPr>
            <w:color w:val="0000FF"/>
          </w:rPr>
          <w:t>Приказом</w:t>
        </w:r>
      </w:hyperlink>
      <w:r>
        <w:t xml:space="preserve"> Минфина России от 19.12.2014 N 157н)</w:t>
      </w:r>
    </w:p>
    <w:p w:rsidR="003C005B" w:rsidRDefault="003C005B">
      <w:pPr>
        <w:pStyle w:val="ConsPlusNormal"/>
        <w:ind w:firstLine="540"/>
        <w:jc w:val="both"/>
      </w:pPr>
      <w:r>
        <w:t>Приложение оформляется главным распорядителем бюджетных средств.</w:t>
      </w:r>
    </w:p>
    <w:p w:rsidR="003C005B" w:rsidRDefault="003C005B">
      <w:pPr>
        <w:pStyle w:val="ConsPlusNormal"/>
        <w:jc w:val="both"/>
      </w:pPr>
      <w:r>
        <w:t xml:space="preserve">(в ред. </w:t>
      </w:r>
      <w:hyperlink r:id="rId784" w:history="1">
        <w:r>
          <w:rPr>
            <w:color w:val="0000FF"/>
          </w:rPr>
          <w:t>Приказа</w:t>
        </w:r>
      </w:hyperlink>
      <w:r>
        <w:t xml:space="preserve"> Минфина России от 31.12.2015 N 229н)</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указываются коды главы по БК, разделов, подразделов расходов бюджетов, коды групп, подгрупп, статей, видов источников финансирования дефицита бюджета, по бюджетной классификации Российской Федерации, по которым в отчетном периоде осуществлялись изменения.</w:t>
      </w:r>
    </w:p>
    <w:p w:rsidR="003C005B" w:rsidRDefault="003C005B">
      <w:pPr>
        <w:pStyle w:val="ConsPlusNormal"/>
        <w:ind w:firstLine="540"/>
        <w:jc w:val="both"/>
      </w:pPr>
      <w:r>
        <w:t>В графе 2 указываются по кодам бюджетной классификации Российской Федерации, отраженным в графе 1 приложения, утвержденные на отчетный финансовый год законом (решением) о соответствующем бюджете, объем бюджетных назначений без учета последующих изменений в закон (решение) о бюджете.</w:t>
      </w:r>
    </w:p>
    <w:p w:rsidR="003C005B" w:rsidRDefault="003C005B">
      <w:pPr>
        <w:pStyle w:val="ConsPlusNormal"/>
        <w:jc w:val="both"/>
      </w:pPr>
      <w:r>
        <w:t xml:space="preserve">(в ред. </w:t>
      </w:r>
      <w:hyperlink r:id="rId785"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3 указываются по кодам бюджетной классификации Российской Федерации, отраженным в графе 1 приложения, объемы бюджетных назначений, утвержденные бюджетной росписью главного распорядителя бюджетных средств на отчетный финансовый год с учетом внесенных в нее изменений, оформленных надлежащим образом на отчетную дату.</w:t>
      </w:r>
    </w:p>
    <w:p w:rsidR="003C005B" w:rsidRDefault="003C005B">
      <w:pPr>
        <w:pStyle w:val="ConsPlusNormal"/>
        <w:jc w:val="both"/>
      </w:pPr>
      <w:r>
        <w:t xml:space="preserve">(в ред. Приказов Минфина России от 29.12.2011 </w:t>
      </w:r>
      <w:hyperlink r:id="rId786" w:history="1">
        <w:r>
          <w:rPr>
            <w:color w:val="0000FF"/>
          </w:rPr>
          <w:t>N 191н</w:t>
        </w:r>
      </w:hyperlink>
      <w:r>
        <w:t xml:space="preserve">, от 31.12.2015 </w:t>
      </w:r>
      <w:hyperlink r:id="rId787" w:history="1">
        <w:r>
          <w:rPr>
            <w:color w:val="0000FF"/>
          </w:rPr>
          <w:t>N 229н</w:t>
        </w:r>
      </w:hyperlink>
      <w:r>
        <w:t>)</w:t>
      </w:r>
    </w:p>
    <w:p w:rsidR="003C005B" w:rsidRDefault="003C005B">
      <w:pPr>
        <w:pStyle w:val="ConsPlusNormal"/>
        <w:ind w:firstLine="540"/>
        <w:jc w:val="both"/>
      </w:pPr>
      <w:r>
        <w:t>В графе 4 указывается разница между показателями бюджетных назначений согласно бюджетной росписи главного распорядителя бюджетных средств, с учетом внесенных в нее изменений, оформленных надлежащим образом на отчетную дату (графа 3), и показателями бюджетных назначений, утвержденных законом (решением) о соответствующем бюджете (графа 2).</w:t>
      </w:r>
    </w:p>
    <w:p w:rsidR="003C005B" w:rsidRDefault="003C005B">
      <w:pPr>
        <w:pStyle w:val="ConsPlusNormal"/>
        <w:jc w:val="both"/>
      </w:pPr>
      <w:r>
        <w:t xml:space="preserve">(в ред. Приказов Минфина России от 29.12.2011 </w:t>
      </w:r>
      <w:hyperlink r:id="rId788" w:history="1">
        <w:r>
          <w:rPr>
            <w:color w:val="0000FF"/>
          </w:rPr>
          <w:t>N 191н</w:t>
        </w:r>
      </w:hyperlink>
      <w:r>
        <w:t xml:space="preserve">, от 31.12.2015 </w:t>
      </w:r>
      <w:hyperlink r:id="rId789" w:history="1">
        <w:r>
          <w:rPr>
            <w:color w:val="0000FF"/>
          </w:rPr>
          <w:t>N 229н</w:t>
        </w:r>
      </w:hyperlink>
      <w:r>
        <w:t>)</w:t>
      </w:r>
    </w:p>
    <w:p w:rsidR="003C005B" w:rsidRDefault="003C005B">
      <w:pPr>
        <w:pStyle w:val="ConsPlusNormal"/>
        <w:ind w:firstLine="540"/>
        <w:jc w:val="both"/>
      </w:pPr>
      <w:r>
        <w:t xml:space="preserve">В графе 5 указываются причины внесенных уточнений со ссылкой на правовые основания их внесения (статьи Бюджетного </w:t>
      </w:r>
      <w:hyperlink r:id="rId790" w:history="1">
        <w:r>
          <w:rPr>
            <w:color w:val="0000FF"/>
          </w:rPr>
          <w:t>кодекса</w:t>
        </w:r>
      </w:hyperlink>
      <w:r>
        <w:t xml:space="preserve"> Российской Федерации и закона (решения) о соответствующем бюджете).</w:t>
      </w:r>
    </w:p>
    <w:p w:rsidR="003C005B" w:rsidRDefault="003C005B">
      <w:pPr>
        <w:pStyle w:val="ConsPlusNormal"/>
        <w:ind w:firstLine="540"/>
        <w:jc w:val="both"/>
      </w:pPr>
      <w:bookmarkStart w:id="42" w:name="P2193"/>
      <w:bookmarkEnd w:id="42"/>
      <w:r>
        <w:t xml:space="preserve">163. Сведения об исполнении бюджета </w:t>
      </w:r>
      <w:hyperlink w:anchor="P13922" w:history="1">
        <w:r>
          <w:rPr>
            <w:color w:val="0000FF"/>
          </w:rPr>
          <w:t>(ф. 0503164)</w:t>
        </w:r>
      </w:hyperlink>
      <w:r>
        <w:t>.</w:t>
      </w:r>
    </w:p>
    <w:p w:rsidR="003C005B" w:rsidRDefault="003C005B">
      <w:pPr>
        <w:pStyle w:val="ConsPlusNormal"/>
        <w:ind w:firstLine="540"/>
        <w:jc w:val="both"/>
      </w:pPr>
      <w:r>
        <w:t>Информация в приложении содержит обобщенные за отчетный период данные о результатах исполнения бюджета субъектом бюджетной отчетности.</w:t>
      </w:r>
    </w:p>
    <w:p w:rsidR="003C005B" w:rsidRDefault="003C005B">
      <w:pPr>
        <w:pStyle w:val="ConsPlusNormal"/>
        <w:ind w:firstLine="540"/>
        <w:jc w:val="both"/>
      </w:pPr>
      <w:r>
        <w:t xml:space="preserve">Сведения </w:t>
      </w:r>
      <w:hyperlink w:anchor="P13922" w:history="1">
        <w:r>
          <w:rPr>
            <w:color w:val="0000FF"/>
          </w:rPr>
          <w:t>(ф. 0503164)</w:t>
        </w:r>
      </w:hyperlink>
      <w:r>
        <w:t xml:space="preserve"> формируются путем обобщения данных по исполнению:</w:t>
      </w:r>
    </w:p>
    <w:p w:rsidR="003C005B" w:rsidRDefault="003C005B">
      <w:pPr>
        <w:pStyle w:val="ConsPlusNormal"/>
        <w:ind w:firstLine="540"/>
        <w:jc w:val="both"/>
      </w:pPr>
      <w:r>
        <w:t xml:space="preserve">получателем бюджетных средств, администратором доходов бюджета, администратором источников финансирования дефицита бюджета - на основании показателей Отчета </w:t>
      </w:r>
      <w:hyperlink w:anchor="P8387" w:history="1">
        <w:r>
          <w:rPr>
            <w:color w:val="0000FF"/>
          </w:rPr>
          <w:t>(ф. 0503127)</w:t>
        </w:r>
      </w:hyperlink>
      <w:r>
        <w:t>, сформированного на отчетную дату;</w:t>
      </w:r>
    </w:p>
    <w:p w:rsidR="003C005B" w:rsidRDefault="003C005B">
      <w:pPr>
        <w:pStyle w:val="ConsPlusNormal"/>
        <w:ind w:firstLine="540"/>
        <w:jc w:val="both"/>
      </w:pPr>
      <w:r>
        <w:t xml:space="preserve">главным распорядителем, распорядителем бюджетных средств - на основании показателей сводных (консолидированных) Сведений </w:t>
      </w:r>
      <w:hyperlink w:anchor="P13922" w:history="1">
        <w:r>
          <w:rPr>
            <w:color w:val="0000FF"/>
          </w:rPr>
          <w:t>(ф. 0503164)</w:t>
        </w:r>
      </w:hyperlink>
      <w:r>
        <w:t>, сформированных и представленных на отчетную дату распорядителями, получателями бюджетных средств;</w:t>
      </w:r>
    </w:p>
    <w:p w:rsidR="003C005B" w:rsidRDefault="003C005B">
      <w:pPr>
        <w:pStyle w:val="ConsPlusNormal"/>
        <w:ind w:firstLine="540"/>
        <w:jc w:val="both"/>
      </w:pPr>
      <w:r>
        <w:lastRenderedPageBreak/>
        <w:t xml:space="preserve">главным администратором доходов бюджета, администратором, осуществляющим отдельные полномочия главного администратора доходов бюджета, главным администратором источников финансирования дефицита бюджета, администратором, осуществляющим отдельные полномочия главного администратора доходов бюджета - на основании показателей сводных (консолидированных) Сведений </w:t>
      </w:r>
      <w:hyperlink w:anchor="P13922" w:history="1">
        <w:r>
          <w:rPr>
            <w:color w:val="0000FF"/>
          </w:rPr>
          <w:t>(ф. 0503164)</w:t>
        </w:r>
      </w:hyperlink>
      <w:r>
        <w:t>, сформированных и представленных на отчетную дату администраторами доходов бюджета.</w:t>
      </w:r>
    </w:p>
    <w:p w:rsidR="003C005B" w:rsidRDefault="003C005B">
      <w:pPr>
        <w:pStyle w:val="ConsPlusNormal"/>
        <w:ind w:firstLine="540"/>
        <w:jc w:val="both"/>
      </w:pPr>
      <w:proofErr w:type="gramStart"/>
      <w:r>
        <w:t xml:space="preserve">Сведения </w:t>
      </w:r>
      <w:hyperlink w:anchor="P13922" w:history="1">
        <w:r>
          <w:rPr>
            <w:color w:val="0000FF"/>
          </w:rPr>
          <w:t>(ф. 0503164)</w:t>
        </w:r>
      </w:hyperlink>
      <w:r>
        <w:t xml:space="preserve"> формируются, в том числе, по показателям, не содержащим плановые (прогнозные) назначения.</w:t>
      </w:r>
      <w:proofErr w:type="gramEnd"/>
    </w:p>
    <w:p w:rsidR="003C005B" w:rsidRDefault="003C005B">
      <w:pPr>
        <w:pStyle w:val="ConsPlusNormal"/>
        <w:ind w:firstLine="540"/>
        <w:jc w:val="both"/>
      </w:pPr>
      <w:r>
        <w:t>Периодичность представления - квартальная, годовая.</w:t>
      </w:r>
    </w:p>
    <w:p w:rsidR="003C005B" w:rsidRDefault="003C005B">
      <w:pPr>
        <w:pStyle w:val="ConsPlusNormal"/>
        <w:ind w:firstLine="540"/>
        <w:jc w:val="both"/>
      </w:pPr>
      <w:r>
        <w:t xml:space="preserve">Критерии определения показателей, подлежащих отражению в Сведениях </w:t>
      </w:r>
      <w:hyperlink w:anchor="P13922" w:history="1">
        <w:r>
          <w:rPr>
            <w:color w:val="0000FF"/>
          </w:rPr>
          <w:t>(ф. 0503164)</w:t>
        </w:r>
      </w:hyperlink>
      <w:r>
        <w:t>, устанавливаются:</w:t>
      </w:r>
    </w:p>
    <w:p w:rsidR="003C005B" w:rsidRDefault="003C005B">
      <w:pPr>
        <w:pStyle w:val="ConsPlusNormal"/>
        <w:ind w:firstLine="540"/>
        <w:jc w:val="both"/>
      </w:pPr>
      <w:r>
        <w:t>для финансовых органов, отчет об исполнении бюджетов которых включается в отчет об исполнении соответствующего консолидированного бюджета бюджетной системы Российской Федерации -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w:t>
      </w:r>
    </w:p>
    <w:p w:rsidR="003C005B" w:rsidRDefault="003C005B">
      <w:pPr>
        <w:pStyle w:val="ConsPlusNormal"/>
        <w:ind w:firstLine="540"/>
        <w:jc w:val="both"/>
      </w:pPr>
      <w:r>
        <w:t>для главных администраторов доходов бюджета - финансовым органом соответствующего бюджета с учетом критериев, установленных финансовым органом, уполномоченным на формирование отчета об исполнении соответствующего консолидированного бюджета бюджетной системы Российской Федерации;</w:t>
      </w:r>
    </w:p>
    <w:p w:rsidR="003C005B" w:rsidRDefault="003C005B">
      <w:pPr>
        <w:pStyle w:val="ConsPlusNormal"/>
        <w:ind w:firstLine="540"/>
        <w:jc w:val="both"/>
      </w:pPr>
      <w:r>
        <w:t>для получателей бюджетных средств - главным распорядителем бюджетных средств с учетом критериев, установленных финансовым органом соответствующего бюджета.</w:t>
      </w:r>
    </w:p>
    <w:p w:rsidR="003C005B" w:rsidRDefault="003C005B">
      <w:pPr>
        <w:pStyle w:val="ConsPlusNormal"/>
        <w:ind w:firstLine="540"/>
        <w:jc w:val="both"/>
      </w:pPr>
      <w:r>
        <w:t xml:space="preserve">Показатели Сведений </w:t>
      </w:r>
      <w:hyperlink w:anchor="P13922" w:history="1">
        <w:r>
          <w:rPr>
            <w:color w:val="0000FF"/>
          </w:rPr>
          <w:t>(ф. 0503164)</w:t>
        </w:r>
      </w:hyperlink>
      <w:r>
        <w:t xml:space="preserve"> отражаются в следующем порядке.</w:t>
      </w:r>
    </w:p>
    <w:p w:rsidR="003C005B" w:rsidRDefault="003C005B">
      <w:pPr>
        <w:pStyle w:val="ConsPlusNormal"/>
        <w:ind w:firstLine="540"/>
        <w:jc w:val="both"/>
      </w:pPr>
      <w:r>
        <w:t>В графе 1 указываются коды по бюджетной классификации Российской Федерации, по которым в результате исполнения бюджета на отчетную дату имеются отклонения по установленным критериям (сумма и (или) процент исполнения, иные критерии) между плановыми (прогнозными) и фактически исполненными показателями в соответствии с разделами приложения:</w:t>
      </w:r>
    </w:p>
    <w:p w:rsidR="003C005B" w:rsidRDefault="003C005B">
      <w:pPr>
        <w:pStyle w:val="ConsPlusNormal"/>
        <w:ind w:firstLine="540"/>
        <w:jc w:val="both"/>
      </w:pPr>
      <w:r>
        <w:t xml:space="preserve">в </w:t>
      </w:r>
      <w:hyperlink w:anchor="P13947" w:history="1">
        <w:r>
          <w:rPr>
            <w:color w:val="0000FF"/>
          </w:rPr>
          <w:t>разделе</w:t>
        </w:r>
      </w:hyperlink>
      <w:r>
        <w:t xml:space="preserve"> "Доходы бюджета" - в структуре плановых (прогнозных) показателей по бюджетной классификации Российской Федерации при отсутствии прогноза поступлений по доходам в части непрогнозируемых администратором доходных источников показатели кассового исполнения отражаются в структуре Отчета </w:t>
      </w:r>
      <w:hyperlink w:anchor="P8387" w:history="1">
        <w:r>
          <w:rPr>
            <w:color w:val="0000FF"/>
          </w:rPr>
          <w:t>(ф. 0503127)</w:t>
        </w:r>
      </w:hyperlink>
      <w:r>
        <w:t>;</w:t>
      </w:r>
    </w:p>
    <w:p w:rsidR="003C005B" w:rsidRDefault="003C005B">
      <w:pPr>
        <w:pStyle w:val="ConsPlusNormal"/>
        <w:ind w:firstLine="540"/>
        <w:jc w:val="both"/>
      </w:pPr>
      <w:r>
        <w:t xml:space="preserve">в </w:t>
      </w:r>
      <w:hyperlink w:anchor="P13992" w:history="1">
        <w:r>
          <w:rPr>
            <w:color w:val="0000FF"/>
          </w:rPr>
          <w:t>разделе</w:t>
        </w:r>
      </w:hyperlink>
      <w:r>
        <w:t xml:space="preserve"> "Расходы бюджета" - в разрезе кодов разделов, подразделов и целевых статей расходов бюджетов по бюджетной классификации Российской Федерации;</w:t>
      </w:r>
    </w:p>
    <w:p w:rsidR="003C005B" w:rsidRDefault="003C005B">
      <w:pPr>
        <w:pStyle w:val="ConsPlusNormal"/>
        <w:jc w:val="both"/>
      </w:pPr>
      <w:r>
        <w:t xml:space="preserve">(в ред. </w:t>
      </w:r>
      <w:hyperlink r:id="rId791"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w:t>
      </w:r>
      <w:hyperlink w:anchor="P14046" w:history="1">
        <w:r>
          <w:rPr>
            <w:color w:val="0000FF"/>
          </w:rPr>
          <w:t>разделе</w:t>
        </w:r>
      </w:hyperlink>
      <w:r>
        <w:t xml:space="preserve"> "Источники финансирования дефицита бюджета" в разрезе кодов групп, подгрупп, статей, видов источников финансирования дефицита бюджета, кодов КОСГУ, относящихся к источникам финансирования дефицитов бюджетов.</w:t>
      </w:r>
    </w:p>
    <w:p w:rsidR="003C005B" w:rsidRDefault="003C005B">
      <w:pPr>
        <w:pStyle w:val="ConsPlusNormal"/>
        <w:jc w:val="both"/>
      </w:pPr>
      <w:r>
        <w:t xml:space="preserve">(в ред. </w:t>
      </w:r>
      <w:hyperlink r:id="rId79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При этом в </w:t>
      </w:r>
      <w:hyperlink w:anchor="P14046" w:history="1">
        <w:r>
          <w:rPr>
            <w:color w:val="0000FF"/>
          </w:rPr>
          <w:t>разделе</w:t>
        </w:r>
      </w:hyperlink>
      <w:r>
        <w:t xml:space="preserve"> "Источники финансирования дефицита бюджета" показатели формируются: по </w:t>
      </w:r>
      <w:hyperlink w:anchor="P14074" w:history="1">
        <w:r>
          <w:rPr>
            <w:color w:val="0000FF"/>
          </w:rPr>
          <w:t>строкам 520</w:t>
        </w:r>
      </w:hyperlink>
      <w:r>
        <w:t xml:space="preserve"> - по кодам КОСГУ 710, 810, 540, 640, 520, 530 (в части размещения средств фонда национального благосостояния), 620, 550, 650, 630; по </w:t>
      </w:r>
      <w:hyperlink w:anchor="P14101" w:history="1">
        <w:r>
          <w:rPr>
            <w:color w:val="0000FF"/>
          </w:rPr>
          <w:t>строкам 620</w:t>
        </w:r>
      </w:hyperlink>
      <w:r>
        <w:t xml:space="preserve"> - по кодам КОСГУ 720, 820, без подведения промежуточных итогов по </w:t>
      </w:r>
      <w:proofErr w:type="spellStart"/>
      <w:r>
        <w:t>группировочным</w:t>
      </w:r>
      <w:proofErr w:type="spellEnd"/>
      <w:r>
        <w:t xml:space="preserve"> кодам бюджетной классификации.</w:t>
      </w:r>
    </w:p>
    <w:p w:rsidR="003C005B" w:rsidRDefault="003C005B">
      <w:pPr>
        <w:pStyle w:val="ConsPlusNormal"/>
        <w:ind w:firstLine="540"/>
        <w:jc w:val="both"/>
      </w:pPr>
      <w:r>
        <w:t>В графе 2 указываются коды строк приложения.</w:t>
      </w:r>
    </w:p>
    <w:p w:rsidR="003C005B" w:rsidRDefault="003C005B">
      <w:pPr>
        <w:pStyle w:val="ConsPlusNormal"/>
        <w:ind w:firstLine="540"/>
        <w:jc w:val="both"/>
      </w:pPr>
      <w:r>
        <w:t>В графе 3 соответственно по разделам приложения отражаются:</w:t>
      </w:r>
    </w:p>
    <w:p w:rsidR="003C005B" w:rsidRDefault="003C005B">
      <w:pPr>
        <w:pStyle w:val="ConsPlusNormal"/>
        <w:ind w:firstLine="540"/>
        <w:jc w:val="both"/>
      </w:pPr>
      <w:proofErr w:type="gramStart"/>
      <w:r>
        <w:t xml:space="preserve">по </w:t>
      </w:r>
      <w:hyperlink w:anchor="P13947" w:history="1">
        <w:r>
          <w:rPr>
            <w:color w:val="0000FF"/>
          </w:rPr>
          <w:t>разделу</w:t>
        </w:r>
      </w:hyperlink>
      <w:r>
        <w:t xml:space="preserve"> "Доходы бюджета" и </w:t>
      </w:r>
      <w:hyperlink w:anchor="P14046" w:history="1">
        <w:r>
          <w:rPr>
            <w:color w:val="0000FF"/>
          </w:rPr>
          <w:t>разделу</w:t>
        </w:r>
      </w:hyperlink>
      <w:r>
        <w:t xml:space="preserve"> "Источники финансирования дефицита бюджета" по доходам бюджета и поступлениям источников финансирования дефицита бюджета администраторами доходов бюджета, администраторами источников финансирования дефицита бюджета - на основании плановых (прогнозных) показателей, установленных на финансовый год с учетом изменений на отчетную дату, отраженных на соответствующих аналитических счетах счета 150400000 "Сметные (плановые, прогнозные) назначения";</w:t>
      </w:r>
      <w:proofErr w:type="gramEnd"/>
    </w:p>
    <w:p w:rsidR="003C005B" w:rsidRDefault="003C005B">
      <w:pPr>
        <w:pStyle w:val="ConsPlusNormal"/>
        <w:ind w:firstLine="540"/>
        <w:jc w:val="both"/>
      </w:pPr>
      <w:proofErr w:type="gramStart"/>
      <w:r>
        <w:t xml:space="preserve">по </w:t>
      </w:r>
      <w:hyperlink w:anchor="P13992" w:history="1">
        <w:r>
          <w:rPr>
            <w:color w:val="0000FF"/>
          </w:rPr>
          <w:t>разделу</w:t>
        </w:r>
      </w:hyperlink>
      <w:r>
        <w:t xml:space="preserve"> "Расходы бюджета" и </w:t>
      </w:r>
      <w:hyperlink w:anchor="P14046" w:history="1">
        <w:r>
          <w:rPr>
            <w:color w:val="0000FF"/>
          </w:rPr>
          <w:t>разделу</w:t>
        </w:r>
      </w:hyperlink>
      <w:r>
        <w:t xml:space="preserve"> "Источники финансирования дефицита бюджета" по расходам бюджета и выплатам источников финансирования дефицита бюджета получателями бюджетных средств, администраторами источников финансирования дефицита бюджета - годовые объемы утвержденных бюджетных ассигнований и (или) лимитов бюджетных обязательств на текущий (отчетный) финансовый год, с учетом их изменений, утвержденных на отчетную дату (далее в целях настоящей Инструкции - уточненная бюджетная роспись) на основании</w:t>
      </w:r>
      <w:proofErr w:type="gramEnd"/>
      <w:r>
        <w:t xml:space="preserve"> показателей, отраженных на отчетную дату на счетах 150310000 "Бюджетные ассигнования текущего финансового года", 150110000 "Лимиты бюджетных обязательств текущего финансового года";</w:t>
      </w:r>
    </w:p>
    <w:p w:rsidR="003C005B" w:rsidRDefault="003C005B">
      <w:pPr>
        <w:pStyle w:val="ConsPlusNormal"/>
        <w:ind w:firstLine="540"/>
        <w:jc w:val="both"/>
      </w:pPr>
      <w:r>
        <w:t>в графе 4 соответственно по разделам приложения отражаются:</w:t>
      </w:r>
    </w:p>
    <w:p w:rsidR="003C005B" w:rsidRDefault="003C005B">
      <w:pPr>
        <w:pStyle w:val="ConsPlusNormal"/>
        <w:ind w:firstLine="540"/>
        <w:jc w:val="both"/>
      </w:pPr>
      <w:r>
        <w:t xml:space="preserve">по </w:t>
      </w:r>
      <w:hyperlink w:anchor="P13947" w:history="1">
        <w:r>
          <w:rPr>
            <w:color w:val="0000FF"/>
          </w:rPr>
          <w:t>разделу</w:t>
        </w:r>
      </w:hyperlink>
      <w:r>
        <w:t xml:space="preserve"> "Доходы бюджета" и </w:t>
      </w:r>
      <w:hyperlink w:anchor="P14046" w:history="1">
        <w:r>
          <w:rPr>
            <w:color w:val="0000FF"/>
          </w:rPr>
          <w:t>разделу</w:t>
        </w:r>
      </w:hyperlink>
      <w:r>
        <w:t xml:space="preserve"> "Источники финансирования дефицита бюджета" в части </w:t>
      </w:r>
      <w:r>
        <w:lastRenderedPageBreak/>
        <w:t>поступлений по источникам финансирования дефицита бюджета не заполняется;</w:t>
      </w:r>
    </w:p>
    <w:p w:rsidR="003C005B" w:rsidRDefault="003C005B">
      <w:pPr>
        <w:pStyle w:val="ConsPlusNormal"/>
        <w:ind w:firstLine="540"/>
        <w:jc w:val="both"/>
      </w:pPr>
      <w:r>
        <w:t xml:space="preserve">по </w:t>
      </w:r>
      <w:hyperlink w:anchor="P13992" w:history="1">
        <w:r>
          <w:rPr>
            <w:color w:val="0000FF"/>
          </w:rPr>
          <w:t>разделу</w:t>
        </w:r>
      </w:hyperlink>
      <w:r>
        <w:t xml:space="preserve"> "Расходы бюджета" указывается информация о </w:t>
      </w:r>
      <w:proofErr w:type="gramStart"/>
      <w:r>
        <w:t>суммах</w:t>
      </w:r>
      <w:proofErr w:type="gramEnd"/>
      <w:r>
        <w:t xml:space="preserve"> доведенных в установленном порядке бюджетных данных на основании показателей дебетовых оборотов соответствующих счетов аналитического учета счета 050102000 "Лимиты бюджетных обязательств к распределению", 050302000 "Бюджетные ассигнования к распределению";</w:t>
      </w:r>
    </w:p>
    <w:p w:rsidR="003C005B" w:rsidRDefault="003C005B">
      <w:pPr>
        <w:pStyle w:val="ConsPlusNormal"/>
        <w:jc w:val="both"/>
      </w:pPr>
      <w:r>
        <w:t xml:space="preserve">(в ред. </w:t>
      </w:r>
      <w:hyperlink r:id="rId79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5 указываются соответственно по разделам </w:t>
      </w:r>
      <w:hyperlink w:anchor="P8418" w:history="1">
        <w:r>
          <w:rPr>
            <w:color w:val="0000FF"/>
          </w:rPr>
          <w:t>"Доходы бюджета"</w:t>
        </w:r>
      </w:hyperlink>
      <w:r>
        <w:t xml:space="preserve">, </w:t>
      </w:r>
      <w:hyperlink w:anchor="P8487" w:history="1">
        <w:r>
          <w:rPr>
            <w:color w:val="0000FF"/>
          </w:rPr>
          <w:t>"Расходы бюджета"</w:t>
        </w:r>
      </w:hyperlink>
      <w:r>
        <w:t>, "</w:t>
      </w:r>
      <w:hyperlink w:anchor="P8583" w:history="1">
        <w:r>
          <w:rPr>
            <w:color w:val="0000FF"/>
          </w:rPr>
          <w:t>Источники финансирования</w:t>
        </w:r>
      </w:hyperlink>
      <w:r>
        <w:t xml:space="preserve"> дефицита бюджета" приложения суммы исполненных бюджетных назначений (прогнозных показателей) по доходам бюджета, расходам бюджета, источникам финансирования дефицита бюджета - на основании консолидированного и (или) сводного Отчета </w:t>
      </w:r>
      <w:hyperlink w:anchor="P8387" w:history="1">
        <w:r>
          <w:rPr>
            <w:color w:val="0000FF"/>
          </w:rPr>
          <w:t>(ф. 0503127)</w:t>
        </w:r>
      </w:hyperlink>
      <w:r>
        <w:t>;</w:t>
      </w:r>
    </w:p>
    <w:p w:rsidR="003C005B" w:rsidRDefault="003C005B">
      <w:pPr>
        <w:pStyle w:val="ConsPlusNormal"/>
        <w:ind w:firstLine="540"/>
        <w:jc w:val="both"/>
      </w:pPr>
      <w:r>
        <w:t xml:space="preserve">финансовым органом - на основании показателей Отчета </w:t>
      </w:r>
      <w:hyperlink w:anchor="P3901" w:history="1">
        <w:r>
          <w:rPr>
            <w:color w:val="0000FF"/>
          </w:rPr>
          <w:t>(0503117)</w:t>
        </w:r>
      </w:hyperlink>
      <w:r>
        <w:t xml:space="preserve">, сформированного на отчетную дату, сводных (консолидированных) Сведений (ф. </w:t>
      </w:r>
      <w:hyperlink w:anchor="P13922" w:history="1">
        <w:r>
          <w:rPr>
            <w:color w:val="0000FF"/>
          </w:rPr>
          <w:t>0503164</w:t>
        </w:r>
      </w:hyperlink>
      <w:r>
        <w:t>), сформированных и представленных на отчетную дату главными администраторами доходов бюджета, главными распорядителями бюджетных средств, главными администраторами источников финансирования дефицита бюджета.</w:t>
      </w:r>
    </w:p>
    <w:p w:rsidR="003C005B" w:rsidRDefault="003C005B">
      <w:pPr>
        <w:pStyle w:val="ConsPlusNormal"/>
        <w:ind w:firstLine="540"/>
        <w:jc w:val="both"/>
      </w:pPr>
      <w:proofErr w:type="gramStart"/>
      <w:r>
        <w:t xml:space="preserve">По графам </w:t>
      </w:r>
      <w:hyperlink w:anchor="P13948" w:history="1">
        <w:r>
          <w:rPr>
            <w:color w:val="0000FF"/>
          </w:rPr>
          <w:t>строк 010</w:t>
        </w:r>
      </w:hyperlink>
      <w:r>
        <w:t xml:space="preserve"> "Доходы бюджета, всего", </w:t>
      </w:r>
      <w:hyperlink w:anchor="P13993" w:history="1">
        <w:r>
          <w:rPr>
            <w:color w:val="0000FF"/>
          </w:rPr>
          <w:t>200</w:t>
        </w:r>
      </w:hyperlink>
      <w:r>
        <w:t xml:space="preserve"> "Расходы бюджета, всего", </w:t>
      </w:r>
      <w:hyperlink w:anchor="P14038" w:history="1">
        <w:r>
          <w:rPr>
            <w:color w:val="0000FF"/>
          </w:rPr>
          <w:t>450</w:t>
        </w:r>
      </w:hyperlink>
      <w:r>
        <w:t xml:space="preserve"> "Результат исполнения бюджета (дефицит/профицит)", </w:t>
      </w:r>
      <w:hyperlink w:anchor="P14047" w:history="1">
        <w:r>
          <w:rPr>
            <w:color w:val="0000FF"/>
          </w:rPr>
          <w:t>500</w:t>
        </w:r>
      </w:hyperlink>
      <w:r>
        <w:t xml:space="preserve"> "Источники финансирования дефицита бюджета, всего", </w:t>
      </w:r>
      <w:hyperlink w:anchor="P14074" w:history="1">
        <w:r>
          <w:rPr>
            <w:color w:val="0000FF"/>
          </w:rPr>
          <w:t>520</w:t>
        </w:r>
      </w:hyperlink>
      <w:r>
        <w:t xml:space="preserve"> "Источники внутреннего финансирования дефицита бюджета", </w:t>
      </w:r>
      <w:hyperlink w:anchor="P14101" w:history="1">
        <w:r>
          <w:rPr>
            <w:color w:val="0000FF"/>
          </w:rPr>
          <w:t>620</w:t>
        </w:r>
      </w:hyperlink>
      <w:r>
        <w:t xml:space="preserve"> "Источники внешнего финансирования дефицита бюджета" Сведений (ф. 0503164) субъектом бюджетной отчетности отражаются идентичные показатели по графам и строкам Отчета </w:t>
      </w:r>
      <w:hyperlink w:anchor="P8387" w:history="1">
        <w:r>
          <w:rPr>
            <w:color w:val="0000FF"/>
          </w:rPr>
          <w:t>(ф. 0503127)</w:t>
        </w:r>
      </w:hyperlink>
      <w:r>
        <w:t xml:space="preserve">, консолидированного Отчета (ф. 0503127) и Отчета </w:t>
      </w:r>
      <w:hyperlink w:anchor="P3901" w:history="1">
        <w:r>
          <w:rPr>
            <w:color w:val="0000FF"/>
          </w:rPr>
          <w:t>(ф. 0503117)</w:t>
        </w:r>
      </w:hyperlink>
      <w:r>
        <w:t>. При</w:t>
      </w:r>
      <w:proofErr w:type="gramEnd"/>
      <w:r>
        <w:t xml:space="preserve"> </w:t>
      </w:r>
      <w:proofErr w:type="gramStart"/>
      <w:r>
        <w:t>этом</w:t>
      </w:r>
      <w:proofErr w:type="gramEnd"/>
      <w:r>
        <w:t xml:space="preserve"> показатели неисполненных назначений Отчета </w:t>
      </w:r>
      <w:hyperlink w:anchor="P8387" w:history="1">
        <w:r>
          <w:rPr>
            <w:color w:val="0000FF"/>
          </w:rPr>
          <w:t>(ф. 0503127)</w:t>
        </w:r>
      </w:hyperlink>
      <w:r>
        <w:t xml:space="preserve">, консолидированного Отчета (ф. 0503127) и Отчета </w:t>
      </w:r>
      <w:hyperlink w:anchor="P3901" w:history="1">
        <w:r>
          <w:rPr>
            <w:color w:val="0000FF"/>
          </w:rPr>
          <w:t>(ф. 0503117)</w:t>
        </w:r>
      </w:hyperlink>
      <w:r>
        <w:t xml:space="preserve"> подлежат отражению по указанным строкам в Сведениях </w:t>
      </w:r>
      <w:hyperlink w:anchor="P13922" w:history="1">
        <w:r>
          <w:rPr>
            <w:color w:val="0000FF"/>
          </w:rPr>
          <w:t>(ф. 0503164)</w:t>
        </w:r>
      </w:hyperlink>
      <w:r>
        <w:t xml:space="preserve"> с обратным знаком.</w:t>
      </w:r>
    </w:p>
    <w:p w:rsidR="003C005B" w:rsidRDefault="003C005B">
      <w:pPr>
        <w:pStyle w:val="ConsPlusNormal"/>
        <w:ind w:firstLine="540"/>
        <w:jc w:val="both"/>
      </w:pPr>
      <w:r>
        <w:t>В группе граф "Показатели исполнения" отражаются:</w:t>
      </w:r>
    </w:p>
    <w:p w:rsidR="003C005B" w:rsidRDefault="003C005B">
      <w:pPr>
        <w:pStyle w:val="ConsPlusNormal"/>
        <w:ind w:firstLine="540"/>
        <w:jc w:val="both"/>
      </w:pPr>
      <w:r>
        <w:t>в графе 6 - процент исполнения по доходам, расходам, источникам финансирования дефицита бюджета (графа 5) от плановых (прогнозных) показателей на текущий (отчетный) финансовый год (графа 3);</w:t>
      </w:r>
    </w:p>
    <w:p w:rsidR="003C005B" w:rsidRDefault="003C005B">
      <w:pPr>
        <w:pStyle w:val="ConsPlusNormal"/>
        <w:ind w:firstLine="540"/>
        <w:jc w:val="both"/>
      </w:pPr>
      <w:r>
        <w:t>в графе 7 - соответственно по разделам приложения разность показателей исполнения по доходам, расходам, источникам финансирования дефицита бюджета и плановых (прогнозных) показателей на текущий (отчетный) финансовый год.</w:t>
      </w:r>
    </w:p>
    <w:p w:rsidR="003C005B" w:rsidRDefault="003C005B">
      <w:pPr>
        <w:pStyle w:val="ConsPlusNormal"/>
        <w:ind w:firstLine="540"/>
        <w:jc w:val="both"/>
      </w:pPr>
      <w:r>
        <w:t>В группе граф "Причины отклонений от планового процента исполнения" отражаются:</w:t>
      </w:r>
    </w:p>
    <w:p w:rsidR="003C005B" w:rsidRDefault="003C005B">
      <w:pPr>
        <w:pStyle w:val="ConsPlusNormal"/>
        <w:ind w:firstLine="540"/>
        <w:jc w:val="both"/>
      </w:pPr>
      <w:r>
        <w:t>в графе 8 указывается код причины отклонений по доходам, расходам, источникам финансирования дефицита бюджета (графа 6), от доведенного финансовым органом и (или) пользователем бюджетной отчетности планового процента исполнения на отчетную дату;</w:t>
      </w:r>
    </w:p>
    <w:p w:rsidR="003C005B" w:rsidRDefault="003C005B">
      <w:pPr>
        <w:pStyle w:val="ConsPlusNormal"/>
        <w:ind w:firstLine="540"/>
        <w:jc w:val="both"/>
      </w:pPr>
      <w:r>
        <w:t>в графе 9 даются пояснения причин отклонений.</w:t>
      </w:r>
    </w:p>
    <w:p w:rsidR="003C005B" w:rsidRDefault="003C005B">
      <w:pPr>
        <w:pStyle w:val="ConsPlusNormal"/>
        <w:ind w:firstLine="540"/>
        <w:jc w:val="both"/>
      </w:pPr>
      <w:proofErr w:type="gramStart"/>
      <w:r>
        <w:t xml:space="preserve">Например: отсутствие необходимых нормативных документов, определяющих порядок выделения и (или) использования средств бюджетов (с указанием проекта нормативных документов); блокировка расходов (с указанием причины); возникновение курсовой разницы; сезонность отдельных видов расходов; </w:t>
      </w:r>
      <w:proofErr w:type="spellStart"/>
      <w:r>
        <w:t>недоведение</w:t>
      </w:r>
      <w:proofErr w:type="spellEnd"/>
      <w:r>
        <w:t xml:space="preserve"> (несвоевременное доведение) лимитов бюджетных обязательств (с указанием причины); изменение графика платежей по обязательствам; несвоевременность представления исполнителями работ документов для окончательного расчета;</w:t>
      </w:r>
      <w:proofErr w:type="gramEnd"/>
      <w:r>
        <w:t xml:space="preserve"> длительность сроков заключения государственных контрактов; необходимость резервирования денежных сре</w:t>
      </w:r>
      <w:proofErr w:type="gramStart"/>
      <w:r>
        <w:t>дств дл</w:t>
      </w:r>
      <w:proofErr w:type="gramEnd"/>
      <w:r>
        <w:t>я обеспечения выполнения возложенных функций; прочие причины (указать какие).</w:t>
      </w:r>
    </w:p>
    <w:p w:rsidR="003C005B" w:rsidRDefault="003C005B">
      <w:pPr>
        <w:pStyle w:val="ConsPlusNormal"/>
        <w:ind w:firstLine="540"/>
        <w:jc w:val="both"/>
      </w:pPr>
      <w:r>
        <w:t xml:space="preserve">Перечень причин отклонений от планового процента исполнения и их кодов для раскрытия информации в Сведениях </w:t>
      </w:r>
      <w:hyperlink w:anchor="P13922" w:history="1">
        <w:r>
          <w:rPr>
            <w:color w:val="0000FF"/>
          </w:rPr>
          <w:t>(ф. 0503164)</w:t>
        </w:r>
      </w:hyperlink>
      <w:r>
        <w:t xml:space="preserve"> устанавливаются финансовым органом.</w:t>
      </w:r>
    </w:p>
    <w:p w:rsidR="003C005B" w:rsidRDefault="003C005B">
      <w:pPr>
        <w:pStyle w:val="ConsPlusNormal"/>
        <w:ind w:firstLine="540"/>
        <w:jc w:val="both"/>
      </w:pPr>
      <w:r>
        <w:t xml:space="preserve">Графы 3, 6, 7, 8, 9 по </w:t>
      </w:r>
      <w:hyperlink w:anchor="P14038" w:history="1">
        <w:r>
          <w:rPr>
            <w:color w:val="0000FF"/>
          </w:rPr>
          <w:t>строке 450</w:t>
        </w:r>
      </w:hyperlink>
      <w:r>
        <w:t xml:space="preserve"> не заполняются.</w:t>
      </w:r>
    </w:p>
    <w:p w:rsidR="003C005B" w:rsidRDefault="003C005B">
      <w:pPr>
        <w:pStyle w:val="ConsPlusNormal"/>
        <w:ind w:firstLine="540"/>
        <w:jc w:val="both"/>
      </w:pPr>
      <w:r>
        <w:t xml:space="preserve">Показатели по привлечению на единые счета бюджетов средств учреждений (организаций), лицевые счета которым открыты в территориальных органах Федерального казначейства или в финансовых органах, в Сведениях </w:t>
      </w:r>
      <w:hyperlink w:anchor="P13922" w:history="1">
        <w:r>
          <w:rPr>
            <w:color w:val="0000FF"/>
          </w:rPr>
          <w:t>(ф. 0503164)</w:t>
        </w:r>
      </w:hyperlink>
      <w:r>
        <w:t xml:space="preserve"> не отражаются.</w:t>
      </w:r>
    </w:p>
    <w:p w:rsidR="003C005B" w:rsidRDefault="003C005B">
      <w:pPr>
        <w:pStyle w:val="ConsPlusNormal"/>
        <w:jc w:val="both"/>
      </w:pPr>
      <w:r>
        <w:t xml:space="preserve">(п. 163 в ред. </w:t>
      </w:r>
      <w:hyperlink r:id="rId79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164. Сведения об исполнении мероприятий в рамках целевых программ </w:t>
      </w:r>
      <w:hyperlink w:anchor="P14137" w:history="1">
        <w:r>
          <w:rPr>
            <w:color w:val="0000FF"/>
          </w:rPr>
          <w:t>(ф. 0503166)</w:t>
        </w:r>
      </w:hyperlink>
      <w:r>
        <w:t>.</w:t>
      </w:r>
    </w:p>
    <w:p w:rsidR="003C005B" w:rsidRDefault="003C005B">
      <w:pPr>
        <w:pStyle w:val="ConsPlusNormal"/>
        <w:ind w:firstLine="540"/>
        <w:jc w:val="both"/>
      </w:pPr>
      <w:r>
        <w:t>Информация в приложении содержит обобщенные за отчетный период данные об исполнении федеральных целевых программ, подпрограмм, в реализации которых принимает участие субъект бюджетной отчетности, в том числе мероприятий по непрограммной части, с указанием причин неисполнения уточненной бюджетной росписи за отчетный период.</w:t>
      </w:r>
    </w:p>
    <w:p w:rsidR="003C005B" w:rsidRDefault="003C005B">
      <w:pPr>
        <w:pStyle w:val="ConsPlusNormal"/>
        <w:jc w:val="both"/>
      </w:pPr>
      <w:r>
        <w:t>(</w:t>
      </w:r>
      <w:proofErr w:type="gramStart"/>
      <w:r>
        <w:t>в</w:t>
      </w:r>
      <w:proofErr w:type="gramEnd"/>
      <w:r>
        <w:t xml:space="preserve"> ред. </w:t>
      </w:r>
      <w:hyperlink r:id="rId79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796"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Сведения </w:t>
      </w:r>
      <w:hyperlink w:anchor="P14137" w:history="1">
        <w:r>
          <w:rPr>
            <w:color w:val="0000FF"/>
          </w:rPr>
          <w:t>(ф. 0503166)</w:t>
        </w:r>
      </w:hyperlink>
      <w:r>
        <w:t xml:space="preserve"> формируются получателями средств федерального бюджета, в том числе по показателям, не содержащим отклонений суммы исполненных бюджетных назначений от суммы </w:t>
      </w:r>
      <w:r>
        <w:lastRenderedPageBreak/>
        <w:t>назначений, утвержденных уточненной бюджетной росписью.</w:t>
      </w:r>
    </w:p>
    <w:p w:rsidR="003C005B" w:rsidRDefault="003C005B">
      <w:pPr>
        <w:pStyle w:val="ConsPlusNormal"/>
        <w:jc w:val="both"/>
      </w:pPr>
      <w:r>
        <w:t>(</w:t>
      </w:r>
      <w:proofErr w:type="gramStart"/>
      <w:r>
        <w:t>а</w:t>
      </w:r>
      <w:proofErr w:type="gramEnd"/>
      <w:r>
        <w:t xml:space="preserve">бзац введен </w:t>
      </w:r>
      <w:hyperlink r:id="rId797" w:history="1">
        <w:r>
          <w:rPr>
            <w:color w:val="0000FF"/>
          </w:rPr>
          <w:t>Приказом</w:t>
        </w:r>
      </w:hyperlink>
      <w:r>
        <w:t xml:space="preserve"> Минфина России от 19.12.2014 N 157н; в ред. </w:t>
      </w:r>
      <w:hyperlink r:id="rId798" w:history="1">
        <w:r>
          <w:rPr>
            <w:color w:val="0000FF"/>
          </w:rPr>
          <w:t>Приказа</w:t>
        </w:r>
      </w:hyperlink>
      <w:r>
        <w:t xml:space="preserve"> Минфина России от 31.12.2015 N 229н)</w:t>
      </w:r>
    </w:p>
    <w:p w:rsidR="003C005B" w:rsidRDefault="003C005B">
      <w:pPr>
        <w:pStyle w:val="ConsPlusNormal"/>
        <w:ind w:firstLine="540"/>
        <w:jc w:val="both"/>
      </w:pPr>
      <w:r>
        <w:t>Приложение оформляется получателем бюджетных средств.</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указывается наименование программы, подпрограммы и отдельных их этапов, по которым в приложении отражены результаты исполнения мероприятий.</w:t>
      </w:r>
    </w:p>
    <w:p w:rsidR="003C005B" w:rsidRDefault="003C005B">
      <w:pPr>
        <w:pStyle w:val="ConsPlusNormal"/>
        <w:ind w:firstLine="540"/>
        <w:jc w:val="both"/>
      </w:pPr>
      <w:proofErr w:type="gramStart"/>
      <w:r>
        <w:t>В графе 2 указывается код целевой статьи расходов бюджетов, по которому уточненной бюджетной росписью утверждены суммы расходов на реализацию указанной программы, подпрограммы и отдельных их этапов.</w:t>
      </w:r>
      <w:proofErr w:type="gramEnd"/>
    </w:p>
    <w:p w:rsidR="003C005B" w:rsidRDefault="003C005B">
      <w:pPr>
        <w:pStyle w:val="ConsPlusNormal"/>
        <w:ind w:firstLine="540"/>
        <w:jc w:val="both"/>
      </w:pPr>
      <w:r>
        <w:t>В графе 3 указывается перечень установленных соответствующими нормативными правовыми документами мероприятий, обеспечивающих реализацию программы в части, относящейся к деятельности субъекта бюджетной отчетности.</w:t>
      </w:r>
    </w:p>
    <w:p w:rsidR="003C005B" w:rsidRDefault="003C005B">
      <w:pPr>
        <w:pStyle w:val="ConsPlusNormal"/>
        <w:jc w:val="both"/>
      </w:pPr>
      <w:r>
        <w:t xml:space="preserve">(в ред. </w:t>
      </w:r>
      <w:hyperlink r:id="rId799"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4 указывается объем утвержденных уточненной бюджетной росписью средств на реализацию указанных мероприятий.</w:t>
      </w:r>
    </w:p>
    <w:p w:rsidR="003C005B" w:rsidRDefault="003C005B">
      <w:pPr>
        <w:pStyle w:val="ConsPlusNormal"/>
        <w:ind w:firstLine="540"/>
        <w:jc w:val="both"/>
      </w:pPr>
      <w:r>
        <w:t>В графе 5 указывается сумма исполненных бюджетных назначений.</w:t>
      </w:r>
    </w:p>
    <w:p w:rsidR="003C005B" w:rsidRDefault="003C005B">
      <w:pPr>
        <w:pStyle w:val="ConsPlusNormal"/>
        <w:jc w:val="both"/>
      </w:pPr>
      <w:r>
        <w:t xml:space="preserve">(абзац введен </w:t>
      </w:r>
      <w:hyperlink r:id="rId800" w:history="1">
        <w:r>
          <w:rPr>
            <w:color w:val="0000FF"/>
          </w:rPr>
          <w:t>Приказом</w:t>
        </w:r>
      </w:hyperlink>
      <w:r>
        <w:t xml:space="preserve"> Минфина России от 31.12.2015 N 229н)</w:t>
      </w:r>
    </w:p>
    <w:p w:rsidR="003C005B" w:rsidRDefault="003C005B">
      <w:pPr>
        <w:pStyle w:val="ConsPlusNormal"/>
        <w:ind w:firstLine="540"/>
        <w:jc w:val="both"/>
      </w:pPr>
      <w:r>
        <w:t>В графе 6 указывается разность показателей граф 4 и 5.</w:t>
      </w:r>
    </w:p>
    <w:p w:rsidR="003C005B" w:rsidRDefault="003C005B">
      <w:pPr>
        <w:pStyle w:val="ConsPlusNormal"/>
        <w:jc w:val="both"/>
      </w:pPr>
      <w:r>
        <w:t xml:space="preserve">(абзац введен </w:t>
      </w:r>
      <w:hyperlink r:id="rId801"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7 указываются причины отклонений между графами 4 и 5 на отчетную дату. В случае отсутствия отклонений графа 7 не заполняется.</w:t>
      </w:r>
    </w:p>
    <w:p w:rsidR="003C005B" w:rsidRDefault="003C005B">
      <w:pPr>
        <w:pStyle w:val="ConsPlusNormal"/>
        <w:jc w:val="both"/>
      </w:pPr>
      <w:r>
        <w:t xml:space="preserve">(в ред. </w:t>
      </w:r>
      <w:hyperlink r:id="rId802"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Абзац исключен. - </w:t>
      </w:r>
      <w:hyperlink r:id="rId803"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165. Сведения о целевых иностранных кредитах </w:t>
      </w:r>
      <w:hyperlink w:anchor="P14221" w:history="1">
        <w:r>
          <w:rPr>
            <w:color w:val="0000FF"/>
          </w:rPr>
          <w:t>(ф. 0503167)</w:t>
        </w:r>
      </w:hyperlink>
      <w:r>
        <w:t>.</w:t>
      </w:r>
    </w:p>
    <w:p w:rsidR="003C005B" w:rsidRDefault="003C005B">
      <w:pPr>
        <w:pStyle w:val="ConsPlusNormal"/>
        <w:ind w:firstLine="540"/>
        <w:jc w:val="both"/>
      </w:pPr>
      <w:r>
        <w:t>Информация в приложении содержит обобщенные за отчетный период данные о целях и финансовых результатах использования целевых иностранных кредитов в соответствии с Программой государственных внешних заимствований.</w:t>
      </w:r>
    </w:p>
    <w:p w:rsidR="003C005B" w:rsidRDefault="003C005B">
      <w:pPr>
        <w:pStyle w:val="ConsPlusNormal"/>
        <w:ind w:firstLine="540"/>
        <w:jc w:val="both"/>
      </w:pPr>
      <w:r>
        <w:t>Приложение оформляется получателем бюджетных средств, администратором источников финансирования дефицита бюджета.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графах 1 - 3 указываются наименование кредитора и реквизиты кредитных соглашений.</w:t>
      </w:r>
    </w:p>
    <w:p w:rsidR="003C005B" w:rsidRDefault="003C005B">
      <w:pPr>
        <w:pStyle w:val="ConsPlusNormal"/>
        <w:ind w:firstLine="540"/>
        <w:jc w:val="both"/>
      </w:pPr>
      <w:r>
        <w:t>В графе 4 указываются цели использования заемных средств.</w:t>
      </w:r>
    </w:p>
    <w:p w:rsidR="003C005B" w:rsidRDefault="003C005B">
      <w:pPr>
        <w:pStyle w:val="ConsPlusNormal"/>
        <w:ind w:firstLine="540"/>
        <w:jc w:val="both"/>
      </w:pPr>
      <w:r>
        <w:t>В графе 5 указывается утвержденный уточненной бюджетной росписью годовой объем использования кредита.</w:t>
      </w:r>
    </w:p>
    <w:p w:rsidR="003C005B" w:rsidRDefault="003C005B">
      <w:pPr>
        <w:pStyle w:val="ConsPlusNormal"/>
        <w:ind w:firstLine="540"/>
        <w:jc w:val="both"/>
      </w:pPr>
      <w:r>
        <w:t>В графе 6 указывается сумма использованного за отчетный период кредита.</w:t>
      </w:r>
    </w:p>
    <w:p w:rsidR="003C005B" w:rsidRDefault="003C005B">
      <w:pPr>
        <w:pStyle w:val="ConsPlusNormal"/>
        <w:ind w:firstLine="540"/>
        <w:jc w:val="both"/>
      </w:pPr>
      <w:r>
        <w:t xml:space="preserve">166. Сведения о движении нефинансовых активов </w:t>
      </w:r>
      <w:hyperlink w:anchor="P14293" w:history="1">
        <w:r>
          <w:rPr>
            <w:color w:val="0000FF"/>
          </w:rPr>
          <w:t>(ф. 0503168)</w:t>
        </w:r>
      </w:hyperlink>
      <w:r>
        <w:t>.</w:t>
      </w:r>
    </w:p>
    <w:p w:rsidR="003C005B" w:rsidRDefault="003C005B">
      <w:pPr>
        <w:pStyle w:val="ConsPlusNormal"/>
        <w:ind w:firstLine="540"/>
        <w:jc w:val="both"/>
      </w:pPr>
      <w:r>
        <w:t>Информация в приложении содержит обобщенные за отчетный период данные о движении нефинансовых активов субъекта бюджетной отчетности.</w:t>
      </w:r>
    </w:p>
    <w:p w:rsidR="003C005B" w:rsidRDefault="003C005B">
      <w:pPr>
        <w:pStyle w:val="ConsPlusNormal"/>
        <w:ind w:firstLine="540"/>
        <w:jc w:val="both"/>
      </w:pPr>
      <w:r>
        <w:t xml:space="preserve">Сведения о движении нефинансовых активов </w:t>
      </w:r>
      <w:hyperlink w:anchor="P14293" w:history="1">
        <w:r>
          <w:rPr>
            <w:color w:val="0000FF"/>
          </w:rPr>
          <w:t>(ф. 0503168)</w:t>
        </w:r>
      </w:hyperlink>
      <w:r>
        <w:t xml:space="preserve"> заполняются раздельно по имуществу, закрепленному в оперативное управление, и по имуществу, составляющему государственную казну Российской Федерации, казну республики в составе Российской Федерации, казну края, области, города федерального значения, автономной области, автономного округа, муниципальную казну.</w:t>
      </w:r>
    </w:p>
    <w:p w:rsidR="003C005B" w:rsidRDefault="003C005B">
      <w:pPr>
        <w:pStyle w:val="ConsPlusNormal"/>
        <w:jc w:val="both"/>
      </w:pPr>
      <w:r>
        <w:t xml:space="preserve">(абзац введен </w:t>
      </w:r>
      <w:hyperlink r:id="rId804"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4740" w:history="1">
        <w:r>
          <w:rPr>
            <w:color w:val="0000FF"/>
          </w:rPr>
          <w:t>Раздел 2</w:t>
        </w:r>
      </w:hyperlink>
      <w:r>
        <w:t xml:space="preserve"> "Нефинансовые активы, составляющие имущество казны" формируется органами государственной власти, органами местного самоуправления, осуществляющими в рамках своей компетенции права и обязанности собственника имущества по учету имущества казны.</w:t>
      </w:r>
    </w:p>
    <w:p w:rsidR="003C005B" w:rsidRDefault="003C005B">
      <w:pPr>
        <w:pStyle w:val="ConsPlusNormal"/>
        <w:jc w:val="both"/>
      </w:pPr>
      <w:r>
        <w:t xml:space="preserve">(абзац введен </w:t>
      </w:r>
      <w:hyperlink r:id="rId805"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4740" w:history="1">
        <w:r>
          <w:rPr>
            <w:color w:val="0000FF"/>
          </w:rPr>
          <w:t>Раздел 2</w:t>
        </w:r>
      </w:hyperlink>
      <w:r>
        <w:t xml:space="preserve"> "Нефинансовые активы, составляющие имущество казны" получателем бюджетных средств, не осуществляющим полномочия собственника имущества, не формируется и в составе отчетности не представляется.</w:t>
      </w:r>
    </w:p>
    <w:p w:rsidR="003C005B" w:rsidRDefault="003C005B">
      <w:pPr>
        <w:pStyle w:val="ConsPlusNormal"/>
        <w:jc w:val="both"/>
      </w:pPr>
      <w:r>
        <w:t xml:space="preserve">(абзац введен </w:t>
      </w:r>
      <w:hyperlink r:id="rId806" w:history="1">
        <w:r>
          <w:rPr>
            <w:color w:val="0000FF"/>
          </w:rPr>
          <w:t>Приказом</w:t>
        </w:r>
      </w:hyperlink>
      <w:r>
        <w:t xml:space="preserve"> Минфина России от 19.12.2014 N 157н)</w:t>
      </w:r>
    </w:p>
    <w:p w:rsidR="003C005B" w:rsidRDefault="003C005B">
      <w:pPr>
        <w:pStyle w:val="ConsPlusNormal"/>
        <w:ind w:firstLine="540"/>
        <w:jc w:val="both"/>
      </w:pPr>
      <w:r>
        <w:t>Приложение формируется получателем бюджетных средств, администратором источников финансирования дефицита бюджета в составе годовой отчетности.</w:t>
      </w:r>
    </w:p>
    <w:p w:rsidR="003C005B" w:rsidRDefault="003C005B">
      <w:pPr>
        <w:pStyle w:val="ConsPlusNormal"/>
        <w:jc w:val="both"/>
      </w:pPr>
      <w:r>
        <w:t xml:space="preserve">(в ред. </w:t>
      </w:r>
      <w:hyperlink r:id="rId807"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Показатели, отраженные в Приложении </w:t>
      </w:r>
      <w:hyperlink w:anchor="P14293" w:history="1">
        <w:r>
          <w:rPr>
            <w:color w:val="0000FF"/>
          </w:rPr>
          <w:t>(ф. 0503168)</w:t>
        </w:r>
      </w:hyperlink>
      <w:r>
        <w:t>, должны быть подтверждены соответствующими регистрами бюджетного учета по учету операций с нефинансовыми активами.</w:t>
      </w:r>
    </w:p>
    <w:p w:rsidR="003C005B" w:rsidRDefault="003C005B">
      <w:pPr>
        <w:pStyle w:val="ConsPlusNormal"/>
        <w:ind w:firstLine="540"/>
        <w:jc w:val="both"/>
      </w:pPr>
      <w:r>
        <w:t xml:space="preserve">В </w:t>
      </w:r>
      <w:hyperlink w:anchor="P14297" w:history="1">
        <w:r>
          <w:rPr>
            <w:color w:val="0000FF"/>
          </w:rPr>
          <w:t>разделах 1</w:t>
        </w:r>
      </w:hyperlink>
      <w:r>
        <w:t xml:space="preserve"> "Нефинансовые активы" и </w:t>
      </w:r>
      <w:hyperlink w:anchor="P14740" w:history="1">
        <w:r>
          <w:rPr>
            <w:color w:val="0000FF"/>
          </w:rPr>
          <w:t>2</w:t>
        </w:r>
      </w:hyperlink>
      <w:r>
        <w:t xml:space="preserve"> "Нефинансовые активы, составляющие имущество казны" </w:t>
      </w:r>
      <w:r>
        <w:lastRenderedPageBreak/>
        <w:t>Приложения указываются:</w:t>
      </w:r>
    </w:p>
    <w:p w:rsidR="003C005B" w:rsidRDefault="003C005B">
      <w:pPr>
        <w:pStyle w:val="ConsPlusNormal"/>
        <w:ind w:firstLine="540"/>
        <w:jc w:val="both"/>
      </w:pPr>
      <w:proofErr w:type="gramStart"/>
      <w:r>
        <w:t xml:space="preserve">в графе 4 - показатели стоимости объектов нефинансовых активов, суммы амортизации, вложений в нефинансовые активы, а также объектов нефинансовых активов в пути, формируемые по данным соответствующих счетов (группам счетов) бюджетного учета, указанных в графе 2, на начало отчетного финансового года, которые должны соответствовать показателям графы "Наличие на конец года" Приложения </w:t>
      </w:r>
      <w:hyperlink w:anchor="P14293" w:history="1">
        <w:r>
          <w:rPr>
            <w:color w:val="0000FF"/>
          </w:rPr>
          <w:t>(ф. 0503168)</w:t>
        </w:r>
      </w:hyperlink>
      <w:r>
        <w:t xml:space="preserve"> за предыдущий финансовый год с учетом изменений на начало</w:t>
      </w:r>
      <w:proofErr w:type="gramEnd"/>
      <w:r>
        <w:t xml:space="preserve"> отчетного года в результате переоценки, реорганизации (в случае ее проведения) или иных случаях, установленных законодательством Российской Федерации;</w:t>
      </w:r>
    </w:p>
    <w:p w:rsidR="003C005B" w:rsidRDefault="003C005B">
      <w:pPr>
        <w:pStyle w:val="ConsPlusNormal"/>
        <w:jc w:val="both"/>
      </w:pPr>
      <w:r>
        <w:t xml:space="preserve">(в ред. Приказов Минфина России от 26.10.2012 </w:t>
      </w:r>
      <w:hyperlink r:id="rId808" w:history="1">
        <w:r>
          <w:rPr>
            <w:color w:val="0000FF"/>
          </w:rPr>
          <w:t>N 138н</w:t>
        </w:r>
      </w:hyperlink>
      <w:r>
        <w:t xml:space="preserve">, от 31.12.2015 </w:t>
      </w:r>
      <w:hyperlink r:id="rId809" w:history="1">
        <w:r>
          <w:rPr>
            <w:color w:val="0000FF"/>
          </w:rPr>
          <w:t>N 229н</w:t>
        </w:r>
      </w:hyperlink>
      <w:r>
        <w:t>)</w:t>
      </w:r>
    </w:p>
    <w:p w:rsidR="003C005B" w:rsidRDefault="003C005B">
      <w:pPr>
        <w:pStyle w:val="ConsPlusNormal"/>
        <w:ind w:firstLine="540"/>
        <w:jc w:val="both"/>
      </w:pPr>
      <w:r>
        <w:t>в графе 5 - показатели суммы поступлений объектов нефинансовых активов, увеличения их балансовой стоимости, осуществленных вложений в нефинансовые активы за отчетный период, формируемые по данным дебетовых оборотов соответствующих счетов (группам счетов) бюджетного учета, указанных в графе 2, всего;</w:t>
      </w:r>
    </w:p>
    <w:p w:rsidR="003C005B" w:rsidRDefault="003C005B">
      <w:pPr>
        <w:pStyle w:val="ConsPlusNormal"/>
        <w:jc w:val="both"/>
      </w:pPr>
      <w:r>
        <w:t xml:space="preserve">(в ред. </w:t>
      </w:r>
      <w:hyperlink r:id="rId810"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6 - показатели суммы поступлений объектов нефинансовых активов, вложений в нефинансовые активы, полученных безвозмездно;</w:t>
      </w:r>
    </w:p>
    <w:p w:rsidR="003C005B" w:rsidRDefault="003C005B">
      <w:pPr>
        <w:pStyle w:val="ConsPlusNormal"/>
        <w:jc w:val="both"/>
      </w:pPr>
      <w:r>
        <w:t xml:space="preserve">(в ред. </w:t>
      </w:r>
      <w:hyperlink r:id="rId811"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7 - показатели суммы поступлений объектов нефинансовых активов, вложений в нефинансовые активы в результате принятия к учету ранее неучтенных объектов;</w:t>
      </w:r>
    </w:p>
    <w:p w:rsidR="003C005B" w:rsidRDefault="003C005B">
      <w:pPr>
        <w:pStyle w:val="ConsPlusNormal"/>
        <w:jc w:val="both"/>
      </w:pPr>
      <w:r>
        <w:t xml:space="preserve">(абзац введен </w:t>
      </w:r>
      <w:hyperlink r:id="rId812" w:history="1">
        <w:r>
          <w:rPr>
            <w:color w:val="0000FF"/>
          </w:rPr>
          <w:t>Приказом</w:t>
        </w:r>
      </w:hyperlink>
      <w:r>
        <w:t xml:space="preserve"> Минфина России от 19.12.2014 N 157н)</w:t>
      </w:r>
    </w:p>
    <w:p w:rsidR="003C005B" w:rsidRDefault="003C005B">
      <w:pPr>
        <w:pStyle w:val="ConsPlusNormal"/>
        <w:ind w:firstLine="540"/>
        <w:jc w:val="both"/>
      </w:pPr>
      <w:proofErr w:type="gramStart"/>
      <w:r>
        <w:t>в графе 8 - показатели суммы выбытий объектов нефинансовых активов, уменьшения их стоимости, в том числе на суммы амортизации, уменьшения вложений в нефинансовые активы за отчетный период, формируемые по данным кредитовых оборотов соответствующих счетов (группам счетов) бюджетного учета, указанных в графе 2, уменьшенных в части амортизации, на дебетовые обороты соответствующих счетов аналитического учета счета 010400000 "Амортизация";</w:t>
      </w:r>
      <w:proofErr w:type="gramEnd"/>
    </w:p>
    <w:p w:rsidR="003C005B" w:rsidRDefault="003C005B">
      <w:pPr>
        <w:pStyle w:val="ConsPlusNormal"/>
        <w:jc w:val="both"/>
      </w:pPr>
      <w:r>
        <w:t xml:space="preserve">(в ред. </w:t>
      </w:r>
      <w:hyperlink r:id="rId813"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9 - показатели суммы выбытий объектов нефинансовых активов, вложений в нефинансовые активы в результате безвозмездных передач;</w:t>
      </w:r>
    </w:p>
    <w:p w:rsidR="003C005B" w:rsidRDefault="003C005B">
      <w:pPr>
        <w:pStyle w:val="ConsPlusNormal"/>
        <w:jc w:val="both"/>
      </w:pPr>
      <w:r>
        <w:t xml:space="preserve">(абзац введен </w:t>
      </w:r>
      <w:hyperlink r:id="rId814" w:history="1">
        <w:r>
          <w:rPr>
            <w:color w:val="0000FF"/>
          </w:rPr>
          <w:t>Приказом</w:t>
        </w:r>
      </w:hyperlink>
      <w:r>
        <w:t xml:space="preserve"> Минфина России от 19.12.2014 N 157н)</w:t>
      </w:r>
    </w:p>
    <w:p w:rsidR="003C005B" w:rsidRDefault="003C005B">
      <w:pPr>
        <w:pStyle w:val="ConsPlusNormal"/>
        <w:ind w:firstLine="540"/>
        <w:jc w:val="both"/>
      </w:pPr>
      <w:r>
        <w:t>в графе 10 - показатели суммы выбытий объектов нефинансовых активов, вложений в нефинансовые активы в результате недостач, хищений;</w:t>
      </w:r>
    </w:p>
    <w:p w:rsidR="003C005B" w:rsidRDefault="003C005B">
      <w:pPr>
        <w:pStyle w:val="ConsPlusNormal"/>
        <w:jc w:val="both"/>
      </w:pPr>
      <w:r>
        <w:t xml:space="preserve">(абзац введен </w:t>
      </w:r>
      <w:hyperlink r:id="rId815"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в графах 5, 6, 7 </w:t>
      </w:r>
      <w:hyperlink w:anchor="P14438" w:history="1">
        <w:r>
          <w:rPr>
            <w:color w:val="0000FF"/>
          </w:rPr>
          <w:t>строки 050</w:t>
        </w:r>
      </w:hyperlink>
      <w:r>
        <w:t xml:space="preserve"> - </w:t>
      </w:r>
      <w:hyperlink w:anchor="P14540" w:history="1">
        <w:r>
          <w:rPr>
            <w:color w:val="0000FF"/>
          </w:rPr>
          <w:t>058</w:t>
        </w:r>
      </w:hyperlink>
      <w:r>
        <w:t xml:space="preserve">, </w:t>
      </w:r>
      <w:hyperlink w:anchor="P14595" w:history="1">
        <w:r>
          <w:rPr>
            <w:color w:val="0000FF"/>
          </w:rPr>
          <w:t>120</w:t>
        </w:r>
      </w:hyperlink>
      <w:r>
        <w:t xml:space="preserve">, </w:t>
      </w:r>
      <w:hyperlink w:anchor="P14795" w:history="1">
        <w:r>
          <w:rPr>
            <w:color w:val="0000FF"/>
          </w:rPr>
          <w:t>330</w:t>
        </w:r>
      </w:hyperlink>
      <w:r>
        <w:t xml:space="preserve">, </w:t>
      </w:r>
      <w:hyperlink w:anchor="P14828" w:history="1">
        <w:r>
          <w:rPr>
            <w:color w:val="0000FF"/>
          </w:rPr>
          <w:t>370</w:t>
        </w:r>
      </w:hyperlink>
      <w:r>
        <w:t xml:space="preserve">, </w:t>
      </w:r>
      <w:hyperlink w:anchor="P14872" w:history="1">
        <w:r>
          <w:rPr>
            <w:color w:val="0000FF"/>
          </w:rPr>
          <w:t>430</w:t>
        </w:r>
      </w:hyperlink>
      <w:r>
        <w:t xml:space="preserve"> не заполняются;</w:t>
      </w:r>
    </w:p>
    <w:p w:rsidR="003C005B" w:rsidRDefault="003C005B">
      <w:pPr>
        <w:pStyle w:val="ConsPlusNormal"/>
        <w:jc w:val="both"/>
      </w:pPr>
      <w:r>
        <w:t xml:space="preserve">(абзац введен </w:t>
      </w:r>
      <w:hyperlink r:id="rId816" w:history="1">
        <w:r>
          <w:rPr>
            <w:color w:val="0000FF"/>
          </w:rPr>
          <w:t>Приказом</w:t>
        </w:r>
      </w:hyperlink>
      <w:r>
        <w:t xml:space="preserve"> Минфина России от 19.12.2014 N 157н; в ред. </w:t>
      </w:r>
      <w:hyperlink r:id="rId817"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11 - показатели стоимости объектов нефинансовых активов, суммы амортизации, вложений в нефинансовые активы, а также объектов нефинансовых активов в пути, формируемые по данным соответствующих счетов (группам счетов) бюджетного учета, указанных в графе 2, на конец отчетного финансового года;</w:t>
      </w:r>
    </w:p>
    <w:p w:rsidR="003C005B" w:rsidRDefault="003C005B">
      <w:pPr>
        <w:pStyle w:val="ConsPlusNormal"/>
        <w:jc w:val="both"/>
      </w:pPr>
      <w:r>
        <w:t xml:space="preserve">(в ред. </w:t>
      </w:r>
      <w:hyperlink r:id="rId818"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 </w:t>
      </w:r>
      <w:hyperlink w:anchor="P14339" w:history="1">
        <w:r>
          <w:rPr>
            <w:color w:val="0000FF"/>
          </w:rPr>
          <w:t>строке 010</w:t>
        </w:r>
      </w:hyperlink>
      <w:r>
        <w:t xml:space="preserve"> - сумма показателей </w:t>
      </w:r>
      <w:hyperlink w:anchor="P14350" w:history="1">
        <w:r>
          <w:rPr>
            <w:color w:val="0000FF"/>
          </w:rPr>
          <w:t>строк 011</w:t>
        </w:r>
      </w:hyperlink>
      <w:r>
        <w:t xml:space="preserve">, </w:t>
      </w:r>
      <w:hyperlink w:anchor="P14361" w:history="1">
        <w:r>
          <w:rPr>
            <w:color w:val="0000FF"/>
          </w:rPr>
          <w:t>012</w:t>
        </w:r>
      </w:hyperlink>
      <w:r>
        <w:t xml:space="preserve">, </w:t>
      </w:r>
      <w:hyperlink w:anchor="P14372" w:history="1">
        <w:r>
          <w:rPr>
            <w:color w:val="0000FF"/>
          </w:rPr>
          <w:t>013</w:t>
        </w:r>
      </w:hyperlink>
      <w:r>
        <w:t xml:space="preserve">, </w:t>
      </w:r>
      <w:hyperlink w:anchor="P14383" w:history="1">
        <w:r>
          <w:rPr>
            <w:color w:val="0000FF"/>
          </w:rPr>
          <w:t>014</w:t>
        </w:r>
      </w:hyperlink>
      <w:r>
        <w:t xml:space="preserve">, </w:t>
      </w:r>
      <w:hyperlink w:anchor="P14394" w:history="1">
        <w:r>
          <w:rPr>
            <w:color w:val="0000FF"/>
          </w:rPr>
          <w:t>015</w:t>
        </w:r>
      </w:hyperlink>
      <w:r>
        <w:t xml:space="preserve">, </w:t>
      </w:r>
      <w:hyperlink w:anchor="P14405" w:history="1">
        <w:r>
          <w:rPr>
            <w:color w:val="0000FF"/>
          </w:rPr>
          <w:t>016</w:t>
        </w:r>
      </w:hyperlink>
      <w:r>
        <w:t xml:space="preserve">, </w:t>
      </w:r>
      <w:hyperlink w:anchor="P14416" w:history="1">
        <w:r>
          <w:rPr>
            <w:color w:val="0000FF"/>
          </w:rPr>
          <w:t>017</w:t>
        </w:r>
      </w:hyperlink>
      <w:r>
        <w:t xml:space="preserve">, </w:t>
      </w:r>
      <w:hyperlink w:anchor="P14427" w:history="1">
        <w:r>
          <w:rPr>
            <w:color w:val="0000FF"/>
          </w:rPr>
          <w:t>018</w:t>
        </w:r>
      </w:hyperlink>
      <w:r>
        <w:t>;</w:t>
      </w:r>
    </w:p>
    <w:p w:rsidR="003C005B" w:rsidRDefault="003C005B">
      <w:pPr>
        <w:pStyle w:val="ConsPlusNormal"/>
        <w:jc w:val="both"/>
      </w:pPr>
      <w:r>
        <w:t xml:space="preserve">(в ред. </w:t>
      </w:r>
      <w:hyperlink r:id="rId819"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14438" w:history="1">
        <w:r>
          <w:rPr>
            <w:color w:val="0000FF"/>
          </w:rPr>
          <w:t>строке 050</w:t>
        </w:r>
      </w:hyperlink>
      <w:r>
        <w:t xml:space="preserve"> - сумма показателей </w:t>
      </w:r>
      <w:hyperlink w:anchor="P14449" w:history="1">
        <w:r>
          <w:rPr>
            <w:color w:val="0000FF"/>
          </w:rPr>
          <w:t>строк 051</w:t>
        </w:r>
      </w:hyperlink>
      <w:r>
        <w:t xml:space="preserve">, </w:t>
      </w:r>
      <w:hyperlink w:anchor="P14460" w:history="1">
        <w:r>
          <w:rPr>
            <w:color w:val="0000FF"/>
          </w:rPr>
          <w:t>052</w:t>
        </w:r>
      </w:hyperlink>
      <w:r>
        <w:t xml:space="preserve">, </w:t>
      </w:r>
      <w:hyperlink w:anchor="P14471" w:history="1">
        <w:r>
          <w:rPr>
            <w:color w:val="0000FF"/>
          </w:rPr>
          <w:t>053</w:t>
        </w:r>
      </w:hyperlink>
      <w:r>
        <w:t xml:space="preserve">, </w:t>
      </w:r>
      <w:hyperlink w:anchor="P14496" w:history="1">
        <w:r>
          <w:rPr>
            <w:color w:val="0000FF"/>
          </w:rPr>
          <w:t>054</w:t>
        </w:r>
      </w:hyperlink>
      <w:r>
        <w:t xml:space="preserve">, </w:t>
      </w:r>
      <w:hyperlink w:anchor="P14507" w:history="1">
        <w:r>
          <w:rPr>
            <w:color w:val="0000FF"/>
          </w:rPr>
          <w:t>055</w:t>
        </w:r>
      </w:hyperlink>
      <w:r>
        <w:t xml:space="preserve">, </w:t>
      </w:r>
      <w:hyperlink w:anchor="P14518" w:history="1">
        <w:r>
          <w:rPr>
            <w:color w:val="0000FF"/>
          </w:rPr>
          <w:t>056</w:t>
        </w:r>
      </w:hyperlink>
      <w:r>
        <w:t xml:space="preserve">, </w:t>
      </w:r>
      <w:hyperlink w:anchor="P14529" w:history="1">
        <w:r>
          <w:rPr>
            <w:color w:val="0000FF"/>
          </w:rPr>
          <w:t>057</w:t>
        </w:r>
      </w:hyperlink>
      <w:r>
        <w:t xml:space="preserve">, </w:t>
      </w:r>
      <w:hyperlink w:anchor="P14540" w:history="1">
        <w:r>
          <w:rPr>
            <w:color w:val="0000FF"/>
          </w:rPr>
          <w:t>058</w:t>
        </w:r>
      </w:hyperlink>
      <w:r>
        <w:t>;</w:t>
      </w:r>
    </w:p>
    <w:p w:rsidR="003C005B" w:rsidRDefault="003C005B">
      <w:pPr>
        <w:pStyle w:val="ConsPlusNormal"/>
        <w:ind w:firstLine="540"/>
        <w:jc w:val="both"/>
      </w:pPr>
      <w:hyperlink w:anchor="P14449" w:history="1">
        <w:r>
          <w:rPr>
            <w:color w:val="0000FF"/>
          </w:rPr>
          <w:t>строки 051</w:t>
        </w:r>
      </w:hyperlink>
      <w:r>
        <w:t xml:space="preserve"> - </w:t>
      </w:r>
      <w:hyperlink w:anchor="P14540" w:history="1">
        <w:r>
          <w:rPr>
            <w:color w:val="0000FF"/>
          </w:rPr>
          <w:t>058</w:t>
        </w:r>
      </w:hyperlink>
      <w:r>
        <w:t xml:space="preserve">, </w:t>
      </w:r>
      <w:hyperlink w:anchor="P14595" w:history="1">
        <w:r>
          <w:rPr>
            <w:color w:val="0000FF"/>
          </w:rPr>
          <w:t>120</w:t>
        </w:r>
      </w:hyperlink>
      <w:r>
        <w:t xml:space="preserve">, </w:t>
      </w:r>
      <w:hyperlink w:anchor="P14795" w:history="1">
        <w:r>
          <w:rPr>
            <w:color w:val="0000FF"/>
          </w:rPr>
          <w:t>330</w:t>
        </w:r>
      </w:hyperlink>
      <w:r>
        <w:t xml:space="preserve">, </w:t>
      </w:r>
      <w:hyperlink w:anchor="P14828" w:history="1">
        <w:r>
          <w:rPr>
            <w:color w:val="0000FF"/>
          </w:rPr>
          <w:t>370</w:t>
        </w:r>
      </w:hyperlink>
      <w:r>
        <w:t xml:space="preserve">, </w:t>
      </w:r>
      <w:hyperlink w:anchor="P14872" w:history="1">
        <w:r>
          <w:rPr>
            <w:color w:val="0000FF"/>
          </w:rPr>
          <w:t>430</w:t>
        </w:r>
      </w:hyperlink>
      <w:r>
        <w:t xml:space="preserve"> в графе 8, 9, 10 заполняются с учетом следующих особенностей:</w:t>
      </w:r>
    </w:p>
    <w:p w:rsidR="003C005B" w:rsidRDefault="003C005B">
      <w:pPr>
        <w:pStyle w:val="ConsPlusNormal"/>
        <w:jc w:val="both"/>
      </w:pPr>
      <w:r>
        <w:t xml:space="preserve">(в ред. </w:t>
      </w:r>
      <w:hyperlink r:id="rId820" w:history="1">
        <w:r>
          <w:rPr>
            <w:color w:val="0000FF"/>
          </w:rPr>
          <w:t>Приказа</w:t>
        </w:r>
      </w:hyperlink>
      <w:r>
        <w:t xml:space="preserve"> Минфина России от 31.12.2015 N 229н)</w:t>
      </w:r>
    </w:p>
    <w:p w:rsidR="003C005B" w:rsidRDefault="003C005B">
      <w:pPr>
        <w:pStyle w:val="ConsPlusNormal"/>
        <w:ind w:firstLine="540"/>
        <w:jc w:val="both"/>
      </w:pPr>
      <w:r>
        <w:t>суммы амортизации, отраженные по кредиту соответствующих счетов аналитического учета счета 010400000 "Амортизация", указываются со знаком "плюс", отраженные по дебету (амортизация нефинансовых активов, выбывших с балансового учета) - со знаком "минус";</w:t>
      </w:r>
    </w:p>
    <w:p w:rsidR="003C005B" w:rsidRDefault="003C005B">
      <w:pPr>
        <w:pStyle w:val="ConsPlusNormal"/>
        <w:jc w:val="both"/>
      </w:pPr>
      <w:r>
        <w:t xml:space="preserve">(в ред. </w:t>
      </w:r>
      <w:hyperlink r:id="rId821"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14628" w:history="1">
        <w:r>
          <w:rPr>
            <w:color w:val="0000FF"/>
          </w:rPr>
          <w:t>строке 150</w:t>
        </w:r>
      </w:hyperlink>
      <w:r>
        <w:t xml:space="preserve"> - сумма показателей </w:t>
      </w:r>
      <w:hyperlink w:anchor="P14639" w:history="1">
        <w:r>
          <w:rPr>
            <w:color w:val="0000FF"/>
          </w:rPr>
          <w:t>строк 151</w:t>
        </w:r>
      </w:hyperlink>
      <w:r>
        <w:t xml:space="preserve">, </w:t>
      </w:r>
      <w:hyperlink w:anchor="P14650" w:history="1">
        <w:r>
          <w:rPr>
            <w:color w:val="0000FF"/>
          </w:rPr>
          <w:t>152</w:t>
        </w:r>
      </w:hyperlink>
      <w:r>
        <w:t xml:space="preserve">, </w:t>
      </w:r>
      <w:hyperlink w:anchor="P14661" w:history="1">
        <w:r>
          <w:rPr>
            <w:color w:val="0000FF"/>
          </w:rPr>
          <w:t>153</w:t>
        </w:r>
      </w:hyperlink>
      <w:r>
        <w:t>;</w:t>
      </w:r>
    </w:p>
    <w:p w:rsidR="003C005B" w:rsidRDefault="003C005B">
      <w:pPr>
        <w:pStyle w:val="ConsPlusNormal"/>
        <w:ind w:firstLine="540"/>
        <w:jc w:val="both"/>
      </w:pPr>
      <w:r>
        <w:t xml:space="preserve">абзац исключен. - </w:t>
      </w:r>
      <w:hyperlink r:id="rId822" w:history="1">
        <w:r>
          <w:rPr>
            <w:color w:val="0000FF"/>
          </w:rPr>
          <w:t>Приказ</w:t>
        </w:r>
      </w:hyperlink>
      <w:r>
        <w:t xml:space="preserve"> Минфина России от 29.12.2011 N 191н;</w:t>
      </w:r>
    </w:p>
    <w:p w:rsidR="003C005B" w:rsidRDefault="003C005B">
      <w:pPr>
        <w:pStyle w:val="ConsPlusNormal"/>
        <w:ind w:firstLine="540"/>
        <w:jc w:val="both"/>
      </w:pPr>
      <w:proofErr w:type="gramStart"/>
      <w:r>
        <w:t xml:space="preserve">по </w:t>
      </w:r>
      <w:hyperlink w:anchor="P14719" w:history="1">
        <w:r>
          <w:rPr>
            <w:color w:val="0000FF"/>
          </w:rPr>
          <w:t>строке 230</w:t>
        </w:r>
      </w:hyperlink>
      <w:r>
        <w:t xml:space="preserve"> - стоимость произведенных вложений в материальные запасы, в том числе в готовую продукцию, на начало и конец отчетного периода (графы 4, 11 соответственно) и данные об увеличении и уменьшении вложений в материальные запасы, в том числе при их изготовлении, отраженные по счету 010634000 "Вложения в материальные запасы иное движимое имущество учреждения";</w:t>
      </w:r>
      <w:proofErr w:type="gramEnd"/>
    </w:p>
    <w:p w:rsidR="003C005B" w:rsidRDefault="003C005B">
      <w:pPr>
        <w:pStyle w:val="ConsPlusNormal"/>
        <w:jc w:val="both"/>
      </w:pPr>
      <w:r>
        <w:t xml:space="preserve">(в ред. Приказов Минфина России от 29.12.2011 </w:t>
      </w:r>
      <w:hyperlink r:id="rId823" w:history="1">
        <w:r>
          <w:rPr>
            <w:color w:val="0000FF"/>
          </w:rPr>
          <w:t>N 191н</w:t>
        </w:r>
      </w:hyperlink>
      <w:r>
        <w:t xml:space="preserve">, от 31.12.2015 </w:t>
      </w:r>
      <w:hyperlink r:id="rId824" w:history="1">
        <w:r>
          <w:rPr>
            <w:color w:val="0000FF"/>
          </w:rPr>
          <w:t>N 229н</w:t>
        </w:r>
      </w:hyperlink>
      <w:r>
        <w:t>)</w:t>
      </w:r>
    </w:p>
    <w:p w:rsidR="003C005B" w:rsidRDefault="003C005B">
      <w:pPr>
        <w:pStyle w:val="ConsPlusNormal"/>
        <w:ind w:firstLine="540"/>
        <w:jc w:val="both"/>
      </w:pPr>
      <w:proofErr w:type="gramStart"/>
      <w:r>
        <w:t xml:space="preserve">Показатели </w:t>
      </w:r>
      <w:hyperlink w:anchor="P14339" w:history="1">
        <w:r>
          <w:rPr>
            <w:color w:val="0000FF"/>
          </w:rPr>
          <w:t>строк 010</w:t>
        </w:r>
      </w:hyperlink>
      <w:r>
        <w:t xml:space="preserve">, </w:t>
      </w:r>
      <w:hyperlink w:anchor="P14438" w:history="1">
        <w:r>
          <w:rPr>
            <w:color w:val="0000FF"/>
          </w:rPr>
          <w:t>050</w:t>
        </w:r>
      </w:hyperlink>
      <w:r>
        <w:t>, (</w:t>
      </w:r>
      <w:hyperlink w:anchor="P14551" w:history="1">
        <w:r>
          <w:rPr>
            <w:color w:val="0000FF"/>
          </w:rPr>
          <w:t>070</w:t>
        </w:r>
      </w:hyperlink>
      <w:r>
        <w:t xml:space="preserve"> + </w:t>
      </w:r>
      <w:hyperlink w:anchor="P14606" w:history="1">
        <w:r>
          <w:rPr>
            <w:color w:val="0000FF"/>
          </w:rPr>
          <w:t>130</w:t>
        </w:r>
      </w:hyperlink>
      <w:r>
        <w:t xml:space="preserve"> + </w:t>
      </w:r>
      <w:hyperlink w:anchor="P14686" w:history="1">
        <w:r>
          <w:rPr>
            <w:color w:val="0000FF"/>
          </w:rPr>
          <w:t>170</w:t>
        </w:r>
      </w:hyperlink>
      <w:r>
        <w:t xml:space="preserve"> + </w:t>
      </w:r>
      <w:hyperlink w:anchor="P14719" w:history="1">
        <w:r>
          <w:rPr>
            <w:color w:val="0000FF"/>
          </w:rPr>
          <w:t>230</w:t>
        </w:r>
      </w:hyperlink>
      <w:r>
        <w:t xml:space="preserve">), </w:t>
      </w:r>
      <w:hyperlink w:anchor="P14584" w:history="1">
        <w:r>
          <w:rPr>
            <w:color w:val="0000FF"/>
          </w:rPr>
          <w:t>110</w:t>
        </w:r>
      </w:hyperlink>
      <w:r>
        <w:t xml:space="preserve">, </w:t>
      </w:r>
      <w:hyperlink w:anchor="P14595" w:history="1">
        <w:r>
          <w:rPr>
            <w:color w:val="0000FF"/>
          </w:rPr>
          <w:t>120</w:t>
        </w:r>
      </w:hyperlink>
      <w:r>
        <w:t xml:space="preserve">, </w:t>
      </w:r>
      <w:hyperlink w:anchor="P14628" w:history="1">
        <w:r>
          <w:rPr>
            <w:color w:val="0000FF"/>
          </w:rPr>
          <w:t>150</w:t>
        </w:r>
      </w:hyperlink>
      <w:r>
        <w:t xml:space="preserve">, </w:t>
      </w:r>
      <w:hyperlink w:anchor="P14708" w:history="1">
        <w:r>
          <w:rPr>
            <w:color w:val="0000FF"/>
          </w:rPr>
          <w:t>190</w:t>
        </w:r>
      </w:hyperlink>
      <w:r>
        <w:t>, (</w:t>
      </w:r>
      <w:hyperlink w:anchor="P14562" w:history="1">
        <w:r>
          <w:rPr>
            <w:color w:val="0000FF"/>
          </w:rPr>
          <w:t>080</w:t>
        </w:r>
      </w:hyperlink>
      <w:r>
        <w:t xml:space="preserve"> + </w:t>
      </w:r>
      <w:hyperlink w:anchor="P14730" w:history="1">
        <w:r>
          <w:rPr>
            <w:color w:val="0000FF"/>
          </w:rPr>
          <w:t>250</w:t>
        </w:r>
      </w:hyperlink>
      <w:r>
        <w:t>), (</w:t>
      </w:r>
      <w:hyperlink w:anchor="P14784" w:history="1">
        <w:r>
          <w:rPr>
            <w:color w:val="0000FF"/>
          </w:rPr>
          <w:t>320</w:t>
        </w:r>
      </w:hyperlink>
      <w:r>
        <w:t xml:space="preserve"> + </w:t>
      </w:r>
      <w:hyperlink w:anchor="P14817" w:history="1">
        <w:r>
          <w:rPr>
            <w:color w:val="0000FF"/>
          </w:rPr>
          <w:t>360</w:t>
        </w:r>
      </w:hyperlink>
      <w:r>
        <w:t xml:space="preserve"> + </w:t>
      </w:r>
      <w:hyperlink w:anchor="P14839" w:history="1">
        <w:r>
          <w:rPr>
            <w:color w:val="0000FF"/>
          </w:rPr>
          <w:t>380</w:t>
        </w:r>
      </w:hyperlink>
      <w:r>
        <w:t xml:space="preserve"> + </w:t>
      </w:r>
      <w:hyperlink w:anchor="P14861" w:history="1">
        <w:r>
          <w:rPr>
            <w:color w:val="0000FF"/>
          </w:rPr>
          <w:t>420</w:t>
        </w:r>
      </w:hyperlink>
      <w:r>
        <w:t xml:space="preserve"> + </w:t>
      </w:r>
      <w:hyperlink w:anchor="P14883" w:history="1">
        <w:r>
          <w:rPr>
            <w:color w:val="0000FF"/>
          </w:rPr>
          <w:t>440</w:t>
        </w:r>
      </w:hyperlink>
      <w:r>
        <w:t xml:space="preserve"> + </w:t>
      </w:r>
      <w:hyperlink w:anchor="P14894" w:history="1">
        <w:r>
          <w:rPr>
            <w:color w:val="0000FF"/>
          </w:rPr>
          <w:t>450</w:t>
        </w:r>
      </w:hyperlink>
      <w:r>
        <w:t>), (</w:t>
      </w:r>
      <w:hyperlink w:anchor="P14795" w:history="1">
        <w:r>
          <w:rPr>
            <w:color w:val="0000FF"/>
          </w:rPr>
          <w:t>330</w:t>
        </w:r>
      </w:hyperlink>
      <w:r>
        <w:t xml:space="preserve"> + </w:t>
      </w:r>
      <w:hyperlink w:anchor="P14828" w:history="1">
        <w:r>
          <w:rPr>
            <w:color w:val="0000FF"/>
          </w:rPr>
          <w:t>370</w:t>
        </w:r>
      </w:hyperlink>
      <w:r>
        <w:t xml:space="preserve"> + </w:t>
      </w:r>
      <w:hyperlink w:anchor="P14872" w:history="1">
        <w:r>
          <w:rPr>
            <w:color w:val="0000FF"/>
          </w:rPr>
          <w:t>430</w:t>
        </w:r>
      </w:hyperlink>
      <w:r>
        <w:t xml:space="preserve">) граф 4 и 11 Приложения (ф. 0503168) должны соответствовать </w:t>
      </w:r>
      <w:r>
        <w:lastRenderedPageBreak/>
        <w:t xml:space="preserve">показателям </w:t>
      </w:r>
      <w:hyperlink w:anchor="P14339" w:history="1">
        <w:r>
          <w:rPr>
            <w:color w:val="0000FF"/>
          </w:rPr>
          <w:t>строк 010</w:t>
        </w:r>
      </w:hyperlink>
      <w:r>
        <w:t xml:space="preserve">, </w:t>
      </w:r>
      <w:hyperlink w:anchor="P9634" w:history="1">
        <w:r>
          <w:rPr>
            <w:color w:val="0000FF"/>
          </w:rPr>
          <w:t>020</w:t>
        </w:r>
      </w:hyperlink>
      <w:r>
        <w:t xml:space="preserve">, </w:t>
      </w:r>
      <w:hyperlink w:anchor="P9847" w:history="1">
        <w:r>
          <w:rPr>
            <w:color w:val="0000FF"/>
          </w:rPr>
          <w:t>090</w:t>
        </w:r>
      </w:hyperlink>
      <w:r>
        <w:t xml:space="preserve">, </w:t>
      </w:r>
      <w:hyperlink w:anchor="P9735" w:history="1">
        <w:r>
          <w:rPr>
            <w:color w:val="0000FF"/>
          </w:rPr>
          <w:t>040</w:t>
        </w:r>
      </w:hyperlink>
      <w:r>
        <w:t xml:space="preserve">, </w:t>
      </w:r>
      <w:hyperlink w:anchor="P14438" w:history="1">
        <w:r>
          <w:rPr>
            <w:color w:val="0000FF"/>
          </w:rPr>
          <w:t>050</w:t>
        </w:r>
      </w:hyperlink>
      <w:r>
        <w:t xml:space="preserve">, </w:t>
      </w:r>
      <w:hyperlink w:anchor="P14551" w:history="1">
        <w:r>
          <w:rPr>
            <w:color w:val="0000FF"/>
          </w:rPr>
          <w:t>070</w:t>
        </w:r>
      </w:hyperlink>
      <w:r>
        <w:t xml:space="preserve">, </w:t>
      </w:r>
      <w:hyperlink w:anchor="P14562" w:history="1">
        <w:r>
          <w:rPr>
            <w:color w:val="0000FF"/>
          </w:rPr>
          <w:t>080</w:t>
        </w:r>
      </w:hyperlink>
      <w:r>
        <w:t xml:space="preserve">, </w:t>
      </w:r>
      <w:hyperlink w:anchor="P9908" w:history="1">
        <w:r>
          <w:rPr>
            <w:color w:val="0000FF"/>
          </w:rPr>
          <w:t>100</w:t>
        </w:r>
      </w:hyperlink>
      <w:r>
        <w:t xml:space="preserve">, </w:t>
      </w:r>
      <w:hyperlink w:anchor="P9948" w:history="1">
        <w:r>
          <w:rPr>
            <w:color w:val="0000FF"/>
          </w:rPr>
          <w:t>110</w:t>
        </w:r>
      </w:hyperlink>
      <w:r>
        <w:t xml:space="preserve">, </w:t>
      </w:r>
      <w:hyperlink w:anchor="P9956" w:history="1">
        <w:r>
          <w:rPr>
            <w:color w:val="0000FF"/>
          </w:rPr>
          <w:t>120</w:t>
        </w:r>
      </w:hyperlink>
      <w:r>
        <w:t>, отраженным соответственно в графах "На начало года", "На конец отчетного периода" Баланса (ф. 0503130) субъекта бюджетной</w:t>
      </w:r>
      <w:proofErr w:type="gramEnd"/>
      <w:r>
        <w:t xml:space="preserve"> отчетности за отчетный финансовый год.</w:t>
      </w:r>
    </w:p>
    <w:p w:rsidR="003C005B" w:rsidRDefault="003C005B">
      <w:pPr>
        <w:pStyle w:val="ConsPlusNormal"/>
        <w:jc w:val="both"/>
      </w:pPr>
      <w:r>
        <w:t xml:space="preserve">(в ред. Приказов Минфина России от 26.10.2012 </w:t>
      </w:r>
      <w:hyperlink r:id="rId825" w:history="1">
        <w:r>
          <w:rPr>
            <w:color w:val="0000FF"/>
          </w:rPr>
          <w:t>N 138н</w:t>
        </w:r>
      </w:hyperlink>
      <w:r>
        <w:t xml:space="preserve">, от 31.12.2015 </w:t>
      </w:r>
      <w:hyperlink r:id="rId826" w:history="1">
        <w:r>
          <w:rPr>
            <w:color w:val="0000FF"/>
          </w:rPr>
          <w:t>N 229н</w:t>
        </w:r>
      </w:hyperlink>
      <w:r>
        <w:t>)</w:t>
      </w:r>
    </w:p>
    <w:p w:rsidR="003C005B" w:rsidRDefault="003C005B">
      <w:pPr>
        <w:pStyle w:val="ConsPlusNormal"/>
        <w:ind w:firstLine="540"/>
        <w:jc w:val="both"/>
      </w:pPr>
      <w:r>
        <w:t xml:space="preserve">Показатели по графе 11 по </w:t>
      </w:r>
      <w:hyperlink w:anchor="P14339" w:history="1">
        <w:r>
          <w:rPr>
            <w:color w:val="0000FF"/>
          </w:rPr>
          <w:t>строкам 010</w:t>
        </w:r>
      </w:hyperlink>
      <w:r>
        <w:t xml:space="preserve"> - </w:t>
      </w:r>
      <w:hyperlink w:anchor="P14427" w:history="1">
        <w:r>
          <w:rPr>
            <w:color w:val="0000FF"/>
          </w:rPr>
          <w:t>018</w:t>
        </w:r>
      </w:hyperlink>
      <w:r>
        <w:t xml:space="preserve">, </w:t>
      </w:r>
      <w:hyperlink w:anchor="P14551" w:history="1">
        <w:r>
          <w:rPr>
            <w:color w:val="0000FF"/>
          </w:rPr>
          <w:t>070</w:t>
        </w:r>
      </w:hyperlink>
      <w:r>
        <w:t xml:space="preserve"> - </w:t>
      </w:r>
      <w:hyperlink w:anchor="P14584" w:history="1">
        <w:r>
          <w:rPr>
            <w:color w:val="0000FF"/>
          </w:rPr>
          <w:t>110</w:t>
        </w:r>
      </w:hyperlink>
      <w:r>
        <w:t xml:space="preserve">, </w:t>
      </w:r>
      <w:hyperlink w:anchor="P14606" w:history="1">
        <w:r>
          <w:rPr>
            <w:color w:val="0000FF"/>
          </w:rPr>
          <w:t>130</w:t>
        </w:r>
      </w:hyperlink>
      <w:r>
        <w:t xml:space="preserve"> - </w:t>
      </w:r>
      <w:hyperlink w:anchor="P14730" w:history="1">
        <w:r>
          <w:rPr>
            <w:color w:val="0000FF"/>
          </w:rPr>
          <w:t>250</w:t>
        </w:r>
      </w:hyperlink>
      <w:r>
        <w:t xml:space="preserve">, </w:t>
      </w:r>
      <w:hyperlink w:anchor="P14784" w:history="1">
        <w:r>
          <w:rPr>
            <w:color w:val="0000FF"/>
          </w:rPr>
          <w:t>320</w:t>
        </w:r>
      </w:hyperlink>
      <w:r>
        <w:t xml:space="preserve">, </w:t>
      </w:r>
      <w:hyperlink w:anchor="P14817" w:history="1">
        <w:r>
          <w:rPr>
            <w:color w:val="0000FF"/>
          </w:rPr>
          <w:t>360</w:t>
        </w:r>
      </w:hyperlink>
      <w:r>
        <w:t xml:space="preserve">, </w:t>
      </w:r>
      <w:hyperlink w:anchor="P14839" w:history="1">
        <w:r>
          <w:rPr>
            <w:color w:val="0000FF"/>
          </w:rPr>
          <w:t>380</w:t>
        </w:r>
      </w:hyperlink>
      <w:r>
        <w:t xml:space="preserve">, </w:t>
      </w:r>
      <w:hyperlink w:anchor="P14861" w:history="1">
        <w:r>
          <w:rPr>
            <w:color w:val="0000FF"/>
          </w:rPr>
          <w:t>420</w:t>
        </w:r>
      </w:hyperlink>
      <w:r>
        <w:t xml:space="preserve">, </w:t>
      </w:r>
      <w:hyperlink w:anchor="P14883" w:history="1">
        <w:r>
          <w:rPr>
            <w:color w:val="0000FF"/>
          </w:rPr>
          <w:t>440</w:t>
        </w:r>
      </w:hyperlink>
      <w:r>
        <w:t xml:space="preserve">, </w:t>
      </w:r>
      <w:hyperlink w:anchor="P14894" w:history="1">
        <w:r>
          <w:rPr>
            <w:color w:val="0000FF"/>
          </w:rPr>
          <w:t>450</w:t>
        </w:r>
      </w:hyperlink>
      <w:r>
        <w:t>, должны равняться сумме показателей графы 4 и 5 соответствующих строк, за минусом показателей графы 8.</w:t>
      </w:r>
    </w:p>
    <w:p w:rsidR="003C005B" w:rsidRDefault="003C005B">
      <w:pPr>
        <w:pStyle w:val="ConsPlusNormal"/>
        <w:jc w:val="both"/>
      </w:pPr>
      <w:r>
        <w:t xml:space="preserve">(в ред. </w:t>
      </w:r>
      <w:hyperlink r:id="rId827"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В </w:t>
      </w:r>
      <w:hyperlink w:anchor="P14293" w:history="1">
        <w:r>
          <w:rPr>
            <w:color w:val="0000FF"/>
          </w:rPr>
          <w:t>разделе 3</w:t>
        </w:r>
      </w:hyperlink>
      <w:r>
        <w:t xml:space="preserve"> "Движение материальных ценностей на </w:t>
      </w:r>
      <w:proofErr w:type="spellStart"/>
      <w:r>
        <w:t>забалансовых</w:t>
      </w:r>
      <w:proofErr w:type="spellEnd"/>
      <w:r>
        <w:t xml:space="preserve"> счетах" Приложения указываются показатели, отраженные на </w:t>
      </w:r>
      <w:proofErr w:type="spellStart"/>
      <w:r>
        <w:t>забалансовых</w:t>
      </w:r>
      <w:proofErr w:type="spellEnd"/>
      <w:r>
        <w:t xml:space="preserve"> счетах, указанных в графе 2 </w:t>
      </w:r>
      <w:hyperlink w:anchor="P14293" w:history="1">
        <w:r>
          <w:rPr>
            <w:color w:val="0000FF"/>
          </w:rPr>
          <w:t>раздела 3</w:t>
        </w:r>
      </w:hyperlink>
      <w:r>
        <w:t xml:space="preserve"> Приложения, на начало отчетного года и конец отчетного финансового года (графы 4, 7 соответственно), а также увеличение и уменьшение показателей, отраженных на </w:t>
      </w:r>
      <w:proofErr w:type="spellStart"/>
      <w:r>
        <w:t>забалансовых</w:t>
      </w:r>
      <w:proofErr w:type="spellEnd"/>
      <w:r>
        <w:t xml:space="preserve"> счетах учреждения (графы 5, 6 соответственно).</w:t>
      </w:r>
      <w:proofErr w:type="gramEnd"/>
    </w:p>
    <w:p w:rsidR="003C005B" w:rsidRDefault="003C005B">
      <w:pPr>
        <w:pStyle w:val="ConsPlusNormal"/>
        <w:jc w:val="both"/>
      </w:pPr>
      <w:r>
        <w:t xml:space="preserve">(абзац введен </w:t>
      </w:r>
      <w:hyperlink r:id="rId828" w:history="1">
        <w:r>
          <w:rPr>
            <w:color w:val="0000FF"/>
          </w:rPr>
          <w:t>Приказом</w:t>
        </w:r>
      </w:hyperlink>
      <w:r>
        <w:t xml:space="preserve"> Минфина России от 26.10.2012 N 138н)</w:t>
      </w:r>
    </w:p>
    <w:p w:rsidR="003C005B" w:rsidRDefault="003C005B">
      <w:pPr>
        <w:pStyle w:val="ConsPlusNormal"/>
        <w:ind w:firstLine="540"/>
        <w:jc w:val="both"/>
      </w:pPr>
      <w:proofErr w:type="gramStart"/>
      <w:r>
        <w:t>Главный распорядитель, распорядитель бюджетных средств, главный администратор источников финансирования дефицита бюджета составляет консолидированное Приложение (ф. 0503168) на основании консолидированных Приложений (ф. 0503168) и Приложений (ф. 0503168), составленных и представленных распорядителями и получателями бюджетных средств администраторами источников финансирования дефицита бюджета, путем суммирования одноименных показателей по строкам и графам соответствующих разделов Приложения и исключения в графах консолидированного Приложения (ф. 0503168) взаимосвязанных показателей</w:t>
      </w:r>
      <w:proofErr w:type="gramEnd"/>
      <w:r>
        <w:t xml:space="preserve"> по идентичным счетам бюджетного учета Приложения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сводной Справки (ф. 0503125 по коду счета 130404000) в части операций по внутриведомственному получению (передаче) нефинансовых активов, в том числе по централизованному снабжению.</w:t>
      </w:r>
    </w:p>
    <w:p w:rsidR="003C005B" w:rsidRDefault="003C005B">
      <w:pPr>
        <w:pStyle w:val="ConsPlusNormal"/>
        <w:jc w:val="both"/>
      </w:pPr>
      <w:r>
        <w:t xml:space="preserve">(в ред. Приказов Минфина России от 29.12.2011 </w:t>
      </w:r>
      <w:hyperlink r:id="rId829" w:history="1">
        <w:r>
          <w:rPr>
            <w:color w:val="0000FF"/>
          </w:rPr>
          <w:t>N 191н</w:t>
        </w:r>
      </w:hyperlink>
      <w:r>
        <w:t xml:space="preserve">, от 26.10.2012 </w:t>
      </w:r>
      <w:hyperlink r:id="rId830" w:history="1">
        <w:r>
          <w:rPr>
            <w:color w:val="0000FF"/>
          </w:rPr>
          <w:t>N 138н</w:t>
        </w:r>
      </w:hyperlink>
      <w:r>
        <w:t xml:space="preserve">, от 31.12.2015 </w:t>
      </w:r>
      <w:hyperlink r:id="rId831" w:history="1">
        <w:r>
          <w:rPr>
            <w:color w:val="0000FF"/>
          </w:rPr>
          <w:t>N 229н</w:t>
        </w:r>
      </w:hyperlink>
      <w:r>
        <w:t>)</w:t>
      </w:r>
    </w:p>
    <w:p w:rsidR="003C005B" w:rsidRDefault="003C005B">
      <w:pPr>
        <w:pStyle w:val="ConsPlusNormal"/>
        <w:ind w:firstLine="540"/>
        <w:jc w:val="both"/>
      </w:pPr>
      <w:proofErr w:type="gramStart"/>
      <w:r>
        <w:t xml:space="preserve">Финансовый орган составляет консолидированное Приложение (ф. 0503168) на основании консолидированных Приложений (ф. 0503168), составленных и представленных главными распорядителями бюджетных средств, главным администратором источников финансирования дефицита бюджета, путем суммирования одноименных показателей по строкам и графам соответствующих разделов приложения и исключения в графах консолидированного Приложения (ф. 0503168) взаимосвязанных показателей по идентичным счетам бюджетного учета Приложения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сводной</w:t>
      </w:r>
      <w:proofErr w:type="gramEnd"/>
      <w:r>
        <w:t xml:space="preserve"> Справки (ф. 0503125 по кодам счетов 040110180, 040120241) в части операций по получению (передаче) нефинансовых активов между получателями бюджетных средств, администраторами источников финансирования дефицита бюджета, подведомственными разным главным распорядителям средств, главным администратором источников финансирования дефицита соответствующего бюджета.</w:t>
      </w:r>
    </w:p>
    <w:p w:rsidR="003C005B" w:rsidRDefault="003C005B">
      <w:pPr>
        <w:pStyle w:val="ConsPlusNormal"/>
        <w:jc w:val="both"/>
      </w:pPr>
      <w:r>
        <w:t xml:space="preserve">(в ред. Приказов Минфина России от 29.12.2011 </w:t>
      </w:r>
      <w:hyperlink r:id="rId832" w:history="1">
        <w:r>
          <w:rPr>
            <w:color w:val="0000FF"/>
          </w:rPr>
          <w:t>N 191н</w:t>
        </w:r>
      </w:hyperlink>
      <w:r>
        <w:t xml:space="preserve">, от 31.12.2015 </w:t>
      </w:r>
      <w:hyperlink r:id="rId833" w:history="1">
        <w:r>
          <w:rPr>
            <w:color w:val="0000FF"/>
          </w:rPr>
          <w:t>N 229н</w:t>
        </w:r>
      </w:hyperlink>
      <w:r>
        <w:t>)</w:t>
      </w:r>
    </w:p>
    <w:p w:rsidR="003C005B" w:rsidRDefault="003C005B">
      <w:pPr>
        <w:pStyle w:val="ConsPlusNormal"/>
        <w:ind w:firstLine="540"/>
        <w:jc w:val="both"/>
      </w:pPr>
      <w:bookmarkStart w:id="43" w:name="P2314"/>
      <w:bookmarkEnd w:id="43"/>
      <w:r>
        <w:t xml:space="preserve">167. Сведения по дебиторской и кредиторской задолженности </w:t>
      </w:r>
      <w:hyperlink w:anchor="P15078" w:history="1">
        <w:r>
          <w:rPr>
            <w:color w:val="0000FF"/>
          </w:rPr>
          <w:t>(ф. 0503169)</w:t>
        </w:r>
      </w:hyperlink>
      <w:r>
        <w:t>.</w:t>
      </w:r>
    </w:p>
    <w:p w:rsidR="003C005B" w:rsidRDefault="003C005B">
      <w:pPr>
        <w:pStyle w:val="ConsPlusNormal"/>
        <w:ind w:firstLine="540"/>
        <w:jc w:val="both"/>
      </w:pPr>
      <w:r>
        <w:t>Информация в приложении содержит обобщенные за отчетный период данные о состоянии расчетов по дебиторской и кредиторской задолженности субъекта бюджетной отчетности в разрезе видов расчетов.</w:t>
      </w:r>
    </w:p>
    <w:p w:rsidR="003C005B" w:rsidRDefault="003C005B">
      <w:pPr>
        <w:pStyle w:val="ConsPlusNormal"/>
        <w:ind w:firstLine="540"/>
        <w:jc w:val="both"/>
      </w:pPr>
      <w:r>
        <w:t>Приложения составляются раздельно по дебиторской и по кредиторской задолженности раздельно по видам деятельности.</w:t>
      </w:r>
    </w:p>
    <w:p w:rsidR="003C005B" w:rsidRDefault="003C005B">
      <w:pPr>
        <w:pStyle w:val="ConsPlusNormal"/>
        <w:jc w:val="both"/>
      </w:pPr>
      <w:r>
        <w:t xml:space="preserve">(в ред. Приказов Минфина России от 26.10.2012 </w:t>
      </w:r>
      <w:hyperlink r:id="rId834" w:history="1">
        <w:r>
          <w:rPr>
            <w:color w:val="0000FF"/>
          </w:rPr>
          <w:t>N 138н</w:t>
        </w:r>
      </w:hyperlink>
      <w:r>
        <w:t xml:space="preserve">, от 31.12.2015 </w:t>
      </w:r>
      <w:hyperlink r:id="rId835" w:history="1">
        <w:r>
          <w:rPr>
            <w:color w:val="0000FF"/>
          </w:rPr>
          <w:t>N 229н</w:t>
        </w:r>
      </w:hyperlink>
      <w:r>
        <w:t>)</w:t>
      </w:r>
    </w:p>
    <w:p w:rsidR="003C005B" w:rsidRDefault="003C005B">
      <w:pPr>
        <w:pStyle w:val="ConsPlusNormal"/>
        <w:ind w:firstLine="540"/>
        <w:jc w:val="both"/>
      </w:pPr>
      <w:r>
        <w:t>Приложение оформляется получателем бюджетных средств, администратором источников финансирования дефицита бюджета, администратором доходов бюджета.</w:t>
      </w:r>
    </w:p>
    <w:p w:rsidR="003C005B" w:rsidRDefault="003C005B">
      <w:pPr>
        <w:pStyle w:val="ConsPlusNormal"/>
        <w:jc w:val="both"/>
      </w:pPr>
      <w:r>
        <w:t xml:space="preserve">(в ред. </w:t>
      </w:r>
      <w:hyperlink r:id="rId836" w:history="1">
        <w:r>
          <w:rPr>
            <w:color w:val="0000FF"/>
          </w:rPr>
          <w:t>Приказа</w:t>
        </w:r>
      </w:hyperlink>
      <w:r>
        <w:t xml:space="preserve"> Минфина России от 29.12.2011 N 191н)</w:t>
      </w:r>
    </w:p>
    <w:p w:rsidR="003C005B" w:rsidRDefault="003C005B">
      <w:pPr>
        <w:pStyle w:val="ConsPlusNormal"/>
        <w:ind w:firstLine="540"/>
        <w:jc w:val="both"/>
      </w:pPr>
      <w:r>
        <w:t>Периодичность представления - квартальная, годовая.</w:t>
      </w:r>
    </w:p>
    <w:p w:rsidR="003C005B" w:rsidRDefault="003C005B">
      <w:pPr>
        <w:pStyle w:val="ConsPlusNormal"/>
        <w:jc w:val="both"/>
      </w:pPr>
      <w:r>
        <w:t xml:space="preserve">(в ред. </w:t>
      </w:r>
      <w:hyperlink r:id="rId837"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Показатели, отраженные в Приложении </w:t>
      </w:r>
      <w:hyperlink w:anchor="P15078" w:history="1">
        <w:r>
          <w:rPr>
            <w:color w:val="0000FF"/>
          </w:rPr>
          <w:t>(ф. 0503169)</w:t>
        </w:r>
      </w:hyperlink>
      <w:r>
        <w:t>, должны быть подтверждены соответствующими регистрами бюджетного учета.</w:t>
      </w:r>
    </w:p>
    <w:p w:rsidR="003C005B" w:rsidRDefault="003C005B">
      <w:pPr>
        <w:pStyle w:val="ConsPlusNormal"/>
        <w:ind w:firstLine="540"/>
        <w:jc w:val="both"/>
      </w:pPr>
      <w:r>
        <w:t xml:space="preserve">В </w:t>
      </w:r>
      <w:hyperlink w:anchor="P15078" w:history="1">
        <w:r>
          <w:rPr>
            <w:color w:val="0000FF"/>
          </w:rPr>
          <w:t>разделе 1</w:t>
        </w:r>
      </w:hyperlink>
      <w:r>
        <w:t xml:space="preserve"> Приложения отражаются суммы дебиторской и кредиторской задолженности учреждения с выделением сумм, по которым в срок, предусмотренный правовым основанием возникновения задолженности, обязательства кредитором (дебитором) не исполнены (далее - просроченная кредиторская, дебиторская задолженность).</w:t>
      </w:r>
    </w:p>
    <w:p w:rsidR="003C005B" w:rsidRDefault="003C005B">
      <w:pPr>
        <w:pStyle w:val="ConsPlusNormal"/>
        <w:jc w:val="both"/>
      </w:pPr>
      <w:r>
        <w:t xml:space="preserve">(в ред. </w:t>
      </w:r>
      <w:hyperlink r:id="rId838"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В графе 1 указываются номера соответствующих аналитических счетов, по которым на начало, на конец отчетного периода, на конец аналогичного периода прошлого финансового года отражены остатки и (или) отражены обороты по увеличению (уменьшению) задолженности в отчетном периоде: по дебиторской задолженности - счета 020500000 "Расчеты по доходам", 020600000 "Расчеты по выданным авансам", 020800000 "Расчеты с подотчетными лицами", 020900000 "Расчеты по ущербу и иным</w:t>
      </w:r>
      <w:proofErr w:type="gramEnd"/>
      <w:r>
        <w:t xml:space="preserve"> доходам", </w:t>
      </w:r>
      <w:r>
        <w:lastRenderedPageBreak/>
        <w:t xml:space="preserve">030300000 "Расчеты по платежам в бюджеты"; </w:t>
      </w:r>
      <w:proofErr w:type="gramStart"/>
      <w:r>
        <w:t>по кредиторской задолженности - счета 020500000 "Расчеты по доходам", 020800000 "Расчеты с подотчетными лицами", 020900000 "Расчеты по ущербу и иным доходам", 030200000 "Расчеты по принятым обязательствам", 030300000 "Расчеты по платежам в бюджеты", 030400000 "Прочие расчеты с кредиторами" (по счетам 030402000 "Расчеты с депонентами", 030403000 "Расчеты по удержаниям из выплат по оплате труда", 030406000 "Расчеты с прочими кредиторами".</w:t>
      </w:r>
      <w:proofErr w:type="gramEnd"/>
      <w:r>
        <w:t xml:space="preserve"> Показатели по счету 030406000 "Расчеты с прочими кредиторами" в Приложении (ф. 0503169) по итогам финансового года отражаются после проведенных при завершении финансового года заключительных оборотов по счетам бюджетного учета. Номера счетов бюджетного учета, отражаемые в графе 1, должны содержать в соответствующих разрядах номера счета бюджетного учета коды бюджетной классификации, действующие в отчетном периоде. Коды аналитической </w:t>
      </w:r>
      <w:proofErr w:type="gramStart"/>
      <w:r>
        <w:t>группы вида источников финансирования дефицитов бюджетов</w:t>
      </w:r>
      <w:proofErr w:type="gramEnd"/>
      <w:r>
        <w:t xml:space="preserve"> в соответствующих разрядах номера счета бюджетного учета отражаются со значением "ноль".</w:t>
      </w:r>
    </w:p>
    <w:p w:rsidR="003C005B" w:rsidRDefault="003C005B">
      <w:pPr>
        <w:pStyle w:val="ConsPlusNormal"/>
        <w:jc w:val="both"/>
      </w:pPr>
      <w:r>
        <w:t>(</w:t>
      </w:r>
      <w:proofErr w:type="gramStart"/>
      <w:r>
        <w:t>в</w:t>
      </w:r>
      <w:proofErr w:type="gramEnd"/>
      <w:r>
        <w:t xml:space="preserve"> ред. </w:t>
      </w:r>
      <w:hyperlink r:id="rId839"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графах 2, 9 указывается общая сумма дебиторской (кредиторской) задолженности, учитываемая по соответствующему номеру счета бюджетного учета по состоянию на начало года и на конец отчетного периода соответственно.</w:t>
      </w:r>
    </w:p>
    <w:p w:rsidR="003C005B" w:rsidRDefault="003C005B">
      <w:pPr>
        <w:pStyle w:val="ConsPlusNormal"/>
        <w:jc w:val="both"/>
      </w:pPr>
      <w:r>
        <w:t xml:space="preserve">(в ред. Приказов Минфина России от 26.10.2012 </w:t>
      </w:r>
      <w:hyperlink r:id="rId840" w:history="1">
        <w:r>
          <w:rPr>
            <w:color w:val="0000FF"/>
          </w:rPr>
          <w:t>N 138н</w:t>
        </w:r>
      </w:hyperlink>
      <w:r>
        <w:t xml:space="preserve">, от 19.12.2014 </w:t>
      </w:r>
      <w:hyperlink r:id="rId841" w:history="1">
        <w:r>
          <w:rPr>
            <w:color w:val="0000FF"/>
          </w:rPr>
          <w:t>N 157н</w:t>
        </w:r>
      </w:hyperlink>
      <w:r>
        <w:t xml:space="preserve">, от 31.12.2015 </w:t>
      </w:r>
      <w:hyperlink r:id="rId842" w:history="1">
        <w:r>
          <w:rPr>
            <w:color w:val="0000FF"/>
          </w:rPr>
          <w:t>N 229н</w:t>
        </w:r>
      </w:hyperlink>
      <w:r>
        <w:t>)</w:t>
      </w:r>
    </w:p>
    <w:p w:rsidR="003C005B" w:rsidRDefault="003C005B">
      <w:pPr>
        <w:pStyle w:val="ConsPlusNormal"/>
        <w:ind w:firstLine="540"/>
        <w:jc w:val="both"/>
      </w:pPr>
      <w:r>
        <w:t xml:space="preserve">В графе 12 указывается общая сумма дебиторской (кредиторской) задолженности, учитываемая по соответствующему синтетическому коду счета бюджетного учета по состоянию на конец аналогичного отчетного периода прошлого финансового года. Данные в графе 12 отражаются по соответствующим </w:t>
      </w:r>
      <w:hyperlink w:anchor="P15182" w:history="1">
        <w:r>
          <w:rPr>
            <w:color w:val="0000FF"/>
          </w:rPr>
          <w:t>строкам</w:t>
        </w:r>
      </w:hyperlink>
      <w:r>
        <w:t xml:space="preserve"> "Итого по синтетическому коду".</w:t>
      </w:r>
    </w:p>
    <w:p w:rsidR="003C005B" w:rsidRDefault="003C005B">
      <w:pPr>
        <w:pStyle w:val="ConsPlusNormal"/>
        <w:jc w:val="both"/>
      </w:pPr>
      <w:r>
        <w:t>(</w:t>
      </w:r>
      <w:proofErr w:type="gramStart"/>
      <w:r>
        <w:t>в</w:t>
      </w:r>
      <w:proofErr w:type="gramEnd"/>
      <w:r>
        <w:t xml:space="preserve"> ред. </w:t>
      </w:r>
      <w:hyperlink r:id="rId843"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графах 3, 10, 13 отражается информация о долгосрочной задолженности (задолженности, срок исполнения которой на отчетную дату превышает 12 месяцев);</w:t>
      </w:r>
    </w:p>
    <w:p w:rsidR="003C005B" w:rsidRDefault="003C005B">
      <w:pPr>
        <w:pStyle w:val="ConsPlusNormal"/>
        <w:jc w:val="both"/>
      </w:pPr>
      <w:r>
        <w:t xml:space="preserve">(в ред. </w:t>
      </w:r>
      <w:hyperlink r:id="rId844"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графах 4, 11, 14 отражаются данные о просроченной дебиторской, кредиторской задолженности (неисполненной задолженности при наступлении даты ее исполнения на соответствующую отчетную дату) на начало года, на конец отчетного периода и на конец аналогичного отчетного периода прошлого финансового года соответственно.</w:t>
      </w:r>
    </w:p>
    <w:p w:rsidR="003C005B" w:rsidRDefault="003C005B">
      <w:pPr>
        <w:pStyle w:val="ConsPlusNormal"/>
        <w:jc w:val="both"/>
      </w:pPr>
      <w:r>
        <w:t xml:space="preserve">(в ред. </w:t>
      </w:r>
      <w:hyperlink r:id="rId845"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графах 2 - 11 показатели расчетов с дебиторами и кредиторами формируются по строкам "</w:t>
      </w:r>
      <w:hyperlink w:anchor="P15167" w:history="1">
        <w:r>
          <w:rPr>
            <w:color w:val="0000FF"/>
          </w:rPr>
          <w:t>Итого</w:t>
        </w:r>
      </w:hyperlink>
      <w:r>
        <w:t xml:space="preserve"> по коду счета", "</w:t>
      </w:r>
      <w:hyperlink w:anchor="P15182" w:history="1">
        <w:r>
          <w:rPr>
            <w:color w:val="0000FF"/>
          </w:rPr>
          <w:t>Итого</w:t>
        </w:r>
      </w:hyperlink>
      <w:r>
        <w:t xml:space="preserve"> по синтетическому счету" - с подведением промежуточных итогов по аналитическим кодам счетов бюджетного учета.</w:t>
      </w:r>
    </w:p>
    <w:p w:rsidR="003C005B" w:rsidRDefault="003C005B">
      <w:pPr>
        <w:pStyle w:val="ConsPlusNormal"/>
        <w:jc w:val="both"/>
      </w:pPr>
      <w:r>
        <w:t xml:space="preserve">(в ред. </w:t>
      </w:r>
      <w:hyperlink r:id="rId846"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графах 12 - 14 отражается общая сумма дебиторской (кредиторской) задолженности по состоянию на конец аналогичного отчетного периода прошлого финансового года по </w:t>
      </w:r>
      <w:hyperlink w:anchor="P15182" w:history="1">
        <w:r>
          <w:rPr>
            <w:color w:val="0000FF"/>
          </w:rPr>
          <w:t>строкам</w:t>
        </w:r>
      </w:hyperlink>
      <w:r>
        <w:t xml:space="preserve"> "Итого по синтетическому коду". По </w:t>
      </w:r>
      <w:hyperlink w:anchor="P15198" w:history="1">
        <w:r>
          <w:rPr>
            <w:color w:val="0000FF"/>
          </w:rPr>
          <w:t>строке</w:t>
        </w:r>
      </w:hyperlink>
      <w:r>
        <w:t xml:space="preserve"> "Всего" - итоговая сумма по графам 2 - 14.</w:t>
      </w:r>
    </w:p>
    <w:p w:rsidR="003C005B" w:rsidRDefault="003C005B">
      <w:pPr>
        <w:pStyle w:val="ConsPlusNormal"/>
        <w:jc w:val="both"/>
      </w:pPr>
      <w:r>
        <w:t xml:space="preserve">(в ред. </w:t>
      </w:r>
      <w:hyperlink r:id="rId847"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графах 5, 6 отражается общая сумма увеличения дебиторской (кредиторской) задолженности (графа 5) с указанием сумм по </w:t>
      </w:r>
      <w:proofErr w:type="spellStart"/>
      <w:r>
        <w:t>неденежным</w:t>
      </w:r>
      <w:proofErr w:type="spellEnd"/>
      <w:r>
        <w:t xml:space="preserve"> расчетам (графа 6).</w:t>
      </w:r>
    </w:p>
    <w:p w:rsidR="003C005B" w:rsidRDefault="003C005B">
      <w:pPr>
        <w:pStyle w:val="ConsPlusNormal"/>
        <w:jc w:val="both"/>
      </w:pPr>
      <w:r>
        <w:t xml:space="preserve">(в ред. </w:t>
      </w:r>
      <w:hyperlink r:id="rId848"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графах 7, 8 отражается общая сумма уменьшения дебиторской (кредиторской) задолженности (графа 7) с указанием сумм по </w:t>
      </w:r>
      <w:proofErr w:type="spellStart"/>
      <w:r>
        <w:t>неденежным</w:t>
      </w:r>
      <w:proofErr w:type="spellEnd"/>
      <w:r>
        <w:t xml:space="preserve"> расчетам (графа 8).</w:t>
      </w:r>
    </w:p>
    <w:p w:rsidR="003C005B" w:rsidRDefault="003C005B">
      <w:pPr>
        <w:pStyle w:val="ConsPlusNormal"/>
        <w:jc w:val="both"/>
      </w:pPr>
      <w:r>
        <w:t xml:space="preserve">(в ред. </w:t>
      </w:r>
      <w:hyperlink r:id="rId849" w:history="1">
        <w:r>
          <w:rPr>
            <w:color w:val="0000FF"/>
          </w:rPr>
          <w:t>Приказа</w:t>
        </w:r>
      </w:hyperlink>
      <w:r>
        <w:t xml:space="preserve"> Минфина России от 16.11.2016 N 209н)</w:t>
      </w:r>
    </w:p>
    <w:p w:rsidR="003C005B" w:rsidRDefault="003C005B">
      <w:pPr>
        <w:pStyle w:val="ConsPlusNormal"/>
        <w:ind w:firstLine="540"/>
        <w:jc w:val="both"/>
      </w:pPr>
      <w:r>
        <w:t>Формирование показателей по графам 6, 8 осуществляется по счетам 020600000 "Расчеты по выданным авансам", 030200000 "Расчеты по принятым обязательствам".</w:t>
      </w:r>
    </w:p>
    <w:p w:rsidR="003C005B" w:rsidRDefault="003C005B">
      <w:pPr>
        <w:pStyle w:val="ConsPlusNormal"/>
        <w:jc w:val="both"/>
      </w:pPr>
      <w:r>
        <w:t xml:space="preserve">(в ред. </w:t>
      </w:r>
      <w:hyperlink r:id="rId850" w:history="1">
        <w:r>
          <w:rPr>
            <w:color w:val="0000FF"/>
          </w:rPr>
          <w:t>Приказа</w:t>
        </w:r>
      </w:hyperlink>
      <w:r>
        <w:t xml:space="preserve"> Минфина России от 16.11.2016 N 209н)</w:t>
      </w:r>
    </w:p>
    <w:p w:rsidR="003C005B" w:rsidRDefault="003C005B">
      <w:pPr>
        <w:pStyle w:val="ConsPlusNormal"/>
        <w:ind w:firstLine="540"/>
        <w:jc w:val="both"/>
      </w:pPr>
      <w:proofErr w:type="gramStart"/>
      <w:r>
        <w:t xml:space="preserve">В целях формирования Приложения </w:t>
      </w:r>
      <w:hyperlink w:anchor="P15078" w:history="1">
        <w:r>
          <w:rPr>
            <w:color w:val="0000FF"/>
          </w:rPr>
          <w:t>(ф. 0503169)</w:t>
        </w:r>
      </w:hyperlink>
      <w:r>
        <w:t xml:space="preserve"> под </w:t>
      </w:r>
      <w:proofErr w:type="spellStart"/>
      <w:r>
        <w:t>неденежными</w:t>
      </w:r>
      <w:proofErr w:type="spellEnd"/>
      <w:r>
        <w:t xml:space="preserve"> расчетами понимаются операции по увеличению (уменьшению) дебиторской (кредиторской) задолженности за исключением операций, отражаемых в корреспонденции с соответствующими счетами аналитического учета счетов 120121000, 120122000, 120123000, 120127000, 120134000, 121002000, 120200000, 120300000, 121004000, 121003000, 130405000).</w:t>
      </w:r>
      <w:proofErr w:type="gramEnd"/>
    </w:p>
    <w:p w:rsidR="003C005B" w:rsidRDefault="003C005B">
      <w:pPr>
        <w:pStyle w:val="ConsPlusNormal"/>
        <w:jc w:val="both"/>
      </w:pPr>
      <w:r>
        <w:t xml:space="preserve">(в ред. </w:t>
      </w:r>
      <w:hyperlink r:id="rId851"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В </w:t>
      </w:r>
      <w:hyperlink w:anchor="P15078" w:history="1">
        <w:r>
          <w:rPr>
            <w:color w:val="0000FF"/>
          </w:rPr>
          <w:t>разделе 2</w:t>
        </w:r>
      </w:hyperlink>
      <w:r>
        <w:t xml:space="preserve"> Приложения раскрывается аналитическая информация о просроченной дебиторской, кредиторской задолженности учреждения в следующем порядке.</w:t>
      </w:r>
    </w:p>
    <w:p w:rsidR="003C005B" w:rsidRDefault="003C005B">
      <w:pPr>
        <w:pStyle w:val="ConsPlusNormal"/>
        <w:jc w:val="both"/>
      </w:pPr>
      <w:r>
        <w:t xml:space="preserve">(в ред. Приказов Минфина России от 26.10.2012 </w:t>
      </w:r>
      <w:hyperlink r:id="rId852" w:history="1">
        <w:r>
          <w:rPr>
            <w:color w:val="0000FF"/>
          </w:rPr>
          <w:t>N 138н</w:t>
        </w:r>
      </w:hyperlink>
      <w:r>
        <w:t xml:space="preserve">, от 19.12.2014 </w:t>
      </w:r>
      <w:hyperlink r:id="rId853" w:history="1">
        <w:r>
          <w:rPr>
            <w:color w:val="0000FF"/>
          </w:rPr>
          <w:t>N 157н</w:t>
        </w:r>
      </w:hyperlink>
      <w:r>
        <w:t>)</w:t>
      </w:r>
    </w:p>
    <w:p w:rsidR="003C005B" w:rsidRDefault="003C005B">
      <w:pPr>
        <w:pStyle w:val="ConsPlusNormal"/>
        <w:ind w:firstLine="540"/>
        <w:jc w:val="both"/>
      </w:pPr>
      <w:r>
        <w:t xml:space="preserve">В графе 1 указываются номера соответствующих аналитических счетов счета, по которым отражены остатки в графе 11 </w:t>
      </w:r>
      <w:hyperlink w:anchor="P15078" w:history="1">
        <w:r>
          <w:rPr>
            <w:color w:val="0000FF"/>
          </w:rPr>
          <w:t>Раздела 1</w:t>
        </w:r>
      </w:hyperlink>
      <w:r>
        <w:t xml:space="preserve"> Приложения. В графе 2 отражаются суммы просроченной дебиторской, </w:t>
      </w:r>
      <w:r>
        <w:lastRenderedPageBreak/>
        <w:t>кредиторской задолженности учреждения.</w:t>
      </w:r>
    </w:p>
    <w:p w:rsidR="003C005B" w:rsidRDefault="003C005B">
      <w:pPr>
        <w:pStyle w:val="ConsPlusNormal"/>
        <w:jc w:val="both"/>
      </w:pPr>
      <w:r>
        <w:t xml:space="preserve">(в ред. Приказов Минфина России от 26.10.2012 </w:t>
      </w:r>
      <w:hyperlink r:id="rId854" w:history="1">
        <w:r>
          <w:rPr>
            <w:color w:val="0000FF"/>
          </w:rPr>
          <w:t>N 138н</w:t>
        </w:r>
      </w:hyperlink>
      <w:r>
        <w:t xml:space="preserve">, от 19.12.2014 </w:t>
      </w:r>
      <w:hyperlink r:id="rId855" w:history="1">
        <w:r>
          <w:rPr>
            <w:color w:val="0000FF"/>
          </w:rPr>
          <w:t>N 157н</w:t>
        </w:r>
      </w:hyperlink>
      <w:r>
        <w:t xml:space="preserve">, от 31.12.2015 </w:t>
      </w:r>
      <w:hyperlink r:id="rId856" w:history="1">
        <w:r>
          <w:rPr>
            <w:color w:val="0000FF"/>
          </w:rPr>
          <w:t>N 229н</w:t>
        </w:r>
      </w:hyperlink>
      <w:r>
        <w:t>)</w:t>
      </w:r>
    </w:p>
    <w:p w:rsidR="003C005B" w:rsidRDefault="003C005B">
      <w:pPr>
        <w:pStyle w:val="ConsPlusNormal"/>
        <w:ind w:firstLine="540"/>
        <w:jc w:val="both"/>
      </w:pPr>
      <w:r>
        <w:t>В графе 3, 4 отражается (в формате "ММ</w:t>
      </w:r>
      <w:proofErr w:type="gramStart"/>
      <w:r>
        <w:t>.Г</w:t>
      </w:r>
      <w:proofErr w:type="gramEnd"/>
      <w:r>
        <w:t>ГГГ") дата, соответственно, возникновения просроченной дебиторской, кредиторской задолженности учреждения и дата исполнения по правовому основанию (договору, счету, нормативному правовому акту, исполнительному документу и т.п.). В графах 5, 6 указывается идентификационный номер налогоплательщика (ИНН) кредитора (дебитора), а также наименование кредитора (дебитора) соответственно. Показатели расчетов по задолженности с физическими лицами, индивидуальными предпринимателями подлежат обобщению. При этом в графе 5 указывается значение "0000000000". В случае если контрагентом является нерезидент, в графе 5 отражается значение "1111111111".</w:t>
      </w:r>
    </w:p>
    <w:p w:rsidR="003C005B" w:rsidRDefault="003C005B">
      <w:pPr>
        <w:pStyle w:val="ConsPlusNormal"/>
        <w:jc w:val="both"/>
      </w:pPr>
      <w:r>
        <w:t xml:space="preserve">(в ред. Приказов Минфина России от 19.12.2014 </w:t>
      </w:r>
      <w:hyperlink r:id="rId857" w:history="1">
        <w:r>
          <w:rPr>
            <w:color w:val="0000FF"/>
          </w:rPr>
          <w:t>N 157н</w:t>
        </w:r>
      </w:hyperlink>
      <w:r>
        <w:t xml:space="preserve">, от 26.08.2015 </w:t>
      </w:r>
      <w:hyperlink r:id="rId858" w:history="1">
        <w:r>
          <w:rPr>
            <w:color w:val="0000FF"/>
          </w:rPr>
          <w:t>N 135н</w:t>
        </w:r>
      </w:hyperlink>
      <w:r>
        <w:t xml:space="preserve">, от 31.12.2015 </w:t>
      </w:r>
      <w:hyperlink r:id="rId859" w:history="1">
        <w:r>
          <w:rPr>
            <w:color w:val="0000FF"/>
          </w:rPr>
          <w:t>N 229н</w:t>
        </w:r>
      </w:hyperlink>
      <w:r>
        <w:t>)</w:t>
      </w:r>
    </w:p>
    <w:p w:rsidR="003C005B" w:rsidRDefault="003C005B">
      <w:pPr>
        <w:pStyle w:val="ConsPlusNormal"/>
        <w:ind w:firstLine="540"/>
        <w:jc w:val="both"/>
      </w:pPr>
      <w:r>
        <w:t>В графах 7, 8 указываются причины образования просроченной дебиторской, кредиторской задолженности учреждения, устанавливаемые соответствующим главным распорядителем средств бюджета, финансовым органом.</w:t>
      </w:r>
    </w:p>
    <w:p w:rsidR="003C005B" w:rsidRDefault="003C005B">
      <w:pPr>
        <w:pStyle w:val="ConsPlusNormal"/>
        <w:jc w:val="both"/>
      </w:pPr>
      <w:r>
        <w:t xml:space="preserve">(в ред. </w:t>
      </w:r>
      <w:hyperlink r:id="rId86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Критерии определения показателей, подлежащих отражению в </w:t>
      </w:r>
      <w:hyperlink w:anchor="P15078" w:history="1">
        <w:r>
          <w:rPr>
            <w:color w:val="0000FF"/>
          </w:rPr>
          <w:t>разделе 2</w:t>
        </w:r>
      </w:hyperlink>
      <w:r>
        <w:t xml:space="preserve"> Приложения (размер задолженности, дата возникновения, иные критерии), устанавливаются:</w:t>
      </w:r>
    </w:p>
    <w:p w:rsidR="003C005B" w:rsidRDefault="003C005B">
      <w:pPr>
        <w:pStyle w:val="ConsPlusNormal"/>
        <w:jc w:val="both"/>
      </w:pPr>
      <w:r>
        <w:t xml:space="preserve">(в ред. Приказов Минфина России от 26.10.2012 </w:t>
      </w:r>
      <w:hyperlink r:id="rId861" w:history="1">
        <w:r>
          <w:rPr>
            <w:color w:val="0000FF"/>
          </w:rPr>
          <w:t>N 138н</w:t>
        </w:r>
      </w:hyperlink>
      <w:r>
        <w:t xml:space="preserve">, от 19.12.2014 </w:t>
      </w:r>
      <w:hyperlink r:id="rId862" w:history="1">
        <w:r>
          <w:rPr>
            <w:color w:val="0000FF"/>
          </w:rPr>
          <w:t>N 157н</w:t>
        </w:r>
      </w:hyperlink>
      <w:r>
        <w:t>)</w:t>
      </w:r>
    </w:p>
    <w:p w:rsidR="003C005B" w:rsidRDefault="003C005B">
      <w:pPr>
        <w:pStyle w:val="ConsPlusNormal"/>
        <w:ind w:firstLine="540"/>
        <w:jc w:val="both"/>
      </w:pPr>
      <w:r>
        <w:t>для главных администраторов средств бюджета - финансовым органом соответствующего бюджета;</w:t>
      </w:r>
    </w:p>
    <w:p w:rsidR="003C005B" w:rsidRDefault="003C005B">
      <w:pPr>
        <w:pStyle w:val="ConsPlusNormal"/>
        <w:jc w:val="both"/>
      </w:pPr>
      <w:r>
        <w:t xml:space="preserve">(в ред. </w:t>
      </w:r>
      <w:hyperlink r:id="rId863" w:history="1">
        <w:r>
          <w:rPr>
            <w:color w:val="0000FF"/>
          </w:rPr>
          <w:t>Приказа</w:t>
        </w:r>
      </w:hyperlink>
      <w:r>
        <w:t xml:space="preserve"> Минфина России от 26.10.2012 N 138н)</w:t>
      </w:r>
    </w:p>
    <w:p w:rsidR="003C005B" w:rsidRDefault="003C005B">
      <w:pPr>
        <w:pStyle w:val="ConsPlusNormal"/>
        <w:ind w:firstLine="540"/>
        <w:jc w:val="both"/>
      </w:pPr>
      <w:r>
        <w:t>для получателей бюджетных средств - главным распорядителем бюджетных средств, с учетом критериев, установленных финансовым органом соответствующего бюджета.</w:t>
      </w:r>
    </w:p>
    <w:p w:rsidR="003C005B" w:rsidRDefault="003C005B">
      <w:pPr>
        <w:pStyle w:val="ConsPlusNormal"/>
        <w:jc w:val="both"/>
      </w:pPr>
      <w:r>
        <w:t xml:space="preserve">(в ред. </w:t>
      </w:r>
      <w:hyperlink r:id="rId864"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Финансовый орган формирует консолидированное Приложение </w:t>
      </w:r>
      <w:hyperlink w:anchor="P15078" w:history="1">
        <w:r>
          <w:rPr>
            <w:color w:val="0000FF"/>
          </w:rPr>
          <w:t>(ф. 0503169)</w:t>
        </w:r>
      </w:hyperlink>
      <w:r>
        <w:t xml:space="preserve"> путем суммирования одноименных показателей в графах итоговых </w:t>
      </w:r>
      <w:proofErr w:type="gramStart"/>
      <w:r>
        <w:t>строк</w:t>
      </w:r>
      <w:proofErr w:type="gramEnd"/>
      <w:r>
        <w:t xml:space="preserve"> по кодам счетов расчетов консолидированных Приложений </w:t>
      </w:r>
      <w:hyperlink w:anchor="P15078" w:history="1">
        <w:r>
          <w:rPr>
            <w:color w:val="0000FF"/>
          </w:rPr>
          <w:t>(ф. 0503169)</w:t>
        </w:r>
      </w:hyperlink>
      <w:r>
        <w:t xml:space="preserve"> главных распорядителей бюджетных средств, главных администраторов источников финансирования дефицита бюджета, главных администраторов доходов бюджета и исключения взаимосвязанных показателей по расчетам между учреждениями соответствующего бюджета.</w:t>
      </w:r>
    </w:p>
    <w:p w:rsidR="003C005B" w:rsidRDefault="003C005B">
      <w:pPr>
        <w:pStyle w:val="ConsPlusNormal"/>
        <w:ind w:firstLine="540"/>
        <w:jc w:val="both"/>
      </w:pPr>
      <w:r>
        <w:t xml:space="preserve">Абзацы двадцать второй - пятьдесят пятый исключены. - </w:t>
      </w:r>
      <w:hyperlink r:id="rId865" w:history="1">
        <w:r>
          <w:rPr>
            <w:color w:val="0000FF"/>
          </w:rPr>
          <w:t>Приказ</w:t>
        </w:r>
      </w:hyperlink>
      <w:r>
        <w:t xml:space="preserve"> Минфина России от 16.11.2016 N 209н.</w:t>
      </w:r>
    </w:p>
    <w:p w:rsidR="003C005B" w:rsidRDefault="003C005B">
      <w:pPr>
        <w:pStyle w:val="ConsPlusNormal"/>
        <w:ind w:firstLine="540"/>
        <w:jc w:val="both"/>
      </w:pPr>
      <w:r>
        <w:t xml:space="preserve">168. Сведения о финансовых вложениях получателя бюджетных средств, администратора источников финансирования дефицита бюджета </w:t>
      </w:r>
      <w:hyperlink w:anchor="P15272" w:history="1">
        <w:r>
          <w:rPr>
            <w:color w:val="0000FF"/>
          </w:rPr>
          <w:t>(ф. 0503171)</w:t>
        </w:r>
      </w:hyperlink>
      <w:r>
        <w:t>.</w:t>
      </w:r>
    </w:p>
    <w:p w:rsidR="003C005B" w:rsidRDefault="003C005B">
      <w:pPr>
        <w:pStyle w:val="ConsPlusNormal"/>
        <w:ind w:firstLine="540"/>
        <w:jc w:val="both"/>
      </w:pPr>
      <w:r>
        <w:t>Информация в приложении содержит обобщенные за отчетный период данные о финансовых вложениях и вложений в финансовые активы субъекта бюджетной отчетности.</w:t>
      </w:r>
    </w:p>
    <w:p w:rsidR="003C005B" w:rsidRDefault="003C005B">
      <w:pPr>
        <w:pStyle w:val="ConsPlusNormal"/>
        <w:jc w:val="both"/>
      </w:pPr>
      <w:r>
        <w:t xml:space="preserve">(в ред. </w:t>
      </w:r>
      <w:hyperlink r:id="rId866" w:history="1">
        <w:r>
          <w:rPr>
            <w:color w:val="0000FF"/>
          </w:rPr>
          <w:t>Приказа</w:t>
        </w:r>
      </w:hyperlink>
      <w:r>
        <w:t xml:space="preserve"> Минфина России от 29.12.2011 N 191н)</w:t>
      </w:r>
    </w:p>
    <w:p w:rsidR="003C005B" w:rsidRDefault="003C005B">
      <w:pPr>
        <w:pStyle w:val="ConsPlusNormal"/>
        <w:ind w:firstLine="540"/>
        <w:jc w:val="both"/>
      </w:pPr>
      <w:r>
        <w:t>Приложение оформляется по данным соответствующих счетов аналитического учета счетов 020400000 "Финансовые вложения" и 021500000 "Вложения в финансовые активы" получателем бюджетных средств, администратором источников финансирования дефицита бюджета.</w:t>
      </w:r>
    </w:p>
    <w:p w:rsidR="003C005B" w:rsidRDefault="003C005B">
      <w:pPr>
        <w:pStyle w:val="ConsPlusNormal"/>
        <w:jc w:val="both"/>
      </w:pPr>
      <w:r>
        <w:t xml:space="preserve">(в ред. </w:t>
      </w:r>
      <w:hyperlink r:id="rId867"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Приложение формируется на основании показателей по счетам бюджетного учета, отражающих финансовые вложения и вложения в финансовые активы - на 1 января года, следующего </w:t>
      </w:r>
      <w:proofErr w:type="gramStart"/>
      <w:r>
        <w:t>за</w:t>
      </w:r>
      <w:proofErr w:type="gramEnd"/>
      <w:r>
        <w:t xml:space="preserve"> отчетным. Показатели, отраженные в Приложении </w:t>
      </w:r>
      <w:hyperlink w:anchor="P15272" w:history="1">
        <w:r>
          <w:rPr>
            <w:color w:val="0000FF"/>
          </w:rPr>
          <w:t>(ф. 0503171)</w:t>
        </w:r>
      </w:hyperlink>
      <w:r>
        <w:t>, должны быть подтверждены соответствующими регистрами бюджетного учета.</w:t>
      </w:r>
    </w:p>
    <w:p w:rsidR="003C005B" w:rsidRDefault="003C005B">
      <w:pPr>
        <w:pStyle w:val="ConsPlusNormal"/>
        <w:jc w:val="both"/>
      </w:pPr>
      <w:r>
        <w:t xml:space="preserve">(в ред. </w:t>
      </w:r>
      <w:hyperlink r:id="rId868" w:history="1">
        <w:r>
          <w:rPr>
            <w:color w:val="0000FF"/>
          </w:rPr>
          <w:t>Приказа</w:t>
        </w:r>
      </w:hyperlink>
      <w:r>
        <w:t xml:space="preserve"> Минфина России от 29.12.2011 N 191н)</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графах 1, 2 указываются номера соответствующих аналитических счетов счета 020400000 "Финансовые вложения", и счета 021500000 "Вложения в финансовые активы", по которым на отчетную дату отражены остатки и суммы финансовых вложений и вложений в финансовые активы, числящихся по указанным счетам.</w:t>
      </w:r>
    </w:p>
    <w:p w:rsidR="003C005B" w:rsidRDefault="003C005B">
      <w:pPr>
        <w:pStyle w:val="ConsPlusNormal"/>
        <w:jc w:val="both"/>
      </w:pPr>
      <w:r>
        <w:t xml:space="preserve">(в ред. </w:t>
      </w:r>
      <w:hyperlink r:id="rId869"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В графах 3, 4 указываются соответственно вид и код финансового вложения, учтенного на соответствующих счетах аналитического учета счета 020400000 "Финансовые вложения" (облигации (код 01), векселя (код 02), иные ценные бумаги, кроме акций (код 03); акции (код 04), уставный фонд государственных (муниципальных) предприятий (код 05), участие в государственных (муниципальных) учреждениях (код 06), иные формы участия в капитале (код 07);</w:t>
      </w:r>
      <w:proofErr w:type="gramEnd"/>
      <w:r>
        <w:t xml:space="preserve"> активы в управляющих компаниях (код 08), доли в международных организациях (код 09), прочие финансовые активы (код 10) или вид вложений в финансовые активы, учтенных на соответствующих счетах аналитического учета счета 021500000 "Вложения в финансовые активы" (вложения в облигации (код 31), векселя (код 32), иные ценные бумаги, </w:t>
      </w:r>
      <w:r>
        <w:lastRenderedPageBreak/>
        <w:t>кроме акций (код 33); вложения в акции (код 34), уставный фонд государственных (муниципальных) предприятий (код 35), участие в государственных (муниципальных) учреждениях (код 36), иные формы участия в капитале (код 37); вложения в активы в управляющих компаниях (код 38), доли в международных организациях (код 39), прочие финансовые активы (код 40).</w:t>
      </w:r>
    </w:p>
    <w:p w:rsidR="003C005B" w:rsidRDefault="003C005B">
      <w:pPr>
        <w:pStyle w:val="ConsPlusNormal"/>
        <w:jc w:val="both"/>
      </w:pPr>
      <w:r>
        <w:t>(</w:t>
      </w:r>
      <w:proofErr w:type="gramStart"/>
      <w:r>
        <w:t>в</w:t>
      </w:r>
      <w:proofErr w:type="gramEnd"/>
      <w:r>
        <w:t xml:space="preserve"> ред. Приказов Минфина России от 26.10.2012 </w:t>
      </w:r>
      <w:hyperlink r:id="rId870" w:history="1">
        <w:r>
          <w:rPr>
            <w:color w:val="0000FF"/>
          </w:rPr>
          <w:t>N 138н</w:t>
        </w:r>
      </w:hyperlink>
      <w:r>
        <w:t xml:space="preserve">, от 19.12.2014 </w:t>
      </w:r>
      <w:hyperlink r:id="rId871" w:history="1">
        <w:r>
          <w:rPr>
            <w:color w:val="0000FF"/>
          </w:rPr>
          <w:t>N 157н</w:t>
        </w:r>
      </w:hyperlink>
      <w:r>
        <w:t>)</w:t>
      </w:r>
    </w:p>
    <w:p w:rsidR="003C005B" w:rsidRDefault="003C005B">
      <w:pPr>
        <w:pStyle w:val="ConsPlusNormal"/>
        <w:ind w:firstLine="540"/>
        <w:jc w:val="both"/>
      </w:pPr>
      <w:r>
        <w:t xml:space="preserve">В графе 5 указывается код эмитента по общероссийскому классификатору предприятий и организаций (ОКПО), если эмитентом является юридическое лицо Российской Федерации, орган государственной власти (местного самоуправления), код по общероссийскому </w:t>
      </w:r>
      <w:hyperlink r:id="rId872" w:history="1">
        <w:r>
          <w:rPr>
            <w:color w:val="0000FF"/>
          </w:rPr>
          <w:t>классификатору</w:t>
        </w:r>
      </w:hyperlink>
      <w:r>
        <w:t xml:space="preserve"> стран мира (ОКСМ), если эмитентом является иностранное государство.</w:t>
      </w:r>
    </w:p>
    <w:p w:rsidR="003C005B" w:rsidRDefault="003C005B">
      <w:pPr>
        <w:pStyle w:val="ConsPlusNormal"/>
        <w:jc w:val="both"/>
      </w:pPr>
      <w:r>
        <w:t xml:space="preserve">(в ред. </w:t>
      </w:r>
      <w:hyperlink r:id="rId873"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6 отражается наименование эмитента.</w:t>
      </w:r>
    </w:p>
    <w:p w:rsidR="003C005B" w:rsidRDefault="003C005B">
      <w:pPr>
        <w:pStyle w:val="ConsPlusNormal"/>
        <w:jc w:val="both"/>
      </w:pPr>
      <w:r>
        <w:t xml:space="preserve">(в ред. </w:t>
      </w:r>
      <w:hyperlink r:id="rId874"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В графе 2 по </w:t>
      </w:r>
      <w:hyperlink w:anchor="P15331" w:history="1">
        <w:r>
          <w:rPr>
            <w:color w:val="0000FF"/>
          </w:rPr>
          <w:t>строке</w:t>
        </w:r>
      </w:hyperlink>
      <w:r>
        <w:t xml:space="preserve"> "Всего" указывается итоговая сумма финансовых вложений, финансовых активов на отчетную дату.</w:t>
      </w:r>
    </w:p>
    <w:p w:rsidR="003C005B" w:rsidRDefault="003C005B">
      <w:pPr>
        <w:pStyle w:val="ConsPlusNormal"/>
        <w:jc w:val="both"/>
      </w:pPr>
      <w:r>
        <w:t xml:space="preserve">(в ред. </w:t>
      </w:r>
      <w:hyperlink r:id="rId875" w:history="1">
        <w:r>
          <w:rPr>
            <w:color w:val="0000FF"/>
          </w:rPr>
          <w:t>Приказа</w:t>
        </w:r>
      </w:hyperlink>
      <w:r>
        <w:t xml:space="preserve"> Минфина России от 26.10.2012 N 138н)</w:t>
      </w:r>
    </w:p>
    <w:p w:rsidR="003C005B" w:rsidRDefault="003C005B">
      <w:pPr>
        <w:pStyle w:val="ConsPlusNormal"/>
        <w:ind w:firstLine="540"/>
        <w:jc w:val="both"/>
      </w:pPr>
      <w:r>
        <w:t>Приложение формируется с подведением промежуточных итогов по счетам 020420000, 020430000, 020450000, 021520000, 021530000, 021550000.</w:t>
      </w:r>
    </w:p>
    <w:p w:rsidR="003C005B" w:rsidRDefault="003C005B">
      <w:pPr>
        <w:pStyle w:val="ConsPlusNormal"/>
        <w:jc w:val="both"/>
      </w:pPr>
      <w:r>
        <w:t xml:space="preserve">(абзац введен </w:t>
      </w:r>
      <w:hyperlink r:id="rId876" w:history="1">
        <w:r>
          <w:rPr>
            <w:color w:val="0000FF"/>
          </w:rPr>
          <w:t>Приказом</w:t>
        </w:r>
      </w:hyperlink>
      <w:r>
        <w:t xml:space="preserve"> Минфина России от 26.10.2012 N 138н)</w:t>
      </w:r>
    </w:p>
    <w:p w:rsidR="003C005B" w:rsidRDefault="003C005B">
      <w:pPr>
        <w:pStyle w:val="ConsPlusNormal"/>
        <w:ind w:firstLine="540"/>
        <w:jc w:val="both"/>
      </w:pPr>
      <w:proofErr w:type="gramStart"/>
      <w:r>
        <w:t xml:space="preserve">При формировании сводных Сведений о финансовых вложениях получателя бюджетных средств, администратора источников финансирования дефицита бюджета </w:t>
      </w:r>
      <w:hyperlink w:anchor="P15272" w:history="1">
        <w:r>
          <w:rPr>
            <w:color w:val="0000FF"/>
          </w:rPr>
          <w:t>(ф. 0503171)</w:t>
        </w:r>
      </w:hyperlink>
      <w:r>
        <w:t xml:space="preserve"> финансовым органом соответствующего бюджета показатель по счету 020433000 "Участие в государственных (муниципальных) учреждениях" отражается одной строкой, с указанием в первых семнадцати разрядах номера счета значения "ноль", без указания кодов по ОКПО и наименований государственных (муниципальных) учреждений в графах 5, 6 Приложения.</w:t>
      </w:r>
      <w:proofErr w:type="gramEnd"/>
    </w:p>
    <w:p w:rsidR="003C005B" w:rsidRDefault="003C005B">
      <w:pPr>
        <w:pStyle w:val="ConsPlusNormal"/>
        <w:jc w:val="both"/>
      </w:pPr>
      <w:r>
        <w:t xml:space="preserve">(абзац введен </w:t>
      </w:r>
      <w:hyperlink r:id="rId877" w:history="1">
        <w:r>
          <w:rPr>
            <w:color w:val="0000FF"/>
          </w:rPr>
          <w:t>Приказом</w:t>
        </w:r>
      </w:hyperlink>
      <w:r>
        <w:t xml:space="preserve"> Минфина России от 26.10.2012 N 138н)</w:t>
      </w:r>
    </w:p>
    <w:p w:rsidR="003C005B" w:rsidRDefault="003C005B">
      <w:pPr>
        <w:pStyle w:val="ConsPlusNormal"/>
        <w:ind w:firstLine="540"/>
        <w:jc w:val="both"/>
      </w:pPr>
      <w:r>
        <w:t>Критерии определения показателей, подлежащих отражению в Приложении (размер финансового вложения, вид финансового вложения, иные критерии), устанавливаются:</w:t>
      </w:r>
    </w:p>
    <w:p w:rsidR="003C005B" w:rsidRDefault="003C005B">
      <w:pPr>
        <w:pStyle w:val="ConsPlusNormal"/>
        <w:jc w:val="both"/>
      </w:pPr>
      <w:r>
        <w:t xml:space="preserve">(абзац введен </w:t>
      </w:r>
      <w:hyperlink r:id="rId878" w:history="1">
        <w:r>
          <w:rPr>
            <w:color w:val="0000FF"/>
          </w:rPr>
          <w:t>Приказом</w:t>
        </w:r>
      </w:hyperlink>
      <w:r>
        <w:t xml:space="preserve"> Минфина России от 26.10.2012 N 138н)</w:t>
      </w:r>
    </w:p>
    <w:p w:rsidR="003C005B" w:rsidRDefault="003C005B">
      <w:pPr>
        <w:pStyle w:val="ConsPlusNormal"/>
        <w:ind w:firstLine="540"/>
        <w:jc w:val="both"/>
      </w:pPr>
      <w:r>
        <w:t>для главных администраторов средств бюджета - финансовым органом соответствующего бюджета;</w:t>
      </w:r>
    </w:p>
    <w:p w:rsidR="003C005B" w:rsidRDefault="003C005B">
      <w:pPr>
        <w:pStyle w:val="ConsPlusNormal"/>
        <w:jc w:val="both"/>
      </w:pPr>
      <w:r>
        <w:t xml:space="preserve">(абзац введен </w:t>
      </w:r>
      <w:hyperlink r:id="rId879" w:history="1">
        <w:r>
          <w:rPr>
            <w:color w:val="0000FF"/>
          </w:rPr>
          <w:t>Приказом</w:t>
        </w:r>
      </w:hyperlink>
      <w:r>
        <w:t xml:space="preserve"> Минфина России от 26.10.2012 N 138н)</w:t>
      </w:r>
    </w:p>
    <w:p w:rsidR="003C005B" w:rsidRDefault="003C005B">
      <w:pPr>
        <w:pStyle w:val="ConsPlusNormal"/>
        <w:ind w:firstLine="540"/>
        <w:jc w:val="both"/>
      </w:pPr>
      <w:r>
        <w:t>для получателей бюджетных средств - главным распорядителем бюджетных средств, с учетом критериев, установленных финансовым органом соответствующего бюджета.</w:t>
      </w:r>
    </w:p>
    <w:p w:rsidR="003C005B" w:rsidRDefault="003C005B">
      <w:pPr>
        <w:pStyle w:val="ConsPlusNormal"/>
        <w:jc w:val="both"/>
      </w:pPr>
      <w:r>
        <w:t xml:space="preserve">(абзац введен </w:t>
      </w:r>
      <w:hyperlink r:id="rId880" w:history="1">
        <w:r>
          <w:rPr>
            <w:color w:val="0000FF"/>
          </w:rPr>
          <w:t>Приказом</w:t>
        </w:r>
      </w:hyperlink>
      <w:r>
        <w:t xml:space="preserve"> Минфина России от 26.10.2012 N 138н)</w:t>
      </w:r>
    </w:p>
    <w:p w:rsidR="003C005B" w:rsidRDefault="003C005B">
      <w:pPr>
        <w:pStyle w:val="ConsPlusNormal"/>
        <w:ind w:firstLine="540"/>
        <w:jc w:val="both"/>
      </w:pPr>
      <w:r>
        <w:t xml:space="preserve">169. Сведения о государственном (муниципальном) долге, предоставленных бюджетных кредитах </w:t>
      </w:r>
      <w:hyperlink w:anchor="P15351" w:history="1">
        <w:r>
          <w:rPr>
            <w:color w:val="0000FF"/>
          </w:rPr>
          <w:t>(ф. 0503172)</w:t>
        </w:r>
      </w:hyperlink>
      <w:r>
        <w:t>.</w:t>
      </w:r>
    </w:p>
    <w:p w:rsidR="003C005B" w:rsidRDefault="003C005B">
      <w:pPr>
        <w:pStyle w:val="ConsPlusNormal"/>
        <w:ind w:firstLine="540"/>
        <w:jc w:val="both"/>
      </w:pPr>
      <w:r>
        <w:t>Информация в приложении содержит обобщенные за отчетный период данные по государственному (муниципальному) долгу, предоставленных бюджетных кредитах, а также процентах и штрафах по ним в разрезе долговых инструментов.</w:t>
      </w:r>
    </w:p>
    <w:p w:rsidR="003C005B" w:rsidRDefault="003C005B">
      <w:pPr>
        <w:pStyle w:val="ConsPlusNormal"/>
        <w:jc w:val="both"/>
      </w:pPr>
      <w:r>
        <w:t xml:space="preserve">(в ред. </w:t>
      </w:r>
      <w:hyperlink r:id="rId881" w:history="1">
        <w:r>
          <w:rPr>
            <w:color w:val="0000FF"/>
          </w:rPr>
          <w:t>Приказа</w:t>
        </w:r>
      </w:hyperlink>
      <w:r>
        <w:t xml:space="preserve"> Минфина России от 19.12.2014 N 157н)</w:t>
      </w:r>
    </w:p>
    <w:p w:rsidR="003C005B" w:rsidRDefault="003C005B">
      <w:pPr>
        <w:pStyle w:val="ConsPlusNormal"/>
        <w:ind w:firstLine="540"/>
        <w:jc w:val="both"/>
      </w:pPr>
      <w:r>
        <w:t>Приложение оформляется получателем бюджетных средств, администратором источников финансирования дефицита бюджета.</w:t>
      </w:r>
    </w:p>
    <w:p w:rsidR="003C005B" w:rsidRDefault="003C005B">
      <w:pPr>
        <w:pStyle w:val="ConsPlusNormal"/>
        <w:ind w:firstLine="540"/>
        <w:jc w:val="both"/>
      </w:pPr>
      <w:r>
        <w:t xml:space="preserve">Приложение формируется на основании показателей по счетам бюджетного учета, отражающих сведения о государственном (муниципальном) долге, предоставленных бюджетных кредитах, а также процентах и штрафах по ним по состоянию на 1 января года, следующего </w:t>
      </w:r>
      <w:proofErr w:type="gramStart"/>
      <w:r>
        <w:t>за</w:t>
      </w:r>
      <w:proofErr w:type="gramEnd"/>
      <w:r>
        <w:t xml:space="preserve"> отчетным. Показатели, отраженные в Приложении </w:t>
      </w:r>
      <w:hyperlink w:anchor="P15351" w:history="1">
        <w:r>
          <w:rPr>
            <w:color w:val="0000FF"/>
          </w:rPr>
          <w:t>(ф. 0503172)</w:t>
        </w:r>
      </w:hyperlink>
      <w:r>
        <w:t>, должны быть подтверждены соответствующими регистрами бюджетного учета.</w:t>
      </w:r>
    </w:p>
    <w:p w:rsidR="003C005B" w:rsidRDefault="003C005B">
      <w:pPr>
        <w:pStyle w:val="ConsPlusNormal"/>
        <w:jc w:val="both"/>
      </w:pPr>
      <w:r>
        <w:t xml:space="preserve">(в ред. </w:t>
      </w:r>
      <w:hyperlink r:id="rId882" w:history="1">
        <w:r>
          <w:rPr>
            <w:color w:val="0000FF"/>
          </w:rPr>
          <w:t>Приказа</w:t>
        </w:r>
      </w:hyperlink>
      <w:r>
        <w:t xml:space="preserve"> Минфина России от 19.12.2014 N 157н)</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 xml:space="preserve">В </w:t>
      </w:r>
      <w:hyperlink w:anchor="P15354" w:history="1">
        <w:r>
          <w:rPr>
            <w:color w:val="0000FF"/>
          </w:rPr>
          <w:t>Разделах 1</w:t>
        </w:r>
      </w:hyperlink>
      <w:r>
        <w:t xml:space="preserve">, </w:t>
      </w:r>
      <w:hyperlink w:anchor="P15377" w:history="1">
        <w:r>
          <w:rPr>
            <w:color w:val="0000FF"/>
          </w:rPr>
          <w:t>2</w:t>
        </w:r>
      </w:hyperlink>
      <w:r>
        <w:t xml:space="preserve"> Приложения отражаются соответственно суммы предоставленных бюджетных кредитов, государственного (муниципального) долга на начало и конец отчетного периода:</w:t>
      </w:r>
    </w:p>
    <w:p w:rsidR="003C005B" w:rsidRDefault="003C005B">
      <w:pPr>
        <w:pStyle w:val="ConsPlusNormal"/>
        <w:ind w:firstLine="540"/>
        <w:jc w:val="both"/>
      </w:pPr>
      <w:r>
        <w:t xml:space="preserve">В графах 1, 2, 3 </w:t>
      </w:r>
      <w:hyperlink w:anchor="P15354" w:history="1">
        <w:r>
          <w:rPr>
            <w:color w:val="0000FF"/>
          </w:rPr>
          <w:t>Разделов 1</w:t>
        </w:r>
      </w:hyperlink>
      <w:r>
        <w:t xml:space="preserve">, </w:t>
      </w:r>
      <w:hyperlink w:anchor="P15377" w:history="1">
        <w:r>
          <w:rPr>
            <w:color w:val="0000FF"/>
          </w:rPr>
          <w:t>2</w:t>
        </w:r>
      </w:hyperlink>
      <w:r>
        <w:t xml:space="preserve"> Приложения указываются номера соответствующих аналитических счетов счета 020700000 "Расчеты по кредитам, займам (ссудам)", 030100000 "Расчеты с кредиторами по долговым обязательствам", по которым на начало периода и на отчетную дату отражены остатки в расчетах и суммы указанной задолженности. По строкам "Всего" </w:t>
      </w:r>
      <w:hyperlink w:anchor="P15373" w:history="1">
        <w:r>
          <w:rPr>
            <w:color w:val="0000FF"/>
          </w:rPr>
          <w:t>Разделов 1</w:t>
        </w:r>
      </w:hyperlink>
      <w:r>
        <w:t xml:space="preserve">, </w:t>
      </w:r>
      <w:hyperlink w:anchor="P15396" w:history="1">
        <w:r>
          <w:rPr>
            <w:color w:val="0000FF"/>
          </w:rPr>
          <w:t>2</w:t>
        </w:r>
      </w:hyperlink>
      <w:r>
        <w:t xml:space="preserve"> Приложения указывается соответственно итоговая сумма предоставленных бюджетных кредитов, государственного (муниципального) долга на начало и конец отчетного периода - графы 2, 3.</w:t>
      </w:r>
    </w:p>
    <w:p w:rsidR="003C005B" w:rsidRDefault="003C005B">
      <w:pPr>
        <w:pStyle w:val="ConsPlusNormal"/>
        <w:ind w:firstLine="540"/>
        <w:jc w:val="both"/>
      </w:pPr>
      <w:r>
        <w:t xml:space="preserve">В </w:t>
      </w:r>
      <w:hyperlink w:anchor="P15400" w:history="1">
        <w:r>
          <w:rPr>
            <w:color w:val="0000FF"/>
          </w:rPr>
          <w:t>Разделе 3</w:t>
        </w:r>
      </w:hyperlink>
      <w:r>
        <w:t xml:space="preserve"> Приложения отражается аналитическая информация о данных по предоставленным бюджетным кредитам, государственному (муниципальному) долгу в разрезе долговых инструментов.</w:t>
      </w:r>
    </w:p>
    <w:p w:rsidR="003C005B" w:rsidRDefault="003C005B">
      <w:pPr>
        <w:pStyle w:val="ConsPlusNormal"/>
        <w:ind w:firstLine="540"/>
        <w:jc w:val="both"/>
      </w:pPr>
      <w:r>
        <w:lastRenderedPageBreak/>
        <w:t xml:space="preserve">В графах 1, 5, 6 </w:t>
      </w:r>
      <w:hyperlink w:anchor="P15400" w:history="1">
        <w:r>
          <w:rPr>
            <w:color w:val="0000FF"/>
          </w:rPr>
          <w:t>Раздела 3</w:t>
        </w:r>
      </w:hyperlink>
      <w:r>
        <w:t xml:space="preserve"> Приложения указываются номера соответствующих аналитических счетов счета 020700000 "Расчеты по кредитам, займам (ссудам)", счета 030100000 "Расчеты с кредиторами по долговым обязательствам", по которым на начало периода и на отчетную дату отражены незакрытые остатки в расчетах и суммы указанной задолженности.</w:t>
      </w:r>
    </w:p>
    <w:p w:rsidR="003C005B" w:rsidRDefault="003C005B">
      <w:pPr>
        <w:pStyle w:val="ConsPlusNormal"/>
        <w:ind w:firstLine="540"/>
        <w:jc w:val="both"/>
      </w:pPr>
      <w:r>
        <w:t>В графе 2 указывается вид документа - основания, вид долгового инструмента, являющегося основанием для отражения задолженности: бюджетный кредит, кредитный договор с кредитной организацией, кредитный договор с иностранным государством, займы МФО, выпуск ценных бумаг (с указанием регистрационного номера выпуска), исполнение государственных (муниципальных) гарантий, иное основание.</w:t>
      </w:r>
    </w:p>
    <w:p w:rsidR="003C005B" w:rsidRDefault="003C005B">
      <w:pPr>
        <w:pStyle w:val="ConsPlusNormal"/>
        <w:ind w:firstLine="540"/>
        <w:jc w:val="both"/>
      </w:pPr>
      <w:r>
        <w:t>В графах 3, 4 указываются реквизиты документа, являющегося основанием для отражения задолженности (его номер, дата).</w:t>
      </w:r>
    </w:p>
    <w:p w:rsidR="003C005B" w:rsidRDefault="003C005B">
      <w:pPr>
        <w:pStyle w:val="ConsPlusNormal"/>
        <w:ind w:firstLine="540"/>
        <w:jc w:val="both"/>
      </w:pPr>
      <w:r>
        <w:t>В графе 7 указывается срок погашения задолженности, установленный документом, являющимся основанием возникновения задолженности (в формате день, месяц, год - "</w:t>
      </w:r>
      <w:proofErr w:type="spellStart"/>
      <w:r>
        <w:t>дд.мм</w:t>
      </w:r>
      <w:proofErr w:type="gramStart"/>
      <w:r>
        <w:t>.г</w:t>
      </w:r>
      <w:proofErr w:type="gramEnd"/>
      <w:r>
        <w:t>ггг</w:t>
      </w:r>
      <w:proofErr w:type="spellEnd"/>
      <w:r>
        <w:t>.").</w:t>
      </w:r>
    </w:p>
    <w:p w:rsidR="003C005B" w:rsidRDefault="003C005B">
      <w:pPr>
        <w:pStyle w:val="ConsPlusNormal"/>
        <w:ind w:firstLine="540"/>
        <w:jc w:val="both"/>
      </w:pPr>
      <w:r>
        <w:t xml:space="preserve">В графе 8 отражается идентификационный номер налогоплательщика (ИНН), если эмитентом является юридическое лицо Российской Федерации, орган государственной власти (местного самоуправления), код по общероссийскому </w:t>
      </w:r>
      <w:hyperlink r:id="rId883" w:history="1">
        <w:r>
          <w:rPr>
            <w:color w:val="0000FF"/>
          </w:rPr>
          <w:t>классификатору</w:t>
        </w:r>
      </w:hyperlink>
      <w:r>
        <w:t xml:space="preserve"> стран мира (ОКСМ), если контрагентом является иностранное государство. Показатели расчетов по задолженности с физическими лицами, индивидуальными предпринимателями подлежат обобщению. При этом в графе 8 указывается значение "00000000".</w:t>
      </w:r>
    </w:p>
    <w:p w:rsidR="003C005B" w:rsidRDefault="003C005B">
      <w:pPr>
        <w:pStyle w:val="ConsPlusNormal"/>
        <w:jc w:val="both"/>
      </w:pPr>
      <w:r>
        <w:t>(</w:t>
      </w:r>
      <w:proofErr w:type="gramStart"/>
      <w:r>
        <w:t>в</w:t>
      </w:r>
      <w:proofErr w:type="gramEnd"/>
      <w:r>
        <w:t xml:space="preserve"> ред. </w:t>
      </w:r>
      <w:hyperlink r:id="rId884"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9 отражается наименование контрагента.</w:t>
      </w:r>
    </w:p>
    <w:p w:rsidR="003C005B" w:rsidRDefault="003C005B">
      <w:pPr>
        <w:pStyle w:val="ConsPlusNormal"/>
        <w:ind w:firstLine="540"/>
        <w:jc w:val="both"/>
      </w:pPr>
      <w:r>
        <w:t xml:space="preserve">Показатели </w:t>
      </w:r>
      <w:hyperlink w:anchor="P15400" w:history="1">
        <w:r>
          <w:rPr>
            <w:color w:val="0000FF"/>
          </w:rPr>
          <w:t>Раздела 3</w:t>
        </w:r>
      </w:hyperlink>
      <w:r>
        <w:t xml:space="preserve"> Приложения формируются без подведения промежуточных итогов по аналитическим счетам счета 020700000 "Расчеты по кредитам, займам (ссудам)", счета 030100000 "Расчеты с кредиторами по долговым обязательствам".</w:t>
      </w:r>
    </w:p>
    <w:p w:rsidR="003C005B" w:rsidRDefault="003C005B">
      <w:pPr>
        <w:pStyle w:val="ConsPlusNormal"/>
        <w:ind w:firstLine="540"/>
        <w:jc w:val="both"/>
      </w:pPr>
      <w:r>
        <w:t xml:space="preserve">В </w:t>
      </w:r>
      <w:hyperlink w:anchor="P15453" w:history="1">
        <w:r>
          <w:rPr>
            <w:color w:val="0000FF"/>
          </w:rPr>
          <w:t>Разделе 4</w:t>
        </w:r>
      </w:hyperlink>
      <w:r>
        <w:t xml:space="preserve"> Приложения отражаются сведения о государственных (муниципальных) гарантиях.</w:t>
      </w:r>
    </w:p>
    <w:p w:rsidR="003C005B" w:rsidRDefault="003C005B">
      <w:pPr>
        <w:pStyle w:val="ConsPlusNormal"/>
        <w:ind w:firstLine="540"/>
        <w:jc w:val="both"/>
      </w:pPr>
      <w:r>
        <w:t>В графе 1 отражается наименование принципала - лица, которому предоставлена государственная (муниципальная) гарантия.</w:t>
      </w:r>
    </w:p>
    <w:p w:rsidR="003C005B" w:rsidRDefault="003C005B">
      <w:pPr>
        <w:pStyle w:val="ConsPlusNormal"/>
        <w:ind w:firstLine="540"/>
        <w:jc w:val="both"/>
      </w:pPr>
      <w:r>
        <w:t>В графе 2 отражается идентификационный номер налогоплательщика (ИНН).</w:t>
      </w:r>
    </w:p>
    <w:p w:rsidR="003C005B" w:rsidRDefault="003C005B">
      <w:pPr>
        <w:pStyle w:val="ConsPlusNormal"/>
        <w:jc w:val="both"/>
      </w:pPr>
      <w:r>
        <w:t xml:space="preserve">(в ред. </w:t>
      </w:r>
      <w:hyperlink r:id="rId885"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3 отражается сумма предоставленной государственной (муниципальной) гарантии.</w:t>
      </w:r>
    </w:p>
    <w:p w:rsidR="003C005B" w:rsidRDefault="003C005B">
      <w:pPr>
        <w:pStyle w:val="ConsPlusNormal"/>
        <w:ind w:firstLine="540"/>
        <w:jc w:val="both"/>
      </w:pPr>
      <w:r>
        <w:t>В графе 4 отражается сумма предоставленной государственной (муниципальной) гарантии, с правом регрессного требования (правом гаранта потребовать от принципала в порядке регресса возмещения сумм, уплаченных по гарантии), с уступкой гаранту прав требования бенефициара к принципалу.</w:t>
      </w:r>
    </w:p>
    <w:p w:rsidR="003C005B" w:rsidRDefault="003C005B">
      <w:pPr>
        <w:pStyle w:val="ConsPlusNormal"/>
        <w:ind w:firstLine="540"/>
        <w:jc w:val="both"/>
      </w:pPr>
      <w:r>
        <w:t>В графе 5 отражается дата окончания действия государственной (муниципальной) гарантии (в формате день, месяц, год - "</w:t>
      </w:r>
      <w:proofErr w:type="spellStart"/>
      <w:r>
        <w:t>дд.мм</w:t>
      </w:r>
      <w:proofErr w:type="gramStart"/>
      <w:r>
        <w:t>.г</w:t>
      </w:r>
      <w:proofErr w:type="gramEnd"/>
      <w:r>
        <w:t>ггг</w:t>
      </w:r>
      <w:proofErr w:type="spellEnd"/>
      <w:r>
        <w:t>.").</w:t>
      </w:r>
    </w:p>
    <w:p w:rsidR="003C005B" w:rsidRDefault="003C005B">
      <w:pPr>
        <w:pStyle w:val="ConsPlusNormal"/>
        <w:ind w:firstLine="540"/>
        <w:jc w:val="both"/>
      </w:pPr>
      <w:r>
        <w:t xml:space="preserve">В графах 2, 3 по строкам "Всего" </w:t>
      </w:r>
      <w:hyperlink w:anchor="P15482" w:history="1">
        <w:r>
          <w:rPr>
            <w:color w:val="0000FF"/>
          </w:rPr>
          <w:t>Раздела 4</w:t>
        </w:r>
      </w:hyperlink>
      <w:r>
        <w:t xml:space="preserve"> Приложения указывается соответственно итоговая сумма государственных (муниципальных) гарантий, в том числе с правом регрессного требования, с уступкой гаранту прав требования бенефициара к принципалу.</w:t>
      </w:r>
    </w:p>
    <w:p w:rsidR="003C005B" w:rsidRDefault="003C005B">
      <w:pPr>
        <w:pStyle w:val="ConsPlusNormal"/>
        <w:ind w:firstLine="540"/>
        <w:jc w:val="both"/>
      </w:pPr>
      <w:r>
        <w:t xml:space="preserve">Критерии определения показателей, подлежащих отражению в </w:t>
      </w:r>
      <w:hyperlink w:anchor="P15400" w:history="1">
        <w:r>
          <w:rPr>
            <w:color w:val="0000FF"/>
          </w:rPr>
          <w:t>разделах 3</w:t>
        </w:r>
      </w:hyperlink>
      <w:r>
        <w:t xml:space="preserve">, </w:t>
      </w:r>
      <w:hyperlink w:anchor="P15453" w:history="1">
        <w:r>
          <w:rPr>
            <w:color w:val="0000FF"/>
          </w:rPr>
          <w:t>4</w:t>
        </w:r>
      </w:hyperlink>
      <w:r>
        <w:t xml:space="preserve"> Приложения (размер задолженности, срок погашения задолженности, иные критерии), устанавливаются:</w:t>
      </w:r>
    </w:p>
    <w:p w:rsidR="003C005B" w:rsidRDefault="003C005B">
      <w:pPr>
        <w:pStyle w:val="ConsPlusNormal"/>
        <w:ind w:firstLine="540"/>
        <w:jc w:val="both"/>
      </w:pPr>
      <w:r>
        <w:t>для главных администраторов средств бюджета - финансовым органом соответствующего бюджета;</w:t>
      </w:r>
    </w:p>
    <w:p w:rsidR="003C005B" w:rsidRDefault="003C005B">
      <w:pPr>
        <w:pStyle w:val="ConsPlusNormal"/>
        <w:ind w:firstLine="540"/>
        <w:jc w:val="both"/>
      </w:pPr>
      <w:r>
        <w:t>для получателей бюджетных средств - главным распорядителем бюджетных средств, с учетом критериев, установленных финансовым органом соответствующего бюджета.</w:t>
      </w:r>
    </w:p>
    <w:p w:rsidR="003C005B" w:rsidRDefault="003C005B">
      <w:pPr>
        <w:pStyle w:val="ConsPlusNormal"/>
        <w:jc w:val="both"/>
      </w:pPr>
      <w:r>
        <w:t xml:space="preserve">(п. 169 в ред. </w:t>
      </w:r>
      <w:hyperlink r:id="rId886" w:history="1">
        <w:r>
          <w:rPr>
            <w:color w:val="0000FF"/>
          </w:rPr>
          <w:t>Приказа</w:t>
        </w:r>
      </w:hyperlink>
      <w:r>
        <w:t xml:space="preserve"> Минфина России от 26.10.2012 N 138н)</w:t>
      </w:r>
    </w:p>
    <w:p w:rsidR="003C005B" w:rsidRDefault="003C005B">
      <w:pPr>
        <w:pStyle w:val="ConsPlusNormal"/>
        <w:ind w:firstLine="540"/>
        <w:jc w:val="both"/>
      </w:pPr>
      <w:bookmarkStart w:id="44" w:name="P2421"/>
      <w:bookmarkEnd w:id="44"/>
      <w:r>
        <w:t xml:space="preserve">170. Сведения об изменении остатков валюты баланса </w:t>
      </w:r>
      <w:hyperlink w:anchor="P15498" w:history="1">
        <w:r>
          <w:rPr>
            <w:color w:val="0000FF"/>
          </w:rPr>
          <w:t>(ф. 0503173)</w:t>
        </w:r>
      </w:hyperlink>
      <w:r>
        <w:t>.</w:t>
      </w:r>
    </w:p>
    <w:p w:rsidR="003C005B" w:rsidRDefault="003C005B">
      <w:pPr>
        <w:pStyle w:val="ConsPlusNormal"/>
        <w:ind w:firstLine="540"/>
        <w:jc w:val="both"/>
      </w:pPr>
      <w:r>
        <w:t>Информация в приложении содержит обобщенные за отчетный период данные об изменении показателей на начало отчетного периода вступительного баланса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и баланса исполнения бюджета.</w:t>
      </w:r>
    </w:p>
    <w:p w:rsidR="003C005B" w:rsidRDefault="003C005B">
      <w:pPr>
        <w:pStyle w:val="ConsPlusNormal"/>
        <w:ind w:firstLine="540"/>
        <w:jc w:val="both"/>
      </w:pPr>
      <w:proofErr w:type="gramStart"/>
      <w:r>
        <w:t>Приложение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органом, осуществляющим кассовое обслуживание исполнения бюджета в разрезе бюджетной деятельности и деятельности со средствами, поступающими во временное распоряжение раздельно в части изменения показателей на начало отчетного периода вступительного баланса в случае проведения реорганизации или иным причинам, предусмотренным законодательством</w:t>
      </w:r>
      <w:proofErr w:type="gramEnd"/>
      <w:r>
        <w:t xml:space="preserve"> Российской Федерации (указать какие).</w:t>
      </w:r>
    </w:p>
    <w:p w:rsidR="003C005B" w:rsidRDefault="003C005B">
      <w:pPr>
        <w:pStyle w:val="ConsPlusNormal"/>
        <w:jc w:val="both"/>
      </w:pPr>
      <w:r>
        <w:t xml:space="preserve">(в ред. </w:t>
      </w:r>
      <w:hyperlink r:id="rId887" w:history="1">
        <w:r>
          <w:rPr>
            <w:color w:val="0000FF"/>
          </w:rPr>
          <w:t>Приказа</w:t>
        </w:r>
      </w:hyperlink>
      <w:r>
        <w:t xml:space="preserve"> Минфина России от 26.10.2012 N 138н)</w:t>
      </w:r>
    </w:p>
    <w:p w:rsidR="003C005B" w:rsidRDefault="003C005B">
      <w:pPr>
        <w:pStyle w:val="ConsPlusNormal"/>
        <w:ind w:firstLine="540"/>
        <w:jc w:val="both"/>
      </w:pPr>
      <w:r>
        <w:lastRenderedPageBreak/>
        <w:t xml:space="preserve">Показатели, отраженные в Приложении </w:t>
      </w:r>
      <w:hyperlink w:anchor="P15498" w:history="1">
        <w:r>
          <w:rPr>
            <w:color w:val="0000FF"/>
          </w:rPr>
          <w:t>(ф. 0503173)</w:t>
        </w:r>
      </w:hyperlink>
      <w:r>
        <w:t>, должны быть подтверждены соответствующими регистрами бюджетного учета.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 xml:space="preserve">В </w:t>
      </w:r>
      <w:hyperlink w:anchor="P15503" w:history="1">
        <w:r>
          <w:rPr>
            <w:color w:val="0000FF"/>
          </w:rPr>
          <w:t>разделе 1</w:t>
        </w:r>
      </w:hyperlink>
      <w:r>
        <w:t xml:space="preserve"> "Изменение остатков валюты баланса" Сведений ф. 0503173 отражаются:</w:t>
      </w:r>
    </w:p>
    <w:p w:rsidR="003C005B" w:rsidRDefault="003C005B">
      <w:pPr>
        <w:pStyle w:val="ConsPlusNormal"/>
        <w:ind w:firstLine="540"/>
        <w:jc w:val="both"/>
      </w:pPr>
      <w:r>
        <w:t xml:space="preserve">в графах 3, 4 - суммы остатков на конец предыдущего отчетного финансового года и на начало отчетного финансового года, полученные из идентичных строк Баланса </w:t>
      </w:r>
      <w:hyperlink w:anchor="P9539" w:history="1">
        <w:r>
          <w:rPr>
            <w:color w:val="0000FF"/>
          </w:rPr>
          <w:t>(ф. 0503130)</w:t>
        </w:r>
      </w:hyperlink>
      <w:r>
        <w:t xml:space="preserve"> за предыдущий и отчетный финансовый год соответственно;</w:t>
      </w:r>
    </w:p>
    <w:p w:rsidR="003C005B" w:rsidRDefault="003C005B">
      <w:pPr>
        <w:pStyle w:val="ConsPlusNormal"/>
        <w:ind w:firstLine="540"/>
        <w:jc w:val="both"/>
      </w:pPr>
      <w:r>
        <w:t>в графе 5 - разница граф 4 и 3.</w:t>
      </w:r>
    </w:p>
    <w:p w:rsidR="003C005B" w:rsidRDefault="003C005B">
      <w:pPr>
        <w:pStyle w:val="ConsPlusNormal"/>
        <w:ind w:firstLine="540"/>
        <w:jc w:val="both"/>
      </w:pPr>
      <w:r>
        <w:t xml:space="preserve">В </w:t>
      </w:r>
      <w:hyperlink w:anchor="P16295" w:history="1">
        <w:r>
          <w:rPr>
            <w:color w:val="0000FF"/>
          </w:rPr>
          <w:t>разделе 2</w:t>
        </w:r>
      </w:hyperlink>
      <w:r>
        <w:t xml:space="preserve"> "Причины изменений" Сведений ф. 0503173 соответственно по разделам </w:t>
      </w:r>
      <w:hyperlink w:anchor="P16310" w:history="1">
        <w:r>
          <w:rPr>
            <w:color w:val="0000FF"/>
          </w:rPr>
          <w:t>"Счета актива баланса"</w:t>
        </w:r>
      </w:hyperlink>
      <w:r>
        <w:t xml:space="preserve">, </w:t>
      </w:r>
      <w:hyperlink w:anchor="P16335" w:history="1">
        <w:r>
          <w:rPr>
            <w:color w:val="0000FF"/>
          </w:rPr>
          <w:t>"Счета пассива баланса"</w:t>
        </w:r>
      </w:hyperlink>
      <w:r>
        <w:t xml:space="preserve"> отражаются:</w:t>
      </w:r>
    </w:p>
    <w:p w:rsidR="003C005B" w:rsidRDefault="003C005B">
      <w:pPr>
        <w:pStyle w:val="ConsPlusNormal"/>
        <w:ind w:firstLine="540"/>
        <w:jc w:val="both"/>
      </w:pPr>
      <w:r>
        <w:t>в графе 1 - указываются номера синтетических счетов, по которым показатель остатка на начало отчетного финансового года не равен показателю остатка на конец предыдущего отчетного финансового года;</w:t>
      </w:r>
    </w:p>
    <w:p w:rsidR="003C005B" w:rsidRDefault="003C005B">
      <w:pPr>
        <w:pStyle w:val="ConsPlusNormal"/>
        <w:ind w:firstLine="540"/>
        <w:jc w:val="both"/>
      </w:pPr>
      <w:r>
        <w:t>в графе 2 - сумма изменения остатка по счетам, указанным в графе 1. При этом показатели увеличения остатков отражаются в положительном значении, уменьшения остатков в отрицательном значении;</w:t>
      </w:r>
    </w:p>
    <w:p w:rsidR="003C005B" w:rsidRDefault="003C005B">
      <w:pPr>
        <w:pStyle w:val="ConsPlusNormal"/>
        <w:ind w:firstLine="540"/>
        <w:jc w:val="both"/>
      </w:pPr>
      <w:r>
        <w:t>в графах 3, 4 - реквизиты учреждения - контрагента (правопреемника):</w:t>
      </w:r>
    </w:p>
    <w:p w:rsidR="003C005B" w:rsidRDefault="003C005B">
      <w:pPr>
        <w:pStyle w:val="ConsPlusNormal"/>
        <w:ind w:firstLine="540"/>
        <w:jc w:val="both"/>
      </w:pPr>
      <w:r>
        <w:t>при процедуре реорганизации и (или) ликвидации, а также изменения типа государственного учреждения:</w:t>
      </w:r>
    </w:p>
    <w:p w:rsidR="003C005B" w:rsidRDefault="003C005B">
      <w:pPr>
        <w:pStyle w:val="ConsPlusNormal"/>
        <w:ind w:firstLine="540"/>
        <w:jc w:val="both"/>
      </w:pPr>
      <w:r>
        <w:t xml:space="preserve">в рамках бюджетов бюджетной системы Российской Федерации код главы по бюджетной классификации контрагента (правопреемника). При этом код </w:t>
      </w:r>
      <w:hyperlink r:id="rId888" w:history="1">
        <w:r>
          <w:rPr>
            <w:color w:val="0000FF"/>
          </w:rPr>
          <w:t>ОКТМО</w:t>
        </w:r>
      </w:hyperlink>
      <w:r>
        <w:t xml:space="preserve"> не заполняется</w:t>
      </w:r>
    </w:p>
    <w:p w:rsidR="003C005B" w:rsidRDefault="003C005B">
      <w:pPr>
        <w:pStyle w:val="ConsPlusNormal"/>
        <w:jc w:val="both"/>
      </w:pPr>
      <w:r>
        <w:t xml:space="preserve">(в ред. </w:t>
      </w:r>
      <w:hyperlink r:id="rId889"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рамках передачи учреждения между бюджетами - код главы по бюджетной классификации контрагента (правопреемника) и код </w:t>
      </w:r>
      <w:hyperlink r:id="rId890" w:history="1">
        <w:r>
          <w:rPr>
            <w:color w:val="0000FF"/>
          </w:rPr>
          <w:t>ОКТМО</w:t>
        </w:r>
      </w:hyperlink>
      <w:r>
        <w:t xml:space="preserve"> соответствующего бюджета;</w:t>
      </w:r>
    </w:p>
    <w:p w:rsidR="003C005B" w:rsidRDefault="003C005B">
      <w:pPr>
        <w:pStyle w:val="ConsPlusNormal"/>
        <w:jc w:val="both"/>
      </w:pPr>
      <w:r>
        <w:t xml:space="preserve">(в ред. </w:t>
      </w:r>
      <w:hyperlink r:id="rId891" w:history="1">
        <w:r>
          <w:rPr>
            <w:color w:val="0000FF"/>
          </w:rPr>
          <w:t>Приказа</w:t>
        </w:r>
      </w:hyperlink>
      <w:r>
        <w:t xml:space="preserve"> Минфина России от 19.12.2014 N 157н)</w:t>
      </w:r>
    </w:p>
    <w:p w:rsidR="003C005B" w:rsidRDefault="003C005B">
      <w:pPr>
        <w:pStyle w:val="ConsPlusNormal"/>
        <w:ind w:firstLine="540"/>
        <w:jc w:val="both"/>
      </w:pPr>
      <w:r>
        <w:t>при изменении типа государственного учреждения - "000" и "00000000" соответственно;</w:t>
      </w:r>
    </w:p>
    <w:p w:rsidR="003C005B" w:rsidRDefault="003C005B">
      <w:pPr>
        <w:pStyle w:val="ConsPlusNormal"/>
        <w:ind w:firstLine="540"/>
        <w:jc w:val="both"/>
      </w:pPr>
      <w:r>
        <w:t>по иным причинам, предусмотренным законодательством Российской Федерации - "000" и "22222222" соответственно;</w:t>
      </w:r>
    </w:p>
    <w:p w:rsidR="003C005B" w:rsidRDefault="003C005B">
      <w:pPr>
        <w:pStyle w:val="ConsPlusNormal"/>
        <w:ind w:firstLine="540"/>
        <w:jc w:val="both"/>
      </w:pPr>
      <w:r>
        <w:t>в графе 5 - причина изменения остатка на начало отчетного финансового года, включая номер нормативного акта, выполнение которого повлекло изменение валюты баланса:</w:t>
      </w:r>
    </w:p>
    <w:p w:rsidR="003C005B" w:rsidRDefault="003C005B">
      <w:pPr>
        <w:pStyle w:val="ConsPlusNormal"/>
        <w:ind w:firstLine="540"/>
        <w:jc w:val="both"/>
      </w:pPr>
      <w:r>
        <w:t>реорганизация (слияние, присоединение, разделение, выделение, преобразование), ликвидация субъекта бюджетной отчетности;</w:t>
      </w:r>
    </w:p>
    <w:p w:rsidR="003C005B" w:rsidRDefault="003C005B">
      <w:pPr>
        <w:pStyle w:val="ConsPlusNormal"/>
        <w:ind w:firstLine="540"/>
        <w:jc w:val="both"/>
      </w:pPr>
      <w:r>
        <w:t>изменение типов государственных учреждений на начало финансового года ("</w:t>
      </w:r>
      <w:hyperlink r:id="rId892" w:history="1">
        <w:r>
          <w:rPr>
            <w:color w:val="0000FF"/>
          </w:rPr>
          <w:t>Закон</w:t>
        </w:r>
      </w:hyperlink>
      <w:r>
        <w:t xml:space="preserve"> от 08.05.2010 N 83-ФЗ");</w:t>
      </w:r>
    </w:p>
    <w:p w:rsidR="003C005B" w:rsidRDefault="003C005B">
      <w:pPr>
        <w:pStyle w:val="ConsPlusNormal"/>
        <w:ind w:firstLine="540"/>
        <w:jc w:val="both"/>
      </w:pPr>
      <w:r>
        <w:t>иные причины, предусмотренные законодательством Российской Федерации (указать какие).</w:t>
      </w:r>
    </w:p>
    <w:p w:rsidR="003C005B" w:rsidRDefault="003C005B">
      <w:pPr>
        <w:pStyle w:val="ConsPlusNormal"/>
        <w:ind w:firstLine="540"/>
        <w:jc w:val="both"/>
      </w:pPr>
      <w:r>
        <w:t>При указании в графе 1 номера счета бюджетного учета 040100000 "Финансовый результат экономического субъекта" графа 5 не заполняется.</w:t>
      </w:r>
    </w:p>
    <w:p w:rsidR="003C005B" w:rsidRDefault="003C005B">
      <w:pPr>
        <w:pStyle w:val="ConsPlusNormal"/>
        <w:jc w:val="both"/>
      </w:pPr>
      <w:r>
        <w:t xml:space="preserve">(в ред. </w:t>
      </w:r>
      <w:hyperlink r:id="rId89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Результат обобщения показателей графы 2 </w:t>
      </w:r>
      <w:hyperlink w:anchor="P16295" w:history="1">
        <w:r>
          <w:rPr>
            <w:color w:val="0000FF"/>
          </w:rPr>
          <w:t>раздела 2</w:t>
        </w:r>
      </w:hyperlink>
      <w:r>
        <w:t xml:space="preserve"> "Причины изменений" Сведений ф. 0503173 по соответствующим кодам счетов синтетического учета в структуре строк Баланса </w:t>
      </w:r>
      <w:hyperlink w:anchor="P9539" w:history="1">
        <w:r>
          <w:rPr>
            <w:color w:val="0000FF"/>
          </w:rPr>
          <w:t>(ф. 0503130)</w:t>
        </w:r>
      </w:hyperlink>
      <w:r>
        <w:t xml:space="preserve"> должен соответствовать идентичным показателям графы 5 </w:t>
      </w:r>
      <w:hyperlink w:anchor="P15503" w:history="1">
        <w:r>
          <w:rPr>
            <w:color w:val="0000FF"/>
          </w:rPr>
          <w:t>раздела 1</w:t>
        </w:r>
      </w:hyperlink>
      <w:r>
        <w:t xml:space="preserve"> "Изменение остатков валюты баланса" Сведений ф. 0503173.</w:t>
      </w:r>
    </w:p>
    <w:p w:rsidR="003C005B" w:rsidRDefault="003C005B">
      <w:pPr>
        <w:pStyle w:val="ConsPlusNormal"/>
        <w:ind w:firstLine="540"/>
        <w:jc w:val="both"/>
      </w:pPr>
      <w:r>
        <w:t xml:space="preserve">При формировании показателей Сведений ф. 0503173 в части изменения плана счетов бюджетного учета графы 3, 4 </w:t>
      </w:r>
      <w:hyperlink w:anchor="P16295" w:history="1">
        <w:r>
          <w:rPr>
            <w:color w:val="0000FF"/>
          </w:rPr>
          <w:t>раздела 2</w:t>
        </w:r>
      </w:hyperlink>
      <w:r>
        <w:t xml:space="preserve"> "Причины изменений" не заполняются, в графе 5 указывается - "Изменение плана счетов бюджетного учета".</w:t>
      </w:r>
    </w:p>
    <w:p w:rsidR="003C005B" w:rsidRDefault="003C005B">
      <w:pPr>
        <w:pStyle w:val="ConsPlusNormal"/>
        <w:ind w:firstLine="540"/>
        <w:jc w:val="both"/>
      </w:pPr>
      <w:r>
        <w:t>Показатели строк "</w:t>
      </w:r>
      <w:hyperlink w:anchor="P16310" w:history="1">
        <w:r>
          <w:rPr>
            <w:color w:val="0000FF"/>
          </w:rPr>
          <w:t>Счета актива</w:t>
        </w:r>
      </w:hyperlink>
      <w:r>
        <w:t xml:space="preserve"> баланса, итого", "</w:t>
      </w:r>
      <w:hyperlink w:anchor="P16335" w:history="1">
        <w:r>
          <w:rPr>
            <w:color w:val="0000FF"/>
          </w:rPr>
          <w:t>Счета пассива</w:t>
        </w:r>
      </w:hyperlink>
      <w:r>
        <w:t xml:space="preserve"> баланса, итого" раздела 2 "Причины изменений" формируются в следующем порядке:</w:t>
      </w:r>
    </w:p>
    <w:p w:rsidR="003C005B" w:rsidRDefault="003C005B">
      <w:pPr>
        <w:pStyle w:val="ConsPlusNormal"/>
        <w:jc w:val="both"/>
      </w:pPr>
      <w:r>
        <w:t xml:space="preserve">(абзац введен </w:t>
      </w:r>
      <w:hyperlink r:id="rId894"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в графе 2 </w:t>
      </w:r>
      <w:hyperlink w:anchor="P16310" w:history="1">
        <w:r>
          <w:rPr>
            <w:color w:val="0000FF"/>
          </w:rPr>
          <w:t>строки</w:t>
        </w:r>
      </w:hyperlink>
      <w:r>
        <w:t xml:space="preserve"> "Счета актива баланса, итого" указывается сумма изменения остатков по активу баланса, соответствующая показателю графы 5 </w:t>
      </w:r>
      <w:hyperlink w:anchor="P16076" w:history="1">
        <w:r>
          <w:rPr>
            <w:color w:val="0000FF"/>
          </w:rPr>
          <w:t>строки 410</w:t>
        </w:r>
      </w:hyperlink>
      <w:r>
        <w:t xml:space="preserve"> раздела 1 "Изменение остатков валюты баланса";</w:t>
      </w:r>
    </w:p>
    <w:p w:rsidR="003C005B" w:rsidRDefault="003C005B">
      <w:pPr>
        <w:pStyle w:val="ConsPlusNormal"/>
        <w:jc w:val="both"/>
      </w:pPr>
      <w:r>
        <w:t xml:space="preserve">(абзац введен </w:t>
      </w:r>
      <w:hyperlink r:id="rId895"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в графе 2 </w:t>
      </w:r>
      <w:hyperlink w:anchor="P16335" w:history="1">
        <w:r>
          <w:rPr>
            <w:color w:val="0000FF"/>
          </w:rPr>
          <w:t>строки</w:t>
        </w:r>
      </w:hyperlink>
      <w:r>
        <w:t xml:space="preserve"> "Счета пассива баланса, итого" указывается сумма изменения остатков по пассиву баланса, соответствующая показателю графы 5 </w:t>
      </w:r>
      <w:hyperlink w:anchor="P16289" w:history="1">
        <w:r>
          <w:rPr>
            <w:color w:val="0000FF"/>
          </w:rPr>
          <w:t>строки 900</w:t>
        </w:r>
      </w:hyperlink>
      <w:r>
        <w:t xml:space="preserve"> раздела 1 "Изменение остатков валюты баланса";</w:t>
      </w:r>
    </w:p>
    <w:p w:rsidR="003C005B" w:rsidRDefault="003C005B">
      <w:pPr>
        <w:pStyle w:val="ConsPlusNormal"/>
        <w:jc w:val="both"/>
      </w:pPr>
      <w:r>
        <w:t xml:space="preserve">(абзац введен </w:t>
      </w:r>
      <w:hyperlink r:id="rId896" w:history="1">
        <w:r>
          <w:rPr>
            <w:color w:val="0000FF"/>
          </w:rPr>
          <w:t>Приказом</w:t>
        </w:r>
      </w:hyperlink>
      <w:r>
        <w:t xml:space="preserve"> Минфина России от 19.12.2014 N 157н)</w:t>
      </w:r>
    </w:p>
    <w:p w:rsidR="003C005B" w:rsidRDefault="003C005B">
      <w:pPr>
        <w:pStyle w:val="ConsPlusNormal"/>
        <w:ind w:firstLine="540"/>
        <w:jc w:val="both"/>
      </w:pPr>
      <w:r>
        <w:t>графы 3, 4, 5 строк "</w:t>
      </w:r>
      <w:hyperlink w:anchor="P16310" w:history="1">
        <w:r>
          <w:rPr>
            <w:color w:val="0000FF"/>
          </w:rPr>
          <w:t>Счета актива</w:t>
        </w:r>
      </w:hyperlink>
      <w:r>
        <w:t xml:space="preserve"> баланса, итого", "</w:t>
      </w:r>
      <w:hyperlink w:anchor="P16335" w:history="1">
        <w:r>
          <w:rPr>
            <w:color w:val="0000FF"/>
          </w:rPr>
          <w:t>Счета пассива</w:t>
        </w:r>
      </w:hyperlink>
      <w:r>
        <w:t xml:space="preserve"> баланса, итого" не заполняются.</w:t>
      </w:r>
    </w:p>
    <w:p w:rsidR="003C005B" w:rsidRDefault="003C005B">
      <w:pPr>
        <w:pStyle w:val="ConsPlusNormal"/>
        <w:jc w:val="both"/>
      </w:pPr>
      <w:r>
        <w:t xml:space="preserve">(абзац введен </w:t>
      </w:r>
      <w:hyperlink r:id="rId897" w:history="1">
        <w:r>
          <w:rPr>
            <w:color w:val="0000FF"/>
          </w:rPr>
          <w:t>Приказом</w:t>
        </w:r>
      </w:hyperlink>
      <w:r>
        <w:t xml:space="preserve"> Минфина России от 19.12.2014 N 157н)</w:t>
      </w:r>
    </w:p>
    <w:p w:rsidR="003C005B" w:rsidRDefault="003C005B">
      <w:pPr>
        <w:pStyle w:val="ConsPlusNormal"/>
        <w:jc w:val="both"/>
      </w:pPr>
      <w:r>
        <w:lastRenderedPageBreak/>
        <w:t xml:space="preserve">(п. 170 в ред. </w:t>
      </w:r>
      <w:hyperlink r:id="rId898"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170.1. Сведения о доходах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 </w:t>
      </w:r>
      <w:hyperlink w:anchor="P16372" w:history="1">
        <w:r>
          <w:rPr>
            <w:color w:val="0000FF"/>
          </w:rPr>
          <w:t>(ф. 0503174)</w:t>
        </w:r>
      </w:hyperlink>
      <w:r>
        <w:t>.</w:t>
      </w:r>
    </w:p>
    <w:p w:rsidR="003C005B" w:rsidRDefault="003C005B">
      <w:pPr>
        <w:pStyle w:val="ConsPlusNormal"/>
        <w:ind w:firstLine="540"/>
        <w:jc w:val="both"/>
      </w:pPr>
      <w:proofErr w:type="gramStart"/>
      <w:r>
        <w:t>Информация в приложении содержит обобщенные за отчетный период аналитические данные о начислениях и поступлениях в соответствующий бюджет доходов от перечисления части прибыли, остающейся в распоряжении после уплаты налогов и иных обязательных платежей (дивидендов) государственными (муниципальными) унитарными предприятиями (далее - ГУП, МУП соответственно), иными организациями с государственным участием в капитале (акционерными обществами, хозяйственными обществами).</w:t>
      </w:r>
      <w:proofErr w:type="gramEnd"/>
    </w:p>
    <w:p w:rsidR="003C005B" w:rsidRDefault="003C005B">
      <w:pPr>
        <w:pStyle w:val="ConsPlusNormal"/>
        <w:ind w:firstLine="540"/>
        <w:jc w:val="both"/>
      </w:pPr>
      <w:r>
        <w:t xml:space="preserve">В целях формирования Сведений </w:t>
      </w:r>
      <w:hyperlink w:anchor="P16372" w:history="1">
        <w:r>
          <w:rPr>
            <w:color w:val="0000FF"/>
          </w:rPr>
          <w:t>(ф. 0503174)</w:t>
        </w:r>
      </w:hyperlink>
      <w:r>
        <w:t>, под иными организациями с государственным участием в капитале понимаются корпоративные юридические лица, в отношении которых государственные (муниципальные) органы выполняют права акционера (участника).</w:t>
      </w:r>
    </w:p>
    <w:p w:rsidR="003C005B" w:rsidRDefault="003C005B">
      <w:pPr>
        <w:pStyle w:val="ConsPlusNormal"/>
        <w:ind w:firstLine="540"/>
        <w:jc w:val="both"/>
      </w:pPr>
      <w:r>
        <w:t>Приложение формируется администратором доходов бюджета.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В графе 1 указываются наименование организации;</w:t>
      </w:r>
    </w:p>
    <w:p w:rsidR="003C005B" w:rsidRDefault="003C005B">
      <w:pPr>
        <w:pStyle w:val="ConsPlusNormal"/>
        <w:ind w:firstLine="540"/>
        <w:jc w:val="both"/>
      </w:pPr>
      <w:r>
        <w:t>в графе 2 указывается идентификационный номер налогоплательщика (ИНН);</w:t>
      </w:r>
    </w:p>
    <w:p w:rsidR="003C005B" w:rsidRDefault="003C005B">
      <w:pPr>
        <w:pStyle w:val="ConsPlusNormal"/>
        <w:ind w:firstLine="540"/>
        <w:jc w:val="both"/>
      </w:pPr>
      <w:r>
        <w:t xml:space="preserve">в графе 3 указывается код организации по Общероссийскому </w:t>
      </w:r>
      <w:hyperlink r:id="rId899" w:history="1">
        <w:r>
          <w:rPr>
            <w:color w:val="0000FF"/>
          </w:rPr>
          <w:t>классификатору</w:t>
        </w:r>
      </w:hyperlink>
      <w:r>
        <w:t xml:space="preserve"> организационно-правовых форм (ОКОПФ);</w:t>
      </w:r>
    </w:p>
    <w:p w:rsidR="003C005B" w:rsidRDefault="003C005B">
      <w:pPr>
        <w:pStyle w:val="ConsPlusNormal"/>
        <w:ind w:firstLine="540"/>
        <w:jc w:val="both"/>
      </w:pPr>
      <w:r>
        <w:t>в графе 4 указывается сумма задолженности организации по перечислению в доход соответствующего бюджета части чистой прибыли, оставшейся после уплаты налогов и иных обязательных платежей, дивидендов ГУП (МУП), а также иными организациями с государственным участием в капитале (акционерными обществами, хозяйственными обществами) на начало года;</w:t>
      </w:r>
    </w:p>
    <w:p w:rsidR="003C005B" w:rsidRDefault="003C005B">
      <w:pPr>
        <w:pStyle w:val="ConsPlusNormal"/>
        <w:ind w:firstLine="540"/>
        <w:jc w:val="both"/>
      </w:pPr>
      <w:proofErr w:type="gramStart"/>
      <w:r>
        <w:t>в графе 5 отражается код доходов по бюджетной классификации Российской Федерации, по которому в отчетном году отражено зачисление в доход бюджета части прибыли ГУП (МУП);</w:t>
      </w:r>
      <w:proofErr w:type="gramEnd"/>
    </w:p>
    <w:p w:rsidR="003C005B" w:rsidRDefault="003C005B">
      <w:pPr>
        <w:pStyle w:val="ConsPlusNormal"/>
        <w:ind w:firstLine="540"/>
        <w:jc w:val="both"/>
      </w:pPr>
      <w:r>
        <w:t>в графе 6 указываются показатели в сумме части прибыли, (дивидендов), начисленной к перечислению в доход бюджета в отчетном финансовом году по результатам предыдущего финансового года;</w:t>
      </w:r>
    </w:p>
    <w:p w:rsidR="003C005B" w:rsidRDefault="003C005B">
      <w:pPr>
        <w:pStyle w:val="ConsPlusNormal"/>
        <w:ind w:firstLine="540"/>
        <w:jc w:val="both"/>
      </w:pPr>
      <w:r>
        <w:t>в графе 7 указываются данные по поступлениям в доход бюджета части прибыли ГУП (МУП), дивидендов организациями с государственным участием в капитале в отчетном финансовом году;</w:t>
      </w:r>
    </w:p>
    <w:p w:rsidR="003C005B" w:rsidRDefault="003C005B">
      <w:pPr>
        <w:pStyle w:val="ConsPlusNormal"/>
        <w:ind w:firstLine="540"/>
        <w:jc w:val="both"/>
      </w:pPr>
      <w:r>
        <w:t>в графе 8 указывается сумма задолженности по перечислению в бюджет части чистой прибыли, оставшейся после уплаты налогов и иных обязательных платежей, дивидендов ГУП (МУП), а также иными организациями с государственным участием в капитале на конец отчетного периода на основании данных счета 120521000 "Расчеты с плательщиками доходов от собственности".</w:t>
      </w:r>
    </w:p>
    <w:p w:rsidR="003C005B" w:rsidRDefault="003C005B">
      <w:pPr>
        <w:pStyle w:val="ConsPlusNormal"/>
        <w:ind w:firstLine="540"/>
        <w:jc w:val="both"/>
      </w:pPr>
      <w:r>
        <w:t>Показатели граф 4, 6, 7 подлежат отражению на основании показателей аналитических счетов 120521000 "Расчеты с плательщиками доходов от собственности", 140110120 "Доходы от собственности", 121002120 "Расчеты с финансовым органом по поступившим в бюджет доходам от собственности" соответственно.</w:t>
      </w:r>
    </w:p>
    <w:p w:rsidR="003C005B" w:rsidRDefault="003C005B">
      <w:pPr>
        <w:pStyle w:val="ConsPlusNormal"/>
        <w:jc w:val="both"/>
      </w:pPr>
      <w:r>
        <w:t xml:space="preserve">(п. 170.1 </w:t>
      </w:r>
      <w:proofErr w:type="gramStart"/>
      <w:r>
        <w:t>введен</w:t>
      </w:r>
      <w:proofErr w:type="gramEnd"/>
      <w:r>
        <w:t xml:space="preserve"> </w:t>
      </w:r>
      <w:hyperlink r:id="rId900"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170.2. Сведения о принятых и неисполненных обязательствах получателя бюджетных средств </w:t>
      </w:r>
      <w:hyperlink w:anchor="P16485" w:history="1">
        <w:r>
          <w:rPr>
            <w:color w:val="0000FF"/>
          </w:rPr>
          <w:t>(ф. 0503175)</w:t>
        </w:r>
      </w:hyperlink>
      <w:r>
        <w:t>.</w:t>
      </w:r>
    </w:p>
    <w:p w:rsidR="003C005B" w:rsidRDefault="003C005B">
      <w:pPr>
        <w:pStyle w:val="ConsPlusNormal"/>
        <w:ind w:firstLine="540"/>
        <w:jc w:val="both"/>
      </w:pPr>
      <w:r>
        <w:t>Информация в приложении содержит аналитические данные о неисполненных бюджетных обязательствах, неисполненных денежных обязательствах, обязательствах, принятых сверх установленных лимитов, а также о суммах экономии, достигнутой в результате применения конкурентных способов определения поставщиков.</w:t>
      </w:r>
    </w:p>
    <w:p w:rsidR="003C005B" w:rsidRDefault="003C005B">
      <w:pPr>
        <w:pStyle w:val="ConsPlusNormal"/>
        <w:ind w:firstLine="540"/>
        <w:jc w:val="both"/>
      </w:pPr>
      <w:r>
        <w:t>Приложение оформляется получателем бюджетных средств, администратором источников финансирования дефицита бюджета.</w:t>
      </w:r>
    </w:p>
    <w:p w:rsidR="003C005B" w:rsidRDefault="003C005B">
      <w:pPr>
        <w:pStyle w:val="ConsPlusNormal"/>
        <w:ind w:firstLine="540"/>
        <w:jc w:val="both"/>
      </w:pPr>
      <w:r>
        <w:t>Периодичность представления - годовая.</w:t>
      </w:r>
    </w:p>
    <w:p w:rsidR="003C005B" w:rsidRDefault="003C005B">
      <w:pPr>
        <w:pStyle w:val="ConsPlusNormal"/>
        <w:ind w:firstLine="540"/>
        <w:jc w:val="both"/>
      </w:pPr>
      <w:r>
        <w:t xml:space="preserve">В </w:t>
      </w:r>
      <w:hyperlink w:anchor="P16488" w:history="1">
        <w:r>
          <w:rPr>
            <w:color w:val="0000FF"/>
          </w:rPr>
          <w:t>разделах 1</w:t>
        </w:r>
      </w:hyperlink>
      <w:r>
        <w:t xml:space="preserve">, </w:t>
      </w:r>
      <w:hyperlink w:anchor="P16569" w:history="1">
        <w:r>
          <w:rPr>
            <w:color w:val="0000FF"/>
          </w:rPr>
          <w:t>2</w:t>
        </w:r>
      </w:hyperlink>
      <w:r>
        <w:t xml:space="preserve"> Приложения отражается аналитическая информация на основании данных о принятых и неисполненных бюджетных, денежных обязательствах по соответствующим счетам аналитического учета счетов 150211000 "Принятые обязательства на текущий финансовый год", 150212000 "Принятые денежные обязательства на текущий финансовый год" в следующем порядке.</w:t>
      </w:r>
    </w:p>
    <w:p w:rsidR="003C005B" w:rsidRDefault="003C005B">
      <w:pPr>
        <w:pStyle w:val="ConsPlusNormal"/>
        <w:ind w:firstLine="540"/>
        <w:jc w:val="both"/>
      </w:pPr>
      <w:r>
        <w:t xml:space="preserve">В графе 1 указываются номера соответствующих аналитических счетов счета 150211000 "Принятые обязательства на текущий финансовый год", счета 150212000 "Принятые денежные обязательства на текущий финансовый год", по которым на отчетную дату отражены остатки в графах 11 и 12 Отчета </w:t>
      </w:r>
      <w:hyperlink w:anchor="P8886" w:history="1">
        <w:r>
          <w:rPr>
            <w:color w:val="0000FF"/>
          </w:rPr>
          <w:t>(ф.0503128)</w:t>
        </w:r>
      </w:hyperlink>
      <w:r>
        <w:t xml:space="preserve"> соответственно;</w:t>
      </w:r>
    </w:p>
    <w:p w:rsidR="003C005B" w:rsidRDefault="003C005B">
      <w:pPr>
        <w:pStyle w:val="ConsPlusNormal"/>
        <w:ind w:firstLine="540"/>
        <w:jc w:val="both"/>
      </w:pPr>
      <w:r>
        <w:t xml:space="preserve">в графах 3, 4 отражаются дата (месяц, год) возникновения неисполненного обязательства и дата (месяц, год) исполнения обязательства, предусмотренная в основании его возникновения (в договоре, </w:t>
      </w:r>
      <w:r>
        <w:lastRenderedPageBreak/>
        <w:t>счете, нормативно-правовом акте, исполнительном документе и т.п.) в формате "ММ</w:t>
      </w:r>
      <w:proofErr w:type="gramStart"/>
      <w:r>
        <w:t>.Г</w:t>
      </w:r>
      <w:proofErr w:type="gramEnd"/>
      <w:r>
        <w:t>ГГ";</w:t>
      </w:r>
    </w:p>
    <w:p w:rsidR="003C005B" w:rsidRDefault="003C005B">
      <w:pPr>
        <w:pStyle w:val="ConsPlusNormal"/>
        <w:ind w:firstLine="540"/>
        <w:jc w:val="both"/>
      </w:pPr>
      <w:r>
        <w:t>в графах 5, 6 указываются идентификационный номер налогоплательщика (ИНН), а также наименование контрагента соответственно. Показатели остатков неисполненных бюджетных обязательств перед физическими лицами, индивидуальными предпринимателями подлежат обобщению. При этом в графе 4 указывается значение "0000000000";</w:t>
      </w:r>
    </w:p>
    <w:p w:rsidR="003C005B" w:rsidRDefault="003C005B">
      <w:pPr>
        <w:pStyle w:val="ConsPlusNormal"/>
        <w:ind w:firstLine="540"/>
        <w:jc w:val="both"/>
      </w:pPr>
      <w:r>
        <w:t>в графах 7, 8 указывается причина образования неисполненных бюджетных обязательств с указанием кодов причины неисполнения:</w:t>
      </w:r>
    </w:p>
    <w:p w:rsidR="003C005B" w:rsidRDefault="003C005B">
      <w:pPr>
        <w:pStyle w:val="ConsPlusNormal"/>
        <w:ind w:firstLine="540"/>
        <w:jc w:val="both"/>
      </w:pPr>
      <w:r>
        <w:t>01 - контрагентами нарушены сроки выполнения работ, работы по договору в установленный срок не выполнены;</w:t>
      </w:r>
    </w:p>
    <w:p w:rsidR="003C005B" w:rsidRDefault="003C005B">
      <w:pPr>
        <w:pStyle w:val="ConsPlusNormal"/>
        <w:ind w:firstLine="540"/>
        <w:jc w:val="both"/>
      </w:pPr>
      <w:r>
        <w:t>02 - документы на оплату контрагентом представлены по окончанию отчетного периода;</w:t>
      </w:r>
    </w:p>
    <w:p w:rsidR="003C005B" w:rsidRDefault="003C005B">
      <w:pPr>
        <w:pStyle w:val="ConsPlusNormal"/>
        <w:ind w:firstLine="540"/>
        <w:jc w:val="both"/>
      </w:pPr>
      <w:r>
        <w:t>Критерии определения показателей, подлежащих отражению (размер неисполненных обязательств, год возникновения, иные критерии), устанавливаются:</w:t>
      </w:r>
    </w:p>
    <w:p w:rsidR="003C005B" w:rsidRDefault="003C005B">
      <w:pPr>
        <w:pStyle w:val="ConsPlusNormal"/>
        <w:ind w:firstLine="540"/>
        <w:jc w:val="both"/>
      </w:pPr>
      <w:r>
        <w:t>для главных распорядителей средств бюджета - финансовым органом соответствующего бюджета;</w:t>
      </w:r>
    </w:p>
    <w:p w:rsidR="003C005B" w:rsidRDefault="003C005B">
      <w:pPr>
        <w:pStyle w:val="ConsPlusNormal"/>
        <w:ind w:firstLine="540"/>
        <w:jc w:val="both"/>
      </w:pPr>
      <w:r>
        <w:t>для получателей бюджетных средств - главным распорядителем бюджетных средств с учетом критериев, установленных финансовым органом соответствующего бюджета.</w:t>
      </w:r>
    </w:p>
    <w:p w:rsidR="003C005B" w:rsidRDefault="003C005B">
      <w:pPr>
        <w:pStyle w:val="ConsPlusNormal"/>
        <w:ind w:firstLine="540"/>
        <w:jc w:val="both"/>
      </w:pPr>
      <w:r>
        <w:t xml:space="preserve">В </w:t>
      </w:r>
      <w:hyperlink w:anchor="P16652" w:history="1">
        <w:r>
          <w:rPr>
            <w:color w:val="0000FF"/>
          </w:rPr>
          <w:t>разделе 3</w:t>
        </w:r>
      </w:hyperlink>
      <w:r>
        <w:t xml:space="preserve"> Приложения отражается аналитическая информация на основании данных о бюджетных обязательствах, принятых сверх утвержденных бюджетных назначений в следующем порядке.</w:t>
      </w:r>
    </w:p>
    <w:p w:rsidR="003C005B" w:rsidRDefault="003C005B">
      <w:pPr>
        <w:pStyle w:val="ConsPlusNormal"/>
        <w:ind w:firstLine="540"/>
        <w:jc w:val="both"/>
      </w:pPr>
      <w:proofErr w:type="gramStart"/>
      <w:r>
        <w:t xml:space="preserve">В графе 1 указываются номера соответствующих аналитических счетов счета 150211000 "Принятые обязательства на текущий финансовый год", по которым на отчетную дату в Отчете </w:t>
      </w:r>
      <w:hyperlink w:anchor="P8886" w:history="1">
        <w:r>
          <w:rPr>
            <w:color w:val="0000FF"/>
          </w:rPr>
          <w:t>(ф.0503128)</w:t>
        </w:r>
      </w:hyperlink>
      <w:r>
        <w:t xml:space="preserve"> показатель, отраженный в графе 7 "Принятые бюджетные обязательства, всего", превышает показатель утвержденных (доведенных) бюджетных данных (бюджетных ассигнований или лимитов бюджетных обязательств), отраженный в графе 5 или графе 4;</w:t>
      </w:r>
      <w:proofErr w:type="gramEnd"/>
    </w:p>
    <w:p w:rsidR="003C005B" w:rsidRDefault="003C005B">
      <w:pPr>
        <w:pStyle w:val="ConsPlusNormal"/>
        <w:ind w:firstLine="540"/>
        <w:jc w:val="both"/>
      </w:pPr>
      <w:r>
        <w:t>в графе 2 отражается сумма принятых бюджетных обязатель</w:t>
      </w:r>
      <w:proofErr w:type="gramStart"/>
      <w:r>
        <w:t>ств св</w:t>
      </w:r>
      <w:proofErr w:type="gramEnd"/>
      <w:r>
        <w:t>ерх утвержденных бюджетных назначений, всего;</w:t>
      </w:r>
    </w:p>
    <w:p w:rsidR="003C005B" w:rsidRDefault="003C005B">
      <w:pPr>
        <w:pStyle w:val="ConsPlusNormal"/>
        <w:ind w:firstLine="540"/>
        <w:jc w:val="both"/>
      </w:pPr>
      <w:r>
        <w:t>в графе 3 отражается сумма принятых бюджетных обязатель</w:t>
      </w:r>
      <w:proofErr w:type="gramStart"/>
      <w:r>
        <w:t>ств св</w:t>
      </w:r>
      <w:proofErr w:type="gramEnd"/>
      <w:r>
        <w:t>ерх утвержденных бюджетных назначений по обязательным платежам в бюджет (налогам, сборам и т.д.), установленным в порядке, предусмотренном действующим законодательством;</w:t>
      </w:r>
    </w:p>
    <w:p w:rsidR="003C005B" w:rsidRDefault="003C005B">
      <w:pPr>
        <w:pStyle w:val="ConsPlusNormal"/>
        <w:ind w:firstLine="540"/>
        <w:jc w:val="both"/>
      </w:pPr>
      <w:r>
        <w:t>в графе 4 отражается сумма принятых бюджетных обязатель</w:t>
      </w:r>
      <w:proofErr w:type="gramStart"/>
      <w:r>
        <w:t>ств св</w:t>
      </w:r>
      <w:proofErr w:type="gramEnd"/>
      <w:r>
        <w:t>ерх утвержденных бюджетных назначений в части публичных нормативных обязательств;</w:t>
      </w:r>
    </w:p>
    <w:p w:rsidR="003C005B" w:rsidRDefault="003C005B">
      <w:pPr>
        <w:pStyle w:val="ConsPlusNormal"/>
        <w:ind w:firstLine="540"/>
        <w:jc w:val="both"/>
      </w:pPr>
      <w:r>
        <w:t>в графах 5, 6 отражаются дата (месяц, год) возникновения обязательства и дата (месяц, год) исполнения обязательства, предусмотренная в основании его возникновения (в договоре, счете, нормативно-правовом акте, исполнительном документе и т.п.) в формате "ММ</w:t>
      </w:r>
      <w:proofErr w:type="gramStart"/>
      <w:r>
        <w:t>.Г</w:t>
      </w:r>
      <w:proofErr w:type="gramEnd"/>
      <w:r>
        <w:t>ГГ";</w:t>
      </w:r>
    </w:p>
    <w:p w:rsidR="003C005B" w:rsidRDefault="003C005B">
      <w:pPr>
        <w:pStyle w:val="ConsPlusNormal"/>
        <w:ind w:firstLine="540"/>
        <w:jc w:val="both"/>
      </w:pPr>
      <w:r>
        <w:t>в графах 7, 8 указывается основание принятия бюджетных обязатель</w:t>
      </w:r>
      <w:proofErr w:type="gramStart"/>
      <w:r>
        <w:t>ств св</w:t>
      </w:r>
      <w:proofErr w:type="gramEnd"/>
      <w:r>
        <w:t>ерх утвержденных (доведенных) бюджетных данных с указанием кодов причины превышения.</w:t>
      </w:r>
    </w:p>
    <w:p w:rsidR="003C005B" w:rsidRDefault="003C005B">
      <w:pPr>
        <w:pStyle w:val="ConsPlusNormal"/>
        <w:ind w:firstLine="540"/>
        <w:jc w:val="both"/>
      </w:pPr>
      <w:r>
        <w:t>Коды устанавливаются финансовым органом.</w:t>
      </w:r>
    </w:p>
    <w:p w:rsidR="003C005B" w:rsidRDefault="003C005B">
      <w:pPr>
        <w:pStyle w:val="ConsPlusNormal"/>
        <w:ind w:firstLine="540"/>
        <w:jc w:val="both"/>
      </w:pPr>
      <w:r>
        <w:t>Перечень дополнительных кодов причин превышения устанавливается главным распорядителем (распорядителем) бюджетных средств, финансовым органом.</w:t>
      </w:r>
    </w:p>
    <w:p w:rsidR="003C005B" w:rsidRDefault="003C005B">
      <w:pPr>
        <w:pStyle w:val="ConsPlusNormal"/>
        <w:ind w:firstLine="540"/>
        <w:jc w:val="both"/>
      </w:pPr>
      <w:r>
        <w:t xml:space="preserve">В </w:t>
      </w:r>
      <w:hyperlink w:anchor="P16751" w:history="1">
        <w:r>
          <w:rPr>
            <w:color w:val="0000FF"/>
          </w:rPr>
          <w:t>разделе 4</w:t>
        </w:r>
      </w:hyperlink>
      <w:r>
        <w:t xml:space="preserve"> Приложения отражается аналитическая информация на основании данных об экономии при заключении государственных (муниципальных) контрактов с применением конкурентных способов.</w:t>
      </w:r>
    </w:p>
    <w:p w:rsidR="003C005B" w:rsidRDefault="003C005B">
      <w:pPr>
        <w:pStyle w:val="ConsPlusNormal"/>
        <w:ind w:firstLine="540"/>
        <w:jc w:val="both"/>
      </w:pPr>
      <w:r>
        <w:t>В графе 1 указываются номера соответствующих аналитических счетов счета 150207000 "Принимаемые обязательства";</w:t>
      </w:r>
    </w:p>
    <w:p w:rsidR="003C005B" w:rsidRDefault="003C005B">
      <w:pPr>
        <w:pStyle w:val="ConsPlusNormal"/>
        <w:ind w:firstLine="540"/>
        <w:jc w:val="both"/>
      </w:pPr>
      <w:r>
        <w:t>в графе 2 отражается сумма обязательств, принимаемых с применением конкурентных способов на основании данных по соответствующим счетам аналитического учета счета 150207000 "Принимаемые обязательства" в сумме кредитового оборота по счету за отчетный период;</w:t>
      </w:r>
    </w:p>
    <w:p w:rsidR="003C005B" w:rsidRDefault="003C005B">
      <w:pPr>
        <w:pStyle w:val="ConsPlusNormal"/>
        <w:ind w:firstLine="540"/>
        <w:jc w:val="both"/>
      </w:pPr>
      <w:r>
        <w:t>графа 3 формируется на основании данных по соответствующим счетам аналитического учета счета 150207000 "Принимаемые обязательства", отражаемым в корреспонденции с кредитом счета 150201000 "Принятые обязательства";</w:t>
      </w:r>
    </w:p>
    <w:p w:rsidR="003C005B" w:rsidRDefault="003C005B">
      <w:pPr>
        <w:pStyle w:val="ConsPlusNormal"/>
        <w:jc w:val="both"/>
      </w:pPr>
      <w:r>
        <w:t xml:space="preserve">(в ред. </w:t>
      </w:r>
      <w:hyperlink r:id="rId901" w:history="1">
        <w:r>
          <w:rPr>
            <w:color w:val="0000FF"/>
          </w:rPr>
          <w:t>Приказа</w:t>
        </w:r>
      </w:hyperlink>
      <w:r>
        <w:t xml:space="preserve"> Минфина России от 31.12.2015 N 229н)</w:t>
      </w:r>
    </w:p>
    <w:p w:rsidR="003C005B" w:rsidRDefault="003C005B">
      <w:pPr>
        <w:pStyle w:val="ConsPlusNormal"/>
        <w:ind w:firstLine="540"/>
        <w:jc w:val="both"/>
      </w:pPr>
      <w:r>
        <w:t>графа 4 формируется на основании данных по соответствующим счетам аналитического учета счета 150207000 "Принимаемые обязательства", отражаемым в корреспонденции с кредитом счета 150103000 "Лимиты бюджетных обязательств получателей бюджетных средств".</w:t>
      </w:r>
    </w:p>
    <w:p w:rsidR="003C005B" w:rsidRDefault="003C005B">
      <w:pPr>
        <w:pStyle w:val="ConsPlusNormal"/>
        <w:jc w:val="both"/>
      </w:pPr>
      <w:r>
        <w:t xml:space="preserve">(п. 170.2 </w:t>
      </w:r>
      <w:proofErr w:type="gramStart"/>
      <w:r>
        <w:t>введен</w:t>
      </w:r>
      <w:proofErr w:type="gramEnd"/>
      <w:r>
        <w:t xml:space="preserve"> </w:t>
      </w:r>
      <w:hyperlink r:id="rId902"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171. Исключен. - </w:t>
      </w:r>
      <w:hyperlink r:id="rId903"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172. Сведения об использовании информационно-коммуникационных технологий </w:t>
      </w:r>
      <w:hyperlink w:anchor="P16814" w:history="1">
        <w:r>
          <w:rPr>
            <w:color w:val="0000FF"/>
          </w:rPr>
          <w:t>(ф. 0503177)</w:t>
        </w:r>
      </w:hyperlink>
      <w:r>
        <w:t>.</w:t>
      </w:r>
    </w:p>
    <w:p w:rsidR="003C005B" w:rsidRDefault="003C005B">
      <w:pPr>
        <w:pStyle w:val="ConsPlusNormal"/>
        <w:ind w:firstLine="540"/>
        <w:jc w:val="both"/>
      </w:pPr>
      <w:r>
        <w:t xml:space="preserve">Информация в приложении содержит обобщенные за отчетный период данные о расходах субъекта бюджетной отчетности на информационно-коммуникационные технологии, необходимые для обеспечения его деятельности. Приложение формируется получателем бюджетных средств, администратором источников финансирования дефицита бюджета, администратором доходов бюджета в </w:t>
      </w:r>
      <w:r>
        <w:lastRenderedPageBreak/>
        <w:t>части показателей исполнения бюджета.</w:t>
      </w:r>
    </w:p>
    <w:p w:rsidR="003C005B" w:rsidRDefault="003C005B">
      <w:pPr>
        <w:pStyle w:val="ConsPlusNormal"/>
        <w:ind w:firstLine="540"/>
        <w:jc w:val="both"/>
      </w:pPr>
      <w:r>
        <w:t>Периодичность представления - квартальная.</w:t>
      </w:r>
    </w:p>
    <w:p w:rsidR="003C005B" w:rsidRDefault="003C005B">
      <w:pPr>
        <w:pStyle w:val="ConsPlusNormal"/>
        <w:ind w:firstLine="540"/>
        <w:jc w:val="both"/>
      </w:pPr>
      <w:r>
        <w:t>В графах 1, 2 указываются наименования показателей и коды строк приложения.</w:t>
      </w:r>
    </w:p>
    <w:p w:rsidR="003C005B" w:rsidRDefault="003C005B">
      <w:pPr>
        <w:pStyle w:val="ConsPlusNormal"/>
        <w:ind w:firstLine="540"/>
        <w:jc w:val="both"/>
      </w:pPr>
      <w:r>
        <w:t>В графе 4 указывается соответственно по строкам приложения сумма расходов субъекта бюджетной отчетности, связанная:</w:t>
      </w:r>
    </w:p>
    <w:p w:rsidR="003C005B" w:rsidRDefault="003C005B">
      <w:pPr>
        <w:pStyle w:val="ConsPlusNormal"/>
        <w:ind w:firstLine="540"/>
        <w:jc w:val="both"/>
      </w:pPr>
      <w:proofErr w:type="gramStart"/>
      <w:r>
        <w:t xml:space="preserve">по </w:t>
      </w:r>
      <w:hyperlink w:anchor="P16827" w:history="1">
        <w:r>
          <w:rPr>
            <w:color w:val="0000FF"/>
          </w:rPr>
          <w:t>строке 010</w:t>
        </w:r>
      </w:hyperlink>
      <w:r>
        <w:t xml:space="preserve"> "Проектирование прикладных систем и информационно-коммуникационной инфраструктуры" - с проведением </w:t>
      </w:r>
      <w:proofErr w:type="spellStart"/>
      <w:r>
        <w:t>предпроектного</w:t>
      </w:r>
      <w:proofErr w:type="spellEnd"/>
      <w:r>
        <w:t xml:space="preserve"> обследования, разработкой (доработкой): технических требований; концепции; ФЭО, технического задания, эскизного проекта; технического проекта, топологии инфраструктурных решений, рабочей документации, оценкой структуры ИКТ и связанных с ней работ, в </w:t>
      </w:r>
      <w:proofErr w:type="spellStart"/>
      <w:r>
        <w:t>т.ч</w:t>
      </w:r>
      <w:proofErr w:type="spellEnd"/>
      <w:r>
        <w:t xml:space="preserve">. обеспечение безопасности информации и </w:t>
      </w:r>
      <w:proofErr w:type="spellStart"/>
      <w:r>
        <w:t>режимно</w:t>
      </w:r>
      <w:proofErr w:type="spellEnd"/>
      <w:r>
        <w:t>-секретных мероприятий, разработкой нормативно-правовых актов, проведением исследований;</w:t>
      </w:r>
      <w:proofErr w:type="gramEnd"/>
      <w:r>
        <w:t xml:space="preserve"> разработкой прочих документов;</w:t>
      </w:r>
    </w:p>
    <w:p w:rsidR="003C005B" w:rsidRDefault="003C005B">
      <w:pPr>
        <w:pStyle w:val="ConsPlusNormal"/>
        <w:ind w:firstLine="540"/>
        <w:jc w:val="both"/>
      </w:pPr>
      <w:r>
        <w:t xml:space="preserve">по </w:t>
      </w:r>
      <w:hyperlink w:anchor="P16852" w:history="1">
        <w:r>
          <w:rPr>
            <w:color w:val="0000FF"/>
          </w:rPr>
          <w:t>строке 020</w:t>
        </w:r>
      </w:hyperlink>
      <w:r>
        <w:t xml:space="preserve"> "Разработка (доработка) программного обеспечения" - с разработкой программного обеспечения, приобретением исключительных прав на программное обеспечение, доработкой специализированного программного обеспечения прикладных систем, не являющегося собственностью учреждения;</w:t>
      </w:r>
    </w:p>
    <w:p w:rsidR="003C005B" w:rsidRDefault="003C005B">
      <w:pPr>
        <w:pStyle w:val="ConsPlusNormal"/>
        <w:jc w:val="both"/>
      </w:pPr>
      <w:r>
        <w:t xml:space="preserve">(в ред. </w:t>
      </w:r>
      <w:hyperlink r:id="rId904"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16872" w:history="1">
        <w:r>
          <w:rPr>
            <w:color w:val="0000FF"/>
          </w:rPr>
          <w:t>строке 030</w:t>
        </w:r>
      </w:hyperlink>
      <w:r>
        <w:t xml:space="preserve"> "Капитальные вложения в объекты информационно-коммуникационной инфраструктуры" - с расходами на работы по строительству специализированных зданий (помещений) для размещения технических средств и персонала, иные капитальные вложения;</w:t>
      </w:r>
    </w:p>
    <w:p w:rsidR="003C005B" w:rsidRDefault="003C005B">
      <w:pPr>
        <w:pStyle w:val="ConsPlusNormal"/>
        <w:ind w:firstLine="540"/>
        <w:jc w:val="both"/>
      </w:pPr>
      <w:proofErr w:type="gramStart"/>
      <w:r>
        <w:t xml:space="preserve">по </w:t>
      </w:r>
      <w:hyperlink w:anchor="P16892" w:history="1">
        <w:r>
          <w:rPr>
            <w:color w:val="0000FF"/>
          </w:rPr>
          <w:t>строке 040</w:t>
        </w:r>
      </w:hyperlink>
      <w:r>
        <w:t xml:space="preserve"> "Приобретение оборудования и предустановленного программного обеспечения" - с расходами на приобретение автоматизированных рабочих мест (далее - АРМ), транспортно-коммуникационного оборудования, серверного, периферийного оборудования для организации офисной работы, на услуги по доставке и складированию оборудования, не включая расходы по закупке запасных инструментов и принадлежностей (комплектующих), с расходами на монтаж сборных конструкций (шкафов и пр.);</w:t>
      </w:r>
      <w:proofErr w:type="gramEnd"/>
      <w:r>
        <w:t xml:space="preserve"> </w:t>
      </w:r>
      <w:proofErr w:type="gramStart"/>
      <w:r>
        <w:t>монтаж каналов, линий связи, наладкой оборудования, подготовкой и проведением индивидуальных испытаний и комплексного опробования оборудования, на монтажные работы по оборудованию, требующему монтажа, в случае, если данные работы не предусмотрены договорами поставки (государственными (муниципальными) контрактами), на строительство, реконструкцию, техническое перевооружение объектов, на установку, наладку (комплексную и автономную), настройку технических средств, инсталляцию программного обеспечения, проверку работоспособности оборудования, предварительные испытания (автономные и комплексные</w:t>
      </w:r>
      <w:proofErr w:type="gramEnd"/>
      <w:r>
        <w:t xml:space="preserve">), опытную эксплуатацию, приемочные испытания, осуществление комплекса работ по специальным проверкам и исследованиям, в </w:t>
      </w:r>
      <w:proofErr w:type="spellStart"/>
      <w:r>
        <w:t>т.ч</w:t>
      </w:r>
      <w:proofErr w:type="spellEnd"/>
      <w:r>
        <w:t>. периодическая проверка объекта информатизации (АРМ) на ПЭВМ на соответствие специальным требованиям и рекомендациям по защите информации, составляющей государственную тайну, от утечки в процессе передачи по техническим каналам;</w:t>
      </w:r>
    </w:p>
    <w:p w:rsidR="003C005B" w:rsidRDefault="003C005B">
      <w:pPr>
        <w:pStyle w:val="ConsPlusNormal"/>
        <w:ind w:firstLine="540"/>
        <w:jc w:val="both"/>
      </w:pPr>
      <w:r>
        <w:t xml:space="preserve">по </w:t>
      </w:r>
      <w:hyperlink w:anchor="P16935" w:history="1">
        <w:r>
          <w:rPr>
            <w:color w:val="0000FF"/>
          </w:rPr>
          <w:t>строке 050</w:t>
        </w:r>
      </w:hyperlink>
      <w:r>
        <w:t xml:space="preserve"> "Приобретение неисключительных прав на программное обеспечение" - с расходами на приобретение прикладного и системного программного обеспечения, не предусмотренного в затратах на приобретение оборудования и предустановленного программного обеспечения;</w:t>
      </w:r>
    </w:p>
    <w:p w:rsidR="003C005B" w:rsidRDefault="003C005B">
      <w:pPr>
        <w:pStyle w:val="ConsPlusNormal"/>
        <w:ind w:firstLine="540"/>
        <w:jc w:val="both"/>
      </w:pPr>
      <w:r>
        <w:t xml:space="preserve">по </w:t>
      </w:r>
      <w:hyperlink w:anchor="P16940" w:history="1">
        <w:r>
          <w:rPr>
            <w:color w:val="0000FF"/>
          </w:rPr>
          <w:t>строке 060</w:t>
        </w:r>
      </w:hyperlink>
      <w:r>
        <w:t xml:space="preserve"> "Услуги по аренде оборудования" - с расходами на аренду автоматизированных рабочих мест, транспортно-коммуникационного оборудования, серверного, периферийного оборудования для организации офисной работы, включая запасные инструменты и принадлежности (комплектующие);</w:t>
      </w:r>
    </w:p>
    <w:p w:rsidR="003C005B" w:rsidRDefault="003C005B">
      <w:pPr>
        <w:pStyle w:val="ConsPlusNormal"/>
        <w:ind w:firstLine="540"/>
        <w:jc w:val="both"/>
      </w:pPr>
      <w:proofErr w:type="gramStart"/>
      <w:r>
        <w:t xml:space="preserve">по </w:t>
      </w:r>
      <w:hyperlink w:anchor="P16945" w:history="1">
        <w:r>
          <w:rPr>
            <w:color w:val="0000FF"/>
          </w:rPr>
          <w:t>строке 070</w:t>
        </w:r>
      </w:hyperlink>
      <w:r>
        <w:t xml:space="preserve"> "Подключение (обеспечение доступа) к внешним информационным ресурсам" - с расходами на доступ к телефонной сети связи общего пользования; предоставление доступа к услугам междугородной и международной связи, доступ в сеть Интернет по выделенной линии; доступ в сеть Интернет (беспроводное подключение); доступ по VPN подключению, приобретение и обновление справочно-информационных баз данных (покупка контента);</w:t>
      </w:r>
      <w:proofErr w:type="gramEnd"/>
    </w:p>
    <w:p w:rsidR="003C005B" w:rsidRDefault="003C005B">
      <w:pPr>
        <w:pStyle w:val="ConsPlusNormal"/>
        <w:ind w:firstLine="540"/>
        <w:jc w:val="both"/>
      </w:pPr>
      <w:proofErr w:type="gramStart"/>
      <w:r>
        <w:t xml:space="preserve">по </w:t>
      </w:r>
      <w:hyperlink w:anchor="P16970" w:history="1">
        <w:r>
          <w:rPr>
            <w:color w:val="0000FF"/>
          </w:rPr>
          <w:t>строке 080</w:t>
        </w:r>
      </w:hyperlink>
      <w:r>
        <w:t xml:space="preserve"> "Эксплуатационные расходы на информационно-коммуникационные технологии" - с расходами на обеспечение функционирования и поддержку работоспособности прикладного и системного программного обеспечения, включая услуги по защите информации прикладного и системного программного обеспечения, техническое обслуживание аппаратного обеспечения, включающее контроль технического состояния (например, чистка, смазывание, замена отдельных составляющих изделий или их регулировка, связанные с исполнением нормативных предписаний по порядку эксплуатации аппаратного обеспечения);</w:t>
      </w:r>
      <w:proofErr w:type="gramEnd"/>
    </w:p>
    <w:p w:rsidR="003C005B" w:rsidRDefault="003C005B">
      <w:pPr>
        <w:pStyle w:val="ConsPlusNormal"/>
        <w:ind w:firstLine="540"/>
        <w:jc w:val="both"/>
      </w:pPr>
      <w:r>
        <w:t xml:space="preserve">по </w:t>
      </w:r>
      <w:hyperlink w:anchor="P16990" w:history="1">
        <w:r>
          <w:rPr>
            <w:color w:val="0000FF"/>
          </w:rPr>
          <w:t>строке 090</w:t>
        </w:r>
      </w:hyperlink>
      <w:r>
        <w:t xml:space="preserve"> "Обучение сотрудников в области информационно-коммуникационных технологий" - с расходами на разработку курсов для обучения, обучение пользователей создаваемых прикладных систем (ПО), прочее обучение в области информационно-коммуникационных технологий;</w:t>
      </w:r>
    </w:p>
    <w:p w:rsidR="003C005B" w:rsidRDefault="003C005B">
      <w:pPr>
        <w:pStyle w:val="ConsPlusNormal"/>
        <w:ind w:firstLine="540"/>
        <w:jc w:val="both"/>
      </w:pPr>
      <w:r>
        <w:t xml:space="preserve">по </w:t>
      </w:r>
      <w:hyperlink w:anchor="P17015" w:history="1">
        <w:r>
          <w:rPr>
            <w:color w:val="0000FF"/>
          </w:rPr>
          <w:t>строке 100</w:t>
        </w:r>
      </w:hyperlink>
      <w:r>
        <w:t xml:space="preserve"> "Прочие расходы в области информационно-коммуникационных технологий" - расходы, не относимые к другим категориям.</w:t>
      </w:r>
    </w:p>
    <w:p w:rsidR="003C005B" w:rsidRDefault="003C005B">
      <w:pPr>
        <w:pStyle w:val="ConsPlusNormal"/>
        <w:jc w:val="both"/>
      </w:pPr>
      <w:r>
        <w:lastRenderedPageBreak/>
        <w:t xml:space="preserve">(в ред. </w:t>
      </w:r>
      <w:hyperlink r:id="rId905"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17020" w:history="1">
        <w:r>
          <w:rPr>
            <w:color w:val="0000FF"/>
          </w:rPr>
          <w:t>строке 900</w:t>
        </w:r>
      </w:hyperlink>
      <w:r>
        <w:t xml:space="preserve"> в графе 4 указывается сумма </w:t>
      </w:r>
      <w:hyperlink w:anchor="P16827" w:history="1">
        <w:r>
          <w:rPr>
            <w:color w:val="0000FF"/>
          </w:rPr>
          <w:t>строк 010</w:t>
        </w:r>
      </w:hyperlink>
      <w:r>
        <w:t xml:space="preserve">, </w:t>
      </w:r>
      <w:hyperlink w:anchor="P16852" w:history="1">
        <w:r>
          <w:rPr>
            <w:color w:val="0000FF"/>
          </w:rPr>
          <w:t>020</w:t>
        </w:r>
      </w:hyperlink>
      <w:r>
        <w:t xml:space="preserve">, </w:t>
      </w:r>
      <w:hyperlink w:anchor="P16872" w:history="1">
        <w:r>
          <w:rPr>
            <w:color w:val="0000FF"/>
          </w:rPr>
          <w:t>030</w:t>
        </w:r>
      </w:hyperlink>
      <w:r>
        <w:t xml:space="preserve">, </w:t>
      </w:r>
      <w:hyperlink w:anchor="P16892" w:history="1">
        <w:r>
          <w:rPr>
            <w:color w:val="0000FF"/>
          </w:rPr>
          <w:t>040</w:t>
        </w:r>
      </w:hyperlink>
      <w:r>
        <w:t xml:space="preserve">, </w:t>
      </w:r>
      <w:hyperlink w:anchor="P16935" w:history="1">
        <w:r>
          <w:rPr>
            <w:color w:val="0000FF"/>
          </w:rPr>
          <w:t>050</w:t>
        </w:r>
      </w:hyperlink>
      <w:r>
        <w:t xml:space="preserve">, </w:t>
      </w:r>
      <w:hyperlink w:anchor="P16940" w:history="1">
        <w:r>
          <w:rPr>
            <w:color w:val="0000FF"/>
          </w:rPr>
          <w:t>060</w:t>
        </w:r>
      </w:hyperlink>
      <w:r>
        <w:t xml:space="preserve">, </w:t>
      </w:r>
      <w:hyperlink w:anchor="P16945" w:history="1">
        <w:r>
          <w:rPr>
            <w:color w:val="0000FF"/>
          </w:rPr>
          <w:t>070</w:t>
        </w:r>
      </w:hyperlink>
      <w:r>
        <w:t xml:space="preserve">, </w:t>
      </w:r>
      <w:hyperlink w:anchor="P16970" w:history="1">
        <w:r>
          <w:rPr>
            <w:color w:val="0000FF"/>
          </w:rPr>
          <w:t>080</w:t>
        </w:r>
      </w:hyperlink>
      <w:r>
        <w:t xml:space="preserve">, </w:t>
      </w:r>
      <w:hyperlink w:anchor="P16990" w:history="1">
        <w:r>
          <w:rPr>
            <w:color w:val="0000FF"/>
          </w:rPr>
          <w:t>090</w:t>
        </w:r>
      </w:hyperlink>
      <w:r>
        <w:t xml:space="preserve">, </w:t>
      </w:r>
      <w:hyperlink w:anchor="P17015" w:history="1">
        <w:r>
          <w:rPr>
            <w:color w:val="0000FF"/>
          </w:rPr>
          <w:t>100</w:t>
        </w:r>
      </w:hyperlink>
      <w:r>
        <w:t>.</w:t>
      </w:r>
    </w:p>
    <w:p w:rsidR="003C005B" w:rsidRDefault="003C005B">
      <w:pPr>
        <w:pStyle w:val="ConsPlusNormal"/>
        <w:ind w:firstLine="540"/>
        <w:jc w:val="both"/>
      </w:pPr>
      <w:r>
        <w:t>В графе 5 указывается обоснование целесообразности произведенных расходов (обеспечение текущей деятельности, техническое перевооружение, иные цели и т.п.).</w:t>
      </w:r>
    </w:p>
    <w:p w:rsidR="003C005B" w:rsidRDefault="003C005B">
      <w:pPr>
        <w:pStyle w:val="ConsPlusNormal"/>
        <w:ind w:firstLine="540"/>
        <w:jc w:val="both"/>
      </w:pPr>
      <w:r>
        <w:t>По решению финансового органа показатели расходов на информационно-коммуникационные технологии могут быть детализированы по кодам классификации расходов бюджетов Российской Федерации путем указания в графе 3 кодов классификации расходов бюджетов Российской Федерации.</w:t>
      </w:r>
    </w:p>
    <w:p w:rsidR="003C005B" w:rsidRDefault="003C005B">
      <w:pPr>
        <w:pStyle w:val="ConsPlusNormal"/>
        <w:jc w:val="both"/>
      </w:pPr>
      <w:r>
        <w:t xml:space="preserve">(в ред. </w:t>
      </w:r>
      <w:hyperlink r:id="rId906" w:history="1">
        <w:r>
          <w:rPr>
            <w:color w:val="0000FF"/>
          </w:rPr>
          <w:t>Приказа</w:t>
        </w:r>
      </w:hyperlink>
      <w:r>
        <w:t xml:space="preserve"> Минфина России от 29.12.2011 N 191н)</w:t>
      </w:r>
    </w:p>
    <w:p w:rsidR="003C005B" w:rsidRDefault="003C005B">
      <w:pPr>
        <w:pStyle w:val="ConsPlusNormal"/>
        <w:ind w:firstLine="540"/>
        <w:jc w:val="both"/>
      </w:pPr>
      <w:bookmarkStart w:id="45" w:name="P2525"/>
      <w:bookmarkEnd w:id="45"/>
      <w:r>
        <w:t xml:space="preserve">173. Сведения об остатках денежных средств на счетах получателя бюджетных средств </w:t>
      </w:r>
      <w:hyperlink w:anchor="P17035" w:history="1">
        <w:r>
          <w:rPr>
            <w:color w:val="0000FF"/>
          </w:rPr>
          <w:t>(ф. 0503178)</w:t>
        </w:r>
      </w:hyperlink>
      <w:r>
        <w:t>.</w:t>
      </w:r>
    </w:p>
    <w:p w:rsidR="003C005B" w:rsidRDefault="003C005B">
      <w:pPr>
        <w:pStyle w:val="ConsPlusNormal"/>
        <w:ind w:firstLine="540"/>
        <w:jc w:val="both"/>
      </w:pPr>
      <w:r>
        <w:t>Информация в приложении содержит данные об остатках денежных средств по разделам приложения:</w:t>
      </w:r>
    </w:p>
    <w:p w:rsidR="003C005B" w:rsidRDefault="003C005B">
      <w:pPr>
        <w:pStyle w:val="ConsPlusNormal"/>
        <w:ind w:firstLine="540"/>
        <w:jc w:val="both"/>
      </w:pPr>
      <w:r>
        <w:t xml:space="preserve">в </w:t>
      </w:r>
      <w:hyperlink w:anchor="P17055" w:history="1">
        <w:r>
          <w:rPr>
            <w:color w:val="0000FF"/>
          </w:rPr>
          <w:t>разделе 1</w:t>
        </w:r>
      </w:hyperlink>
      <w:r>
        <w:t xml:space="preserve"> "Счета в кредитных организациях" - по банковским счетам, открытым в кредитных организациях, в том числе по средствам во временном распоряжении (далее - банковские счета);</w:t>
      </w:r>
    </w:p>
    <w:p w:rsidR="003C005B" w:rsidRDefault="003C005B">
      <w:pPr>
        <w:pStyle w:val="ConsPlusNormal"/>
        <w:ind w:firstLine="540"/>
        <w:jc w:val="both"/>
      </w:pPr>
      <w:r>
        <w:t xml:space="preserve">в </w:t>
      </w:r>
      <w:hyperlink w:anchor="P17097" w:history="1">
        <w:r>
          <w:rPr>
            <w:color w:val="0000FF"/>
          </w:rPr>
          <w:t>разделе 2</w:t>
        </w:r>
      </w:hyperlink>
      <w:r>
        <w:t xml:space="preserve"> "Счета в финансовом органе" - по лицевым счетам, открытым в финансовом органе по средствам во временном распоряжении.</w:t>
      </w:r>
    </w:p>
    <w:p w:rsidR="003C005B" w:rsidRDefault="003C005B">
      <w:pPr>
        <w:pStyle w:val="ConsPlusNormal"/>
        <w:jc w:val="both"/>
      </w:pPr>
      <w:r>
        <w:t xml:space="preserve">(в ред. </w:t>
      </w:r>
      <w:hyperlink r:id="rId907" w:history="1">
        <w:r>
          <w:rPr>
            <w:color w:val="0000FF"/>
          </w:rPr>
          <w:t>Приказа</w:t>
        </w:r>
      </w:hyperlink>
      <w:r>
        <w:t xml:space="preserve"> Минфина России от 26.10.2012 N 138н)</w:t>
      </w:r>
    </w:p>
    <w:p w:rsidR="003C005B" w:rsidRDefault="003C005B">
      <w:pPr>
        <w:pStyle w:val="ConsPlusNormal"/>
        <w:ind w:firstLine="540"/>
        <w:jc w:val="both"/>
      </w:pPr>
      <w:r>
        <w:t>Данные об остатках денежных средств на банковских счетах субъекта бюджетной отчетности в иностранной валюте отражаются в рублевом эквиваленте по курсу, установленному Центральным банком Российской Федерации на отчетную дату.</w:t>
      </w:r>
    </w:p>
    <w:p w:rsidR="003C005B" w:rsidRDefault="003C005B">
      <w:pPr>
        <w:pStyle w:val="ConsPlusNormal"/>
        <w:ind w:firstLine="540"/>
        <w:jc w:val="both"/>
      </w:pPr>
      <w:r>
        <w:t>Приложение формируется получателем бюджетных средств.</w:t>
      </w:r>
    </w:p>
    <w:p w:rsidR="003C005B" w:rsidRDefault="003C005B">
      <w:pPr>
        <w:pStyle w:val="ConsPlusNormal"/>
        <w:ind w:firstLine="540"/>
        <w:jc w:val="both"/>
      </w:pPr>
      <w:r>
        <w:t>Показатели, отраженные в Приложении (ф. 0503178), должны быть подтверждены регистрами бюджетного учета получателя бюджетных средств.</w:t>
      </w:r>
    </w:p>
    <w:p w:rsidR="003C005B" w:rsidRDefault="003C005B">
      <w:pPr>
        <w:pStyle w:val="ConsPlusNormal"/>
        <w:ind w:firstLine="540"/>
        <w:jc w:val="both"/>
      </w:pPr>
      <w:r>
        <w:t xml:space="preserve">Периодичность представления - на первое число месяца, с периодичностью предоставления субъектом бюджетной отчетности Отчета </w:t>
      </w:r>
      <w:hyperlink w:anchor="P8387" w:history="1">
        <w:r>
          <w:rPr>
            <w:color w:val="0000FF"/>
          </w:rPr>
          <w:t>(ф. 0503127)</w:t>
        </w:r>
      </w:hyperlink>
      <w:r>
        <w:t>.</w:t>
      </w:r>
    </w:p>
    <w:p w:rsidR="003C005B" w:rsidRDefault="003C005B">
      <w:pPr>
        <w:pStyle w:val="ConsPlusNormal"/>
        <w:jc w:val="both"/>
      </w:pPr>
      <w:r>
        <w:t xml:space="preserve">(в ред. </w:t>
      </w:r>
      <w:hyperlink r:id="rId908" w:history="1">
        <w:r>
          <w:rPr>
            <w:color w:val="0000FF"/>
          </w:rPr>
          <w:t>Приказа</w:t>
        </w:r>
      </w:hyperlink>
      <w:r>
        <w:t xml:space="preserve"> Минфина России от 26.10.2012 N 138н)</w:t>
      </w:r>
    </w:p>
    <w:p w:rsidR="003C005B" w:rsidRDefault="003C005B">
      <w:pPr>
        <w:pStyle w:val="ConsPlusNormal"/>
        <w:ind w:firstLine="540"/>
        <w:jc w:val="both"/>
      </w:pPr>
      <w:r>
        <w:t>В графе 1 указываются соответственно по разделам Приложения номера банковских счетов и лицевых счетов, открытых субъекту бюджетной отчетности.</w:t>
      </w:r>
    </w:p>
    <w:p w:rsidR="003C005B" w:rsidRDefault="003C005B">
      <w:pPr>
        <w:pStyle w:val="ConsPlusNormal"/>
        <w:ind w:firstLine="540"/>
        <w:jc w:val="both"/>
      </w:pPr>
      <w:r>
        <w:t>В графе 2 указываются номера соответствующих аналитических счетов кодов счетов бюджетного учета:</w:t>
      </w:r>
    </w:p>
    <w:p w:rsidR="003C005B" w:rsidRDefault="003C005B">
      <w:pPr>
        <w:pStyle w:val="ConsPlusNormal"/>
        <w:ind w:firstLine="540"/>
        <w:jc w:val="both"/>
      </w:pPr>
      <w:r>
        <w:t xml:space="preserve">по </w:t>
      </w:r>
      <w:hyperlink w:anchor="P17055" w:history="1">
        <w:r>
          <w:rPr>
            <w:color w:val="0000FF"/>
          </w:rPr>
          <w:t>разделу 1</w:t>
        </w:r>
      </w:hyperlink>
      <w:r>
        <w:t xml:space="preserve"> - 020120000 "Денежные средства на счетах учреждения в кредитной организации";</w:t>
      </w:r>
    </w:p>
    <w:p w:rsidR="003C005B" w:rsidRDefault="003C005B">
      <w:pPr>
        <w:pStyle w:val="ConsPlusNormal"/>
        <w:jc w:val="both"/>
      </w:pPr>
      <w:r>
        <w:t xml:space="preserve">(в ред. </w:t>
      </w:r>
      <w:hyperlink r:id="rId909"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17097" w:history="1">
        <w:r>
          <w:rPr>
            <w:color w:val="0000FF"/>
          </w:rPr>
          <w:t>разделу 2</w:t>
        </w:r>
      </w:hyperlink>
      <w:r>
        <w:t xml:space="preserve"> - 020110000 "Денежные средства на лицевых счетах учреждения в органе казначейства".</w:t>
      </w:r>
    </w:p>
    <w:p w:rsidR="003C005B" w:rsidRDefault="003C005B">
      <w:pPr>
        <w:pStyle w:val="ConsPlusNormal"/>
        <w:ind w:firstLine="540"/>
        <w:jc w:val="both"/>
      </w:pPr>
      <w:r>
        <w:t>В графах 3 - 6 указываются суммы остатков денежных средств на начало отчетного финансового года (графы 3, 4) и на конец отчетного периода соответственно (графы 5, 6), с подведением итогов по разделам (строки "Итого по разделу") и в целом по Приложению (строка "Всего").</w:t>
      </w:r>
    </w:p>
    <w:p w:rsidR="003C005B" w:rsidRDefault="003C005B">
      <w:pPr>
        <w:pStyle w:val="ConsPlusNormal"/>
        <w:ind w:firstLine="540"/>
        <w:jc w:val="both"/>
      </w:pPr>
      <w:r>
        <w:t xml:space="preserve">174. Исключен. - </w:t>
      </w:r>
      <w:hyperlink r:id="rId910"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174. Сведения об исполнении судебных решений по денежным обязательствам бюджета </w:t>
      </w:r>
      <w:hyperlink w:anchor="P17175" w:history="1">
        <w:r>
          <w:rPr>
            <w:color w:val="0000FF"/>
          </w:rPr>
          <w:t>(ф. 0503296)</w:t>
        </w:r>
      </w:hyperlink>
      <w:r>
        <w:t>.</w:t>
      </w:r>
    </w:p>
    <w:p w:rsidR="003C005B" w:rsidRDefault="003C005B">
      <w:pPr>
        <w:pStyle w:val="ConsPlusNormal"/>
        <w:ind w:firstLine="540"/>
        <w:jc w:val="both"/>
      </w:pPr>
      <w:r>
        <w:t>Информация в приложении содержит обобщенные за отчетный период данные об исполнении судебных решений по денежным обязательствам бюджета.</w:t>
      </w:r>
    </w:p>
    <w:p w:rsidR="003C005B" w:rsidRDefault="003C005B">
      <w:pPr>
        <w:pStyle w:val="ConsPlusNormal"/>
        <w:ind w:firstLine="540"/>
        <w:jc w:val="both"/>
      </w:pPr>
      <w:r>
        <w:t>Приложение оформляется:</w:t>
      </w:r>
    </w:p>
    <w:p w:rsidR="003C005B" w:rsidRDefault="003C005B">
      <w:pPr>
        <w:pStyle w:val="ConsPlusNormal"/>
        <w:ind w:firstLine="540"/>
        <w:jc w:val="both"/>
      </w:pPr>
      <w:r>
        <w:t>получателем бюджетных средств, администратором доходов бюджета, администратором источников финансирования дефицита бюджета;</w:t>
      </w:r>
    </w:p>
    <w:p w:rsidR="003C005B" w:rsidRDefault="003C005B">
      <w:pPr>
        <w:pStyle w:val="ConsPlusNormal"/>
        <w:ind w:firstLine="540"/>
        <w:jc w:val="both"/>
      </w:pPr>
      <w:r>
        <w:t>главным распорядителем, распорядителем бюджетных средств - на основании приложений, составленных и представленных распорядителями и получателями бюджетных средств, администраторами источников финансирования дефицита бюджета, путем суммирования одноименных показателей по строкам и графам соответствующих разделов.</w:t>
      </w:r>
    </w:p>
    <w:p w:rsidR="003C005B" w:rsidRDefault="003C005B">
      <w:pPr>
        <w:pStyle w:val="ConsPlusNormal"/>
        <w:ind w:firstLine="540"/>
        <w:jc w:val="both"/>
      </w:pPr>
      <w:r>
        <w:t>Периодичность представления - квартальная, годовая.</w:t>
      </w:r>
    </w:p>
    <w:p w:rsidR="003C005B" w:rsidRDefault="003C005B">
      <w:pPr>
        <w:pStyle w:val="ConsPlusNormal"/>
        <w:ind w:firstLine="540"/>
        <w:jc w:val="both"/>
      </w:pPr>
      <w:r>
        <w:t>В графах 1, 2 указываются наименования показателей и коды строк приложения;</w:t>
      </w:r>
    </w:p>
    <w:p w:rsidR="003C005B" w:rsidRDefault="003C005B">
      <w:pPr>
        <w:pStyle w:val="ConsPlusNormal"/>
        <w:ind w:firstLine="540"/>
        <w:jc w:val="both"/>
      </w:pPr>
      <w:r>
        <w:t>в графе 3 указывается сумма, подлежащая взысканию по не исполненным на начало текущего года денежным обязательствам по решениям судов (судебным актам иностранных (международных) судов), отраженным на соответствующих счетах бюджетного учета;</w:t>
      </w:r>
    </w:p>
    <w:p w:rsidR="003C005B" w:rsidRDefault="003C005B">
      <w:pPr>
        <w:pStyle w:val="ConsPlusNormal"/>
        <w:jc w:val="both"/>
      </w:pPr>
      <w:r>
        <w:t xml:space="preserve">(в ред. </w:t>
      </w:r>
      <w:hyperlink r:id="rId911"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4 - сумма денежных обязательств по исполнительным документам (судебным актам иностранных (международных) судов), поступившим с начала текущего финансового года;</w:t>
      </w:r>
    </w:p>
    <w:p w:rsidR="003C005B" w:rsidRDefault="003C005B">
      <w:pPr>
        <w:pStyle w:val="ConsPlusNormal"/>
        <w:ind w:firstLine="540"/>
        <w:jc w:val="both"/>
      </w:pPr>
      <w:r>
        <w:t xml:space="preserve">в графе 5 - сумма денежных обязательств по исполнительным документам (судебным актам иностранных (международных) судов) с начала текущего финансового года, по которым принято решение об их уменьшении, в том числе, связанное с отзывом указанных документов, пересмотром решений судов, </w:t>
      </w:r>
      <w:r>
        <w:lastRenderedPageBreak/>
        <w:t>в иных аналогичных ситуациях и т.п.;</w:t>
      </w:r>
    </w:p>
    <w:p w:rsidR="003C005B" w:rsidRDefault="003C005B">
      <w:pPr>
        <w:pStyle w:val="ConsPlusNormal"/>
        <w:ind w:firstLine="540"/>
        <w:jc w:val="both"/>
      </w:pPr>
      <w:r>
        <w:t>в графе 6 - сумма исполненных денежных обязательств по решениям судов (судебным актам иностранных (международных) судов);</w:t>
      </w:r>
    </w:p>
    <w:p w:rsidR="003C005B" w:rsidRDefault="003C005B">
      <w:pPr>
        <w:pStyle w:val="ConsPlusNormal"/>
        <w:jc w:val="both"/>
      </w:pPr>
      <w:r>
        <w:t xml:space="preserve">(в ред. </w:t>
      </w:r>
      <w:hyperlink r:id="rId912"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7 - сумма переоценки денежных обязательств по решениям судов (судебным актам иностранных (международных) судов), подлежащих к взысканию;</w:t>
      </w:r>
    </w:p>
    <w:p w:rsidR="003C005B" w:rsidRDefault="003C005B">
      <w:pPr>
        <w:pStyle w:val="ConsPlusNormal"/>
        <w:jc w:val="both"/>
      </w:pPr>
      <w:r>
        <w:t xml:space="preserve">(в ред. </w:t>
      </w:r>
      <w:hyperlink r:id="rId913"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8 - сумма по денежным обязательствам по решениям судов (судебным актам иностранных (международных) судов), не исполненным на отчетную дату.</w:t>
      </w:r>
    </w:p>
    <w:p w:rsidR="003C005B" w:rsidRDefault="003C005B">
      <w:pPr>
        <w:pStyle w:val="ConsPlusNormal"/>
        <w:jc w:val="both"/>
      </w:pPr>
      <w:r>
        <w:t xml:space="preserve">(в ред. </w:t>
      </w:r>
      <w:hyperlink r:id="rId914"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17195" w:history="1">
        <w:r>
          <w:rPr>
            <w:color w:val="0000FF"/>
          </w:rPr>
          <w:t>строке 010</w:t>
        </w:r>
      </w:hyperlink>
      <w:r>
        <w:t xml:space="preserve"> отражаются суммы по судебным решениям судов судебной системы Российской Федерации;</w:t>
      </w:r>
    </w:p>
    <w:p w:rsidR="003C005B" w:rsidRDefault="003C005B">
      <w:pPr>
        <w:pStyle w:val="ConsPlusNormal"/>
        <w:jc w:val="both"/>
      </w:pPr>
      <w:r>
        <w:t xml:space="preserve">(в ред. </w:t>
      </w:r>
      <w:hyperlink r:id="rId91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17203" w:history="1">
        <w:r>
          <w:rPr>
            <w:color w:val="0000FF"/>
          </w:rPr>
          <w:t>строке 011</w:t>
        </w:r>
      </w:hyperlink>
      <w:r>
        <w:t xml:space="preserve"> - данные об исполнении судебных решений по исполнительным листам;</w:t>
      </w:r>
    </w:p>
    <w:p w:rsidR="003C005B" w:rsidRDefault="003C005B">
      <w:pPr>
        <w:pStyle w:val="ConsPlusNormal"/>
        <w:ind w:firstLine="540"/>
        <w:jc w:val="both"/>
      </w:pPr>
      <w:r>
        <w:t xml:space="preserve">по </w:t>
      </w:r>
      <w:hyperlink w:anchor="P17212" w:history="1">
        <w:r>
          <w:rPr>
            <w:color w:val="0000FF"/>
          </w:rPr>
          <w:t>строке 020</w:t>
        </w:r>
      </w:hyperlink>
      <w:r>
        <w:t xml:space="preserve"> - суммы по судебным решениям иностранных (международных) судов;</w:t>
      </w:r>
    </w:p>
    <w:p w:rsidR="003C005B" w:rsidRDefault="003C005B">
      <w:pPr>
        <w:pStyle w:val="ConsPlusNormal"/>
        <w:jc w:val="both"/>
      </w:pPr>
      <w:r>
        <w:t xml:space="preserve">(в ред. </w:t>
      </w:r>
      <w:hyperlink r:id="rId916"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17228" w:history="1">
        <w:r>
          <w:rPr>
            <w:color w:val="0000FF"/>
          </w:rPr>
          <w:t>строке 021</w:t>
        </w:r>
      </w:hyperlink>
      <w:r>
        <w:t xml:space="preserve"> - данные об исполнении решений Европейского суда по правам человека.</w:t>
      </w:r>
    </w:p>
    <w:p w:rsidR="003C005B" w:rsidRDefault="003C005B">
      <w:pPr>
        <w:pStyle w:val="ConsPlusNormal"/>
        <w:ind w:firstLine="540"/>
        <w:jc w:val="both"/>
      </w:pPr>
      <w:proofErr w:type="gramStart"/>
      <w:r>
        <w:t xml:space="preserve">В справочной </w:t>
      </w:r>
      <w:hyperlink w:anchor="P17175" w:history="1">
        <w:r>
          <w:rPr>
            <w:color w:val="0000FF"/>
          </w:rPr>
          <w:t>таблице</w:t>
        </w:r>
      </w:hyperlink>
      <w:r>
        <w:t xml:space="preserve"> по неисполненным решениям судов раскрываются сведения о неисполненных на отчетную дату денежных обязательствах по решениям судов (судебным актам иностранных (международных) судов), отраженных в графе 8 Сведений </w:t>
      </w:r>
      <w:hyperlink w:anchor="P17175" w:history="1">
        <w:r>
          <w:rPr>
            <w:color w:val="0000FF"/>
          </w:rPr>
          <w:t>(ф. 0503296)</w:t>
        </w:r>
      </w:hyperlink>
      <w:r>
        <w:t xml:space="preserve"> с указанием кодов классификации операций сектора государственного управления (графа 1), общего количества неисполненных учреждением документов (графа 2) и общей суммы по неисполненным документам (графа 3).</w:t>
      </w:r>
      <w:proofErr w:type="gramEnd"/>
    </w:p>
    <w:p w:rsidR="003C005B" w:rsidRDefault="003C005B">
      <w:pPr>
        <w:pStyle w:val="ConsPlusNormal"/>
        <w:jc w:val="both"/>
      </w:pPr>
      <w:r>
        <w:t xml:space="preserve">(в ред. </w:t>
      </w:r>
      <w:hyperlink r:id="rId91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При этом данные графы 3 справочной </w:t>
      </w:r>
      <w:hyperlink w:anchor="P17175" w:history="1">
        <w:r>
          <w:rPr>
            <w:color w:val="0000FF"/>
          </w:rPr>
          <w:t>таблицы</w:t>
        </w:r>
      </w:hyperlink>
      <w:r>
        <w:t xml:space="preserve"> должны соответствовать данным графы 8 Сведений </w:t>
      </w:r>
      <w:hyperlink w:anchor="P17175" w:history="1">
        <w:r>
          <w:rPr>
            <w:color w:val="0000FF"/>
          </w:rPr>
          <w:t>(ф. 0503296)</w:t>
        </w:r>
      </w:hyperlink>
      <w:r>
        <w:t>.</w:t>
      </w:r>
    </w:p>
    <w:p w:rsidR="003C005B" w:rsidRDefault="003C005B">
      <w:pPr>
        <w:pStyle w:val="ConsPlusNormal"/>
        <w:ind w:firstLine="540"/>
        <w:jc w:val="both"/>
      </w:pPr>
      <w:r>
        <w:t xml:space="preserve">Одновременно в текстовой части Пояснительной записки </w:t>
      </w:r>
      <w:hyperlink w:anchor="P13510" w:history="1">
        <w:r>
          <w:rPr>
            <w:color w:val="0000FF"/>
          </w:rPr>
          <w:t>(ф. 0503160)</w:t>
        </w:r>
      </w:hyperlink>
      <w:r>
        <w:t xml:space="preserve"> раскрывается информация о задолженности по исполнительным документам и правовом основании ее возникновения.</w:t>
      </w:r>
    </w:p>
    <w:p w:rsidR="003C005B" w:rsidRDefault="003C005B">
      <w:pPr>
        <w:pStyle w:val="ConsPlusNormal"/>
        <w:jc w:val="both"/>
      </w:pPr>
      <w:r>
        <w:t xml:space="preserve">(п. 174 </w:t>
      </w:r>
      <w:proofErr w:type="gramStart"/>
      <w:r>
        <w:t>введен</w:t>
      </w:r>
      <w:proofErr w:type="gramEnd"/>
      <w:r>
        <w:t xml:space="preserve"> </w:t>
      </w:r>
      <w:hyperlink r:id="rId918" w:history="1">
        <w:r>
          <w:rPr>
            <w:color w:val="0000FF"/>
          </w:rPr>
          <w:t>Приказом</w:t>
        </w:r>
      </w:hyperlink>
      <w:r>
        <w:t xml:space="preserve"> Минфина России от 26.08.2015 N 135н)</w:t>
      </w:r>
    </w:p>
    <w:p w:rsidR="003C005B" w:rsidRDefault="003C005B">
      <w:pPr>
        <w:pStyle w:val="ConsPlusNormal"/>
        <w:ind w:firstLine="540"/>
        <w:jc w:val="both"/>
      </w:pPr>
      <w:r>
        <w:t xml:space="preserve">175. Исключен. - </w:t>
      </w:r>
      <w:hyperlink r:id="rId919" w:history="1">
        <w:r>
          <w:rPr>
            <w:color w:val="0000FF"/>
          </w:rPr>
          <w:t>Приказ</w:t>
        </w:r>
      </w:hyperlink>
      <w:r>
        <w:t xml:space="preserve"> Минфина России от 19.12.2014 N 157н.</w:t>
      </w:r>
    </w:p>
    <w:p w:rsidR="003C005B" w:rsidRDefault="003C005B">
      <w:pPr>
        <w:pStyle w:val="ConsPlusNormal"/>
        <w:ind w:firstLine="540"/>
        <w:jc w:val="both"/>
      </w:pPr>
      <w:r>
        <w:t xml:space="preserve">176. </w:t>
      </w:r>
      <w:proofErr w:type="gramStart"/>
      <w:r>
        <w:t xml:space="preserve">Главный распорядитель, распорядитель бюджетных средств, главный администратор источников финансирования дефицита бюджета, главный администратор доходов бюджета составляет консолидированную Пояснительную записку </w:t>
      </w:r>
      <w:hyperlink w:anchor="P13510" w:history="1">
        <w:r>
          <w:rPr>
            <w:color w:val="0000FF"/>
          </w:rPr>
          <w:t>(ф. 0503160)</w:t>
        </w:r>
      </w:hyperlink>
      <w:r>
        <w:t xml:space="preserve"> в объеме таблиц и приложений, определенных для квартальной и годовой бюджетной отчетности, на основании данных консолидированных Пояснительных записок (ф. 0503160) и Пояснительных записок (ф. 0503160), представленных распорядителями, получателями бюджетных средств, администраторами источников финансирования дефицита бюджета, администраторами доходов бюджета.</w:t>
      </w:r>
      <w:proofErr w:type="gramEnd"/>
    </w:p>
    <w:p w:rsidR="003C005B" w:rsidRDefault="003C005B">
      <w:pPr>
        <w:pStyle w:val="ConsPlusNormal"/>
        <w:ind w:firstLine="540"/>
        <w:jc w:val="both"/>
      </w:pPr>
      <w:proofErr w:type="gramStart"/>
      <w:r>
        <w:t xml:space="preserve">При этом составление сводных </w:t>
      </w:r>
      <w:hyperlink w:anchor="P13556" w:history="1">
        <w:r>
          <w:rPr>
            <w:color w:val="0000FF"/>
          </w:rPr>
          <w:t>Таблиц N 1</w:t>
        </w:r>
      </w:hyperlink>
      <w:r>
        <w:t xml:space="preserve"> - </w:t>
      </w:r>
      <w:hyperlink w:anchor="P13697" w:history="1">
        <w:r>
          <w:rPr>
            <w:color w:val="0000FF"/>
          </w:rPr>
          <w:t>7</w:t>
        </w:r>
      </w:hyperlink>
      <w:r>
        <w:t xml:space="preserve">, сводных (консолидированных) приложений к Пояснительной записке </w:t>
      </w:r>
      <w:hyperlink w:anchor="P13510" w:history="1">
        <w:r>
          <w:rPr>
            <w:color w:val="0000FF"/>
          </w:rPr>
          <w:t>(ф. 0503160)</w:t>
        </w:r>
      </w:hyperlink>
      <w:r>
        <w:t xml:space="preserve"> в части граф, не выделенных в формах приложений жирной линией, а также сводной информации, отражаемой в Пояснительной записке (ф. 0503160), осуществляется путем анализа, обобщения и формирования показателей, оказавших существенное влияние и характеризующих результаты деятельности субъекта бюджетной отчетности за отчетный период, на основании данных, представленных</w:t>
      </w:r>
      <w:proofErr w:type="gramEnd"/>
      <w:r>
        <w:t xml:space="preserve"> распорядителями, получателями бюджетных средств, администраторами источников финансирования дефицита бюджета, администраторами доходов бюджета.</w:t>
      </w:r>
    </w:p>
    <w:p w:rsidR="003C005B" w:rsidRDefault="003C005B">
      <w:pPr>
        <w:pStyle w:val="ConsPlusNormal"/>
        <w:ind w:firstLine="540"/>
        <w:jc w:val="both"/>
      </w:pPr>
      <w:r>
        <w:t xml:space="preserve">Абзац исключен. - </w:t>
      </w:r>
      <w:hyperlink r:id="rId920" w:history="1">
        <w:r>
          <w:rPr>
            <w:color w:val="0000FF"/>
          </w:rPr>
          <w:t>Приказ</w:t>
        </w:r>
      </w:hyperlink>
      <w:r>
        <w:t xml:space="preserve"> Минфина России от 16.11.2016 N 209н.</w:t>
      </w:r>
    </w:p>
    <w:p w:rsidR="003C005B" w:rsidRDefault="003C005B">
      <w:pPr>
        <w:pStyle w:val="ConsPlusNormal"/>
        <w:ind w:firstLine="540"/>
        <w:jc w:val="both"/>
      </w:pPr>
      <w:r>
        <w:t xml:space="preserve">177. Финансовый орган составляет консолидированную Пояснительную записку </w:t>
      </w:r>
      <w:hyperlink w:anchor="P13510" w:history="1">
        <w:r>
          <w:rPr>
            <w:color w:val="0000FF"/>
          </w:rPr>
          <w:t>(ф. 0503160)</w:t>
        </w:r>
      </w:hyperlink>
      <w:r>
        <w:t xml:space="preserve"> к консолидированной отчетности об исполнении бюджета на основании данных консолидированных Пояснительных записок (ф. 0503160) главных распорядителей бюджетных средств, главных администраторов источников финансирования дефицита бюджета, главных администраторов доходов бюджета.</w:t>
      </w:r>
    </w:p>
    <w:p w:rsidR="003C005B" w:rsidRDefault="003C005B">
      <w:pPr>
        <w:pStyle w:val="ConsPlusNormal"/>
        <w:ind w:firstLine="540"/>
        <w:jc w:val="both"/>
      </w:pPr>
      <w:proofErr w:type="gramStart"/>
      <w:r>
        <w:t xml:space="preserve">При этом составление сводных </w:t>
      </w:r>
      <w:hyperlink w:anchor="P13556" w:history="1">
        <w:r>
          <w:rPr>
            <w:color w:val="0000FF"/>
          </w:rPr>
          <w:t>Таблиц N 1</w:t>
        </w:r>
      </w:hyperlink>
      <w:r>
        <w:t xml:space="preserve"> - </w:t>
      </w:r>
      <w:hyperlink w:anchor="P13697" w:history="1">
        <w:r>
          <w:rPr>
            <w:color w:val="0000FF"/>
          </w:rPr>
          <w:t>7</w:t>
        </w:r>
      </w:hyperlink>
      <w:r>
        <w:t xml:space="preserve">, сводных (консолидированных) приложений к консолидированной Пояснительной записке </w:t>
      </w:r>
      <w:hyperlink w:anchor="P13510" w:history="1">
        <w:r>
          <w:rPr>
            <w:color w:val="0000FF"/>
          </w:rPr>
          <w:t>(ф. 0503160)</w:t>
        </w:r>
      </w:hyperlink>
      <w:r>
        <w:t xml:space="preserve"> в части граф, не выделенных в формах приложений жирной линией, а также сводной информации, отражаемой в консолидированной Пояснительной записке (ф. 0503160), осуществляется путем анализа, обобщения и формирования показателей, оказавших существенное влияние и характеризующих результаты деятельности субъекта бюджетной отчетности за отчетный период, на основании</w:t>
      </w:r>
      <w:proofErr w:type="gramEnd"/>
      <w:r>
        <w:t xml:space="preserve"> данных, представленных главными распорядителями бюджетных средств, главными администраторами источников финансирования дефицита бюджета, главными администраторами доходов бюджета.</w:t>
      </w:r>
    </w:p>
    <w:p w:rsidR="003C005B" w:rsidRDefault="003C005B">
      <w:pPr>
        <w:pStyle w:val="ConsPlusNormal"/>
        <w:ind w:firstLine="540"/>
        <w:jc w:val="both"/>
      </w:pPr>
      <w:r>
        <w:t xml:space="preserve">Абзац исключен. - </w:t>
      </w:r>
      <w:hyperlink r:id="rId921" w:history="1">
        <w:r>
          <w:rPr>
            <w:color w:val="0000FF"/>
          </w:rPr>
          <w:t>Приказ</w:t>
        </w:r>
      </w:hyperlink>
      <w:r>
        <w:t xml:space="preserve"> Минфина России от 16.11.2016 N 209н.</w:t>
      </w:r>
    </w:p>
    <w:p w:rsidR="003C005B" w:rsidRDefault="003C005B">
      <w:pPr>
        <w:pStyle w:val="ConsPlusNormal"/>
        <w:ind w:firstLine="540"/>
        <w:jc w:val="both"/>
      </w:pPr>
    </w:p>
    <w:p w:rsidR="003C005B" w:rsidRDefault="003C005B">
      <w:pPr>
        <w:pStyle w:val="ConsPlusNormal"/>
        <w:jc w:val="center"/>
        <w:outlineLvl w:val="1"/>
      </w:pPr>
      <w:r>
        <w:t>III. Порядок составления бюджетной отчетности</w:t>
      </w:r>
    </w:p>
    <w:p w:rsidR="003C005B" w:rsidRDefault="003C005B">
      <w:pPr>
        <w:pStyle w:val="ConsPlusNormal"/>
        <w:jc w:val="center"/>
      </w:pPr>
      <w:r>
        <w:t>об исполнении консолидированного бюджета бюджетной системы</w:t>
      </w:r>
    </w:p>
    <w:p w:rsidR="003C005B" w:rsidRDefault="003C005B">
      <w:pPr>
        <w:pStyle w:val="ConsPlusNormal"/>
        <w:jc w:val="center"/>
      </w:pPr>
      <w:r>
        <w:t>Российской Федерации финансовым органом</w:t>
      </w:r>
    </w:p>
    <w:p w:rsidR="003C005B" w:rsidRDefault="003C005B">
      <w:pPr>
        <w:pStyle w:val="ConsPlusNormal"/>
        <w:ind w:firstLine="540"/>
        <w:jc w:val="both"/>
      </w:pPr>
    </w:p>
    <w:p w:rsidR="003C005B" w:rsidRDefault="003C005B">
      <w:pPr>
        <w:pStyle w:val="ConsPlusNormal"/>
        <w:ind w:firstLine="540"/>
        <w:jc w:val="both"/>
      </w:pPr>
      <w:r>
        <w:t>178. В целях настоящего раздела Инструкции в состав форм месячной и квартальной бюджетной отчетности об исполнении консолидированного бюджета бюджетной системы Российской Федерации входят:</w:t>
      </w:r>
    </w:p>
    <w:p w:rsidR="003C005B" w:rsidRDefault="003C005B">
      <w:pPr>
        <w:pStyle w:val="ConsPlusNormal"/>
        <w:ind w:firstLine="540"/>
        <w:jc w:val="both"/>
      </w:pPr>
      <w:r>
        <w:t xml:space="preserve">Отчет об исполнении консолидированного бюджета субъекта Российской Федерации и бюджета территориального государственного внебюджетного фонда </w:t>
      </w:r>
      <w:hyperlink w:anchor="P18969" w:history="1">
        <w:r>
          <w:rPr>
            <w:color w:val="0000FF"/>
          </w:rPr>
          <w:t>(ф. 0503317)</w:t>
        </w:r>
      </w:hyperlink>
      <w:r>
        <w:t>;</w:t>
      </w:r>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proofErr w:type="gramStart"/>
      <w:r>
        <w:t xml:space="preserve">Пояснительная записка к отчету об исполнении консолидированного бюджета </w:t>
      </w:r>
      <w:hyperlink w:anchor="P34792" w:history="1">
        <w:r>
          <w:rPr>
            <w:color w:val="0000FF"/>
          </w:rPr>
          <w:t>(ф. 0503360)</w:t>
        </w:r>
      </w:hyperlink>
      <w:r>
        <w:t xml:space="preserve"> (далее в целях настоящей Инструкции - Пояснительная записка (ф. 0503360) представляется в составе:</w:t>
      </w:r>
      <w:proofErr w:type="gramEnd"/>
    </w:p>
    <w:p w:rsidR="003C005B" w:rsidRDefault="003C005B">
      <w:pPr>
        <w:pStyle w:val="ConsPlusNormal"/>
        <w:ind w:firstLine="540"/>
        <w:jc w:val="both"/>
      </w:pPr>
      <w:r>
        <w:t>по месячной отчетности - текстовой части;</w:t>
      </w:r>
    </w:p>
    <w:p w:rsidR="003C005B" w:rsidRDefault="003C005B">
      <w:pPr>
        <w:pStyle w:val="ConsPlusNormal"/>
        <w:ind w:firstLine="540"/>
        <w:jc w:val="both"/>
      </w:pPr>
      <w:r>
        <w:t xml:space="preserve">по квартальной отчетности - текстовой части, Сведений о количестве подведомственных участников бюджетного процесса, учреждений, ГУП (МУП) и публично-правовых образований </w:t>
      </w:r>
      <w:hyperlink w:anchor="P34842" w:history="1">
        <w:r>
          <w:rPr>
            <w:color w:val="0000FF"/>
          </w:rPr>
          <w:t>(ф. 0503361)</w:t>
        </w:r>
      </w:hyperlink>
      <w:r>
        <w:t xml:space="preserve">, Сведений об исполнении консолидированного бюджета </w:t>
      </w:r>
      <w:hyperlink w:anchor="P34986" w:history="1">
        <w:r>
          <w:rPr>
            <w:color w:val="0000FF"/>
          </w:rPr>
          <w:t>(ф. 0503364)</w:t>
        </w:r>
      </w:hyperlink>
      <w:r>
        <w:t xml:space="preserve"> и Сведений об использовании информационно-коммуникационных технологий в консолидированном бюджете </w:t>
      </w:r>
      <w:hyperlink w:anchor="P38070" w:history="1">
        <w:r>
          <w:rPr>
            <w:color w:val="0000FF"/>
          </w:rPr>
          <w:t>(ф. 0503377)</w:t>
        </w:r>
      </w:hyperlink>
      <w:r>
        <w:t>.</w:t>
      </w:r>
    </w:p>
    <w:p w:rsidR="003C005B" w:rsidRDefault="003C005B">
      <w:pPr>
        <w:pStyle w:val="ConsPlusNormal"/>
        <w:jc w:val="both"/>
      </w:pPr>
      <w:r>
        <w:t xml:space="preserve">(в ред. </w:t>
      </w:r>
      <w:hyperlink r:id="rId922" w:history="1">
        <w:r>
          <w:rPr>
            <w:color w:val="0000FF"/>
          </w:rPr>
          <w:t>Приказа</w:t>
        </w:r>
      </w:hyperlink>
      <w:r>
        <w:t xml:space="preserve"> Минфина России от 19.12.2014 N 157н)</w:t>
      </w:r>
    </w:p>
    <w:p w:rsidR="003C005B" w:rsidRDefault="003C005B">
      <w:pPr>
        <w:pStyle w:val="ConsPlusNormal"/>
        <w:ind w:firstLine="540"/>
        <w:jc w:val="both"/>
      </w:pPr>
      <w:r>
        <w:t>179. В целях настоящего раздела Инструкции в состав форм годовой бюджетной отчетности об исполнении консолидированного бюджета бюджетной системы Российской Федерации входят:</w:t>
      </w:r>
    </w:p>
    <w:p w:rsidR="003C005B" w:rsidRDefault="003C005B">
      <w:pPr>
        <w:pStyle w:val="ConsPlusNormal"/>
        <w:ind w:firstLine="540"/>
        <w:jc w:val="both"/>
      </w:pPr>
      <w:r>
        <w:t xml:space="preserve">Баланс исполнения консолидированного бюджета субъекта Российской Федерации и бюджета территориального государственного внебюджетного фонда </w:t>
      </w:r>
      <w:hyperlink w:anchor="P22836" w:history="1">
        <w:r>
          <w:rPr>
            <w:color w:val="0000FF"/>
          </w:rPr>
          <w:t>(ф. 0503320)</w:t>
        </w:r>
      </w:hyperlink>
      <w:r>
        <w:t xml:space="preserve"> (далее в целях настоящей Инструкции - Баланс (ф. 0503320);</w:t>
      </w:r>
    </w:p>
    <w:p w:rsidR="003C005B" w:rsidRDefault="003C005B">
      <w:pPr>
        <w:pStyle w:val="ConsPlusNormal"/>
        <w:ind w:firstLine="540"/>
        <w:jc w:val="both"/>
      </w:pPr>
      <w:r>
        <w:t xml:space="preserve">Справка по заключению счетов бюджетного учета отчетного финансового года </w:t>
      </w:r>
      <w:hyperlink w:anchor="P3474" w:history="1">
        <w:r>
          <w:rPr>
            <w:color w:val="0000FF"/>
          </w:rPr>
          <w:t>(ф. 0503110)</w:t>
        </w:r>
      </w:hyperlink>
      <w:r>
        <w:t>;</w:t>
      </w:r>
    </w:p>
    <w:p w:rsidR="003C005B" w:rsidRDefault="003C005B">
      <w:pPr>
        <w:pStyle w:val="ConsPlusNormal"/>
        <w:ind w:firstLine="540"/>
        <w:jc w:val="both"/>
      </w:pPr>
      <w:r>
        <w:t xml:space="preserve">Консолидированный отчет о финансовых результатах деятельности </w:t>
      </w:r>
      <w:hyperlink w:anchor="P29944" w:history="1">
        <w:r>
          <w:rPr>
            <w:color w:val="0000FF"/>
          </w:rPr>
          <w:t>(ф. 0503321)</w:t>
        </w:r>
      </w:hyperlink>
      <w:r>
        <w:t xml:space="preserve"> (далее в целях настоящей Инструкции - Отчет (ф. 0503321);</w:t>
      </w:r>
    </w:p>
    <w:p w:rsidR="003C005B" w:rsidRDefault="003C005B">
      <w:pPr>
        <w:pStyle w:val="ConsPlusNormal"/>
        <w:ind w:firstLine="540"/>
        <w:jc w:val="both"/>
      </w:pPr>
      <w:r>
        <w:t xml:space="preserve">Консолидированный отчет о движении денежных средств </w:t>
      </w:r>
      <w:hyperlink w:anchor="P32320" w:history="1">
        <w:r>
          <w:rPr>
            <w:color w:val="0000FF"/>
          </w:rPr>
          <w:t>(ф. 0503323)</w:t>
        </w:r>
      </w:hyperlink>
      <w:r>
        <w:t xml:space="preserve"> (далее в целях настоящей Инструкции - Отчет (ф. 0503323);</w:t>
      </w:r>
    </w:p>
    <w:p w:rsidR="003C005B" w:rsidRDefault="003C005B">
      <w:pPr>
        <w:pStyle w:val="ConsPlusNormal"/>
        <w:ind w:firstLine="540"/>
        <w:jc w:val="both"/>
      </w:pPr>
      <w:r>
        <w:t xml:space="preserve">Отчет об исполнении консолидированного бюджета субъекта Российской Федерации и бюджета территориального государственного внебюджетного фонда </w:t>
      </w:r>
      <w:hyperlink w:anchor="P18969" w:history="1">
        <w:r>
          <w:rPr>
            <w:color w:val="0000FF"/>
          </w:rPr>
          <w:t>(ф. 0503317)</w:t>
        </w:r>
      </w:hyperlink>
      <w:r>
        <w:t xml:space="preserve"> (далее в целях настоящей Инструкции - Отчет (ф. 0503317);</w:t>
      </w:r>
    </w:p>
    <w:p w:rsidR="003C005B" w:rsidRDefault="003C005B">
      <w:pPr>
        <w:pStyle w:val="ConsPlusNormal"/>
        <w:ind w:firstLine="540"/>
        <w:jc w:val="both"/>
      </w:pPr>
      <w:r>
        <w:t xml:space="preserve">абзац исключен. - </w:t>
      </w:r>
      <w:hyperlink r:id="rId923"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r>
        <w:t xml:space="preserve">Пояснительная записка к отчету об исполнении консолидированного бюджета </w:t>
      </w:r>
      <w:hyperlink w:anchor="P34792" w:history="1">
        <w:r>
          <w:rPr>
            <w:color w:val="0000FF"/>
          </w:rPr>
          <w:t>(ф. 0503360)</w:t>
        </w:r>
      </w:hyperlink>
      <w:r>
        <w:t xml:space="preserve"> в составе следующих приложений:</w:t>
      </w:r>
    </w:p>
    <w:p w:rsidR="003C005B" w:rsidRDefault="003C005B">
      <w:pPr>
        <w:pStyle w:val="ConsPlusNormal"/>
        <w:ind w:firstLine="540"/>
        <w:jc w:val="both"/>
      </w:pPr>
      <w:r>
        <w:t xml:space="preserve">Сведения о количестве подведомственных участников бюджетного процесса, учреждений, ГУП (МУП) и публично-правовых образований </w:t>
      </w:r>
      <w:hyperlink w:anchor="P34842" w:history="1">
        <w:r>
          <w:rPr>
            <w:color w:val="0000FF"/>
          </w:rPr>
          <w:t>(ф. 0503361)</w:t>
        </w:r>
      </w:hyperlink>
      <w:r>
        <w:t>;</w:t>
      </w:r>
    </w:p>
    <w:p w:rsidR="003C005B" w:rsidRDefault="003C005B">
      <w:pPr>
        <w:pStyle w:val="ConsPlusNormal"/>
        <w:jc w:val="both"/>
      </w:pPr>
      <w:r>
        <w:t xml:space="preserve">(в ред. </w:t>
      </w:r>
      <w:hyperlink r:id="rId92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Сведения об исполнении консолидированного бюджета </w:t>
      </w:r>
      <w:hyperlink w:anchor="P34986" w:history="1">
        <w:r>
          <w:rPr>
            <w:color w:val="0000FF"/>
          </w:rPr>
          <w:t>(ф. 0503364)</w:t>
        </w:r>
      </w:hyperlink>
      <w:r>
        <w:t>;</w:t>
      </w:r>
    </w:p>
    <w:p w:rsidR="003C005B" w:rsidRDefault="003C005B">
      <w:pPr>
        <w:pStyle w:val="ConsPlusNormal"/>
        <w:ind w:firstLine="540"/>
        <w:jc w:val="both"/>
      </w:pPr>
      <w:r>
        <w:t xml:space="preserve">Сведения о движении нефинансовых активов консолидированного бюджета </w:t>
      </w:r>
      <w:hyperlink w:anchor="P35256" w:history="1">
        <w:r>
          <w:rPr>
            <w:color w:val="0000FF"/>
          </w:rPr>
          <w:t>(ф. 0503368)</w:t>
        </w:r>
      </w:hyperlink>
      <w:r>
        <w:t>;</w:t>
      </w:r>
    </w:p>
    <w:p w:rsidR="003C005B" w:rsidRDefault="003C005B">
      <w:pPr>
        <w:pStyle w:val="ConsPlusNormal"/>
        <w:ind w:firstLine="540"/>
        <w:jc w:val="both"/>
      </w:pPr>
      <w:r>
        <w:t xml:space="preserve">Сведения по дебиторской и кредиторской задолженности </w:t>
      </w:r>
      <w:hyperlink w:anchor="P36790" w:history="1">
        <w:r>
          <w:rPr>
            <w:color w:val="0000FF"/>
          </w:rPr>
          <w:t>(ф. 0503369)</w:t>
        </w:r>
      </w:hyperlink>
      <w:r>
        <w:t>;</w:t>
      </w:r>
    </w:p>
    <w:p w:rsidR="003C005B" w:rsidRDefault="003C005B">
      <w:pPr>
        <w:pStyle w:val="ConsPlusNormal"/>
        <w:ind w:firstLine="540"/>
        <w:jc w:val="both"/>
      </w:pPr>
      <w:r>
        <w:t xml:space="preserve">Сведения о финансовых вложениях </w:t>
      </w:r>
      <w:hyperlink w:anchor="P36870" w:history="1">
        <w:r>
          <w:rPr>
            <w:color w:val="0000FF"/>
          </w:rPr>
          <w:t>(ф. 0503371)</w:t>
        </w:r>
      </w:hyperlink>
      <w:r>
        <w:t>;</w:t>
      </w:r>
    </w:p>
    <w:p w:rsidR="003C005B" w:rsidRDefault="003C005B">
      <w:pPr>
        <w:pStyle w:val="ConsPlusNormal"/>
        <w:ind w:firstLine="540"/>
        <w:jc w:val="both"/>
      </w:pPr>
      <w:r>
        <w:t xml:space="preserve">Сведения о государственном (муниципальном) долге, предоставленных бюджетных кредитах консолидированного бюджета </w:t>
      </w:r>
      <w:hyperlink w:anchor="P36929" w:history="1">
        <w:r>
          <w:rPr>
            <w:color w:val="0000FF"/>
          </w:rPr>
          <w:t>(ф. 0503372)</w:t>
        </w:r>
      </w:hyperlink>
      <w:r>
        <w:t>;</w:t>
      </w:r>
    </w:p>
    <w:p w:rsidR="003C005B" w:rsidRDefault="003C005B">
      <w:pPr>
        <w:pStyle w:val="ConsPlusNormal"/>
        <w:jc w:val="both"/>
      </w:pPr>
      <w:r>
        <w:t xml:space="preserve">(в ред. </w:t>
      </w:r>
      <w:hyperlink r:id="rId92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Сведения об изменении остатков валюты баланса консолидированного бюджета </w:t>
      </w:r>
      <w:hyperlink w:anchor="P37079" w:history="1">
        <w:r>
          <w:rPr>
            <w:color w:val="0000FF"/>
          </w:rPr>
          <w:t>(ф. 0503373)</w:t>
        </w:r>
      </w:hyperlink>
      <w:r>
        <w:t>;</w:t>
      </w:r>
    </w:p>
    <w:p w:rsidR="003C005B" w:rsidRDefault="003C005B">
      <w:pPr>
        <w:pStyle w:val="ConsPlusNormal"/>
        <w:ind w:firstLine="540"/>
        <w:jc w:val="both"/>
      </w:pPr>
      <w:r>
        <w:t xml:space="preserve">Сведения о доходах консолидированного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 </w:t>
      </w:r>
      <w:hyperlink w:anchor="P37953" w:history="1">
        <w:r>
          <w:rPr>
            <w:color w:val="0000FF"/>
          </w:rPr>
          <w:t>(ф. 0503374)</w:t>
        </w:r>
      </w:hyperlink>
      <w:r>
        <w:t>;</w:t>
      </w:r>
    </w:p>
    <w:p w:rsidR="003C005B" w:rsidRDefault="003C005B">
      <w:pPr>
        <w:pStyle w:val="ConsPlusNormal"/>
        <w:jc w:val="both"/>
      </w:pPr>
      <w:r>
        <w:t xml:space="preserve">(абзац введен </w:t>
      </w:r>
      <w:hyperlink r:id="rId926"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абзац исключен. - </w:t>
      </w:r>
      <w:hyperlink r:id="rId927" w:history="1">
        <w:r>
          <w:rPr>
            <w:color w:val="0000FF"/>
          </w:rPr>
          <w:t>Приказ</w:t>
        </w:r>
      </w:hyperlink>
      <w:r>
        <w:t xml:space="preserve"> Минфина России от 31.12.2015 N 229н;</w:t>
      </w:r>
    </w:p>
    <w:p w:rsidR="003C005B" w:rsidRDefault="003C005B">
      <w:pPr>
        <w:pStyle w:val="ConsPlusNormal"/>
        <w:ind w:firstLine="540"/>
        <w:jc w:val="both"/>
      </w:pPr>
      <w:r>
        <w:t xml:space="preserve">Сведения об использовании информационно-коммуникационных технологий в консолидированном бюджете </w:t>
      </w:r>
      <w:hyperlink w:anchor="P38070" w:history="1">
        <w:r>
          <w:rPr>
            <w:color w:val="0000FF"/>
          </w:rPr>
          <w:t>(ф. 0503377)</w:t>
        </w:r>
      </w:hyperlink>
      <w:r>
        <w:t>;</w:t>
      </w:r>
    </w:p>
    <w:p w:rsidR="003C005B" w:rsidRDefault="003C005B">
      <w:pPr>
        <w:pStyle w:val="ConsPlusNormal"/>
        <w:ind w:firstLine="540"/>
        <w:jc w:val="both"/>
      </w:pPr>
      <w:r>
        <w:t xml:space="preserve">абзац исключен. - </w:t>
      </w:r>
      <w:hyperlink r:id="rId928" w:history="1">
        <w:r>
          <w:rPr>
            <w:color w:val="0000FF"/>
          </w:rPr>
          <w:t>Приказ</w:t>
        </w:r>
      </w:hyperlink>
      <w:r>
        <w:t xml:space="preserve"> Минфина России от 26.10.2012 N 138н.</w:t>
      </w:r>
    </w:p>
    <w:p w:rsidR="003C005B" w:rsidRDefault="003C005B">
      <w:pPr>
        <w:pStyle w:val="ConsPlusNormal"/>
        <w:ind w:firstLine="540"/>
        <w:jc w:val="both"/>
      </w:pPr>
      <w:bookmarkStart w:id="46" w:name="P2612"/>
      <w:bookmarkEnd w:id="46"/>
      <w:r>
        <w:t>180. Финансовый орган муниципального района составляет бюджетную отчетность об исполнении консолидированного бюджета муниципального района и представляет ее в финансовый орган субъекта Российской Федерации в установленные им сроки в следующем порядке:</w:t>
      </w:r>
    </w:p>
    <w:p w:rsidR="003C005B" w:rsidRDefault="003C005B">
      <w:pPr>
        <w:pStyle w:val="ConsPlusNormal"/>
        <w:ind w:firstLine="540"/>
        <w:jc w:val="both"/>
      </w:pPr>
      <w:proofErr w:type="gramStart"/>
      <w:r>
        <w:lastRenderedPageBreak/>
        <w:t xml:space="preserve">Баланс </w:t>
      </w:r>
      <w:hyperlink w:anchor="P22836" w:history="1">
        <w:r>
          <w:rPr>
            <w:color w:val="0000FF"/>
          </w:rPr>
          <w:t>(ф. 0503320)</w:t>
        </w:r>
      </w:hyperlink>
      <w:r>
        <w:t xml:space="preserve"> составляется на основании данных Баланса </w:t>
      </w:r>
      <w:hyperlink w:anchor="P4376" w:history="1">
        <w:r>
          <w:rPr>
            <w:color w:val="0000FF"/>
          </w:rPr>
          <w:t>(ф. 0503120)</w:t>
        </w:r>
      </w:hyperlink>
      <w:r>
        <w:t>, сводных Справок (</w:t>
      </w:r>
      <w:hyperlink w:anchor="P8161" w:history="1">
        <w:r>
          <w:rPr>
            <w:color w:val="0000FF"/>
          </w:rPr>
          <w:t>ф. 0503125</w:t>
        </w:r>
      </w:hyperlink>
      <w:r>
        <w:t xml:space="preserve"> по номерам счетов 120551000, 120651000, 120711000, 120721000, 120731000, 130111000, 130121000, 130131000, 130251000) финансового органа муниципального района, и данных Балансов (ф. 0503120), сводных Справок (ф. 0503125 по номерам счетов 120551000, 120651000, 120711000, 120721000, 120731000, 130111000, 130121000, 130131000, 130251000) финансовых органов городских и сельских поселений, путем консолидации показателей</w:t>
      </w:r>
      <w:proofErr w:type="gramEnd"/>
      <w:r>
        <w:t xml:space="preserve"> отчетов;</w:t>
      </w:r>
    </w:p>
    <w:p w:rsidR="003C005B" w:rsidRDefault="003C005B">
      <w:pPr>
        <w:pStyle w:val="ConsPlusNormal"/>
        <w:ind w:firstLine="540"/>
        <w:jc w:val="both"/>
      </w:pPr>
      <w:proofErr w:type="gramStart"/>
      <w:r>
        <w:t xml:space="preserve">Справка </w:t>
      </w:r>
      <w:hyperlink w:anchor="P3474" w:history="1">
        <w:r>
          <w:rPr>
            <w:color w:val="0000FF"/>
          </w:rPr>
          <w:t>(ф. 0503110)</w:t>
        </w:r>
      </w:hyperlink>
      <w:r>
        <w:t xml:space="preserve"> составляется на основании данных Справки (ф. 0503110), сводных Справок (</w:t>
      </w:r>
      <w:hyperlink w:anchor="P8161" w:history="1">
        <w:r>
          <w:rPr>
            <w:color w:val="0000FF"/>
          </w:rPr>
          <w:t>ф. 0503125</w:t>
        </w:r>
      </w:hyperlink>
      <w:r>
        <w:t xml:space="preserve"> по кодам КОСГУ 151, 251, 540, 640, 710, 810, кодам счетов 120551560(660), 120651560(660) финансового органа муниципального района, и данных Справок (ф. 0503110), сводных Справок (ф. 0503125 по кодам КОСГУ 151, 251, 540, 640, 710, 810, кодам счетов 120551560(660), 120651560(660) финансовых органов городских</w:t>
      </w:r>
      <w:proofErr w:type="gramEnd"/>
      <w:r>
        <w:t xml:space="preserve"> и сельских поселений, путем консолидации показателей отчетов;</w:t>
      </w:r>
    </w:p>
    <w:p w:rsidR="003C005B" w:rsidRDefault="003C005B">
      <w:pPr>
        <w:pStyle w:val="ConsPlusNormal"/>
        <w:ind w:firstLine="540"/>
        <w:jc w:val="both"/>
      </w:pPr>
      <w:proofErr w:type="gramStart"/>
      <w:r>
        <w:t xml:space="preserve">Отчет </w:t>
      </w:r>
      <w:hyperlink w:anchor="P18969" w:history="1">
        <w:r>
          <w:rPr>
            <w:color w:val="0000FF"/>
          </w:rPr>
          <w:t>(ф. 0503317)</w:t>
        </w:r>
      </w:hyperlink>
      <w:r>
        <w:t xml:space="preserve"> составляется на основании данных Отчета (ф. 0503117) и сводных Справок (</w:t>
      </w:r>
      <w:hyperlink w:anchor="P8161" w:history="1">
        <w:r>
          <w:rPr>
            <w:color w:val="0000FF"/>
          </w:rPr>
          <w:t>ф. 0503125</w:t>
        </w:r>
      </w:hyperlink>
      <w:r>
        <w:t xml:space="preserve"> по кодам КОСГУ 540, 640, 710, 810, 830, кодам счетов 120551560(660), 120651560(660) финансового органа муниципального района, и данных Отчетов (ф. 0503117) и сводных Справок (ф. 0503125 по кодам КОСГУ 540, 640, 710, 810, 830, кодам счетов 120551560(660), 120651560(660) финансовых органов городских</w:t>
      </w:r>
      <w:proofErr w:type="gramEnd"/>
      <w:r>
        <w:t xml:space="preserve"> и сельских поселений, путем консолидации показателей отчетов;</w:t>
      </w:r>
    </w:p>
    <w:p w:rsidR="003C005B" w:rsidRDefault="003C005B">
      <w:pPr>
        <w:pStyle w:val="ConsPlusNormal"/>
        <w:ind w:firstLine="540"/>
        <w:jc w:val="both"/>
      </w:pPr>
      <w:r>
        <w:t xml:space="preserve">абзац исключен. - </w:t>
      </w:r>
      <w:hyperlink r:id="rId929"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 xml:space="preserve">Отчет </w:t>
      </w:r>
      <w:hyperlink w:anchor="P29944" w:history="1">
        <w:r>
          <w:rPr>
            <w:color w:val="0000FF"/>
          </w:rPr>
          <w:t>(ф. 0503321)</w:t>
        </w:r>
      </w:hyperlink>
      <w:r>
        <w:t xml:space="preserve"> составляется на основании данных консолидированного Отчета </w:t>
      </w:r>
      <w:hyperlink w:anchor="P6140" w:history="1">
        <w:r>
          <w:rPr>
            <w:color w:val="0000FF"/>
          </w:rPr>
          <w:t>(ф. 0503121)</w:t>
        </w:r>
      </w:hyperlink>
      <w:r>
        <w:t xml:space="preserve"> и сводных Справок (</w:t>
      </w:r>
      <w:hyperlink w:anchor="P8161" w:history="1">
        <w:r>
          <w:rPr>
            <w:color w:val="0000FF"/>
          </w:rPr>
          <w:t>ф. 0503125</w:t>
        </w:r>
      </w:hyperlink>
      <w:r>
        <w:t xml:space="preserve"> по кодам КОСГУ 151, 251, 540, 640, 710, 810, 830, кодам счетов 120551560(660), 120651560(660) финансового органа муниципального района и данных консолидированных Отчетов (ф. 0503121) и сводных Справок (ф. 0503125 по кодам КОСГУ 151, 251, 540, 640, 710, 810, 830, кодам счетов 120551560</w:t>
      </w:r>
      <w:proofErr w:type="gramEnd"/>
      <w:r>
        <w:t>(660), 120651560(660) финансовых органов городских и сельских поселений, путем консолидации показателей отчетов;</w:t>
      </w:r>
    </w:p>
    <w:p w:rsidR="003C005B" w:rsidRDefault="003C005B">
      <w:pPr>
        <w:pStyle w:val="ConsPlusNormal"/>
        <w:ind w:firstLine="540"/>
        <w:jc w:val="both"/>
      </w:pPr>
      <w:proofErr w:type="gramStart"/>
      <w:r>
        <w:t xml:space="preserve">Отчет </w:t>
      </w:r>
      <w:hyperlink w:anchor="P32320" w:history="1">
        <w:r>
          <w:rPr>
            <w:color w:val="0000FF"/>
          </w:rPr>
          <w:t>(ф. 0503323)</w:t>
        </w:r>
      </w:hyperlink>
      <w:r>
        <w:t xml:space="preserve"> составляется на основании данных Отчета </w:t>
      </w:r>
      <w:hyperlink w:anchor="P7004" w:history="1">
        <w:r>
          <w:rPr>
            <w:color w:val="0000FF"/>
          </w:rPr>
          <w:t>(ф. 0503123)</w:t>
        </w:r>
      </w:hyperlink>
      <w:r>
        <w:t xml:space="preserve"> и сводных Справок (</w:t>
      </w:r>
      <w:hyperlink w:anchor="P8161" w:history="1">
        <w:r>
          <w:rPr>
            <w:color w:val="0000FF"/>
          </w:rPr>
          <w:t>ф. 0503125</w:t>
        </w:r>
      </w:hyperlink>
      <w:r>
        <w:t xml:space="preserve"> по кодам КОСГУ 540, 640, 710, 810, 830, кодам счетов 120551560(660), 120651560(660) финансового органа муниципального района и данных Отчетов (ф. 0503123) и сводных Справок (ф. 0503125 по кодам КОСГУ 540, 640, 710, 810, 830, кодам счетов 120551560(660), 120651560(660) финансовых органов городских</w:t>
      </w:r>
      <w:proofErr w:type="gramEnd"/>
      <w:r>
        <w:t xml:space="preserve"> и сельских поселений, путем консолидации показателей отчетов;</w:t>
      </w:r>
    </w:p>
    <w:p w:rsidR="003C005B" w:rsidRDefault="003C005B">
      <w:pPr>
        <w:pStyle w:val="ConsPlusNormal"/>
        <w:ind w:firstLine="540"/>
        <w:jc w:val="both"/>
      </w:pPr>
      <w:proofErr w:type="gramStart"/>
      <w:r>
        <w:t>Консолидированные Справки (</w:t>
      </w:r>
      <w:hyperlink w:anchor="P8161" w:history="1">
        <w:r>
          <w:rPr>
            <w:color w:val="0000FF"/>
          </w:rPr>
          <w:t>ф. 0503125</w:t>
        </w:r>
      </w:hyperlink>
      <w:r>
        <w:t xml:space="preserve"> по кодам КОСГУ 151, 251, 540, 640, 710, 810, 830, кодам счетов 120551560(660), 120651560(660), 130251830 по номерам счетов 120551000, 120651000, 120711000, 120721000, 120731000, 130111000, 130121000, 130131000, 130251000) составляются на основании данных сводных Справок (ф. 0503125 по кодам КОСГУ 151, 251, 540, 640, 710, 810, 830, кодам счетов 120551560(660), 120651560(660), по номерам счетов</w:t>
      </w:r>
      <w:proofErr w:type="gramEnd"/>
      <w:r>
        <w:t xml:space="preserve"> </w:t>
      </w:r>
      <w:proofErr w:type="gramStart"/>
      <w:r>
        <w:t>120551000, 120651000, 120711000, 120721000, 120731000, 130111000, 130121000, 130131000, 130251000) главных распорядителей бюджетных средств, главных администраторов доходов бюджета, главных администраторов источников финансирования дефицита бюджета муниципального района и сводных Справок (ф. 0503125 по кодам КОСГУ 151, 251, 540, 640, 710, 810, кодам счетов 120551560(660), 120651560(660), по номерам счетов 120551000, 120651000, 120711000, 120721000, 120731000, 130111000, 130121000, 130131000, 130251000) финансовых органов городских</w:t>
      </w:r>
      <w:proofErr w:type="gramEnd"/>
      <w:r>
        <w:t xml:space="preserve"> и сельских поселений, путем консолидации показателей отчетов;</w:t>
      </w:r>
    </w:p>
    <w:p w:rsidR="003C005B" w:rsidRDefault="003C005B">
      <w:pPr>
        <w:pStyle w:val="ConsPlusNormal"/>
        <w:ind w:firstLine="540"/>
        <w:jc w:val="both"/>
      </w:pPr>
      <w:proofErr w:type="gramStart"/>
      <w:r>
        <w:t xml:space="preserve">Пояснительная записка </w:t>
      </w:r>
      <w:hyperlink w:anchor="P34792" w:history="1">
        <w:r>
          <w:rPr>
            <w:color w:val="0000FF"/>
          </w:rPr>
          <w:t>(ф. 0503360)</w:t>
        </w:r>
      </w:hyperlink>
      <w:r>
        <w:t xml:space="preserve"> составляется на основании данных консолидированной Пояснительной записки </w:t>
      </w:r>
      <w:hyperlink w:anchor="P13510" w:history="1">
        <w:r>
          <w:rPr>
            <w:color w:val="0000FF"/>
          </w:rPr>
          <w:t>(ф. 0503160)</w:t>
        </w:r>
      </w:hyperlink>
      <w:r>
        <w:t>, сводных Справок (</w:t>
      </w:r>
      <w:hyperlink w:anchor="P8161" w:history="1">
        <w:r>
          <w:rPr>
            <w:color w:val="0000FF"/>
          </w:rPr>
          <w:t>ф. 0503125</w:t>
        </w:r>
      </w:hyperlink>
      <w:r>
        <w:t xml:space="preserve"> по кодам КОСГУ 151, 251, 540, 640, 710, 810, 830, по номерам счетов 120551000, 120651000, 120711000, 120721000, 120731000, 130111000, 130121000, 130131000, 130251000) финансового органа муниципального района, и данных консолидированных Пояснительных записок (ф. 0503160), сводных Справок (ф. 0503125 по кодам КОСГУ 151, 251, 540</w:t>
      </w:r>
      <w:proofErr w:type="gramEnd"/>
      <w:r>
        <w:t xml:space="preserve">, </w:t>
      </w:r>
      <w:proofErr w:type="gramStart"/>
      <w:r>
        <w:t>640, 710, 810, 830 по номерам счетов 120551000, 120651000, 120711000, 120721000, 120731000, 130111000, 130121000, 130131000, 130251000) финансовых органов городских и сельских поселений, путем обобщения показателей отчетов.</w:t>
      </w:r>
      <w:proofErr w:type="gramEnd"/>
    </w:p>
    <w:p w:rsidR="003C005B" w:rsidRDefault="003C005B">
      <w:pPr>
        <w:pStyle w:val="ConsPlusNormal"/>
        <w:ind w:firstLine="540"/>
        <w:jc w:val="both"/>
      </w:pPr>
      <w:r>
        <w:t xml:space="preserve">180.1. </w:t>
      </w:r>
      <w:proofErr w:type="gramStart"/>
      <w:r>
        <w:t xml:space="preserve">Финансовый орган городского округа с внутригородским делением формирует на основании отчетности финансового органа городского округа с внутригородским делением и отчетности финансовых органов внутригородских районов бюджетную отчетность об исполнении консолидированного бюджета городского округа с внутригородским делением в порядке аналогичном порядку, предусмотренному </w:t>
      </w:r>
      <w:hyperlink w:anchor="P2612" w:history="1">
        <w:r>
          <w:rPr>
            <w:color w:val="0000FF"/>
          </w:rPr>
          <w:t>пунктом 180</w:t>
        </w:r>
      </w:hyperlink>
      <w:r>
        <w:t xml:space="preserve"> настоящей Инструкции и представляет ее в финансовый орган субъекта Российской Федерации, в установленные им сроки.</w:t>
      </w:r>
      <w:proofErr w:type="gramEnd"/>
    </w:p>
    <w:p w:rsidR="003C005B" w:rsidRDefault="003C005B">
      <w:pPr>
        <w:pStyle w:val="ConsPlusNormal"/>
        <w:ind w:firstLine="540"/>
        <w:jc w:val="both"/>
      </w:pPr>
      <w:r>
        <w:t xml:space="preserve">Абзац исключен. - </w:t>
      </w:r>
      <w:hyperlink r:id="rId930" w:history="1">
        <w:r>
          <w:rPr>
            <w:color w:val="0000FF"/>
          </w:rPr>
          <w:t>Приказ</w:t>
        </w:r>
      </w:hyperlink>
      <w:r>
        <w:t xml:space="preserve"> Минфина России от 31.12.2015 N 229н.</w:t>
      </w:r>
    </w:p>
    <w:p w:rsidR="003C005B" w:rsidRDefault="003C005B">
      <w:pPr>
        <w:pStyle w:val="ConsPlusNormal"/>
        <w:jc w:val="both"/>
      </w:pPr>
      <w:r>
        <w:t xml:space="preserve">(п. 180.1 </w:t>
      </w:r>
      <w:proofErr w:type="gramStart"/>
      <w:r>
        <w:t>введен</w:t>
      </w:r>
      <w:proofErr w:type="gramEnd"/>
      <w:r>
        <w:t xml:space="preserve"> </w:t>
      </w:r>
      <w:hyperlink r:id="rId931"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181. Финансовый орган субъекта Российской Федерации составляет бюджетную отчетность об исполнении консолидированного бюджета субъекта Российской Федерации и территориального государственного внебюджетного фонда Российской Федерации и представляет ее в Федеральное </w:t>
      </w:r>
      <w:r>
        <w:lastRenderedPageBreak/>
        <w:t>казначейство в следующем порядке:</w:t>
      </w:r>
    </w:p>
    <w:p w:rsidR="003C005B" w:rsidRDefault="003C005B">
      <w:pPr>
        <w:pStyle w:val="ConsPlusNormal"/>
        <w:jc w:val="both"/>
      </w:pPr>
      <w:r>
        <w:t xml:space="preserve">(в ред. </w:t>
      </w:r>
      <w:hyperlink r:id="rId932"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Баланс </w:t>
      </w:r>
      <w:hyperlink w:anchor="P22836" w:history="1">
        <w:r>
          <w:rPr>
            <w:color w:val="0000FF"/>
          </w:rPr>
          <w:t>(ф. 0503320)</w:t>
        </w:r>
      </w:hyperlink>
      <w:r>
        <w:t xml:space="preserve"> составляется на основании данных Баланса </w:t>
      </w:r>
      <w:hyperlink w:anchor="P4376" w:history="1">
        <w:r>
          <w:rPr>
            <w:color w:val="0000FF"/>
          </w:rPr>
          <w:t>(ф. 0503120)</w:t>
        </w:r>
      </w:hyperlink>
      <w:r>
        <w:t xml:space="preserve"> и сводных Справок (</w:t>
      </w:r>
      <w:hyperlink w:anchor="P8161" w:history="1">
        <w:r>
          <w:rPr>
            <w:color w:val="0000FF"/>
          </w:rPr>
          <w:t>ф. 0503125</w:t>
        </w:r>
      </w:hyperlink>
      <w:r>
        <w:t xml:space="preserve"> по номерам счетов 120551000, 120651000, 120711000, 120721000, 120731000, 130111000, 130121000, 130131000, 130251000) финансового органа субъекта Российской Федерации, Балансов (ф. 0503320) и консолидированных Справок (ф. 0503125 по номерам счетов 120551000, 120651000, 120711000, 120721000, 120731000, 130111000, 130121000, 130131000, 130251000) финансовых органов муниципальных районов, городских округов с внутригородским</w:t>
      </w:r>
      <w:proofErr w:type="gramEnd"/>
      <w:r>
        <w:t xml:space="preserve"> </w:t>
      </w:r>
      <w:proofErr w:type="gramStart"/>
      <w:r>
        <w:t>делением, Балансов (ф. 0503120) и сводных Справок (ф. 0503125 по номерам счетов 120551000, 120651000, 120711000, 120721000, 120731000, 130111000, 130121000, 130131000, 130251000) финансовых органов городских округов, Балансов (ф. 0503120) и сводных Справок (ф. 0503125 по номерам счетов 120551000, 120651000, 120711000, 120721000, 120731000, 130111000, 130121000, 130251000) финансовых органов внутригородских муниципальных образований городов федерального значения, Баланса (ф. 0503120) и сводных Справок (ф. 0503125</w:t>
      </w:r>
      <w:proofErr w:type="gramEnd"/>
      <w:r>
        <w:t xml:space="preserve"> по номерам счетов 120551000, 120651000, 120711000, 120721000, 120731000, 130111000, 130122000, 130131000, 130251000) финансового органа территориального государственного внебюджетного фонда, путем консолидации показателей отчетов. При представлении бюджетной отчетности об исполнении консолидированного бюджета субъекта Российской Федерации и территориального государственного внебюджетного фонда Российской Федерации органу в Федеральное казначейство Справка о наличии имущества и обязательств на </w:t>
      </w:r>
      <w:proofErr w:type="spellStart"/>
      <w:r>
        <w:t>забалансовых</w:t>
      </w:r>
      <w:proofErr w:type="spellEnd"/>
      <w:r>
        <w:t xml:space="preserve"> счетах в составе баланса (ф. 0503320) не представляется;</w:t>
      </w:r>
    </w:p>
    <w:p w:rsidR="003C005B" w:rsidRDefault="003C005B">
      <w:pPr>
        <w:pStyle w:val="ConsPlusNormal"/>
        <w:jc w:val="both"/>
      </w:pPr>
      <w:r>
        <w:t xml:space="preserve">(в ред. </w:t>
      </w:r>
      <w:hyperlink r:id="rId933"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Справка </w:t>
      </w:r>
      <w:hyperlink w:anchor="P3474" w:history="1">
        <w:r>
          <w:rPr>
            <w:color w:val="0000FF"/>
          </w:rPr>
          <w:t>(ф. 0503110)</w:t>
        </w:r>
      </w:hyperlink>
      <w:r>
        <w:t xml:space="preserve"> составляется на основании данных Справки (ф. 0503110) и сводных Справок (</w:t>
      </w:r>
      <w:hyperlink w:anchor="P8161" w:history="1">
        <w:r>
          <w:rPr>
            <w:color w:val="0000FF"/>
          </w:rPr>
          <w:t>ф. 0503125</w:t>
        </w:r>
      </w:hyperlink>
      <w:r>
        <w:t xml:space="preserve"> по кодам КОСГУ 151, 251, 540, 640, 710, 810, кодам счетов 120551560(660), 120651560(660) финансового органа субъекта Российской Федерации, Справок (ф. 0503110) и консолидированных Справок (ф. 0503125 по кодам КОСГУ 151, 251, 540, 640, 710, 810, кодам счетов 120551560(660), 120651560(660) финансовых органов</w:t>
      </w:r>
      <w:proofErr w:type="gramEnd"/>
      <w:r>
        <w:t xml:space="preserve"> </w:t>
      </w:r>
      <w:proofErr w:type="gramStart"/>
      <w:r>
        <w:t>муниципальных районов, городских округов с внутригородским делением, Справок (ф. 0503110) и сводных Справок (ф. 0503125 по кодам КОСГУ 151, 251, 540, 640, 710, 810, кодам счетов 120551560(660), 120651560(660) финансовых органов городских округов, Справок (ф. 0503110) и Справок (ф. 0503125 по кодам КОСГУ 151, 251, 540, 640, 710, 810, кодам счетов 120551560(660), 120651560(660) финансовых органов внутригородских муниципальных</w:t>
      </w:r>
      <w:proofErr w:type="gramEnd"/>
      <w:r>
        <w:t xml:space="preserve"> </w:t>
      </w:r>
      <w:proofErr w:type="gramStart"/>
      <w:r>
        <w:t>образований городов федерального значения, Справки (ф. 0503110) и сводных Справок (ф. 0503125 по кодам КОСГУ 151, 251, 540, 640, 710, 810, кодам счетов 120551560(660), 120651560(660) финансового органа территориального государственного внебюджетного фонда, путем консолидации показателей отчетов.</w:t>
      </w:r>
      <w:proofErr w:type="gramEnd"/>
    </w:p>
    <w:p w:rsidR="003C005B" w:rsidRDefault="003C005B">
      <w:pPr>
        <w:pStyle w:val="ConsPlusNormal"/>
        <w:jc w:val="both"/>
      </w:pPr>
      <w:r>
        <w:t xml:space="preserve">(в ред. </w:t>
      </w:r>
      <w:hyperlink r:id="rId93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При представлении бюджетной отчетности об исполнении консолидированного бюджета субъекта Российской Федерации и территориального государственного внебюджетного фонда Российской Федерации в Федеральное казначейство Справка </w:t>
      </w:r>
      <w:hyperlink w:anchor="P3474" w:history="1">
        <w:r>
          <w:rPr>
            <w:color w:val="0000FF"/>
          </w:rPr>
          <w:t>(ф. 0503110)</w:t>
        </w:r>
      </w:hyperlink>
      <w:r>
        <w:t xml:space="preserve"> представляется раздельно по показателям: консолидированного бюджета субъекта Российской Федерации и бюджета территориального государственного внебюджетного фонда; консолидированного бюджета субъекта Российской Федерации; бюджета субъекта Российской Федерации и сводным показателям местных бюджетов, включаемых в консолидированный бюджет субъекта Российской Федерации, бюджета территориального государственного внебюджетного фонда.</w:t>
      </w:r>
    </w:p>
    <w:p w:rsidR="003C005B" w:rsidRDefault="003C005B">
      <w:pPr>
        <w:pStyle w:val="ConsPlusNormal"/>
        <w:ind w:firstLine="540"/>
        <w:jc w:val="both"/>
      </w:pPr>
      <w:proofErr w:type="gramStart"/>
      <w:r>
        <w:t xml:space="preserve">Отчет </w:t>
      </w:r>
      <w:hyperlink w:anchor="P18969" w:history="1">
        <w:r>
          <w:rPr>
            <w:color w:val="0000FF"/>
          </w:rPr>
          <w:t>(ф. 0503317)</w:t>
        </w:r>
      </w:hyperlink>
      <w:r>
        <w:t xml:space="preserve"> составляется на основании данных Отчета </w:t>
      </w:r>
      <w:hyperlink w:anchor="P3901" w:history="1">
        <w:r>
          <w:rPr>
            <w:color w:val="0000FF"/>
          </w:rPr>
          <w:t>(ф. 0503117)</w:t>
        </w:r>
      </w:hyperlink>
      <w:r>
        <w:t xml:space="preserve"> и сводных Справок (</w:t>
      </w:r>
      <w:hyperlink w:anchor="P8161" w:history="1">
        <w:r>
          <w:rPr>
            <w:color w:val="0000FF"/>
          </w:rPr>
          <w:t>ф. 0503125</w:t>
        </w:r>
      </w:hyperlink>
      <w:r>
        <w:t xml:space="preserve"> по кодам КОСГУ 540, 640, 710, 810, 830, кодам счетов 120551560(660), 120651560(660) финансового органа субъекта Российской Федерации, Отчетов (ф. 0503317) и консолидированных Справок (ф. 0503125 по кодам КОСГУ 540, 640, 710, 810, 830, кодам счетов 120551560(660), 120651560(660) финансовых органов муниципальных районов</w:t>
      </w:r>
      <w:proofErr w:type="gramEnd"/>
      <w:r>
        <w:t xml:space="preserve">, </w:t>
      </w:r>
      <w:proofErr w:type="gramStart"/>
      <w:r>
        <w:t>городских округов с внутригородским делением, Отчетов (ф. 0503117) и сводных Справок (ф. 0503125 по кодам КОСГУ 540, 640, 710, 810, 830, кодам счетов 120551560(660), 120651560(660) финансовых органов городских округов, Отчета (ф. 0503117) и сводных Справок (ф. 0503125 по кодам КОСГУ 540, 640, 710, 810, 830, кодам счетов 120551560(660), 120651560(660) финансовых органов внутригородских муниципальных образований городов федерального</w:t>
      </w:r>
      <w:proofErr w:type="gramEnd"/>
      <w:r>
        <w:t xml:space="preserve"> значения, Отчета (ф. 0503117) и сводных Справок (ф. 0503125 по кодам КОСГУ 540, 640, 710, 810, 830, кодам счетов 120551560(660), 120651560(660) финансового органа территориального государственного внебюджетного фонда, путем консолидации показателей отчетов;</w:t>
      </w:r>
    </w:p>
    <w:p w:rsidR="003C005B" w:rsidRDefault="003C005B">
      <w:pPr>
        <w:pStyle w:val="ConsPlusNormal"/>
        <w:jc w:val="both"/>
      </w:pPr>
      <w:r>
        <w:t xml:space="preserve">(в ред. </w:t>
      </w:r>
      <w:hyperlink r:id="rId935"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абзац исключен. - </w:t>
      </w:r>
      <w:hyperlink r:id="rId936"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 xml:space="preserve">Отчет </w:t>
      </w:r>
      <w:hyperlink w:anchor="P29944" w:history="1">
        <w:r>
          <w:rPr>
            <w:color w:val="0000FF"/>
          </w:rPr>
          <w:t>(ф. 0503321)</w:t>
        </w:r>
      </w:hyperlink>
      <w:r>
        <w:t xml:space="preserve"> составляется на основании данных консолидированного Отчета </w:t>
      </w:r>
      <w:hyperlink w:anchor="P6140" w:history="1">
        <w:r>
          <w:rPr>
            <w:color w:val="0000FF"/>
          </w:rPr>
          <w:t>(ф. 0503121)</w:t>
        </w:r>
      </w:hyperlink>
      <w:r>
        <w:t xml:space="preserve"> и сводных Справок (</w:t>
      </w:r>
      <w:hyperlink w:anchor="P8161" w:history="1">
        <w:r>
          <w:rPr>
            <w:color w:val="0000FF"/>
          </w:rPr>
          <w:t>ф. 0503125</w:t>
        </w:r>
      </w:hyperlink>
      <w:r>
        <w:t xml:space="preserve"> по кодам КОСГУ 151, 251, 540, 640, 710, 810, 830, кодам счетов 120551560(660), 120651560(660) финансового органа субъекта Российской Федерации, консолидированных </w:t>
      </w:r>
      <w:r>
        <w:lastRenderedPageBreak/>
        <w:t>Отчетов (ф. 0503321) и консолидированных Справок (ф. 0503125 по кодам КОСГУ 151, 251, 540, 640, 710, 810, 830, кодам счетов 120551560(660</w:t>
      </w:r>
      <w:proofErr w:type="gramEnd"/>
      <w:r>
        <w:t xml:space="preserve">), </w:t>
      </w:r>
      <w:proofErr w:type="gramStart"/>
      <w:r>
        <w:t>120651560(660) финансовых органов муниципальных районов, городских округов с внутригородским делением, консолидированных Отчетов (ф. 0503121) и сводных Справок (ф. 0503125 по кодам КОСГУ 151, 251, 540, 640, 710, 810, 830, кодам счетов 120551560(660), 120651560(660) финансовых органов городских округов, консолидированных Отчетов (ф. 0503121) и сводных Справок (ф. 0503125 по кодам КОСГУ 151, 251, 540, 640, 710, 810, 830, кодам</w:t>
      </w:r>
      <w:proofErr w:type="gramEnd"/>
      <w:r>
        <w:t xml:space="preserve"> счетов 120551560(660), 120651560(660) финансовых органов внутригородских муниципальных образований городов федерального значения, Отчета (ф. 0503121) и сводных Справок (ф. 0503125 по кодам КОСГУ 151, 251, 540, 640, 710, 810, 830, кодам счетов 120551560(660), 120651560(660) финансового органа территориального государственного внебюджетного фонда, путем консолидации показателей отчетов;</w:t>
      </w:r>
    </w:p>
    <w:p w:rsidR="003C005B" w:rsidRDefault="003C005B">
      <w:pPr>
        <w:pStyle w:val="ConsPlusNormal"/>
        <w:jc w:val="both"/>
      </w:pPr>
      <w:r>
        <w:t xml:space="preserve">(в ред. </w:t>
      </w:r>
      <w:hyperlink r:id="rId937"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Отчет </w:t>
      </w:r>
      <w:hyperlink w:anchor="P32320" w:history="1">
        <w:r>
          <w:rPr>
            <w:color w:val="0000FF"/>
          </w:rPr>
          <w:t>(ф. 0503323)</w:t>
        </w:r>
      </w:hyperlink>
      <w:r>
        <w:t xml:space="preserve"> составляется на основании данных Отчета </w:t>
      </w:r>
      <w:hyperlink w:anchor="P7004" w:history="1">
        <w:r>
          <w:rPr>
            <w:color w:val="0000FF"/>
          </w:rPr>
          <w:t>(ф. 0503123)</w:t>
        </w:r>
      </w:hyperlink>
      <w:r>
        <w:t xml:space="preserve"> и сводных Справок (</w:t>
      </w:r>
      <w:hyperlink w:anchor="P8161" w:history="1">
        <w:r>
          <w:rPr>
            <w:color w:val="0000FF"/>
          </w:rPr>
          <w:t>ф. 0503125</w:t>
        </w:r>
      </w:hyperlink>
      <w:r>
        <w:t xml:space="preserve"> по кодам КОСГУ 151, 251, 540, 640, 710, 810, 830, кодам счетов 120551560(660), 120651560(660) финансового органа субъекта Российской Федерации, Отчетов (ф. 0503323) и консолидированных Справок (ф. 0503125 по кодам КОСГУ 151, 251, 540, 640, 710, 810, 830, кодам счетов 120551560(660), 120651560(660</w:t>
      </w:r>
      <w:proofErr w:type="gramEnd"/>
      <w:r>
        <w:t xml:space="preserve">) </w:t>
      </w:r>
      <w:proofErr w:type="gramStart"/>
      <w:r>
        <w:t>финансовых органов муниципальных районов, городских округов с внутригородским делением, Отчетов (ф. 0503123) и сводных Справок (ф. 0503125 по кодам КОСГУ 151, 251, 540, 640, 710, 810, 830, кодам счетов 120551560(660), 120651560(660) финансовых органов городских округов, Отчетов (ф. 0503123) и сводных Справок (ф. 0503125 по кодам КОСГУ 151, 251, 540, 640, 710, 810, 830, кодам счетов 120551560(660), 120651560</w:t>
      </w:r>
      <w:proofErr w:type="gramEnd"/>
      <w:r>
        <w:t>(660) финансовых органов внутригородских муниципальных образований городов федерального значения, Отчета (ф. 0503123) и Справок (ф. 0503125 по кодам КОСГУ 151, 251, 540, 640, 710, 810, 830, кодам счетов 120551560(660), 120651560(660) финансового органа бюджета территориального государственного внебюджетного фонда, путем консолидации показателей отчетов;</w:t>
      </w:r>
    </w:p>
    <w:p w:rsidR="003C005B" w:rsidRDefault="003C005B">
      <w:pPr>
        <w:pStyle w:val="ConsPlusNormal"/>
        <w:jc w:val="both"/>
      </w:pPr>
      <w:r>
        <w:t xml:space="preserve">(в ред. </w:t>
      </w:r>
      <w:hyperlink r:id="rId938"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Консолидированные Справки (</w:t>
      </w:r>
      <w:hyperlink w:anchor="P8161" w:history="1">
        <w:r>
          <w:rPr>
            <w:color w:val="0000FF"/>
          </w:rPr>
          <w:t>ф. 0503125</w:t>
        </w:r>
      </w:hyperlink>
      <w:r>
        <w:t xml:space="preserve"> по кодам КОСГУ 151, 251, 540, 640, 710, 810, 830, кодам счетов 120551560(660), 120651560(660), по номерам счетов 120551000, 120651000, 120711000, 120721000, 120731000, 130111000, 130121000, 130131000, 130251000) составляются на основании данных сводных Справок (ф. 0503125 по кодам КОСГУ 151, 251, 540, 640, 710, 810, 830, кодам счетов 120551560(660), 120651560(660), по номерам счетов 120551000</w:t>
      </w:r>
      <w:proofErr w:type="gramEnd"/>
      <w:r>
        <w:t xml:space="preserve">, </w:t>
      </w:r>
      <w:proofErr w:type="gramStart"/>
      <w:r>
        <w:t>120651000, 120711000, 120721000, 120731000, 130111000, 130121000, 130131000, 130251000) главных распорядителей бюджетных средств субъекта Российской Федерации, сводных Справок (ф. 0503125 по кодам КОСГУ 151, 251, 540, 640, 710, 810, 830, кодам счетов 120551560(660), 120651560(660), по номерам счетов 120551000, 120651000, 120711000, 120721000, 120731000, 130111000, 130121000, 130131000, 130251000 финансовых органов муниципальных районов, городских округов с внутригородским делением, сводных Справок (ф. 0503125</w:t>
      </w:r>
      <w:proofErr w:type="gramEnd"/>
      <w:r>
        <w:t xml:space="preserve"> </w:t>
      </w:r>
      <w:proofErr w:type="gramStart"/>
      <w:r>
        <w:t>по кодам КОСГУ 151, 251, 540, 640, 710, 810, 830, кодам счетов 120551560(660), 120651560(660), по номерам счетов 120551000, 120651000, 120711000, 120721000, 120731000, 130111000, 130121000, 130131000, 130251000) финансовых органов городских округов, сводных Справок (ф. 0503125 по кодам КОСГУ 151, 251, 540, 640, 710, 810, 830, кодам счетов 120551560(660), 120651560(660), по номерам счетов 120551000, 120651000, 120711000, 120721000, 120731000</w:t>
      </w:r>
      <w:proofErr w:type="gramEnd"/>
      <w:r>
        <w:t xml:space="preserve">, </w:t>
      </w:r>
      <w:proofErr w:type="gramStart"/>
      <w:r>
        <w:t>130111000, 130121000, 130131000, 130251000) финансовых органов внутригородских муниципальных образований городов федерального значения, сводных Справок (ф. 0503125 по кодам КОСГУ 151, 251, 540, 640, 710, 810, 830, кодам счетов 120551560(660), 120651560(660), по номерам счетов 120551000, 120651000, 120711000, 120721000, 120731000, 130111000, 130121000, 130131000, 130251000) финансового органа территориального государственного внебюджетного фонда, путем суммирования показателей отчетов;</w:t>
      </w:r>
      <w:proofErr w:type="gramEnd"/>
    </w:p>
    <w:p w:rsidR="003C005B" w:rsidRDefault="003C005B">
      <w:pPr>
        <w:pStyle w:val="ConsPlusNormal"/>
        <w:jc w:val="both"/>
      </w:pPr>
      <w:r>
        <w:t xml:space="preserve">(в ред. </w:t>
      </w:r>
      <w:hyperlink r:id="rId939"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Пояснительная записка </w:t>
      </w:r>
      <w:hyperlink w:anchor="P34792" w:history="1">
        <w:r>
          <w:rPr>
            <w:color w:val="0000FF"/>
          </w:rPr>
          <w:t>(ф. 0503360)</w:t>
        </w:r>
      </w:hyperlink>
      <w:r>
        <w:t xml:space="preserve"> составляется на основании данных консолидированной Пояснительной записки </w:t>
      </w:r>
      <w:hyperlink w:anchor="P13510" w:history="1">
        <w:r>
          <w:rPr>
            <w:color w:val="0000FF"/>
          </w:rPr>
          <w:t>(ф. 0503160)</w:t>
        </w:r>
      </w:hyperlink>
      <w:r>
        <w:t xml:space="preserve"> и сводных Справок (</w:t>
      </w:r>
      <w:hyperlink w:anchor="P8161" w:history="1">
        <w:r>
          <w:rPr>
            <w:color w:val="0000FF"/>
          </w:rPr>
          <w:t>ф. 0503125</w:t>
        </w:r>
      </w:hyperlink>
      <w:r>
        <w:t xml:space="preserve"> по кодам КОСГУ 151, 251, 540, 640, 710, 810, 830, по номерам счетов 120551000, 120651000, 120711000, 120721000, 120731000, 130111000, 130121000, 130131000, 130251000) финансового органа субъекта Российской Федерации, консолидированных Пояснительных записок (ф. 0503360) и сводных Справок (ф. 0503125 по кодам КОСГУ 151, 251</w:t>
      </w:r>
      <w:proofErr w:type="gramEnd"/>
      <w:r>
        <w:t xml:space="preserve">, </w:t>
      </w:r>
      <w:proofErr w:type="gramStart"/>
      <w:r>
        <w:t>540, 640, 710, 810, 830, по номерам счетов 120551000, 120651000, 120711000, 120721000, 120731000, 130111000, 130121000, 130131000, 130251000) финансовых органов муниципальных районов, городских округов с внутригородским делением, консолидированных Пояснительных записок (ф. 0503160) и сводных Справок (ф. 0503125 по кодам КОСГУ 151, 251, 540, 640, 710, 810, 830, по номерам счетов 120551000, 120651000, 120711000, 120721000, 120731000, 130111000, 130121000, 130131000, 130251000) финансовых органов</w:t>
      </w:r>
      <w:proofErr w:type="gramEnd"/>
      <w:r>
        <w:t xml:space="preserve"> </w:t>
      </w:r>
      <w:proofErr w:type="gramStart"/>
      <w:r>
        <w:t xml:space="preserve">городских округов, консолидированных Пояснительных записок (ф. 0503360) и сводных Справок (ф. 0503125 по кодам КОСГУ 151, 251, 540, 640, 710, 810, 830, по номерам счетов 120551000, 120651000, 120711000, 120721000, 120731000, 130111000, 130121000, 130131000, 130251000) </w:t>
      </w:r>
      <w:r>
        <w:lastRenderedPageBreak/>
        <w:t>финансовых органов внутригородских муниципальных образований городов федерального значения, Пояснительной записки (ф. 0503160) и Справок (ф. 0503125 по кодам КОСГУ 151, 251, 540, 640, 710, 810, 830</w:t>
      </w:r>
      <w:proofErr w:type="gramEnd"/>
      <w:r>
        <w:t>, по номерам счетов 120551000, 120651000, 120711000, 120721000, 120731000, 130111000, 130121000, 130131000, 130251000) финансового органа территориального государственного внебюджетного фонда, путем обобщения показателей отчетов.</w:t>
      </w:r>
    </w:p>
    <w:p w:rsidR="003C005B" w:rsidRDefault="003C005B">
      <w:pPr>
        <w:pStyle w:val="ConsPlusNormal"/>
        <w:jc w:val="both"/>
      </w:pPr>
      <w:r>
        <w:t xml:space="preserve">(в ред. </w:t>
      </w:r>
      <w:hyperlink r:id="rId940" w:history="1">
        <w:r>
          <w:rPr>
            <w:color w:val="0000FF"/>
          </w:rPr>
          <w:t>Приказа</w:t>
        </w:r>
      </w:hyperlink>
      <w:r>
        <w:t xml:space="preserve"> Минфина России от 19.12.2014 N 157н)</w:t>
      </w:r>
    </w:p>
    <w:p w:rsidR="003C005B" w:rsidRDefault="003C005B">
      <w:pPr>
        <w:pStyle w:val="ConsPlusNormal"/>
        <w:ind w:firstLine="540"/>
        <w:jc w:val="both"/>
      </w:pPr>
      <w:r>
        <w:t>182. Финансовый орган государственного внебюджетного фонда Российской Федерации составляет и представляет бюджетную отчетность об исполнении консолидированного бюджета государственного внебюджетного фонда Российской Федерации в порядке, установленном для финансового органа субъекта Российской Федерации.</w:t>
      </w:r>
    </w:p>
    <w:p w:rsidR="003C005B" w:rsidRDefault="003C005B">
      <w:pPr>
        <w:pStyle w:val="ConsPlusNormal"/>
        <w:jc w:val="both"/>
      </w:pPr>
      <w:r>
        <w:t>(</w:t>
      </w:r>
      <w:proofErr w:type="gramStart"/>
      <w:r>
        <w:t>в</w:t>
      </w:r>
      <w:proofErr w:type="gramEnd"/>
      <w:r>
        <w:t xml:space="preserve"> ред. </w:t>
      </w:r>
      <w:hyperlink r:id="rId941" w:history="1">
        <w:r>
          <w:rPr>
            <w:color w:val="0000FF"/>
          </w:rPr>
          <w:t>Приказа</w:t>
        </w:r>
      </w:hyperlink>
      <w:r>
        <w:t xml:space="preserve"> Минфина России от 29.12.2011 N 191н)</w:t>
      </w:r>
    </w:p>
    <w:p w:rsidR="003C005B" w:rsidRDefault="003C005B">
      <w:pPr>
        <w:pStyle w:val="ConsPlusNormal"/>
        <w:ind w:firstLine="540"/>
        <w:jc w:val="both"/>
      </w:pPr>
    </w:p>
    <w:p w:rsidR="003C005B" w:rsidRDefault="003C005B">
      <w:pPr>
        <w:pStyle w:val="ConsPlusNormal"/>
        <w:jc w:val="center"/>
        <w:outlineLvl w:val="2"/>
      </w:pPr>
      <w:r>
        <w:t>Баланс исполнения консолидированного бюджета</w:t>
      </w:r>
    </w:p>
    <w:p w:rsidR="003C005B" w:rsidRDefault="003C005B">
      <w:pPr>
        <w:pStyle w:val="ConsPlusNormal"/>
        <w:jc w:val="center"/>
      </w:pPr>
      <w:r>
        <w:t>субъекта Российской Федерации и бюджета территориального</w:t>
      </w:r>
    </w:p>
    <w:p w:rsidR="003C005B" w:rsidRDefault="003C005B">
      <w:pPr>
        <w:pStyle w:val="ConsPlusNormal"/>
        <w:jc w:val="center"/>
      </w:pPr>
      <w:r>
        <w:t xml:space="preserve">государственного внебюджетного фонда </w:t>
      </w:r>
      <w:hyperlink w:anchor="P22836" w:history="1">
        <w:r>
          <w:rPr>
            <w:color w:val="0000FF"/>
          </w:rPr>
          <w:t>(ф. 0503320)</w:t>
        </w:r>
      </w:hyperlink>
    </w:p>
    <w:p w:rsidR="003C005B" w:rsidRDefault="003C005B">
      <w:pPr>
        <w:pStyle w:val="ConsPlusNormal"/>
        <w:ind w:firstLine="540"/>
        <w:jc w:val="both"/>
      </w:pPr>
    </w:p>
    <w:p w:rsidR="003C005B" w:rsidRDefault="003C005B">
      <w:pPr>
        <w:pStyle w:val="ConsPlusNormal"/>
        <w:ind w:firstLine="540"/>
        <w:jc w:val="both"/>
      </w:pPr>
      <w:r>
        <w:t xml:space="preserve">183. </w:t>
      </w:r>
      <w:proofErr w:type="gramStart"/>
      <w:r>
        <w:t>Баланс (ф. 0503320) формируется путем суммирования одноименных показателей по одинаковым строкам и графам Балансов (</w:t>
      </w:r>
      <w:hyperlink w:anchor="P4376" w:history="1">
        <w:r>
          <w:rPr>
            <w:color w:val="0000FF"/>
          </w:rPr>
          <w:t>ф. ф. 0503120</w:t>
        </w:r>
      </w:hyperlink>
      <w:r>
        <w:t xml:space="preserve">, </w:t>
      </w:r>
      <w:hyperlink w:anchor="P22836" w:history="1">
        <w:r>
          <w:rPr>
            <w:color w:val="0000FF"/>
          </w:rPr>
          <w:t>0503320</w:t>
        </w:r>
      </w:hyperlink>
      <w:r>
        <w:t>) финансовых органов бюджетов (консолидированных бюджетов), включаемых в баланс исполнения соответствующего консолидированного бюджета, и исключения взаимосвязанных показателей на основании данных сводных Справок (</w:t>
      </w:r>
      <w:hyperlink w:anchor="P8161" w:history="1">
        <w:r>
          <w:rPr>
            <w:color w:val="0000FF"/>
          </w:rPr>
          <w:t>ф. 0503125</w:t>
        </w:r>
      </w:hyperlink>
      <w:r>
        <w:t xml:space="preserve"> по кодам счетов 120551000, 120651000, 120711000, 120721000, 120731000, 130111000, 130121000, 130131000, 130251000), сформированных финансовыми органами.</w:t>
      </w:r>
      <w:proofErr w:type="gramEnd"/>
    </w:p>
    <w:p w:rsidR="003C005B" w:rsidRDefault="003C005B">
      <w:pPr>
        <w:pStyle w:val="ConsPlusNormal"/>
        <w:ind w:firstLine="540"/>
        <w:jc w:val="both"/>
      </w:pPr>
      <w:r>
        <w:t xml:space="preserve">184. </w:t>
      </w:r>
      <w:proofErr w:type="gramStart"/>
      <w:r>
        <w:t>Показатели отражаются в отчете в разрезе данных консолидированного бюджета субъекта Российской Федерации и бюджета территориального государственного внебюджетного фонда (графы 3, 15), консолидированного бюджета субъекта Российской Федерации (графы 5, 18), бюджета субъекта Российской Федерации (графы 7, 20), бюджетов внутригородских муниципальных образований городов федерального значения (графы 8, 21), бюджетов городских округов (графы 9, 22), бюджетов городских округов с внутригородским делением (графы 10</w:t>
      </w:r>
      <w:proofErr w:type="gramEnd"/>
      <w:r>
        <w:t>, 23), бюджетов внутригородских районов (графы 11, 24), бюджетов муниципальных районов (графы 12, 25), бюджетов городских поселений (графы 13, 26), бюджетов сельских поселений (графы 14, 27), бюджета территориального государственного внебюджетного фонда (графы 15, 28).</w:t>
      </w:r>
    </w:p>
    <w:p w:rsidR="003C005B" w:rsidRDefault="003C005B">
      <w:pPr>
        <w:pStyle w:val="ConsPlusNormal"/>
        <w:jc w:val="both"/>
      </w:pPr>
      <w:r>
        <w:t xml:space="preserve">(п. 184 в ред. </w:t>
      </w:r>
      <w:hyperlink r:id="rId94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185. </w:t>
      </w:r>
      <w:proofErr w:type="gramStart"/>
      <w:r>
        <w:t>В графах 3 - 15 "На начало года" показываются консолидированные данные о стоимости активов и обязательств, финансовом результате на начало года (вступительный баланс), которые должны соответствовать данным граф "На конец отчетного периода" предыдущего года (заключительный баланс), с учетом на начало отчетного года данных, изменивших показатели вступительного баланса в установленных законодательством Российской Федерации случаях.</w:t>
      </w:r>
      <w:proofErr w:type="gramEnd"/>
    </w:p>
    <w:p w:rsidR="003C005B" w:rsidRDefault="003C005B">
      <w:pPr>
        <w:pStyle w:val="ConsPlusNormal"/>
        <w:jc w:val="both"/>
      </w:pPr>
      <w:r>
        <w:t>(</w:t>
      </w:r>
      <w:proofErr w:type="gramStart"/>
      <w:r>
        <w:t>в</w:t>
      </w:r>
      <w:proofErr w:type="gramEnd"/>
      <w:r>
        <w:t xml:space="preserve"> ред. Приказов Минфина России от 26.10.2012 </w:t>
      </w:r>
      <w:hyperlink r:id="rId943" w:history="1">
        <w:r>
          <w:rPr>
            <w:color w:val="0000FF"/>
          </w:rPr>
          <w:t>N 138н</w:t>
        </w:r>
      </w:hyperlink>
      <w:r>
        <w:t xml:space="preserve">, от 31.12.2015 </w:t>
      </w:r>
      <w:hyperlink r:id="rId944" w:history="1">
        <w:r>
          <w:rPr>
            <w:color w:val="0000FF"/>
          </w:rPr>
          <w:t>N 229н</w:t>
        </w:r>
      </w:hyperlink>
      <w:r>
        <w:t>)</w:t>
      </w:r>
    </w:p>
    <w:p w:rsidR="003C005B" w:rsidRDefault="003C005B">
      <w:pPr>
        <w:pStyle w:val="ConsPlusNormal"/>
        <w:ind w:firstLine="540"/>
        <w:jc w:val="both"/>
      </w:pPr>
      <w:r>
        <w:t>В группе граф "На начало года" отражаются:</w:t>
      </w:r>
    </w:p>
    <w:p w:rsidR="003C005B" w:rsidRDefault="003C005B">
      <w:pPr>
        <w:pStyle w:val="ConsPlusNormal"/>
        <w:ind w:firstLine="540"/>
        <w:jc w:val="both"/>
      </w:pPr>
      <w:r>
        <w:t xml:space="preserve">абзац исключен. - </w:t>
      </w:r>
      <w:hyperlink r:id="rId945"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3 - сумма показателей граф 5, 15, уменьшенная на показатель графы 4;</w:t>
      </w:r>
    </w:p>
    <w:p w:rsidR="003C005B" w:rsidRDefault="003C005B">
      <w:pPr>
        <w:pStyle w:val="ConsPlusNormal"/>
        <w:jc w:val="both"/>
      </w:pPr>
      <w:r>
        <w:t xml:space="preserve">(в ред. Приказов Минфина России от 26.10.2012 </w:t>
      </w:r>
      <w:hyperlink r:id="rId946" w:history="1">
        <w:r>
          <w:rPr>
            <w:color w:val="0000FF"/>
          </w:rPr>
          <w:t>N 138н</w:t>
        </w:r>
      </w:hyperlink>
      <w:r>
        <w:t xml:space="preserve">, от 31.12.2015 </w:t>
      </w:r>
      <w:hyperlink r:id="rId947" w:history="1">
        <w:r>
          <w:rPr>
            <w:color w:val="0000FF"/>
          </w:rPr>
          <w:t>N 229н</w:t>
        </w:r>
      </w:hyperlink>
      <w:r>
        <w:t>)</w:t>
      </w:r>
    </w:p>
    <w:p w:rsidR="003C005B" w:rsidRDefault="003C005B">
      <w:pPr>
        <w:pStyle w:val="ConsPlusNormal"/>
        <w:ind w:firstLine="540"/>
        <w:jc w:val="both"/>
      </w:pPr>
      <w:r>
        <w:t xml:space="preserve">абзац исключен. - </w:t>
      </w:r>
      <w:hyperlink r:id="rId948"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6 - по соответствующим кодам счетов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счетов 120551000, 120651000, 120711000, 120721000, 120731000, 130111000, 130121000, 130131000, 130251000);</w:t>
      </w:r>
    </w:p>
    <w:p w:rsidR="003C005B" w:rsidRDefault="003C005B">
      <w:pPr>
        <w:pStyle w:val="ConsPlusNormal"/>
        <w:ind w:firstLine="540"/>
        <w:jc w:val="both"/>
      </w:pPr>
      <w:r>
        <w:t xml:space="preserve">абзац исключен. - </w:t>
      </w:r>
      <w:hyperlink r:id="rId949"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5 - сумма показателей граф 7, 8, 9, 10, 11, 12, 13, 14, уменьшенная на показатель графы 6;</w:t>
      </w:r>
    </w:p>
    <w:p w:rsidR="003C005B" w:rsidRDefault="003C005B">
      <w:pPr>
        <w:pStyle w:val="ConsPlusNormal"/>
        <w:jc w:val="both"/>
      </w:pPr>
      <w:r>
        <w:t xml:space="preserve">(в ред. Приказов Минфина России от 26.10.2012 </w:t>
      </w:r>
      <w:hyperlink r:id="rId950" w:history="1">
        <w:r>
          <w:rPr>
            <w:color w:val="0000FF"/>
          </w:rPr>
          <w:t>N 138н</w:t>
        </w:r>
      </w:hyperlink>
      <w:r>
        <w:t xml:space="preserve">, от 31.12.2015 </w:t>
      </w:r>
      <w:hyperlink r:id="rId951" w:history="1">
        <w:r>
          <w:rPr>
            <w:color w:val="0000FF"/>
          </w:rPr>
          <w:t>N 229н</w:t>
        </w:r>
      </w:hyperlink>
      <w:r>
        <w:t>)</w:t>
      </w:r>
    </w:p>
    <w:p w:rsidR="003C005B" w:rsidRDefault="003C005B">
      <w:pPr>
        <w:pStyle w:val="ConsPlusNormal"/>
        <w:ind w:firstLine="540"/>
        <w:jc w:val="both"/>
      </w:pPr>
      <w:r>
        <w:t xml:space="preserve">абзац исключен. - </w:t>
      </w:r>
      <w:hyperlink r:id="rId952"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в графе 6 - по соответствующим кодам счетов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счетов 120551000, 120651000, 120711000, 120721000, 120731000, 130111000, 130121000, 130131000, 130251000);</w:t>
      </w:r>
      <w:proofErr w:type="gramEnd"/>
    </w:p>
    <w:p w:rsidR="003C005B" w:rsidRDefault="003C005B">
      <w:pPr>
        <w:pStyle w:val="ConsPlusNormal"/>
        <w:jc w:val="both"/>
      </w:pPr>
      <w:r>
        <w:t xml:space="preserve">(в ред. Приказов Минфина России от 29.12.2011 </w:t>
      </w:r>
      <w:hyperlink r:id="rId953" w:history="1">
        <w:r>
          <w:rPr>
            <w:color w:val="0000FF"/>
          </w:rPr>
          <w:t>N 191н</w:t>
        </w:r>
      </w:hyperlink>
      <w:r>
        <w:t xml:space="preserve">, от 26.10.2012 </w:t>
      </w:r>
      <w:hyperlink r:id="rId954" w:history="1">
        <w:r>
          <w:rPr>
            <w:color w:val="0000FF"/>
          </w:rPr>
          <w:t>N 138н</w:t>
        </w:r>
      </w:hyperlink>
      <w:r>
        <w:t>)</w:t>
      </w:r>
    </w:p>
    <w:p w:rsidR="003C005B" w:rsidRDefault="003C005B">
      <w:pPr>
        <w:pStyle w:val="ConsPlusNormal"/>
        <w:ind w:firstLine="540"/>
        <w:jc w:val="both"/>
      </w:pPr>
      <w:r>
        <w:t xml:space="preserve">186. В графах 16 - 28 "На конец отчетного периода" показываются консолидированные данные о </w:t>
      </w:r>
      <w:r>
        <w:lastRenderedPageBreak/>
        <w:t xml:space="preserve">стоимости активов и обязательств, финансовом результате на 1 января года, следующего </w:t>
      </w:r>
      <w:proofErr w:type="gramStart"/>
      <w:r>
        <w:t>за</w:t>
      </w:r>
      <w:proofErr w:type="gramEnd"/>
      <w:r>
        <w:t xml:space="preserve"> отчетным, с учетом проведенных 31 декабря при завершении финансового года заключительных оборотов по счетам бюджетного учета.</w:t>
      </w:r>
    </w:p>
    <w:p w:rsidR="003C005B" w:rsidRDefault="003C005B">
      <w:pPr>
        <w:pStyle w:val="ConsPlusNormal"/>
        <w:jc w:val="both"/>
      </w:pPr>
      <w:r>
        <w:t>(</w:t>
      </w:r>
      <w:proofErr w:type="gramStart"/>
      <w:r>
        <w:t>в</w:t>
      </w:r>
      <w:proofErr w:type="gramEnd"/>
      <w:r>
        <w:t xml:space="preserve"> ред. Приказов Минфина России от 26.10.2012 </w:t>
      </w:r>
      <w:hyperlink r:id="rId955" w:history="1">
        <w:r>
          <w:rPr>
            <w:color w:val="0000FF"/>
          </w:rPr>
          <w:t>N 138н</w:t>
        </w:r>
      </w:hyperlink>
      <w:r>
        <w:t xml:space="preserve">, от 31.12.2015 </w:t>
      </w:r>
      <w:hyperlink r:id="rId956" w:history="1">
        <w:r>
          <w:rPr>
            <w:color w:val="0000FF"/>
          </w:rPr>
          <w:t>N 229н</w:t>
        </w:r>
      </w:hyperlink>
      <w:r>
        <w:t>)</w:t>
      </w:r>
    </w:p>
    <w:p w:rsidR="003C005B" w:rsidRDefault="003C005B">
      <w:pPr>
        <w:pStyle w:val="ConsPlusNormal"/>
        <w:ind w:firstLine="540"/>
        <w:jc w:val="both"/>
      </w:pPr>
      <w:r>
        <w:t>В группе граф "На конец отчетного периода" отражаются:</w:t>
      </w:r>
    </w:p>
    <w:p w:rsidR="003C005B" w:rsidRDefault="003C005B">
      <w:pPr>
        <w:pStyle w:val="ConsPlusNormal"/>
        <w:ind w:firstLine="540"/>
        <w:jc w:val="both"/>
      </w:pPr>
      <w:r>
        <w:t xml:space="preserve">абзац исключен. - </w:t>
      </w:r>
      <w:hyperlink r:id="rId957"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16 - сумма показателей граф 18, 28, уменьшенная на показатель графы 17;</w:t>
      </w:r>
    </w:p>
    <w:p w:rsidR="003C005B" w:rsidRDefault="003C005B">
      <w:pPr>
        <w:pStyle w:val="ConsPlusNormal"/>
        <w:jc w:val="both"/>
      </w:pPr>
      <w:r>
        <w:t xml:space="preserve">(в ред. </w:t>
      </w:r>
      <w:hyperlink r:id="rId958"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959"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в графе 17 - по соответствующим кодам счетов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счетов 120551000, 120651000, 120711000, 120721000, 120731000, 130111000, 130121000, 130131000, 130251000);</w:t>
      </w:r>
      <w:proofErr w:type="gramEnd"/>
    </w:p>
    <w:p w:rsidR="003C005B" w:rsidRDefault="003C005B">
      <w:pPr>
        <w:pStyle w:val="ConsPlusNormal"/>
        <w:jc w:val="both"/>
      </w:pPr>
      <w:r>
        <w:t xml:space="preserve">(в ред. Приказов Минфина России от 26.10.2012 </w:t>
      </w:r>
      <w:hyperlink r:id="rId960" w:history="1">
        <w:r>
          <w:rPr>
            <w:color w:val="0000FF"/>
          </w:rPr>
          <w:t>N 138н</w:t>
        </w:r>
      </w:hyperlink>
      <w:r>
        <w:t xml:space="preserve">, от 31.12.2015 </w:t>
      </w:r>
      <w:hyperlink r:id="rId961" w:history="1">
        <w:r>
          <w:rPr>
            <w:color w:val="0000FF"/>
          </w:rPr>
          <w:t>N 229н</w:t>
        </w:r>
      </w:hyperlink>
      <w:r>
        <w:t>)</w:t>
      </w:r>
    </w:p>
    <w:p w:rsidR="003C005B" w:rsidRDefault="003C005B">
      <w:pPr>
        <w:pStyle w:val="ConsPlusNormal"/>
        <w:ind w:firstLine="540"/>
        <w:jc w:val="both"/>
      </w:pPr>
      <w:r>
        <w:t xml:space="preserve">абзац исключен. - </w:t>
      </w:r>
      <w:hyperlink r:id="rId962"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18 - сумма показателей граф 20, 21, 22, 23, 24, 25, 26, 27, уменьшенная на показатель графы 19;</w:t>
      </w:r>
    </w:p>
    <w:p w:rsidR="003C005B" w:rsidRDefault="003C005B">
      <w:pPr>
        <w:pStyle w:val="ConsPlusNormal"/>
        <w:jc w:val="both"/>
      </w:pPr>
      <w:r>
        <w:t xml:space="preserve">(в ред. </w:t>
      </w:r>
      <w:hyperlink r:id="rId96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964"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в графе 19 - по соответствующим кодам счетов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счетов 120551000, 120651000, 120711000, 120721000, 120731000, 130111000, 130121000, 130131000, 130251000);</w:t>
      </w:r>
      <w:proofErr w:type="gramEnd"/>
    </w:p>
    <w:p w:rsidR="003C005B" w:rsidRDefault="003C005B">
      <w:pPr>
        <w:pStyle w:val="ConsPlusNormal"/>
        <w:jc w:val="both"/>
      </w:pPr>
      <w:r>
        <w:t xml:space="preserve">(в ред. Приказов Минфина России от 29.12.2011 </w:t>
      </w:r>
      <w:hyperlink r:id="rId965" w:history="1">
        <w:r>
          <w:rPr>
            <w:color w:val="0000FF"/>
          </w:rPr>
          <w:t>N 191н</w:t>
        </w:r>
      </w:hyperlink>
      <w:r>
        <w:t xml:space="preserve">, от 26.10.2012 </w:t>
      </w:r>
      <w:hyperlink r:id="rId966" w:history="1">
        <w:r>
          <w:rPr>
            <w:color w:val="0000FF"/>
          </w:rPr>
          <w:t>N 138н</w:t>
        </w:r>
      </w:hyperlink>
      <w:r>
        <w:t xml:space="preserve">, от 31.12.2015 </w:t>
      </w:r>
      <w:hyperlink r:id="rId967" w:history="1">
        <w:r>
          <w:rPr>
            <w:color w:val="0000FF"/>
          </w:rPr>
          <w:t>N 229н</w:t>
        </w:r>
      </w:hyperlink>
      <w:r>
        <w:t>)</w:t>
      </w:r>
    </w:p>
    <w:p w:rsidR="003C005B" w:rsidRDefault="003C005B">
      <w:pPr>
        <w:pStyle w:val="ConsPlusNormal"/>
        <w:ind w:firstLine="540"/>
        <w:jc w:val="both"/>
      </w:pPr>
      <w:r>
        <w:t>187. Показатели отражаются в отчете в разрезе бюджетной деятельности.</w:t>
      </w:r>
    </w:p>
    <w:p w:rsidR="003C005B" w:rsidRDefault="003C005B">
      <w:pPr>
        <w:pStyle w:val="ConsPlusNormal"/>
        <w:jc w:val="both"/>
      </w:pPr>
      <w:r>
        <w:t>(</w:t>
      </w:r>
      <w:proofErr w:type="gramStart"/>
      <w:r>
        <w:t>в</w:t>
      </w:r>
      <w:proofErr w:type="gramEnd"/>
      <w:r>
        <w:t xml:space="preserve"> ред. </w:t>
      </w:r>
      <w:hyperlink r:id="rId96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188. </w:t>
      </w:r>
      <w:hyperlink w:anchor="P22836" w:history="1">
        <w:r>
          <w:rPr>
            <w:color w:val="0000FF"/>
          </w:rPr>
          <w:t>Справка</w:t>
        </w:r>
      </w:hyperlink>
      <w:r>
        <w:t xml:space="preserve"> о наличии имущества и обязательств на </w:t>
      </w:r>
      <w:proofErr w:type="spellStart"/>
      <w:r>
        <w:t>забалансовых</w:t>
      </w:r>
      <w:proofErr w:type="spellEnd"/>
      <w:r>
        <w:t xml:space="preserve"> счетах в составе Баланса (ф. 0503320) формируется путем объединения итоговых показателей по </w:t>
      </w:r>
      <w:proofErr w:type="spellStart"/>
      <w:r>
        <w:t>забалансовым</w:t>
      </w:r>
      <w:proofErr w:type="spellEnd"/>
      <w:r>
        <w:t xml:space="preserve"> счетам бюджетного учета, отраженных в Справках в составе консолидированных Балансов (</w:t>
      </w:r>
      <w:hyperlink w:anchor="P4376" w:history="1">
        <w:r>
          <w:rPr>
            <w:color w:val="0000FF"/>
          </w:rPr>
          <w:t>ф. ф. 0503120</w:t>
        </w:r>
      </w:hyperlink>
      <w:r>
        <w:t xml:space="preserve">, </w:t>
      </w:r>
      <w:hyperlink w:anchor="P22836" w:history="1">
        <w:r>
          <w:rPr>
            <w:color w:val="0000FF"/>
          </w:rPr>
          <w:t>0503320</w:t>
        </w:r>
      </w:hyperlink>
      <w:r>
        <w:t>), включаемых в баланс исполнения соответствующего консолидированного бюджета.</w:t>
      </w:r>
    </w:p>
    <w:p w:rsidR="003C005B" w:rsidRDefault="003C005B">
      <w:pPr>
        <w:pStyle w:val="ConsPlusNormal"/>
        <w:ind w:firstLine="540"/>
        <w:jc w:val="both"/>
      </w:pPr>
      <w:r>
        <w:t xml:space="preserve">189. В </w:t>
      </w:r>
      <w:hyperlink w:anchor="P22836" w:history="1">
        <w:r>
          <w:rPr>
            <w:color w:val="0000FF"/>
          </w:rPr>
          <w:t>Таблице</w:t>
        </w:r>
      </w:hyperlink>
      <w:r>
        <w:t xml:space="preserve"> консолидируемых расчетов в составе Баланса (ф. 0503320) указываются обобщенные показатели взаимосвязанных расчетов между бюджетами, входящими в состав консолидированного бюджета субъекта Российской Федерации и бюджета территориального государственного внебюджетного фонда.</w:t>
      </w:r>
    </w:p>
    <w:p w:rsidR="003C005B" w:rsidRDefault="003C005B">
      <w:pPr>
        <w:pStyle w:val="ConsPlusNormal"/>
        <w:jc w:val="both"/>
      </w:pPr>
      <w:r>
        <w:t>(</w:t>
      </w:r>
      <w:proofErr w:type="gramStart"/>
      <w:r>
        <w:t>в</w:t>
      </w:r>
      <w:proofErr w:type="gramEnd"/>
      <w:r>
        <w:t xml:space="preserve"> ред. </w:t>
      </w:r>
      <w:hyperlink r:id="rId969"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Таблица формируется путем суммирования одноименных показателей по одинаковым строкам и графам </w:t>
      </w:r>
      <w:hyperlink w:anchor="P22836" w:history="1">
        <w:r>
          <w:rPr>
            <w:color w:val="0000FF"/>
          </w:rPr>
          <w:t>Таблицы</w:t>
        </w:r>
      </w:hyperlink>
      <w:r>
        <w:t xml:space="preserve"> консолидируемых расчетов Балансов (ф. 0503320) финансовых органов соответствующих консолидированных бюджетов, включаемых в отчет об исполнении консолидированного бюджета субъекта Российской Федерации и бюджета территориального государственного внебюджетного фонда, и показателей консолидированных Справок (</w:t>
      </w:r>
      <w:hyperlink w:anchor="P8161" w:history="1">
        <w:r>
          <w:rPr>
            <w:color w:val="0000FF"/>
          </w:rPr>
          <w:t>ф. 0503125</w:t>
        </w:r>
      </w:hyperlink>
      <w:r>
        <w:t xml:space="preserve"> по кодам счетов 120551000, 120651000, 120711000, 120721000, 120731000, 130111000, 130121000, 130131000, 130251000) финансовых органов соответствующих бюджетов.</w:t>
      </w:r>
      <w:proofErr w:type="gramEnd"/>
    </w:p>
    <w:p w:rsidR="003C005B" w:rsidRDefault="003C005B">
      <w:pPr>
        <w:pStyle w:val="ConsPlusNormal"/>
        <w:jc w:val="both"/>
      </w:pPr>
      <w:r>
        <w:t xml:space="preserve">(в ред. </w:t>
      </w:r>
      <w:hyperlink r:id="rId970"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В </w:t>
      </w:r>
      <w:hyperlink w:anchor="P22836" w:history="1">
        <w:r>
          <w:rPr>
            <w:color w:val="0000FF"/>
          </w:rPr>
          <w:t>графах Таблицы</w:t>
        </w:r>
      </w:hyperlink>
      <w:r>
        <w:t xml:space="preserve"> указываются обобщенные показатели поступлений взаимосвязанных расчетов соответственно в бюджет субъекта Российской Федерации (графа 3), бюджеты внутригородских муниципальных образований городов федерального значения (графа 4), бюджеты городских округов (графа 5), бюджеты городских округов с внутригородским делением (графа 6), бюджеты внутригородских районов (графа 7), бюджеты муниципальных районов (графа 8), бюджеты городских поселений (графа 9), бюджеты сельских поселений (графа 10), бюджет</w:t>
      </w:r>
      <w:proofErr w:type="gramEnd"/>
      <w:r>
        <w:t xml:space="preserve"> территориального государственного внебюджетного фонда (графа 11).</w:t>
      </w:r>
    </w:p>
    <w:p w:rsidR="003C005B" w:rsidRDefault="003C005B">
      <w:pPr>
        <w:pStyle w:val="ConsPlusNormal"/>
        <w:jc w:val="both"/>
      </w:pPr>
      <w:r>
        <w:t xml:space="preserve">(в ред. </w:t>
      </w:r>
      <w:hyperlink r:id="rId971"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12 указывается сумма показателей граф 3, 4, 5, 6, 7, 8, 9, 10, 11.</w:t>
      </w:r>
    </w:p>
    <w:p w:rsidR="003C005B" w:rsidRDefault="003C005B">
      <w:pPr>
        <w:pStyle w:val="ConsPlusNormal"/>
        <w:jc w:val="both"/>
      </w:pPr>
      <w:r>
        <w:t xml:space="preserve">(в ред. </w:t>
      </w:r>
      <w:hyperlink r:id="rId972"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В строках Таблицы указываются обобщенные показатели взаимосвязанных расчетов по соответствующим видам выбытий взаимосвязанных расчетов из бюджета субъекта Российской Федерации </w:t>
      </w:r>
      <w:hyperlink w:anchor="P29599" w:history="1">
        <w:r>
          <w:rPr>
            <w:color w:val="0000FF"/>
          </w:rPr>
          <w:t>(строка 910)</w:t>
        </w:r>
      </w:hyperlink>
      <w:r>
        <w:t xml:space="preserve">, бюджетов внутригородских муниципальных образований городов федерального значения </w:t>
      </w:r>
      <w:hyperlink w:anchor="P29636" w:history="1">
        <w:r>
          <w:rPr>
            <w:color w:val="0000FF"/>
          </w:rPr>
          <w:t>(строка 920)</w:t>
        </w:r>
      </w:hyperlink>
      <w:r>
        <w:t xml:space="preserve">, бюджетов городских округов </w:t>
      </w:r>
      <w:hyperlink w:anchor="P29673" w:history="1">
        <w:r>
          <w:rPr>
            <w:color w:val="0000FF"/>
          </w:rPr>
          <w:t>(строка 930)</w:t>
        </w:r>
      </w:hyperlink>
      <w:r>
        <w:t xml:space="preserve">, бюджетов городских округов с внутригородским </w:t>
      </w:r>
      <w:r>
        <w:lastRenderedPageBreak/>
        <w:t xml:space="preserve">делением </w:t>
      </w:r>
      <w:hyperlink w:anchor="P29710" w:history="1">
        <w:r>
          <w:rPr>
            <w:color w:val="0000FF"/>
          </w:rPr>
          <w:t>(строка 940)</w:t>
        </w:r>
      </w:hyperlink>
      <w:r>
        <w:t xml:space="preserve">, бюджетов внутригородских районов </w:t>
      </w:r>
      <w:hyperlink w:anchor="P29747" w:history="1">
        <w:r>
          <w:rPr>
            <w:color w:val="0000FF"/>
          </w:rPr>
          <w:t>(строка 950)</w:t>
        </w:r>
      </w:hyperlink>
      <w:r>
        <w:t xml:space="preserve">, бюджетов муниципальных районов </w:t>
      </w:r>
      <w:hyperlink w:anchor="P29784" w:history="1">
        <w:r>
          <w:rPr>
            <w:color w:val="0000FF"/>
          </w:rPr>
          <w:t>(строка 960)</w:t>
        </w:r>
      </w:hyperlink>
      <w:r>
        <w:t xml:space="preserve">, бюджетов городских поселений </w:t>
      </w:r>
      <w:hyperlink w:anchor="P29821" w:history="1">
        <w:r>
          <w:rPr>
            <w:color w:val="0000FF"/>
          </w:rPr>
          <w:t>(строка 970)</w:t>
        </w:r>
      </w:hyperlink>
      <w:r>
        <w:t>, бюджетов сельских</w:t>
      </w:r>
      <w:proofErr w:type="gramEnd"/>
      <w:r>
        <w:t xml:space="preserve"> поселений </w:t>
      </w:r>
      <w:hyperlink w:anchor="P29858" w:history="1">
        <w:r>
          <w:rPr>
            <w:color w:val="0000FF"/>
          </w:rPr>
          <w:t>(строка 980)</w:t>
        </w:r>
      </w:hyperlink>
      <w:r>
        <w:t xml:space="preserve">, бюджета территориального государственного внебюджетного фонда </w:t>
      </w:r>
      <w:hyperlink w:anchor="P29895" w:history="1">
        <w:r>
          <w:rPr>
            <w:color w:val="0000FF"/>
          </w:rPr>
          <w:t>(строка 990)</w:t>
        </w:r>
      </w:hyperlink>
      <w:r>
        <w:t>.</w:t>
      </w:r>
    </w:p>
    <w:p w:rsidR="003C005B" w:rsidRDefault="003C005B">
      <w:pPr>
        <w:pStyle w:val="ConsPlusNormal"/>
        <w:jc w:val="both"/>
      </w:pPr>
      <w:r>
        <w:t xml:space="preserve">(в ред. </w:t>
      </w:r>
      <w:hyperlink r:id="rId97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190. </w:t>
      </w:r>
      <w:proofErr w:type="gramStart"/>
      <w:r>
        <w:t xml:space="preserve">Финансовый орган соответствующего консолидированного бюджета отражает показатели </w:t>
      </w:r>
      <w:hyperlink w:anchor="P22836" w:history="1">
        <w:r>
          <w:rPr>
            <w:color w:val="0000FF"/>
          </w:rPr>
          <w:t>Таблицы</w:t>
        </w:r>
      </w:hyperlink>
      <w:r>
        <w:t xml:space="preserve"> на основании показателей консолидированных Справок (</w:t>
      </w:r>
      <w:hyperlink w:anchor="P8161" w:history="1">
        <w:r>
          <w:rPr>
            <w:color w:val="0000FF"/>
          </w:rPr>
          <w:t>ф. 0503125</w:t>
        </w:r>
      </w:hyperlink>
      <w:r>
        <w:t xml:space="preserve"> по кодам счетов 120551000, 120651000, 120711000, 120721000, 120731000, 130111000, 130121000, 130131000, 130251000) финансовых органов соответствующих бюджетов на основании данных графы 4 и кода элемента бюджета, указанного в коде бюджетной классификации Российской Федерации, отраженного в графе 5 Справок (ф. 0503125 по кодам счетов 120551000, 120651000, 120711000</w:t>
      </w:r>
      <w:proofErr w:type="gramEnd"/>
      <w:r>
        <w:t xml:space="preserve">, </w:t>
      </w:r>
      <w:proofErr w:type="gramStart"/>
      <w:r>
        <w:t>120721000, 120731000, 130111000, 130121000, 130131000, 130251000).</w:t>
      </w:r>
      <w:proofErr w:type="gramEnd"/>
    </w:p>
    <w:p w:rsidR="003C005B" w:rsidRDefault="003C005B">
      <w:pPr>
        <w:pStyle w:val="ConsPlusNormal"/>
        <w:jc w:val="both"/>
      </w:pPr>
      <w:r>
        <w:t xml:space="preserve">(в ред. </w:t>
      </w:r>
      <w:hyperlink r:id="rId974"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В </w:t>
      </w:r>
      <w:hyperlink w:anchor="P29587" w:history="1">
        <w:r>
          <w:rPr>
            <w:color w:val="0000FF"/>
          </w:rPr>
          <w:t>строке 900</w:t>
        </w:r>
      </w:hyperlink>
      <w:r>
        <w:t xml:space="preserve"> по соответствующим графам указывается сумма показателей </w:t>
      </w:r>
      <w:hyperlink w:anchor="P29599" w:history="1">
        <w:r>
          <w:rPr>
            <w:color w:val="0000FF"/>
          </w:rPr>
          <w:t>строк 910</w:t>
        </w:r>
      </w:hyperlink>
      <w:r>
        <w:t xml:space="preserve">, </w:t>
      </w:r>
      <w:hyperlink w:anchor="P29636" w:history="1">
        <w:r>
          <w:rPr>
            <w:color w:val="0000FF"/>
          </w:rPr>
          <w:t>920</w:t>
        </w:r>
      </w:hyperlink>
      <w:r>
        <w:t xml:space="preserve">, </w:t>
      </w:r>
      <w:hyperlink w:anchor="P29673" w:history="1">
        <w:r>
          <w:rPr>
            <w:color w:val="0000FF"/>
          </w:rPr>
          <w:t>930</w:t>
        </w:r>
      </w:hyperlink>
      <w:r>
        <w:t xml:space="preserve">, </w:t>
      </w:r>
      <w:hyperlink w:anchor="P29710" w:history="1">
        <w:r>
          <w:rPr>
            <w:color w:val="0000FF"/>
          </w:rPr>
          <w:t>940</w:t>
        </w:r>
      </w:hyperlink>
      <w:r>
        <w:t xml:space="preserve">, </w:t>
      </w:r>
      <w:hyperlink w:anchor="P29747" w:history="1">
        <w:r>
          <w:rPr>
            <w:color w:val="0000FF"/>
          </w:rPr>
          <w:t>950</w:t>
        </w:r>
      </w:hyperlink>
      <w:r>
        <w:t xml:space="preserve">, </w:t>
      </w:r>
      <w:hyperlink w:anchor="P29784" w:history="1">
        <w:r>
          <w:rPr>
            <w:color w:val="0000FF"/>
          </w:rPr>
          <w:t>960</w:t>
        </w:r>
      </w:hyperlink>
      <w:r>
        <w:t xml:space="preserve">, </w:t>
      </w:r>
      <w:hyperlink w:anchor="P29821" w:history="1">
        <w:r>
          <w:rPr>
            <w:color w:val="0000FF"/>
          </w:rPr>
          <w:t>970</w:t>
        </w:r>
      </w:hyperlink>
      <w:r>
        <w:t xml:space="preserve">, </w:t>
      </w:r>
      <w:hyperlink w:anchor="P29858" w:history="1">
        <w:r>
          <w:rPr>
            <w:color w:val="0000FF"/>
          </w:rPr>
          <w:t>980</w:t>
        </w:r>
      </w:hyperlink>
      <w:r>
        <w:t xml:space="preserve">, </w:t>
      </w:r>
      <w:hyperlink w:anchor="P29895" w:history="1">
        <w:r>
          <w:rPr>
            <w:color w:val="0000FF"/>
          </w:rPr>
          <w:t>990</w:t>
        </w:r>
      </w:hyperlink>
      <w:r>
        <w:t>.</w:t>
      </w:r>
    </w:p>
    <w:p w:rsidR="003C005B" w:rsidRDefault="003C005B">
      <w:pPr>
        <w:pStyle w:val="ConsPlusNormal"/>
        <w:jc w:val="both"/>
      </w:pPr>
      <w:r>
        <w:t xml:space="preserve">(в ред. </w:t>
      </w:r>
      <w:hyperlink r:id="rId975" w:history="1">
        <w:r>
          <w:rPr>
            <w:color w:val="0000FF"/>
          </w:rPr>
          <w:t>Приказа</w:t>
        </w:r>
      </w:hyperlink>
      <w:r>
        <w:t xml:space="preserve"> Минфина России от 31.12.2015 N 229н)</w:t>
      </w:r>
    </w:p>
    <w:p w:rsidR="003C005B" w:rsidRDefault="003C005B">
      <w:pPr>
        <w:pStyle w:val="ConsPlusNormal"/>
        <w:ind w:firstLine="540"/>
        <w:jc w:val="both"/>
      </w:pPr>
      <w:r>
        <w:t>Показатели графы 12 по видам активов должны соответствовать сумме показателей по идентичным видам активов, отраженным в графах 17, 19 Баланса (ф. 0503320).</w:t>
      </w:r>
    </w:p>
    <w:p w:rsidR="003C005B" w:rsidRDefault="003C005B">
      <w:pPr>
        <w:pStyle w:val="ConsPlusNormal"/>
        <w:jc w:val="both"/>
      </w:pPr>
      <w:r>
        <w:t xml:space="preserve">(в ред. </w:t>
      </w:r>
      <w:hyperlink r:id="rId976"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jc w:val="center"/>
        <w:outlineLvl w:val="2"/>
      </w:pPr>
      <w:r>
        <w:t xml:space="preserve">Порядок формирования Справки </w:t>
      </w:r>
      <w:hyperlink w:anchor="P3474" w:history="1">
        <w:r>
          <w:rPr>
            <w:color w:val="0000FF"/>
          </w:rPr>
          <w:t>(ф. 0503110)</w:t>
        </w:r>
      </w:hyperlink>
      <w:r>
        <w:t xml:space="preserve"> органом,</w:t>
      </w:r>
    </w:p>
    <w:p w:rsidR="003C005B" w:rsidRDefault="003C005B">
      <w:pPr>
        <w:pStyle w:val="ConsPlusNormal"/>
        <w:jc w:val="center"/>
      </w:pPr>
      <w:r>
        <w:t>уполномоченным на формирование бюджетной отчетности</w:t>
      </w:r>
    </w:p>
    <w:p w:rsidR="003C005B" w:rsidRDefault="003C005B">
      <w:pPr>
        <w:pStyle w:val="ConsPlusNormal"/>
        <w:jc w:val="center"/>
      </w:pPr>
      <w:r>
        <w:t>об исполнении соответствующего консолидированного бюджета</w:t>
      </w:r>
    </w:p>
    <w:p w:rsidR="003C005B" w:rsidRDefault="003C005B">
      <w:pPr>
        <w:pStyle w:val="ConsPlusNormal"/>
        <w:ind w:firstLine="540"/>
        <w:jc w:val="both"/>
      </w:pPr>
    </w:p>
    <w:p w:rsidR="003C005B" w:rsidRDefault="003C005B">
      <w:pPr>
        <w:pStyle w:val="ConsPlusNormal"/>
        <w:ind w:firstLine="540"/>
        <w:jc w:val="both"/>
      </w:pPr>
      <w:r>
        <w:t xml:space="preserve">191. </w:t>
      </w:r>
      <w:proofErr w:type="gramStart"/>
      <w:r>
        <w:t xml:space="preserve">Консолидированные Справки (ф. 0503110) к Балансу </w:t>
      </w:r>
      <w:hyperlink w:anchor="P22836" w:history="1">
        <w:r>
          <w:rPr>
            <w:color w:val="0000FF"/>
          </w:rPr>
          <w:t>(ф. 0503320)</w:t>
        </w:r>
      </w:hyperlink>
      <w:r>
        <w:t xml:space="preserve"> формируются на основании консолидированных Справок (ф. 0503110) к Балансам (</w:t>
      </w:r>
      <w:hyperlink w:anchor="P4376" w:history="1">
        <w:r>
          <w:rPr>
            <w:color w:val="0000FF"/>
          </w:rPr>
          <w:t>ф. 0503120</w:t>
        </w:r>
      </w:hyperlink>
      <w:r>
        <w:t xml:space="preserve">, </w:t>
      </w:r>
      <w:hyperlink w:anchor="P22836" w:history="1">
        <w:r>
          <w:rPr>
            <w:color w:val="0000FF"/>
          </w:rPr>
          <w:t>ф. 0503320</w:t>
        </w:r>
      </w:hyperlink>
      <w:r>
        <w:t xml:space="preserve">), финансовых органов соответствующих бюджетов (консолидированных бюджетов), включаемых в баланс исполнения соответствующего консолидированного бюджета, раздельно к графе 13 и к графе 15 Баланса (ф. 0503320) путем выверки и суммирования одноименных показателей, отражаемых в </w:t>
      </w:r>
      <w:hyperlink w:anchor="P3507" w:history="1">
        <w:r>
          <w:rPr>
            <w:color w:val="0000FF"/>
          </w:rPr>
          <w:t>разделе 1</w:t>
        </w:r>
      </w:hyperlink>
      <w:r>
        <w:t xml:space="preserve"> в графах 2 - 7 по</w:t>
      </w:r>
      <w:proofErr w:type="gramEnd"/>
      <w:r>
        <w:t xml:space="preserve"> соответствующим номерам счетов бюджетного учета, и исключения взаимосвязанных показателей на основании данных сводных Справок (</w:t>
      </w:r>
      <w:hyperlink w:anchor="P8161" w:history="1">
        <w:r>
          <w:rPr>
            <w:color w:val="0000FF"/>
          </w:rPr>
          <w:t>ф. 0503125</w:t>
        </w:r>
      </w:hyperlink>
      <w:r>
        <w:t xml:space="preserve"> по кодам КОСГУ 151, 251, 540, 640, 710, 810) финансовых органов соответствующих бюджетов (консолидированных бюджетов), включаемых в баланс исполнения соответствующего консолидированного бюджета.</w:t>
      </w:r>
    </w:p>
    <w:p w:rsidR="003C005B" w:rsidRDefault="003C005B">
      <w:pPr>
        <w:pStyle w:val="ConsPlusNormal"/>
        <w:jc w:val="both"/>
      </w:pPr>
      <w:r>
        <w:t xml:space="preserve">(в ред. </w:t>
      </w:r>
      <w:hyperlink r:id="rId977"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3595" w:history="1">
        <w:r>
          <w:rPr>
            <w:color w:val="0000FF"/>
          </w:rPr>
          <w:t>Раздел 2</w:t>
        </w:r>
      </w:hyperlink>
      <w:r>
        <w:t xml:space="preserve"> Справки (ф. 0503110) не заполняется.</w:t>
      </w:r>
    </w:p>
    <w:p w:rsidR="003C005B" w:rsidRDefault="003C005B">
      <w:pPr>
        <w:pStyle w:val="ConsPlusNormal"/>
        <w:ind w:firstLine="540"/>
        <w:jc w:val="both"/>
      </w:pPr>
      <w:r>
        <w:t xml:space="preserve">192. При составлении Справки (ф. 0503110) к графе 13 Баланса </w:t>
      </w:r>
      <w:hyperlink w:anchor="P22836" w:history="1">
        <w:r>
          <w:rPr>
            <w:color w:val="0000FF"/>
          </w:rPr>
          <w:t>(ф. 0503320)</w:t>
        </w:r>
      </w:hyperlink>
      <w:r>
        <w:t xml:space="preserve"> об исполнении соответствующего консолидированного бюджета подлежат взаимному исключению:</w:t>
      </w:r>
    </w:p>
    <w:p w:rsidR="003C005B" w:rsidRDefault="003C005B">
      <w:pPr>
        <w:pStyle w:val="ConsPlusNormal"/>
        <w:jc w:val="both"/>
      </w:pPr>
      <w:r>
        <w:t xml:space="preserve">(в ред. </w:t>
      </w:r>
      <w:hyperlink r:id="rId978"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обороты по счетам 140120251 "Расходы на перечисления другим бюджетам бюджетной системы Российской Федерации", 140110151 "Доходы от поступлений от других бюджетов бюджетной системы Российской Федерации" по данным консолидированной Справки (ф. 0503110) к Балансу </w:t>
      </w:r>
      <w:hyperlink w:anchor="P22836" w:history="1">
        <w:r>
          <w:rPr>
            <w:color w:val="0000FF"/>
          </w:rPr>
          <w:t>(ф. 0503320)</w:t>
        </w:r>
      </w:hyperlink>
      <w:r>
        <w:t xml:space="preserve"> финансового органа соответствующего бюджета, формирующего отчет об исполнении соответствующего консолидированного бюджета и по данным консолидированной Справки (ф. 0503110) к Балансу (ф. 0503320) финансового органа территориального государственного</w:t>
      </w:r>
      <w:proofErr w:type="gramEnd"/>
      <w:r>
        <w:t xml:space="preserve"> внебюджетного фонда, включаемого в баланс исполнения соответствующего консолидированного бюджета, в сумме расчетов по безвозмездной передаче (получению) финансовых, нефинансовых активов и обязательств между учреждениями консолидированного бюджета субъекта Российской Федерации и бюджета территориального государственного внебюджетного фонда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Справок (ф. 0503125 по кодам КОСГУ 151, 251);</w:t>
      </w:r>
    </w:p>
    <w:p w:rsidR="003C005B" w:rsidRDefault="003C005B">
      <w:pPr>
        <w:pStyle w:val="ConsPlusNormal"/>
        <w:jc w:val="both"/>
      </w:pPr>
      <w:r>
        <w:t xml:space="preserve">(в ред. </w:t>
      </w:r>
      <w:hyperlink r:id="rId979"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обороты по счетам 140120231 "Расходы на обслуживание внутреннего долга", 140110120 "Доходы от собственности", 140110140 "Доходы от сумм принудительного изъятия" по данным консолидированной Справки (ф. 0503110) к Балансу </w:t>
      </w:r>
      <w:hyperlink w:anchor="P4376" w:history="1">
        <w:r>
          <w:rPr>
            <w:color w:val="0000FF"/>
          </w:rPr>
          <w:t>(ф. 0503120)</w:t>
        </w:r>
      </w:hyperlink>
      <w:r>
        <w:t xml:space="preserve"> финансового органа соответствующего бюджета, формирующего отчет об исполнении соответствующего консолидированного бюджета и по данным консолидированной Справки (ф. 0503110) к Балансу </w:t>
      </w:r>
      <w:hyperlink w:anchor="P22836" w:history="1">
        <w:r>
          <w:rPr>
            <w:color w:val="0000FF"/>
          </w:rPr>
          <w:t>(ф. 0503320)</w:t>
        </w:r>
      </w:hyperlink>
      <w:r>
        <w:t xml:space="preserve"> финансового органа территориального государственного внебюджетного фонда, включаемого в баланс</w:t>
      </w:r>
      <w:proofErr w:type="gramEnd"/>
      <w:r>
        <w:t xml:space="preserve"> исполнения соответствующего консолидированного бюджета, в сумме расчетов по обслуживанию внутренних долговых обязательств, в том числе процентам, штрафам, пеням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Справок (ф. 0503125 по кодам КОСГУ 540, 640, 710, 810).</w:t>
      </w:r>
    </w:p>
    <w:p w:rsidR="003C005B" w:rsidRDefault="003C005B">
      <w:pPr>
        <w:pStyle w:val="ConsPlusNormal"/>
        <w:jc w:val="both"/>
      </w:pPr>
      <w:r>
        <w:t xml:space="preserve">(в ред. </w:t>
      </w:r>
      <w:hyperlink r:id="rId980"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193. При составлении Справки (ф. 0503110) к графе 15 Баланса </w:t>
      </w:r>
      <w:hyperlink w:anchor="P22836" w:history="1">
        <w:r>
          <w:rPr>
            <w:color w:val="0000FF"/>
          </w:rPr>
          <w:t>(ф. 0503320)</w:t>
        </w:r>
      </w:hyperlink>
      <w:r>
        <w:t xml:space="preserve"> об исполнении соответствующего консолидированного бюджета подлежат взаимному исключению:</w:t>
      </w:r>
    </w:p>
    <w:p w:rsidR="003C005B" w:rsidRDefault="003C005B">
      <w:pPr>
        <w:pStyle w:val="ConsPlusNormal"/>
        <w:jc w:val="both"/>
      </w:pPr>
      <w:r>
        <w:t xml:space="preserve">(в ред. </w:t>
      </w:r>
      <w:hyperlink r:id="rId981"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обороты по счетам 140120251 "Расходы на перечисления другим бюджетам бюджетной системы Российской Федерации", 140110151 "Доходы от поступлений от других бюджетов бюджетной системы Российской Федерации" по данным консолидированной Справки (ф. 0503110) к Балансу </w:t>
      </w:r>
      <w:hyperlink w:anchor="P4376" w:history="1">
        <w:r>
          <w:rPr>
            <w:color w:val="0000FF"/>
          </w:rPr>
          <w:t>(ф. 0503120)</w:t>
        </w:r>
      </w:hyperlink>
      <w:r>
        <w:t xml:space="preserve"> финансового органа соответствующего бюджета, формирующего отчет об исполнении соответствующего консолидированного бюджета, и по данным Справок (ф. 0503110) к Балансам (</w:t>
      </w:r>
      <w:hyperlink w:anchor="P4376" w:history="1">
        <w:r>
          <w:rPr>
            <w:color w:val="0000FF"/>
          </w:rPr>
          <w:t>ф. ф. 0503120</w:t>
        </w:r>
      </w:hyperlink>
      <w:r>
        <w:t xml:space="preserve">, </w:t>
      </w:r>
      <w:hyperlink w:anchor="P22836" w:history="1">
        <w:r>
          <w:rPr>
            <w:color w:val="0000FF"/>
          </w:rPr>
          <w:t>0503320</w:t>
        </w:r>
      </w:hyperlink>
      <w:r>
        <w:t>) финансовых органов бюджетов</w:t>
      </w:r>
      <w:proofErr w:type="gramEnd"/>
      <w:r>
        <w:t xml:space="preserve">, включаемых в баланс исполнения соответствующего консолидированного бюджета, в сумме расчетов по безвозмездной передаче (получению) финансовых, нефинансовых активов и обязательств между учреждениями бюджетов разных уровней, включаемых в отчет об исполнении соответствующего консолидированного бюджета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Справок (ф. 0503125 по кодам КОСГУ 151, 251);</w:t>
      </w:r>
    </w:p>
    <w:p w:rsidR="003C005B" w:rsidRDefault="003C005B">
      <w:pPr>
        <w:pStyle w:val="ConsPlusNormal"/>
        <w:jc w:val="both"/>
      </w:pPr>
      <w:r>
        <w:t xml:space="preserve">(в ред. </w:t>
      </w:r>
      <w:hyperlink r:id="rId982"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обороты по счетам 140120231 "Расходы на обслуживание внутреннего долга", 140110120 "Доходы от собственности", 140110140 "Доходы от сумм принудительного изъятия" по данным консолидированной Справки (ф. 0503110) к Балансу </w:t>
      </w:r>
      <w:hyperlink w:anchor="P4376" w:history="1">
        <w:r>
          <w:rPr>
            <w:color w:val="0000FF"/>
          </w:rPr>
          <w:t>(ф. 0503120)</w:t>
        </w:r>
      </w:hyperlink>
      <w:r>
        <w:t xml:space="preserve"> финансового органа соответствующего бюджета, формирующего отчет об исполнении соответствующего консолидированного бюджета, и по данным Справок (ф. 0503110) к Балансам (</w:t>
      </w:r>
      <w:hyperlink w:anchor="P4376" w:history="1">
        <w:r>
          <w:rPr>
            <w:color w:val="0000FF"/>
          </w:rPr>
          <w:t>ф. ф. 0503120</w:t>
        </w:r>
      </w:hyperlink>
      <w:r>
        <w:t xml:space="preserve">, </w:t>
      </w:r>
      <w:hyperlink w:anchor="P22836" w:history="1">
        <w:r>
          <w:rPr>
            <w:color w:val="0000FF"/>
          </w:rPr>
          <w:t>0503320</w:t>
        </w:r>
      </w:hyperlink>
      <w:r>
        <w:t>) финансовых органов бюджетов, включаемых в баланс исполнения соответствующего</w:t>
      </w:r>
      <w:proofErr w:type="gramEnd"/>
      <w:r>
        <w:t xml:space="preserve"> консолидированного бюджета, в сумме расчетов по обслуживанию внутренних долговых обязательств в части процентов, штрафов, пеней между бюджетами разных уровней, включаемыми в отчет об исполнении соответствующего консолидированного бюджета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сводных Справок (ф. 0503125 по кодам КОСГУ 540, 640, 710, 810).</w:t>
      </w:r>
    </w:p>
    <w:p w:rsidR="003C005B" w:rsidRDefault="003C005B">
      <w:pPr>
        <w:pStyle w:val="ConsPlusNormal"/>
        <w:jc w:val="both"/>
      </w:pPr>
      <w:r>
        <w:t xml:space="preserve">(в ред. </w:t>
      </w:r>
      <w:hyperlink r:id="rId983"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2"/>
      </w:pPr>
      <w:r>
        <w:t>Консолидированный отчет о финансовых результатах</w:t>
      </w:r>
    </w:p>
    <w:p w:rsidR="003C005B" w:rsidRDefault="003C005B">
      <w:pPr>
        <w:pStyle w:val="ConsPlusNormal"/>
        <w:jc w:val="center"/>
      </w:pPr>
      <w:r>
        <w:t xml:space="preserve">деятельности </w:t>
      </w:r>
      <w:hyperlink w:anchor="P29944" w:history="1">
        <w:r>
          <w:rPr>
            <w:color w:val="0000FF"/>
          </w:rPr>
          <w:t>(ф. 0503321)</w:t>
        </w:r>
      </w:hyperlink>
    </w:p>
    <w:p w:rsidR="003C005B" w:rsidRDefault="003C005B">
      <w:pPr>
        <w:pStyle w:val="ConsPlusNormal"/>
        <w:ind w:firstLine="540"/>
        <w:jc w:val="both"/>
      </w:pPr>
    </w:p>
    <w:p w:rsidR="003C005B" w:rsidRDefault="003C005B">
      <w:pPr>
        <w:pStyle w:val="ConsPlusNormal"/>
        <w:ind w:firstLine="540"/>
        <w:jc w:val="both"/>
      </w:pPr>
      <w:r>
        <w:t xml:space="preserve">194. </w:t>
      </w:r>
      <w:proofErr w:type="gramStart"/>
      <w:r>
        <w:t>Отчет (ф. 0503321) формируется путем суммирования одноименных показателей по одинаковым строкам и графам Отчетов (ф. 0503121) получателей бюджетных средств соответствующих бюджетов, Отчетов (ф. 0503321) финансовых органов соответствующих консолидированных бюджетов, включаемых в консолидированный отчет о финансовых результатах деятельности, и исключения взаимосвязанных показателей на основании данных консолидированных Справок (ф. 0503125) по кодам КОСГУ 151, 251, 540, 640, 710, 810, 830, по кодам</w:t>
      </w:r>
      <w:proofErr w:type="gramEnd"/>
      <w:r>
        <w:t xml:space="preserve"> счетов 120551560(660), 120651560(660), сформированных финансовыми органами соответствующих бюджетов.</w:t>
      </w:r>
    </w:p>
    <w:p w:rsidR="003C005B" w:rsidRDefault="003C005B">
      <w:pPr>
        <w:pStyle w:val="ConsPlusNormal"/>
        <w:jc w:val="both"/>
      </w:pPr>
      <w:r>
        <w:t xml:space="preserve">(п. 194 в ред. </w:t>
      </w:r>
      <w:hyperlink r:id="rId984"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195. </w:t>
      </w:r>
      <w:proofErr w:type="gramStart"/>
      <w:r>
        <w:t>Показатели отражаются в отчете в разрезе данных консолидированного бюджета субъекта Российской Федерации и территориального государственного внебюджетного фонда (графа 4), консолидированного бюджета субъекта Российской Федерации (графа 6), бюджета субъекта Российской Федерации (графа 8), бюджетов внутригородских муниципальных образований городов федерального значения (графа 9), бюджетов городских округов (графа 10), бюджетов городских округов с внутригородских делением (графа 11), бюджетов внутригородских районов (графа 12), бюджетов</w:t>
      </w:r>
      <w:proofErr w:type="gramEnd"/>
      <w:r>
        <w:t xml:space="preserve"> муниципальных районов (графа 13), бюджетов городских поселений (графа 14), бюджетов сельских поселений (графа 15), бюджета территориального государственного внебюджетного фонда (графа 16).</w:t>
      </w:r>
    </w:p>
    <w:p w:rsidR="003C005B" w:rsidRDefault="003C005B">
      <w:pPr>
        <w:pStyle w:val="ConsPlusNormal"/>
        <w:jc w:val="both"/>
      </w:pPr>
      <w:r>
        <w:t xml:space="preserve">(в ред. </w:t>
      </w:r>
      <w:hyperlink r:id="rId98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986" w:history="1">
        <w:r>
          <w:rPr>
            <w:color w:val="0000FF"/>
          </w:rPr>
          <w:t>Приказ</w:t>
        </w:r>
      </w:hyperlink>
      <w:r>
        <w:t xml:space="preserve"> Минфина России от 26.10.2012 N 138н.</w:t>
      </w:r>
    </w:p>
    <w:p w:rsidR="003C005B" w:rsidRDefault="003C005B">
      <w:pPr>
        <w:pStyle w:val="ConsPlusNormal"/>
        <w:ind w:firstLine="540"/>
        <w:jc w:val="both"/>
      </w:pPr>
      <w:r>
        <w:t>В Отчете (ф. 0503321) отражаются:</w:t>
      </w:r>
    </w:p>
    <w:p w:rsidR="003C005B" w:rsidRDefault="003C005B">
      <w:pPr>
        <w:pStyle w:val="ConsPlusNormal"/>
        <w:ind w:firstLine="540"/>
        <w:jc w:val="both"/>
      </w:pPr>
      <w:r>
        <w:t xml:space="preserve">абзац исключен. - </w:t>
      </w:r>
      <w:hyperlink r:id="rId987"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4 - сумма показателей граф 6, 16, уменьшенная на показатель графы 5;</w:t>
      </w:r>
    </w:p>
    <w:p w:rsidR="003C005B" w:rsidRDefault="003C005B">
      <w:pPr>
        <w:pStyle w:val="ConsPlusNormal"/>
        <w:jc w:val="both"/>
      </w:pPr>
      <w:r>
        <w:t xml:space="preserve">(в ред. Приказов Минфина России от 29.12.2011 </w:t>
      </w:r>
      <w:hyperlink r:id="rId988" w:history="1">
        <w:r>
          <w:rPr>
            <w:color w:val="0000FF"/>
          </w:rPr>
          <w:t>N 191н</w:t>
        </w:r>
      </w:hyperlink>
      <w:r>
        <w:t xml:space="preserve">, от 26.10.2012 </w:t>
      </w:r>
      <w:hyperlink r:id="rId989" w:history="1">
        <w:r>
          <w:rPr>
            <w:color w:val="0000FF"/>
          </w:rPr>
          <w:t>N 138н</w:t>
        </w:r>
      </w:hyperlink>
      <w:r>
        <w:t xml:space="preserve">, от 31.12.2015 </w:t>
      </w:r>
      <w:hyperlink r:id="rId990" w:history="1">
        <w:r>
          <w:rPr>
            <w:color w:val="0000FF"/>
          </w:rPr>
          <w:t>N 229н</w:t>
        </w:r>
      </w:hyperlink>
      <w:r>
        <w:t>)</w:t>
      </w:r>
    </w:p>
    <w:p w:rsidR="003C005B" w:rsidRDefault="003C005B">
      <w:pPr>
        <w:pStyle w:val="ConsPlusNormal"/>
        <w:ind w:firstLine="540"/>
        <w:jc w:val="both"/>
      </w:pPr>
      <w:r>
        <w:t xml:space="preserve">абзац исключен. - </w:t>
      </w:r>
      <w:hyperlink r:id="rId991" w:history="1">
        <w:proofErr w:type="gramStart"/>
        <w:r>
          <w:rPr>
            <w:color w:val="0000FF"/>
          </w:rPr>
          <w:t>Приказ</w:t>
        </w:r>
      </w:hyperlink>
      <w:r>
        <w:t xml:space="preserve"> Минфина России от 26.10.2012 N 138н;</w:t>
      </w:r>
      <w:proofErr w:type="gramEnd"/>
    </w:p>
    <w:p w:rsidR="003C005B" w:rsidRDefault="003C005B">
      <w:pPr>
        <w:pStyle w:val="ConsPlusNormal"/>
        <w:ind w:firstLine="540"/>
        <w:jc w:val="both"/>
      </w:pPr>
      <w:r>
        <w:t>в графе 5 - по соответствующим кодам КОСГУ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КОСГУ 151, 251, 540, 640, 710, 810, 830, по кодам счетов 120551560(660), 120651560(660));</w:t>
      </w:r>
    </w:p>
    <w:p w:rsidR="003C005B" w:rsidRDefault="003C005B">
      <w:pPr>
        <w:pStyle w:val="ConsPlusNormal"/>
        <w:jc w:val="both"/>
      </w:pPr>
      <w:r>
        <w:t xml:space="preserve">(в ред. </w:t>
      </w:r>
      <w:hyperlink r:id="rId992" w:history="1">
        <w:r>
          <w:rPr>
            <w:color w:val="0000FF"/>
          </w:rPr>
          <w:t>Приказа</w:t>
        </w:r>
      </w:hyperlink>
      <w:r>
        <w:t xml:space="preserve"> Минфина России от 26.10.2012 N 138н)</w:t>
      </w:r>
    </w:p>
    <w:p w:rsidR="003C005B" w:rsidRDefault="003C005B">
      <w:pPr>
        <w:pStyle w:val="ConsPlusNormal"/>
        <w:ind w:firstLine="540"/>
        <w:jc w:val="both"/>
      </w:pPr>
      <w:r>
        <w:lastRenderedPageBreak/>
        <w:t xml:space="preserve">абзац исключен. - </w:t>
      </w:r>
      <w:hyperlink r:id="rId993"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6 - сумма показателей граф 8 - 15, уменьшенная на показатель графы 7;</w:t>
      </w:r>
    </w:p>
    <w:p w:rsidR="003C005B" w:rsidRDefault="003C005B">
      <w:pPr>
        <w:pStyle w:val="ConsPlusNormal"/>
        <w:jc w:val="both"/>
      </w:pPr>
      <w:r>
        <w:t xml:space="preserve">(в ред. Приказов Минфина России от 26.10.2012 </w:t>
      </w:r>
      <w:hyperlink r:id="rId994" w:history="1">
        <w:r>
          <w:rPr>
            <w:color w:val="0000FF"/>
          </w:rPr>
          <w:t>N 138н</w:t>
        </w:r>
      </w:hyperlink>
      <w:r>
        <w:t xml:space="preserve">, от 31.12.2015 </w:t>
      </w:r>
      <w:hyperlink r:id="rId995" w:history="1">
        <w:r>
          <w:rPr>
            <w:color w:val="0000FF"/>
          </w:rPr>
          <w:t>N 229н</w:t>
        </w:r>
      </w:hyperlink>
      <w:r>
        <w:t>)</w:t>
      </w:r>
    </w:p>
    <w:p w:rsidR="003C005B" w:rsidRDefault="003C005B">
      <w:pPr>
        <w:pStyle w:val="ConsPlusNormal"/>
        <w:ind w:firstLine="540"/>
        <w:jc w:val="both"/>
      </w:pPr>
      <w:r>
        <w:t xml:space="preserve">абзац исключен. - </w:t>
      </w:r>
      <w:hyperlink r:id="rId996" w:history="1">
        <w:proofErr w:type="gramStart"/>
        <w:r>
          <w:rPr>
            <w:color w:val="0000FF"/>
          </w:rPr>
          <w:t>Приказ</w:t>
        </w:r>
      </w:hyperlink>
      <w:r>
        <w:t xml:space="preserve"> Минфина России от 26.10.2012 N 138н;</w:t>
      </w:r>
      <w:proofErr w:type="gramEnd"/>
    </w:p>
    <w:p w:rsidR="003C005B" w:rsidRDefault="003C005B">
      <w:pPr>
        <w:pStyle w:val="ConsPlusNormal"/>
        <w:ind w:firstLine="540"/>
        <w:jc w:val="both"/>
      </w:pPr>
      <w:r>
        <w:t>в графе 7 - по соответствующим кодам КОСГУ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КОСГУ 151, 251, 540, 640, 710, 810, 830, по кодам счетов 120551560(660), 120651560(660)).</w:t>
      </w:r>
    </w:p>
    <w:p w:rsidR="003C005B" w:rsidRDefault="003C005B">
      <w:pPr>
        <w:pStyle w:val="ConsPlusNormal"/>
        <w:jc w:val="both"/>
      </w:pPr>
      <w:r>
        <w:t xml:space="preserve">(в ред. </w:t>
      </w:r>
      <w:hyperlink r:id="rId997"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Показатели на 1 января года, следующего за </w:t>
      </w:r>
      <w:proofErr w:type="gramStart"/>
      <w:r>
        <w:t>отчетным</w:t>
      </w:r>
      <w:proofErr w:type="gramEnd"/>
      <w:r>
        <w:t>, отражаются в Отчете (ф. 0503321)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p>
    <w:p w:rsidR="003C005B" w:rsidRDefault="003C005B">
      <w:pPr>
        <w:pStyle w:val="ConsPlusNormal"/>
        <w:jc w:val="center"/>
        <w:outlineLvl w:val="2"/>
      </w:pPr>
      <w:r>
        <w:t xml:space="preserve">Порядок формирования показателей </w:t>
      </w:r>
      <w:hyperlink w:anchor="P29944" w:history="1">
        <w:r>
          <w:rPr>
            <w:color w:val="0000FF"/>
          </w:rPr>
          <w:t>Таблицы</w:t>
        </w:r>
      </w:hyperlink>
      <w:r>
        <w:t xml:space="preserve"> консолидируемых</w:t>
      </w:r>
    </w:p>
    <w:p w:rsidR="003C005B" w:rsidRDefault="003C005B">
      <w:pPr>
        <w:pStyle w:val="ConsPlusNormal"/>
        <w:jc w:val="center"/>
      </w:pPr>
      <w:r>
        <w:t>расчетов Отчета (ф. 0503321)</w:t>
      </w:r>
    </w:p>
    <w:p w:rsidR="003C005B" w:rsidRDefault="003C005B">
      <w:pPr>
        <w:pStyle w:val="ConsPlusNormal"/>
        <w:ind w:firstLine="540"/>
        <w:jc w:val="both"/>
      </w:pPr>
    </w:p>
    <w:p w:rsidR="003C005B" w:rsidRDefault="003C005B">
      <w:pPr>
        <w:pStyle w:val="ConsPlusNormal"/>
        <w:ind w:firstLine="540"/>
        <w:jc w:val="both"/>
      </w:pPr>
      <w:r>
        <w:t xml:space="preserve">196. </w:t>
      </w:r>
      <w:proofErr w:type="gramStart"/>
      <w:r>
        <w:t xml:space="preserve">В Таблице консолидируемых расчетов Отчета (ф. 0503321) (далее - Таблица) указываются обобщенные показатели взаимосвязанных расчетов между бюджетами, входящими в состав консолидированного бюджета субъекта Российской Федерации и бюджета территориального государственного внебюджетного фонда, в части расчетов по поступлению (выбытию) активов и обязательств, отраженных в Справках (ф. 0503125) по кодам КОСГУ 151, 251 - </w:t>
      </w:r>
      <w:hyperlink w:anchor="P31892" w:history="1">
        <w:r>
          <w:rPr>
            <w:color w:val="0000FF"/>
          </w:rPr>
          <w:t>строки 912</w:t>
        </w:r>
      </w:hyperlink>
      <w:r>
        <w:t xml:space="preserve">, </w:t>
      </w:r>
      <w:hyperlink w:anchor="P31940" w:history="1">
        <w:r>
          <w:rPr>
            <w:color w:val="0000FF"/>
          </w:rPr>
          <w:t>922</w:t>
        </w:r>
      </w:hyperlink>
      <w:r>
        <w:t xml:space="preserve">, </w:t>
      </w:r>
      <w:hyperlink w:anchor="P31977" w:history="1">
        <w:r>
          <w:rPr>
            <w:color w:val="0000FF"/>
          </w:rPr>
          <w:t>932</w:t>
        </w:r>
      </w:hyperlink>
      <w:r>
        <w:t xml:space="preserve">, </w:t>
      </w:r>
      <w:hyperlink w:anchor="P32025" w:history="1">
        <w:r>
          <w:rPr>
            <w:color w:val="0000FF"/>
          </w:rPr>
          <w:t>942</w:t>
        </w:r>
      </w:hyperlink>
      <w:r>
        <w:t xml:space="preserve">, </w:t>
      </w:r>
      <w:hyperlink w:anchor="P32104" w:history="1">
        <w:r>
          <w:rPr>
            <w:color w:val="0000FF"/>
          </w:rPr>
          <w:t>952</w:t>
        </w:r>
      </w:hyperlink>
      <w:r>
        <w:t xml:space="preserve">, </w:t>
      </w:r>
      <w:hyperlink w:anchor="P32152" w:history="1">
        <w:r>
          <w:rPr>
            <w:color w:val="0000FF"/>
          </w:rPr>
          <w:t>962</w:t>
        </w:r>
      </w:hyperlink>
      <w:r>
        <w:t xml:space="preserve">, </w:t>
      </w:r>
      <w:hyperlink w:anchor="P32200" w:history="1">
        <w:r>
          <w:rPr>
            <w:color w:val="0000FF"/>
          </w:rPr>
          <w:t>972</w:t>
        </w:r>
      </w:hyperlink>
      <w:r>
        <w:t xml:space="preserve">, </w:t>
      </w:r>
      <w:hyperlink w:anchor="P32248" w:history="1">
        <w:r>
          <w:rPr>
            <w:color w:val="0000FF"/>
          </w:rPr>
          <w:t>982</w:t>
        </w:r>
      </w:hyperlink>
      <w:r>
        <w:t xml:space="preserve">, </w:t>
      </w:r>
      <w:hyperlink w:anchor="P32296" w:history="1">
        <w:r>
          <w:rPr>
            <w:color w:val="0000FF"/>
          </w:rPr>
          <w:t>992</w:t>
        </w:r>
      </w:hyperlink>
      <w:r>
        <w:t xml:space="preserve"> Таблицы</w:t>
      </w:r>
      <w:proofErr w:type="gramEnd"/>
      <w:r>
        <w:t xml:space="preserve">, а также расчетов по обслуживанию внутренних долговых обязательств (в части начисленных процентов, пеней и штрафных санкций по полученным бюджетным кредитам), отраженных в Справках по кодам КОСГУ 540, 710 - </w:t>
      </w:r>
      <w:hyperlink w:anchor="P31880" w:history="1">
        <w:r>
          <w:rPr>
            <w:color w:val="0000FF"/>
          </w:rPr>
          <w:t>строки 911</w:t>
        </w:r>
      </w:hyperlink>
      <w:r>
        <w:t xml:space="preserve">, </w:t>
      </w:r>
      <w:hyperlink w:anchor="P31928" w:history="1">
        <w:r>
          <w:rPr>
            <w:color w:val="0000FF"/>
          </w:rPr>
          <w:t>921</w:t>
        </w:r>
      </w:hyperlink>
      <w:r>
        <w:t xml:space="preserve">, </w:t>
      </w:r>
      <w:hyperlink w:anchor="P31965" w:history="1">
        <w:r>
          <w:rPr>
            <w:color w:val="0000FF"/>
          </w:rPr>
          <w:t>931</w:t>
        </w:r>
      </w:hyperlink>
      <w:r>
        <w:t xml:space="preserve">, </w:t>
      </w:r>
      <w:hyperlink w:anchor="P32013" w:history="1">
        <w:r>
          <w:rPr>
            <w:color w:val="0000FF"/>
          </w:rPr>
          <w:t>941</w:t>
        </w:r>
      </w:hyperlink>
      <w:r>
        <w:t xml:space="preserve">, </w:t>
      </w:r>
      <w:hyperlink w:anchor="P32092" w:history="1">
        <w:r>
          <w:rPr>
            <w:color w:val="0000FF"/>
          </w:rPr>
          <w:t>951</w:t>
        </w:r>
      </w:hyperlink>
      <w:r>
        <w:t xml:space="preserve">, </w:t>
      </w:r>
      <w:hyperlink w:anchor="P32140" w:history="1">
        <w:r>
          <w:rPr>
            <w:color w:val="0000FF"/>
          </w:rPr>
          <w:t>961</w:t>
        </w:r>
      </w:hyperlink>
      <w:r>
        <w:t xml:space="preserve">, </w:t>
      </w:r>
      <w:hyperlink w:anchor="P32188" w:history="1">
        <w:r>
          <w:rPr>
            <w:color w:val="0000FF"/>
          </w:rPr>
          <w:t>971</w:t>
        </w:r>
      </w:hyperlink>
      <w:r>
        <w:t xml:space="preserve">, </w:t>
      </w:r>
      <w:hyperlink w:anchor="P32236" w:history="1">
        <w:r>
          <w:rPr>
            <w:color w:val="0000FF"/>
          </w:rPr>
          <w:t>981</w:t>
        </w:r>
      </w:hyperlink>
      <w:r>
        <w:t xml:space="preserve">, </w:t>
      </w:r>
      <w:hyperlink w:anchor="P32284" w:history="1">
        <w:r>
          <w:rPr>
            <w:color w:val="0000FF"/>
          </w:rPr>
          <w:t>991</w:t>
        </w:r>
      </w:hyperlink>
      <w:r>
        <w:t xml:space="preserve"> Таблицы.</w:t>
      </w:r>
    </w:p>
    <w:p w:rsidR="003C005B" w:rsidRDefault="003C005B">
      <w:pPr>
        <w:pStyle w:val="ConsPlusNormal"/>
        <w:jc w:val="both"/>
      </w:pPr>
      <w:r>
        <w:t xml:space="preserve">(в ред. </w:t>
      </w:r>
      <w:hyperlink r:id="rId998"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Таблица формируется путем суммирования одноименных показателей по одинаковым строкам и графам Таблиц консолидируемых расчетов Отчетов (ф. 0503321) финансовых органов соответствующих консолидированных бюджетов, включаемых в отчет об исполнении консолидированного бюджета субъекта Российской Федерации и бюджета территориального государственного внебюджетного фонда, и показателей консолидированных Справок (</w:t>
      </w:r>
      <w:hyperlink w:anchor="P8161" w:history="1">
        <w:r>
          <w:rPr>
            <w:color w:val="0000FF"/>
          </w:rPr>
          <w:t>ф. 0503125</w:t>
        </w:r>
      </w:hyperlink>
      <w:r>
        <w:t xml:space="preserve"> по кодам КОСГУ 151, 251, 540, 710) финансовых органов соответствующих бюджетов.</w:t>
      </w:r>
      <w:proofErr w:type="gramEnd"/>
    </w:p>
    <w:p w:rsidR="003C005B" w:rsidRDefault="003C005B">
      <w:pPr>
        <w:pStyle w:val="ConsPlusNormal"/>
        <w:jc w:val="both"/>
      </w:pPr>
      <w:r>
        <w:t xml:space="preserve">(в ред. Приказов Минфина России от 29.12.2011 </w:t>
      </w:r>
      <w:hyperlink r:id="rId999" w:history="1">
        <w:r>
          <w:rPr>
            <w:color w:val="0000FF"/>
          </w:rPr>
          <w:t>N 191н</w:t>
        </w:r>
      </w:hyperlink>
      <w:r>
        <w:t xml:space="preserve">, от 26.10.2012 </w:t>
      </w:r>
      <w:hyperlink r:id="rId1000" w:history="1">
        <w:r>
          <w:rPr>
            <w:color w:val="0000FF"/>
          </w:rPr>
          <w:t>N 138н</w:t>
        </w:r>
      </w:hyperlink>
      <w:r>
        <w:t>)</w:t>
      </w:r>
    </w:p>
    <w:p w:rsidR="003C005B" w:rsidRDefault="003C005B">
      <w:pPr>
        <w:pStyle w:val="ConsPlusNormal"/>
        <w:ind w:firstLine="540"/>
        <w:jc w:val="both"/>
      </w:pPr>
      <w:proofErr w:type="gramStart"/>
      <w:r>
        <w:t>В графах Таблицы указываются обобщенные показатели поступлений взаимосвязанных расчетов соответственно в бюджет субъекта Российской Федерации (графа 3), бюджеты внутригородских муниципальных образований городов федерального значения (графа 4), бюджеты городских округов (графа 5), бюджеты городских округов с внутригородским делением (графа 6), бюджеты внутригородских районов (графа 7), бюджеты муниципальных районов (графа 8), бюджеты городских поселений (графа 9), бюджеты сельских поселений (графа 10), бюджет</w:t>
      </w:r>
      <w:proofErr w:type="gramEnd"/>
      <w:r>
        <w:t xml:space="preserve"> территориального государственного внебюджетного фонда (графа 11).</w:t>
      </w:r>
    </w:p>
    <w:p w:rsidR="003C005B" w:rsidRDefault="003C005B">
      <w:pPr>
        <w:pStyle w:val="ConsPlusNormal"/>
        <w:jc w:val="both"/>
      </w:pPr>
      <w:r>
        <w:t xml:space="preserve">(в ред. </w:t>
      </w:r>
      <w:hyperlink r:id="rId1001"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12 указывается сумма показателей граф 3, 4, 5, 6, 7, 8, 9, 10, 11.</w:t>
      </w:r>
    </w:p>
    <w:p w:rsidR="003C005B" w:rsidRDefault="003C005B">
      <w:pPr>
        <w:pStyle w:val="ConsPlusNormal"/>
        <w:jc w:val="both"/>
      </w:pPr>
      <w:r>
        <w:t xml:space="preserve">(в ред. </w:t>
      </w:r>
      <w:hyperlink r:id="rId1002"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В строках Таблицы указываются обобщенные показатели взаимосвязанных расчетов по соответствующим видам выбытий взаимосвязанных расчетов из бюджета субъекта Российской Федерации </w:t>
      </w:r>
      <w:hyperlink w:anchor="P31856" w:history="1">
        <w:r>
          <w:rPr>
            <w:color w:val="0000FF"/>
          </w:rPr>
          <w:t>(строка 910)</w:t>
        </w:r>
      </w:hyperlink>
      <w:r>
        <w:t xml:space="preserve">, бюджетов внутригородских муниципальных образований городов федерального значения </w:t>
      </w:r>
      <w:hyperlink w:anchor="P31904" w:history="1">
        <w:r>
          <w:rPr>
            <w:color w:val="0000FF"/>
          </w:rPr>
          <w:t>(строка 920)</w:t>
        </w:r>
      </w:hyperlink>
      <w:r>
        <w:t xml:space="preserve">, бюджетов городских округов </w:t>
      </w:r>
      <w:hyperlink w:anchor="P31952" w:history="1">
        <w:r>
          <w:rPr>
            <w:color w:val="0000FF"/>
          </w:rPr>
          <w:t>(строка 930)</w:t>
        </w:r>
      </w:hyperlink>
      <w:r>
        <w:t xml:space="preserve">, бюджетов городских округов с внутригородским делением </w:t>
      </w:r>
      <w:hyperlink w:anchor="P31989" w:history="1">
        <w:r>
          <w:rPr>
            <w:color w:val="0000FF"/>
          </w:rPr>
          <w:t>(строка 940)</w:t>
        </w:r>
      </w:hyperlink>
      <w:r>
        <w:t xml:space="preserve">, бюджетов внутригородских районов </w:t>
      </w:r>
      <w:hyperlink w:anchor="P32068" w:history="1">
        <w:r>
          <w:rPr>
            <w:color w:val="0000FF"/>
          </w:rPr>
          <w:t>(строка 950)</w:t>
        </w:r>
      </w:hyperlink>
      <w:r>
        <w:t xml:space="preserve">, бюджетов муниципальных районов </w:t>
      </w:r>
      <w:hyperlink w:anchor="P32116" w:history="1">
        <w:r>
          <w:rPr>
            <w:color w:val="0000FF"/>
          </w:rPr>
          <w:t>(строка 960)</w:t>
        </w:r>
      </w:hyperlink>
      <w:r>
        <w:t xml:space="preserve">, бюджетов городских поселений </w:t>
      </w:r>
      <w:hyperlink w:anchor="P32164" w:history="1">
        <w:r>
          <w:rPr>
            <w:color w:val="0000FF"/>
          </w:rPr>
          <w:t>(строка 970)</w:t>
        </w:r>
      </w:hyperlink>
      <w:r>
        <w:t>, бюджетов сельских</w:t>
      </w:r>
      <w:proofErr w:type="gramEnd"/>
      <w:r>
        <w:t xml:space="preserve"> поселений </w:t>
      </w:r>
      <w:hyperlink w:anchor="P32212" w:history="1">
        <w:r>
          <w:rPr>
            <w:color w:val="0000FF"/>
          </w:rPr>
          <w:t>(строка 980)</w:t>
        </w:r>
      </w:hyperlink>
      <w:r>
        <w:t xml:space="preserve">, бюджета территориального государственного внебюджетного фонда </w:t>
      </w:r>
      <w:hyperlink w:anchor="P32260" w:history="1">
        <w:r>
          <w:rPr>
            <w:color w:val="0000FF"/>
          </w:rPr>
          <w:t>(строка 990)</w:t>
        </w:r>
      </w:hyperlink>
      <w:r>
        <w:t>.</w:t>
      </w:r>
    </w:p>
    <w:p w:rsidR="003C005B" w:rsidRDefault="003C005B">
      <w:pPr>
        <w:pStyle w:val="ConsPlusNormal"/>
        <w:jc w:val="both"/>
      </w:pPr>
      <w:r>
        <w:t xml:space="preserve">(в ред. </w:t>
      </w:r>
      <w:hyperlink r:id="rId1003"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197. </w:t>
      </w:r>
      <w:proofErr w:type="gramStart"/>
      <w:r>
        <w:t>Финансовый орган соответствующего консолидированного бюджета отражает показатели Таблицы на основании показателей консолидированных Справок (</w:t>
      </w:r>
      <w:hyperlink w:anchor="P8161" w:history="1">
        <w:r>
          <w:rPr>
            <w:color w:val="0000FF"/>
          </w:rPr>
          <w:t>ф. 0503125</w:t>
        </w:r>
      </w:hyperlink>
      <w:r>
        <w:t xml:space="preserve"> по кодам КОСГУ 151, 251, 540, 710) финансовых органов соответствующих бюджетов на основании данных графы 4 и кода элемента бюджета, указанного в коде бюджетной классификации Российской Федерации, отраженного в графе 5 Справок (ф. 0503125 по кодам КОСГУ 151, 251, 540, 710).</w:t>
      </w:r>
      <w:proofErr w:type="gramEnd"/>
    </w:p>
    <w:p w:rsidR="003C005B" w:rsidRDefault="003C005B">
      <w:pPr>
        <w:pStyle w:val="ConsPlusNormal"/>
        <w:jc w:val="both"/>
      </w:pPr>
      <w:r>
        <w:t>(</w:t>
      </w:r>
      <w:proofErr w:type="gramStart"/>
      <w:r>
        <w:t>в</w:t>
      </w:r>
      <w:proofErr w:type="gramEnd"/>
      <w:r>
        <w:t xml:space="preserve"> ред. Приказов Минфина России от 29.12.2011 </w:t>
      </w:r>
      <w:hyperlink r:id="rId1004" w:history="1">
        <w:r>
          <w:rPr>
            <w:color w:val="0000FF"/>
          </w:rPr>
          <w:t>N 191н</w:t>
        </w:r>
      </w:hyperlink>
      <w:r>
        <w:t xml:space="preserve">, от 26.10.2012 </w:t>
      </w:r>
      <w:hyperlink r:id="rId1005" w:history="1">
        <w:r>
          <w:rPr>
            <w:color w:val="0000FF"/>
          </w:rPr>
          <w:t>N 138н</w:t>
        </w:r>
      </w:hyperlink>
      <w:r>
        <w:t>)</w:t>
      </w:r>
    </w:p>
    <w:p w:rsidR="003C005B" w:rsidRDefault="003C005B">
      <w:pPr>
        <w:pStyle w:val="ConsPlusNormal"/>
        <w:ind w:firstLine="540"/>
        <w:jc w:val="both"/>
      </w:pPr>
      <w:r>
        <w:t xml:space="preserve">В </w:t>
      </w:r>
      <w:hyperlink w:anchor="P31844" w:history="1">
        <w:r>
          <w:rPr>
            <w:color w:val="0000FF"/>
          </w:rPr>
          <w:t>строке 900</w:t>
        </w:r>
      </w:hyperlink>
      <w:r>
        <w:t xml:space="preserve"> по соответствующим графам указывается сумма показателей </w:t>
      </w:r>
      <w:hyperlink w:anchor="P31856" w:history="1">
        <w:r>
          <w:rPr>
            <w:color w:val="0000FF"/>
          </w:rPr>
          <w:t>строк 910</w:t>
        </w:r>
      </w:hyperlink>
      <w:r>
        <w:t xml:space="preserve">, </w:t>
      </w:r>
      <w:hyperlink w:anchor="P31904" w:history="1">
        <w:r>
          <w:rPr>
            <w:color w:val="0000FF"/>
          </w:rPr>
          <w:t>920</w:t>
        </w:r>
      </w:hyperlink>
      <w:r>
        <w:t xml:space="preserve">, </w:t>
      </w:r>
      <w:hyperlink w:anchor="P31952" w:history="1">
        <w:r>
          <w:rPr>
            <w:color w:val="0000FF"/>
          </w:rPr>
          <w:t>930</w:t>
        </w:r>
      </w:hyperlink>
      <w:r>
        <w:t xml:space="preserve">, </w:t>
      </w:r>
      <w:hyperlink w:anchor="P31989" w:history="1">
        <w:r>
          <w:rPr>
            <w:color w:val="0000FF"/>
          </w:rPr>
          <w:t>940</w:t>
        </w:r>
      </w:hyperlink>
      <w:r>
        <w:t xml:space="preserve">, </w:t>
      </w:r>
      <w:hyperlink w:anchor="P32068" w:history="1">
        <w:r>
          <w:rPr>
            <w:color w:val="0000FF"/>
          </w:rPr>
          <w:t>950</w:t>
        </w:r>
      </w:hyperlink>
      <w:r>
        <w:t xml:space="preserve">, </w:t>
      </w:r>
      <w:hyperlink w:anchor="P32116" w:history="1">
        <w:r>
          <w:rPr>
            <w:color w:val="0000FF"/>
          </w:rPr>
          <w:t>960</w:t>
        </w:r>
      </w:hyperlink>
      <w:r>
        <w:t xml:space="preserve">, </w:t>
      </w:r>
      <w:hyperlink w:anchor="P32164" w:history="1">
        <w:r>
          <w:rPr>
            <w:color w:val="0000FF"/>
          </w:rPr>
          <w:t>970</w:t>
        </w:r>
      </w:hyperlink>
      <w:r>
        <w:t xml:space="preserve">, </w:t>
      </w:r>
      <w:hyperlink w:anchor="P32212" w:history="1">
        <w:r>
          <w:rPr>
            <w:color w:val="0000FF"/>
          </w:rPr>
          <w:t>980</w:t>
        </w:r>
      </w:hyperlink>
      <w:r>
        <w:t xml:space="preserve">, </w:t>
      </w:r>
      <w:hyperlink w:anchor="P32260" w:history="1">
        <w:r>
          <w:rPr>
            <w:color w:val="0000FF"/>
          </w:rPr>
          <w:t>990</w:t>
        </w:r>
      </w:hyperlink>
      <w:r>
        <w:t>.</w:t>
      </w:r>
    </w:p>
    <w:p w:rsidR="003C005B" w:rsidRDefault="003C005B">
      <w:pPr>
        <w:pStyle w:val="ConsPlusNormal"/>
        <w:jc w:val="both"/>
      </w:pPr>
      <w:r>
        <w:lastRenderedPageBreak/>
        <w:t xml:space="preserve">(в ред. </w:t>
      </w:r>
      <w:hyperlink r:id="rId1006"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Показатели графы 12 по видам выбытий должны соответствовать сумме показателей по идентичным видам выбытий, отраженным в графах 5, 7 Отчета </w:t>
      </w:r>
      <w:hyperlink w:anchor="P29944" w:history="1">
        <w:r>
          <w:rPr>
            <w:color w:val="0000FF"/>
          </w:rPr>
          <w:t>(ф. 0503321)</w:t>
        </w:r>
      </w:hyperlink>
      <w:r>
        <w:t>.</w:t>
      </w:r>
    </w:p>
    <w:p w:rsidR="003C005B" w:rsidRDefault="003C005B">
      <w:pPr>
        <w:pStyle w:val="ConsPlusNormal"/>
        <w:jc w:val="both"/>
      </w:pPr>
      <w:r>
        <w:t xml:space="preserve">(в ред. Приказов Минфина России от 26.10.2012 </w:t>
      </w:r>
      <w:hyperlink r:id="rId1007" w:history="1">
        <w:r>
          <w:rPr>
            <w:color w:val="0000FF"/>
          </w:rPr>
          <w:t>N 138н</w:t>
        </w:r>
      </w:hyperlink>
      <w:r>
        <w:t xml:space="preserve">, от 31.12.2015 </w:t>
      </w:r>
      <w:hyperlink r:id="rId1008" w:history="1">
        <w:r>
          <w:rPr>
            <w:color w:val="0000FF"/>
          </w:rPr>
          <w:t>N 229н</w:t>
        </w:r>
      </w:hyperlink>
      <w:r>
        <w:t>)</w:t>
      </w:r>
    </w:p>
    <w:p w:rsidR="003C005B" w:rsidRDefault="003C005B">
      <w:pPr>
        <w:pStyle w:val="ConsPlusNormal"/>
        <w:ind w:firstLine="540"/>
        <w:jc w:val="both"/>
      </w:pPr>
    </w:p>
    <w:p w:rsidR="003C005B" w:rsidRDefault="003C005B">
      <w:pPr>
        <w:pStyle w:val="ConsPlusNormal"/>
        <w:jc w:val="center"/>
        <w:outlineLvl w:val="2"/>
      </w:pPr>
      <w:r>
        <w:t>Консолидированный отчет о движении денежных средств</w:t>
      </w:r>
    </w:p>
    <w:p w:rsidR="003C005B" w:rsidRDefault="003C005B">
      <w:pPr>
        <w:pStyle w:val="ConsPlusNormal"/>
        <w:jc w:val="center"/>
      </w:pPr>
      <w:hyperlink w:anchor="P32320" w:history="1">
        <w:r>
          <w:rPr>
            <w:color w:val="0000FF"/>
          </w:rPr>
          <w:t>(ф. 0503323)</w:t>
        </w:r>
      </w:hyperlink>
    </w:p>
    <w:p w:rsidR="003C005B" w:rsidRDefault="003C005B">
      <w:pPr>
        <w:pStyle w:val="ConsPlusNormal"/>
        <w:ind w:firstLine="540"/>
        <w:jc w:val="both"/>
      </w:pPr>
    </w:p>
    <w:p w:rsidR="003C005B" w:rsidRDefault="003C005B">
      <w:pPr>
        <w:pStyle w:val="ConsPlusNormal"/>
        <w:ind w:firstLine="540"/>
        <w:jc w:val="both"/>
      </w:pPr>
      <w:r>
        <w:t xml:space="preserve">198. </w:t>
      </w:r>
      <w:proofErr w:type="gramStart"/>
      <w:r>
        <w:t>Отчет (ф. 0503323) формируется финансовым органом путем суммирования одноименных показателей по одинаковым строкам и графам Отчетов (</w:t>
      </w:r>
      <w:hyperlink w:anchor="P7004" w:history="1">
        <w:r>
          <w:rPr>
            <w:color w:val="0000FF"/>
          </w:rPr>
          <w:t>ф. ф. 0503123</w:t>
        </w:r>
      </w:hyperlink>
      <w:r>
        <w:t xml:space="preserve">, 0503323) финансовых органов соответствующих бюджетов (консолидированных бюджетов), включаемых в консолидированный отчет о движении денежных средств, и исключения взаимосвязанных показателей на основании данных консолидированных Справок </w:t>
      </w:r>
      <w:hyperlink w:anchor="P8161" w:history="1">
        <w:r>
          <w:rPr>
            <w:color w:val="0000FF"/>
          </w:rPr>
          <w:t>(ф. 0503125)</w:t>
        </w:r>
      </w:hyperlink>
      <w:r>
        <w:t xml:space="preserve"> по кодам КОСГУ 540, 640, 710, 810, 830 по кодам счетов 120551560(660), 120651560(660</w:t>
      </w:r>
      <w:proofErr w:type="gramEnd"/>
      <w:r>
        <w:t xml:space="preserve">), </w:t>
      </w:r>
      <w:proofErr w:type="gramStart"/>
      <w:r>
        <w:t>сформированных</w:t>
      </w:r>
      <w:proofErr w:type="gramEnd"/>
      <w:r>
        <w:t xml:space="preserve"> финансовыми органами.</w:t>
      </w:r>
    </w:p>
    <w:p w:rsidR="003C005B" w:rsidRDefault="003C005B">
      <w:pPr>
        <w:pStyle w:val="ConsPlusNormal"/>
        <w:jc w:val="both"/>
      </w:pPr>
      <w:r>
        <w:t xml:space="preserve">(п. 198 в ред. </w:t>
      </w:r>
      <w:hyperlink r:id="rId1009"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199. </w:t>
      </w:r>
      <w:proofErr w:type="gramStart"/>
      <w:r>
        <w:t>Показатели отражаются в отчете в разрезе данных консолидированного бюджета субъекта Российской Федерации и территориального государственного внебюджетного фонда (графа 4), консолидированного бюджета субъекта Российской Федерации (графа 6), бюджета субъекта Российской Федерации (графа 8), бюджетов внутригородских муниципальных образований городов федерального значения (графы 9), бюджетов городских округов (графа 10), бюджетов городских округов с внутригородским делением (графа 11), бюджетов внутригородских районов (графа 12), бюджетов</w:t>
      </w:r>
      <w:proofErr w:type="gramEnd"/>
      <w:r>
        <w:t xml:space="preserve"> муниципальных районов (графа 13), бюджетов городских поселений (графа 14), бюджетов сельских поселений (графа 15), бюджета территориального государственного внебюджетного фонда (графа 16).</w:t>
      </w:r>
    </w:p>
    <w:p w:rsidR="003C005B" w:rsidRDefault="003C005B">
      <w:pPr>
        <w:pStyle w:val="ConsPlusNormal"/>
        <w:jc w:val="both"/>
      </w:pPr>
      <w:r>
        <w:t xml:space="preserve">(в ред. </w:t>
      </w:r>
      <w:hyperlink r:id="rId1010"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1011" w:history="1">
        <w:r>
          <w:rPr>
            <w:color w:val="0000FF"/>
          </w:rPr>
          <w:t>Приказ</w:t>
        </w:r>
      </w:hyperlink>
      <w:r>
        <w:t xml:space="preserve"> Минфина России от 26.10.2012 N 138н.</w:t>
      </w:r>
    </w:p>
    <w:p w:rsidR="003C005B" w:rsidRDefault="003C005B">
      <w:pPr>
        <w:pStyle w:val="ConsPlusNormal"/>
        <w:ind w:firstLine="540"/>
        <w:jc w:val="both"/>
      </w:pPr>
      <w:r>
        <w:t>В Отчете (ф. 0503323) отражаются:</w:t>
      </w:r>
    </w:p>
    <w:p w:rsidR="003C005B" w:rsidRDefault="003C005B">
      <w:pPr>
        <w:pStyle w:val="ConsPlusNormal"/>
        <w:ind w:firstLine="540"/>
        <w:jc w:val="both"/>
      </w:pPr>
      <w:r>
        <w:t xml:space="preserve">абзац исключен. - </w:t>
      </w:r>
      <w:hyperlink r:id="rId1012" w:history="1">
        <w:r>
          <w:rPr>
            <w:color w:val="0000FF"/>
          </w:rPr>
          <w:t>Приказ</w:t>
        </w:r>
      </w:hyperlink>
      <w:r>
        <w:t xml:space="preserve"> Минфина России от 26.10.2012 N 138н;</w:t>
      </w:r>
    </w:p>
    <w:p w:rsidR="003C005B" w:rsidRDefault="003C005B">
      <w:pPr>
        <w:pStyle w:val="ConsPlusNormal"/>
        <w:ind w:firstLine="540"/>
        <w:jc w:val="both"/>
      </w:pPr>
      <w:r>
        <w:t>в графе 4 - сумма показателей граф 6, 16, уменьшенная на показатель графы 5;</w:t>
      </w:r>
    </w:p>
    <w:p w:rsidR="003C005B" w:rsidRDefault="003C005B">
      <w:pPr>
        <w:pStyle w:val="ConsPlusNormal"/>
        <w:jc w:val="both"/>
      </w:pPr>
      <w:r>
        <w:t xml:space="preserve">(в ред. Приказов Минфина России от 29.12.2011 </w:t>
      </w:r>
      <w:hyperlink r:id="rId1013" w:history="1">
        <w:r>
          <w:rPr>
            <w:color w:val="0000FF"/>
          </w:rPr>
          <w:t>N 191н</w:t>
        </w:r>
      </w:hyperlink>
      <w:r>
        <w:t xml:space="preserve">, от 26.10.2012 </w:t>
      </w:r>
      <w:hyperlink r:id="rId1014" w:history="1">
        <w:r>
          <w:rPr>
            <w:color w:val="0000FF"/>
          </w:rPr>
          <w:t>N 138н</w:t>
        </w:r>
      </w:hyperlink>
      <w:r>
        <w:t xml:space="preserve">, от 31.12.2015 </w:t>
      </w:r>
      <w:hyperlink r:id="rId1015" w:history="1">
        <w:r>
          <w:rPr>
            <w:color w:val="0000FF"/>
          </w:rPr>
          <w:t>N 229н</w:t>
        </w:r>
      </w:hyperlink>
      <w:r>
        <w:t>)</w:t>
      </w:r>
    </w:p>
    <w:p w:rsidR="003C005B" w:rsidRDefault="003C005B">
      <w:pPr>
        <w:pStyle w:val="ConsPlusNormal"/>
        <w:ind w:firstLine="540"/>
        <w:jc w:val="both"/>
      </w:pPr>
      <w:r>
        <w:t xml:space="preserve">абзац исключен. - </w:t>
      </w:r>
      <w:hyperlink r:id="rId1016" w:history="1">
        <w:proofErr w:type="gramStart"/>
        <w:r>
          <w:rPr>
            <w:color w:val="0000FF"/>
          </w:rPr>
          <w:t>Приказ</w:t>
        </w:r>
      </w:hyperlink>
      <w:r>
        <w:t xml:space="preserve"> Минфина России от 26.10.2012 N 138н;</w:t>
      </w:r>
      <w:proofErr w:type="gramEnd"/>
    </w:p>
    <w:p w:rsidR="003C005B" w:rsidRDefault="003C005B">
      <w:pPr>
        <w:pStyle w:val="ConsPlusNormal"/>
        <w:ind w:firstLine="540"/>
        <w:jc w:val="both"/>
      </w:pPr>
      <w:r>
        <w:t>в графе 5 - по соответствующим кодам КОСГУ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КОСГУ 540, 640, 710, 810, 830, по кодам счетов 120551560(660), 120651560(660);</w:t>
      </w:r>
    </w:p>
    <w:p w:rsidR="003C005B" w:rsidRDefault="003C005B">
      <w:pPr>
        <w:pStyle w:val="ConsPlusNormal"/>
        <w:jc w:val="both"/>
      </w:pPr>
      <w:r>
        <w:t xml:space="preserve">(в ред. Приказов Минфина России от 29.12.2011 </w:t>
      </w:r>
      <w:hyperlink r:id="rId1017" w:history="1">
        <w:r>
          <w:rPr>
            <w:color w:val="0000FF"/>
          </w:rPr>
          <w:t>N 191н</w:t>
        </w:r>
      </w:hyperlink>
      <w:r>
        <w:t xml:space="preserve">, от 26.10.2012 </w:t>
      </w:r>
      <w:hyperlink r:id="rId1018" w:history="1">
        <w:r>
          <w:rPr>
            <w:color w:val="0000FF"/>
          </w:rPr>
          <w:t>N 138н</w:t>
        </w:r>
      </w:hyperlink>
      <w:r>
        <w:t>)</w:t>
      </w:r>
    </w:p>
    <w:p w:rsidR="003C005B" w:rsidRDefault="003C005B">
      <w:pPr>
        <w:pStyle w:val="ConsPlusNormal"/>
        <w:ind w:firstLine="540"/>
        <w:jc w:val="both"/>
      </w:pPr>
      <w:r>
        <w:t xml:space="preserve">абзац исключен. - </w:t>
      </w:r>
      <w:hyperlink r:id="rId1019" w:history="1">
        <w:r>
          <w:rPr>
            <w:color w:val="0000FF"/>
          </w:rPr>
          <w:t>Приказ</w:t>
        </w:r>
      </w:hyperlink>
      <w:r>
        <w:t xml:space="preserve"> Минфина России от 31.12.2015 N 229н;</w:t>
      </w:r>
    </w:p>
    <w:p w:rsidR="003C005B" w:rsidRDefault="003C005B">
      <w:pPr>
        <w:pStyle w:val="ConsPlusNormal"/>
        <w:ind w:firstLine="540"/>
        <w:jc w:val="both"/>
      </w:pPr>
      <w:r>
        <w:t>в графе 6 - сумма показателей граф 8, 9, 10, 11, 12, 13, 14, 15, уменьшенная на показатель графы 7;</w:t>
      </w:r>
    </w:p>
    <w:p w:rsidR="003C005B" w:rsidRDefault="003C005B">
      <w:pPr>
        <w:pStyle w:val="ConsPlusNormal"/>
        <w:jc w:val="both"/>
      </w:pPr>
      <w:r>
        <w:t xml:space="preserve">(в ред. </w:t>
      </w:r>
      <w:hyperlink r:id="rId1020"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абзац исключен. - </w:t>
      </w:r>
      <w:hyperlink r:id="rId1021" w:history="1">
        <w:proofErr w:type="gramStart"/>
        <w:r>
          <w:rPr>
            <w:color w:val="0000FF"/>
          </w:rPr>
          <w:t>Приказ</w:t>
        </w:r>
      </w:hyperlink>
      <w:r>
        <w:t xml:space="preserve"> Минфина России от 31.12.2015 N 229н;</w:t>
      </w:r>
      <w:proofErr w:type="gramEnd"/>
    </w:p>
    <w:p w:rsidR="003C005B" w:rsidRDefault="003C005B">
      <w:pPr>
        <w:pStyle w:val="ConsPlusNormal"/>
        <w:ind w:firstLine="540"/>
        <w:jc w:val="both"/>
      </w:pPr>
      <w:proofErr w:type="gramStart"/>
      <w:r>
        <w:t>в графе 7 - по соответствующим кодам КОСГУ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КОСГУ 540, 640, 710, 810, 830, по кодам счетов 120551560(660), 120651560(660).</w:t>
      </w:r>
      <w:proofErr w:type="gramEnd"/>
    </w:p>
    <w:p w:rsidR="003C005B" w:rsidRDefault="003C005B">
      <w:pPr>
        <w:pStyle w:val="ConsPlusNormal"/>
        <w:jc w:val="both"/>
      </w:pPr>
      <w:r>
        <w:t xml:space="preserve">(в ред. Приказов Минфина России от 29.12.2011 </w:t>
      </w:r>
      <w:hyperlink r:id="rId1022" w:history="1">
        <w:r>
          <w:rPr>
            <w:color w:val="0000FF"/>
          </w:rPr>
          <w:t>N 191н</w:t>
        </w:r>
      </w:hyperlink>
      <w:r>
        <w:t xml:space="preserve">, от 31.12.2015 </w:t>
      </w:r>
      <w:hyperlink r:id="rId1023" w:history="1">
        <w:r>
          <w:rPr>
            <w:color w:val="0000FF"/>
          </w:rPr>
          <w:t>N 229н</w:t>
        </w:r>
      </w:hyperlink>
      <w:r>
        <w:t>)</w:t>
      </w:r>
    </w:p>
    <w:p w:rsidR="003C005B" w:rsidRDefault="003C005B">
      <w:pPr>
        <w:pStyle w:val="ConsPlusNormal"/>
        <w:ind w:firstLine="540"/>
        <w:jc w:val="both"/>
      </w:pPr>
      <w:r>
        <w:t xml:space="preserve">200. В графах 5, 7 </w:t>
      </w:r>
      <w:hyperlink w:anchor="P32320" w:history="1">
        <w:r>
          <w:rPr>
            <w:color w:val="0000FF"/>
          </w:rPr>
          <w:t>строк 381</w:t>
        </w:r>
      </w:hyperlink>
      <w:r>
        <w:t xml:space="preserve">, </w:t>
      </w:r>
      <w:hyperlink w:anchor="P32320" w:history="1">
        <w:r>
          <w:rPr>
            <w:color w:val="0000FF"/>
          </w:rPr>
          <w:t>382</w:t>
        </w:r>
      </w:hyperlink>
      <w:r>
        <w:t xml:space="preserve"> по соответствующим кодам КОСГУ отражаются показатели в сумме поступлений и выбытий средств бюджетов по взаимосвязанным расчетам.</w:t>
      </w:r>
    </w:p>
    <w:p w:rsidR="003C005B" w:rsidRDefault="003C005B">
      <w:pPr>
        <w:pStyle w:val="ConsPlusNormal"/>
        <w:jc w:val="both"/>
      </w:pPr>
      <w:r>
        <w:t>(</w:t>
      </w:r>
      <w:proofErr w:type="gramStart"/>
      <w:r>
        <w:t>в</w:t>
      </w:r>
      <w:proofErr w:type="gramEnd"/>
      <w:r>
        <w:t xml:space="preserve"> ред. </w:t>
      </w:r>
      <w:hyperlink r:id="rId1024"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200.1. В </w:t>
      </w:r>
      <w:hyperlink w:anchor="P34554" w:history="1">
        <w:r>
          <w:rPr>
            <w:color w:val="0000FF"/>
          </w:rPr>
          <w:t>разделе 4</w:t>
        </w:r>
      </w:hyperlink>
      <w:r>
        <w:t xml:space="preserve"> "Аналитическая информация по выбытиям" Отчета (ф. 0503323) отражается детализированная информация по выбытиям, отраженным по </w:t>
      </w:r>
      <w:hyperlink w:anchor="P33070" w:history="1">
        <w:r>
          <w:rPr>
            <w:color w:val="0000FF"/>
          </w:rPr>
          <w:t>строкам 220</w:t>
        </w:r>
      </w:hyperlink>
      <w:r>
        <w:t xml:space="preserve">, </w:t>
      </w:r>
      <w:hyperlink w:anchor="P33670" w:history="1">
        <w:r>
          <w:rPr>
            <w:color w:val="0000FF"/>
          </w:rPr>
          <w:t>310</w:t>
        </w:r>
      </w:hyperlink>
      <w:r>
        <w:t xml:space="preserve"> раздела 3 "Выбытия":</w:t>
      </w:r>
    </w:p>
    <w:p w:rsidR="003C005B" w:rsidRDefault="003C005B">
      <w:pPr>
        <w:pStyle w:val="ConsPlusNormal"/>
        <w:ind w:firstLine="540"/>
        <w:jc w:val="both"/>
      </w:pPr>
      <w:r>
        <w:t xml:space="preserve">в </w:t>
      </w:r>
      <w:hyperlink w:anchor="P34573" w:history="1">
        <w:r>
          <w:rPr>
            <w:color w:val="0000FF"/>
          </w:rPr>
          <w:t>графе 1</w:t>
        </w:r>
      </w:hyperlink>
      <w:r>
        <w:t xml:space="preserve"> раздела 4 "Аналитическая информация по выбытиям" отражается наименование показателя;</w:t>
      </w:r>
    </w:p>
    <w:p w:rsidR="003C005B" w:rsidRDefault="003C005B">
      <w:pPr>
        <w:pStyle w:val="ConsPlusNormal"/>
        <w:ind w:firstLine="540"/>
        <w:jc w:val="both"/>
      </w:pPr>
      <w:r>
        <w:t xml:space="preserve">в </w:t>
      </w:r>
      <w:hyperlink w:anchor="P34574" w:history="1">
        <w:r>
          <w:rPr>
            <w:color w:val="0000FF"/>
          </w:rPr>
          <w:t>графе 2</w:t>
        </w:r>
      </w:hyperlink>
      <w:r>
        <w:t xml:space="preserve"> - коды строк отчета;</w:t>
      </w:r>
    </w:p>
    <w:p w:rsidR="003C005B" w:rsidRDefault="003C005B">
      <w:pPr>
        <w:pStyle w:val="ConsPlusNormal"/>
        <w:ind w:firstLine="540"/>
        <w:jc w:val="both"/>
      </w:pPr>
      <w:r>
        <w:t xml:space="preserve">в </w:t>
      </w:r>
      <w:hyperlink w:anchor="P34575" w:history="1">
        <w:r>
          <w:rPr>
            <w:color w:val="0000FF"/>
          </w:rPr>
          <w:t>графе 3</w:t>
        </w:r>
      </w:hyperlink>
      <w:r>
        <w:t xml:space="preserve"> - коды КОСГУ;</w:t>
      </w:r>
    </w:p>
    <w:p w:rsidR="003C005B" w:rsidRDefault="003C005B">
      <w:pPr>
        <w:pStyle w:val="ConsPlusNormal"/>
        <w:ind w:firstLine="540"/>
        <w:jc w:val="both"/>
      </w:pPr>
      <w:r>
        <w:t xml:space="preserve">в </w:t>
      </w:r>
      <w:hyperlink w:anchor="P34576" w:history="1">
        <w:r>
          <w:rPr>
            <w:color w:val="0000FF"/>
          </w:rPr>
          <w:t>графе 4</w:t>
        </w:r>
      </w:hyperlink>
      <w:r>
        <w:t xml:space="preserve"> - коды раздела, подраздела классификации расходов бюджетов;</w:t>
      </w:r>
    </w:p>
    <w:p w:rsidR="003C005B" w:rsidRDefault="003C005B">
      <w:pPr>
        <w:pStyle w:val="ConsPlusNormal"/>
        <w:ind w:firstLine="540"/>
        <w:jc w:val="both"/>
      </w:pPr>
      <w:r>
        <w:t xml:space="preserve">в </w:t>
      </w:r>
      <w:hyperlink w:anchor="P34577" w:history="1">
        <w:r>
          <w:rPr>
            <w:color w:val="0000FF"/>
          </w:rPr>
          <w:t>графах 5</w:t>
        </w:r>
      </w:hyperlink>
      <w:r>
        <w:t xml:space="preserve"> - </w:t>
      </w:r>
      <w:hyperlink w:anchor="P34589" w:history="1">
        <w:r>
          <w:rPr>
            <w:color w:val="0000FF"/>
          </w:rPr>
          <w:t>17</w:t>
        </w:r>
      </w:hyperlink>
      <w:r>
        <w:t xml:space="preserve"> - сумма выбытий по соответствующему коду;</w:t>
      </w:r>
    </w:p>
    <w:p w:rsidR="003C005B" w:rsidRDefault="003C005B">
      <w:pPr>
        <w:pStyle w:val="ConsPlusNormal"/>
        <w:ind w:firstLine="540"/>
        <w:jc w:val="both"/>
      </w:pPr>
      <w:hyperlink w:anchor="P34591" w:history="1">
        <w:r>
          <w:rPr>
            <w:color w:val="0000FF"/>
          </w:rPr>
          <w:t>строка 900</w:t>
        </w:r>
      </w:hyperlink>
      <w:r>
        <w:t xml:space="preserve"> по графам 3, 4 не заполняется.</w:t>
      </w:r>
    </w:p>
    <w:p w:rsidR="003C005B" w:rsidRDefault="003C005B">
      <w:pPr>
        <w:pStyle w:val="ConsPlusNormal"/>
        <w:jc w:val="both"/>
      </w:pPr>
      <w:r>
        <w:t xml:space="preserve">(п. 200.1 </w:t>
      </w:r>
      <w:proofErr w:type="gramStart"/>
      <w:r>
        <w:t>введен</w:t>
      </w:r>
      <w:proofErr w:type="gramEnd"/>
      <w:r>
        <w:t xml:space="preserve"> </w:t>
      </w:r>
      <w:hyperlink r:id="rId1025" w:history="1">
        <w:r>
          <w:rPr>
            <w:color w:val="0000FF"/>
          </w:rPr>
          <w:t>Приказом</w:t>
        </w:r>
      </w:hyperlink>
      <w:r>
        <w:t xml:space="preserve"> Минфина России от 31.12.2015 N 229н)</w:t>
      </w:r>
    </w:p>
    <w:p w:rsidR="003C005B" w:rsidRDefault="003C005B">
      <w:pPr>
        <w:pStyle w:val="ConsPlusNormal"/>
        <w:ind w:firstLine="540"/>
        <w:jc w:val="both"/>
      </w:pPr>
      <w:r>
        <w:t>201. В случае</w:t>
      </w:r>
      <w:proofErr w:type="gramStart"/>
      <w:r>
        <w:t>,</w:t>
      </w:r>
      <w:proofErr w:type="gramEnd"/>
      <w:r>
        <w:t xml:space="preserve"> если на отчетную дату операции по взаимосвязанным расчетам между бюджетами </w:t>
      </w:r>
      <w:r>
        <w:lastRenderedPageBreak/>
        <w:t xml:space="preserve">исполнены по кодам КОСГУ, не предназначенным для их отражения, суммы таких операций подлежат отражению в графах 7, 11 на основании информации, указанной в разделе 3 "Анализ отчета об исполнении бюджета субъектом бюджетной отчетности" Пояснительной записки </w:t>
      </w:r>
      <w:hyperlink w:anchor="P13510" w:history="1">
        <w:r>
          <w:rPr>
            <w:color w:val="0000FF"/>
          </w:rPr>
          <w:t>ф. 0503160</w:t>
        </w:r>
      </w:hyperlink>
      <w:r>
        <w:t xml:space="preserve">, Пояснительной записки </w:t>
      </w:r>
      <w:hyperlink w:anchor="P34792" w:history="1">
        <w:r>
          <w:rPr>
            <w:color w:val="0000FF"/>
          </w:rPr>
          <w:t>ф. 0503360</w:t>
        </w:r>
      </w:hyperlink>
      <w:r>
        <w:t xml:space="preserve"> соответствующего финансового органа.</w:t>
      </w:r>
    </w:p>
    <w:p w:rsidR="003C005B" w:rsidRDefault="003C005B">
      <w:pPr>
        <w:pStyle w:val="ConsPlusNormal"/>
        <w:ind w:firstLine="540"/>
        <w:jc w:val="both"/>
      </w:pPr>
    </w:p>
    <w:p w:rsidR="003C005B" w:rsidRDefault="003C005B">
      <w:pPr>
        <w:pStyle w:val="ConsPlusNormal"/>
        <w:ind w:firstLine="540"/>
        <w:jc w:val="both"/>
        <w:outlineLvl w:val="2"/>
      </w:pPr>
      <w:r>
        <w:t xml:space="preserve">Абзац исключен. - </w:t>
      </w:r>
      <w:hyperlink r:id="rId1026"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r>
        <w:t xml:space="preserve">202 - 203. Исключены. - </w:t>
      </w:r>
      <w:hyperlink r:id="rId1027"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2"/>
      </w:pPr>
      <w:r>
        <w:t>Отчет об исполнении консолидированного бюджета</w:t>
      </w:r>
    </w:p>
    <w:p w:rsidR="003C005B" w:rsidRDefault="003C005B">
      <w:pPr>
        <w:pStyle w:val="ConsPlusNormal"/>
        <w:jc w:val="center"/>
      </w:pPr>
      <w:r>
        <w:t>субъекта Российской Федерации и бюджета территориального</w:t>
      </w:r>
    </w:p>
    <w:p w:rsidR="003C005B" w:rsidRDefault="003C005B">
      <w:pPr>
        <w:pStyle w:val="ConsPlusNormal"/>
        <w:jc w:val="center"/>
      </w:pPr>
      <w:r>
        <w:t xml:space="preserve">государственного внебюджетного фонда </w:t>
      </w:r>
      <w:hyperlink w:anchor="P18969" w:history="1">
        <w:r>
          <w:rPr>
            <w:color w:val="0000FF"/>
          </w:rPr>
          <w:t>(ф. 0503317)</w:t>
        </w:r>
      </w:hyperlink>
    </w:p>
    <w:p w:rsidR="003C005B" w:rsidRDefault="003C005B">
      <w:pPr>
        <w:pStyle w:val="ConsPlusNormal"/>
        <w:ind w:firstLine="540"/>
        <w:jc w:val="both"/>
      </w:pP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rPr>
          <w:color w:val="0A2666"/>
        </w:rPr>
        <w:t>КонсультантПлюс</w:t>
      </w:r>
      <w:proofErr w:type="spellEnd"/>
      <w:r>
        <w:rPr>
          <w:color w:val="0A2666"/>
        </w:rPr>
        <w:t>: примечание.</w:t>
      </w:r>
    </w:p>
    <w:p w:rsidR="003C005B" w:rsidRDefault="003C005B">
      <w:pPr>
        <w:pStyle w:val="ConsPlusNormal"/>
        <w:ind w:firstLine="540"/>
        <w:jc w:val="both"/>
      </w:pPr>
      <w:proofErr w:type="gramStart"/>
      <w:r>
        <w:rPr>
          <w:color w:val="0A2666"/>
        </w:rPr>
        <w:t xml:space="preserve">Письмом Минфина России от 31.01.2011 N 06-02-10/3-978, направлены </w:t>
      </w:r>
      <w:hyperlink r:id="rId1028" w:history="1">
        <w:r>
          <w:rPr>
            <w:color w:val="0000FF"/>
          </w:rPr>
          <w:t>форма</w:t>
        </w:r>
      </w:hyperlink>
      <w:r>
        <w:rPr>
          <w:color w:val="0A2666"/>
        </w:rPr>
        <w:t xml:space="preserve"> Справочной таблицы к отчету об исполнении консолидированного бюджета субъекта РФ, </w:t>
      </w:r>
      <w:hyperlink r:id="rId1029" w:history="1">
        <w:r>
          <w:rPr>
            <w:color w:val="0000FF"/>
          </w:rPr>
          <w:t>порядок</w:t>
        </w:r>
      </w:hyperlink>
      <w:r>
        <w:rPr>
          <w:color w:val="0A2666"/>
        </w:rPr>
        <w:t xml:space="preserve"> ее заполнения и контрольные </w:t>
      </w:r>
      <w:hyperlink r:id="rId1030" w:history="1">
        <w:r>
          <w:rPr>
            <w:color w:val="0000FF"/>
          </w:rPr>
          <w:t>соотношения</w:t>
        </w:r>
      </w:hyperlink>
      <w:r>
        <w:rPr>
          <w:color w:val="0A2666"/>
        </w:rPr>
        <w:t xml:space="preserve">. См. также Письмо Минфина России, которым направлена справочная </w:t>
      </w:r>
      <w:hyperlink r:id="rId1031" w:history="1">
        <w:r>
          <w:rPr>
            <w:color w:val="0000FF"/>
          </w:rPr>
          <w:t>таблица</w:t>
        </w:r>
      </w:hyperlink>
      <w:r>
        <w:rPr>
          <w:color w:val="0A2666"/>
        </w:rPr>
        <w:t xml:space="preserve"> к отчету об исполнении консолидированного бюджета субъекта Российской Федерации (ф. 0503387), </w:t>
      </w:r>
      <w:hyperlink r:id="rId1032" w:history="1">
        <w:r>
          <w:rPr>
            <w:color w:val="0000FF"/>
          </w:rPr>
          <w:t>порядок</w:t>
        </w:r>
      </w:hyperlink>
      <w:r>
        <w:rPr>
          <w:color w:val="0A2666"/>
        </w:rPr>
        <w:t xml:space="preserve"> ее заполнения и контрольные </w:t>
      </w:r>
      <w:hyperlink r:id="rId1033" w:history="1">
        <w:r>
          <w:rPr>
            <w:color w:val="0000FF"/>
          </w:rPr>
          <w:t>соотношения</w:t>
        </w:r>
      </w:hyperlink>
      <w:r>
        <w:rPr>
          <w:color w:val="0A2666"/>
        </w:rPr>
        <w:t xml:space="preserve"> (март 2016 года).</w:t>
      </w:r>
      <w:proofErr w:type="gramEnd"/>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r>
        <w:t xml:space="preserve">204. </w:t>
      </w:r>
      <w:proofErr w:type="gramStart"/>
      <w:r>
        <w:t>Отчет (ф. 0503317) формируется путем суммирования одноименных показателей по одинаковым строкам и графам Отчетов (</w:t>
      </w:r>
      <w:hyperlink w:anchor="P3901" w:history="1">
        <w:r>
          <w:rPr>
            <w:color w:val="0000FF"/>
          </w:rPr>
          <w:t>ф. ф. 0503117</w:t>
        </w:r>
      </w:hyperlink>
      <w:r>
        <w:t xml:space="preserve">, </w:t>
      </w:r>
      <w:hyperlink w:anchor="P18969" w:history="1">
        <w:r>
          <w:rPr>
            <w:color w:val="0000FF"/>
          </w:rPr>
          <w:t>0503317</w:t>
        </w:r>
      </w:hyperlink>
      <w:r>
        <w:t>) финансовых органов соответствующих бюджетов (консолидированных бюджетов), включаемых в отчет об исполнении консолидированного бюджета субъекта Российской Федерации и бюджета территориального государственного внебюджетного фонда, и исключения взаимосвязанных показателей на основании данных консолидированных Справок (</w:t>
      </w:r>
      <w:hyperlink w:anchor="P8161" w:history="1">
        <w:r>
          <w:rPr>
            <w:color w:val="0000FF"/>
          </w:rPr>
          <w:t>ф. 0503125</w:t>
        </w:r>
      </w:hyperlink>
      <w:r>
        <w:t xml:space="preserve"> по кодам КОСГУ 540, 640, 710, 810, 830, по</w:t>
      </w:r>
      <w:proofErr w:type="gramEnd"/>
      <w:r>
        <w:t xml:space="preserve"> кодам счетов 120551560(660), 120651560(660), плановых показателей исполнения бюджетов.</w:t>
      </w:r>
    </w:p>
    <w:p w:rsidR="003C005B" w:rsidRDefault="003C005B">
      <w:pPr>
        <w:pStyle w:val="ConsPlusNormal"/>
        <w:jc w:val="both"/>
      </w:pPr>
      <w:r>
        <w:t xml:space="preserve">(в ред. </w:t>
      </w:r>
      <w:hyperlink r:id="rId1034"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Показатели Отчета ф. 0503317 должны быть выверены с показателями Консолидированного отчета по поступлениям и выбытиям </w:t>
      </w:r>
      <w:hyperlink w:anchor="P12282" w:history="1">
        <w:r>
          <w:rPr>
            <w:color w:val="0000FF"/>
          </w:rPr>
          <w:t>(ф. 0503152)</w:t>
        </w:r>
      </w:hyperlink>
      <w:r>
        <w:t xml:space="preserve">, представляемого в финансовый орган соответствующим территориальным органом Федерального казначейства. Допустимые отклонения (операции на банковских счетах получателей средств бюджета, некассовые операции и т.п.) должны быть пояснены в текстовой части Пояснительной записки </w:t>
      </w:r>
      <w:hyperlink w:anchor="P34792" w:history="1">
        <w:r>
          <w:rPr>
            <w:color w:val="0000FF"/>
          </w:rPr>
          <w:t>(ф. 0503360)</w:t>
        </w:r>
      </w:hyperlink>
      <w:r>
        <w:t xml:space="preserve"> в разделе 3 "Анализ отчета об исполнении бюджета субъектом бюджетной отчетности".</w:t>
      </w:r>
    </w:p>
    <w:p w:rsidR="003C005B" w:rsidRDefault="003C005B">
      <w:pPr>
        <w:pStyle w:val="ConsPlusNormal"/>
        <w:ind w:firstLine="540"/>
        <w:jc w:val="both"/>
      </w:pPr>
      <w:r>
        <w:t xml:space="preserve">205. </w:t>
      </w:r>
      <w:proofErr w:type="gramStart"/>
      <w:r>
        <w:t>Показатели отражаются в отчете в разрезе данных консолидированного бюджета субъекта Российской Федерации и бюджета территориального государственного внебюджетного фонда (графы 4, 17), консолидированного бюджета субъекта Российской Федерации (графы 6, 19), бюджета субъекта Российской Федерации (графы 8, 21), бюджетов внутригородских муниципальных образований городов федерального значения (графы 9, 22), бюджетов городских округов (графы 10, 23), бюджетов городских округов с внутригородским делением (графы 11</w:t>
      </w:r>
      <w:proofErr w:type="gramEnd"/>
      <w:r>
        <w:t>, 24), бюджетов внутригородских районов (графы 12, 25), бюджетов муниципальных районов (графы 13, 26), бюджетов городских поселений (графы 14, 27), бюджетов сельских поселений (графы 15, 28), бюджета территориального государственного внебюджетного фонда (графы 16, 29).</w:t>
      </w:r>
    </w:p>
    <w:p w:rsidR="003C005B" w:rsidRDefault="003C005B">
      <w:pPr>
        <w:pStyle w:val="ConsPlusNormal"/>
        <w:jc w:val="both"/>
      </w:pPr>
      <w:r>
        <w:t xml:space="preserve">(п. 205 в ред. </w:t>
      </w:r>
      <w:hyperlink r:id="rId103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206. Показатели на 1 января года, следующего за </w:t>
      </w:r>
      <w:proofErr w:type="gramStart"/>
      <w:r>
        <w:t>отчетным</w:t>
      </w:r>
      <w:proofErr w:type="gramEnd"/>
      <w:r>
        <w:t>, отражаются в отчете (ф. 0503317)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r>
        <w:t xml:space="preserve">207. В Отчете </w:t>
      </w:r>
      <w:hyperlink w:anchor="P18969" w:history="1">
        <w:r>
          <w:rPr>
            <w:color w:val="0000FF"/>
          </w:rPr>
          <w:t>(ф. 0503317)</w:t>
        </w:r>
      </w:hyperlink>
      <w:r>
        <w:t xml:space="preserve"> отражаются:</w:t>
      </w:r>
    </w:p>
    <w:p w:rsidR="003C005B" w:rsidRDefault="003C005B">
      <w:pPr>
        <w:pStyle w:val="ConsPlusNormal"/>
        <w:ind w:firstLine="540"/>
        <w:jc w:val="both"/>
      </w:pPr>
      <w:proofErr w:type="gramStart"/>
      <w:r>
        <w:t xml:space="preserve">в графе 3 - коды бюджетной классификации Российской Федерации с формированием промежуточных итогов по </w:t>
      </w:r>
      <w:proofErr w:type="spellStart"/>
      <w:r>
        <w:t>группировочным</w:t>
      </w:r>
      <w:proofErr w:type="spellEnd"/>
      <w:r>
        <w:t xml:space="preserve"> кодам бюджетной классификации Российской Федерации (соответственно по разделам отчета: классификации доходов, классификации расходов, классификации источников финансирования дефицита бюджета) без указания кода главы по БК с отражением в 1 - 3 разрядах соответствующего кода бюджетной классификации Российской Федерации нулей.</w:t>
      </w:r>
      <w:proofErr w:type="gramEnd"/>
      <w:r>
        <w:t xml:space="preserve"> При этом в отчете коды классификации расходов по бюджетной классификации Российской Федерации детализируются в разрезе кодов раздела, подраздела расходов бюджета, кодов видов расходов, без указания кода целевой статьи с отражением в 8 - 17 разрядах кода расходов бюджета по бюджетной классификации Российской Федерации нулей;</w:t>
      </w:r>
    </w:p>
    <w:p w:rsidR="003C005B" w:rsidRDefault="003C005B">
      <w:pPr>
        <w:pStyle w:val="ConsPlusNormal"/>
        <w:jc w:val="both"/>
      </w:pPr>
      <w:r>
        <w:lastRenderedPageBreak/>
        <w:t xml:space="preserve">(в ред. Приказов Минфина России от 19.12.2014 </w:t>
      </w:r>
      <w:hyperlink r:id="rId1036" w:history="1">
        <w:r>
          <w:rPr>
            <w:color w:val="0000FF"/>
          </w:rPr>
          <w:t>N 157н</w:t>
        </w:r>
      </w:hyperlink>
      <w:r>
        <w:t xml:space="preserve">, от 31.12.2015 </w:t>
      </w:r>
      <w:hyperlink r:id="rId1037" w:history="1">
        <w:r>
          <w:rPr>
            <w:color w:val="0000FF"/>
          </w:rPr>
          <w:t>N 229н</w:t>
        </w:r>
      </w:hyperlink>
      <w:r>
        <w:t>)</w:t>
      </w:r>
    </w:p>
    <w:p w:rsidR="003C005B" w:rsidRDefault="003C005B">
      <w:pPr>
        <w:pStyle w:val="ConsPlusNormal"/>
        <w:ind w:firstLine="540"/>
        <w:jc w:val="both"/>
      </w:pPr>
      <w:r>
        <w:t>в графе 4 - сумма показателей граф 6, 16, уменьшенная на показатель графы 5;</w:t>
      </w:r>
    </w:p>
    <w:p w:rsidR="003C005B" w:rsidRDefault="003C005B">
      <w:pPr>
        <w:pStyle w:val="ConsPlusNormal"/>
        <w:jc w:val="both"/>
      </w:pPr>
      <w:r>
        <w:t xml:space="preserve">(в ред. Приказов Минфина России от 29.12.2011 </w:t>
      </w:r>
      <w:hyperlink r:id="rId1038" w:history="1">
        <w:r>
          <w:rPr>
            <w:color w:val="0000FF"/>
          </w:rPr>
          <w:t>N 191н</w:t>
        </w:r>
      </w:hyperlink>
      <w:r>
        <w:t xml:space="preserve">, от 31.12.2015 </w:t>
      </w:r>
      <w:hyperlink r:id="rId1039" w:history="1">
        <w:r>
          <w:rPr>
            <w:color w:val="0000FF"/>
          </w:rPr>
          <w:t>N 229н</w:t>
        </w:r>
      </w:hyperlink>
      <w:r>
        <w:t>)</w:t>
      </w:r>
    </w:p>
    <w:p w:rsidR="003C005B" w:rsidRDefault="003C005B">
      <w:pPr>
        <w:pStyle w:val="ConsPlusNormal"/>
        <w:ind w:firstLine="540"/>
        <w:jc w:val="both"/>
      </w:pPr>
      <w:r>
        <w:t>в графе 5 - по соответствующим кодам бюджетной классификации Российской Федерации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плановых показателей исполнения бюджетов;</w:t>
      </w:r>
    </w:p>
    <w:p w:rsidR="003C005B" w:rsidRDefault="003C005B">
      <w:pPr>
        <w:pStyle w:val="ConsPlusNormal"/>
        <w:ind w:firstLine="540"/>
        <w:jc w:val="both"/>
      </w:pPr>
      <w:r>
        <w:t>в графе 6 - сумма показателей граф 8, 9, 10, 11, 12, 13, 14, 15, уменьшенная на показатель графы 7;</w:t>
      </w:r>
    </w:p>
    <w:p w:rsidR="003C005B" w:rsidRDefault="003C005B">
      <w:pPr>
        <w:pStyle w:val="ConsPlusNormal"/>
        <w:jc w:val="both"/>
      </w:pPr>
      <w:r>
        <w:t xml:space="preserve">(в ред. </w:t>
      </w:r>
      <w:hyperlink r:id="rId1040"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7 - по соответствующим кодам бюджетной классификации Российской Федерации суммы взаимосвязанных расчетов между бюджетами, входящими в состав консолидированного бюджета субъекта Российской Федерации на основании данных плановых показателей исполнения бюджетов;</w:t>
      </w:r>
    </w:p>
    <w:p w:rsidR="003C005B" w:rsidRDefault="003C005B">
      <w:pPr>
        <w:pStyle w:val="ConsPlusNormal"/>
        <w:jc w:val="both"/>
      </w:pPr>
      <w:r>
        <w:t xml:space="preserve">(в ред. </w:t>
      </w:r>
      <w:hyperlink r:id="rId1041"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17 - сумма показателей граф 19, 29, уменьшенная на показатель графы 18;</w:t>
      </w:r>
    </w:p>
    <w:p w:rsidR="003C005B" w:rsidRDefault="003C005B">
      <w:pPr>
        <w:pStyle w:val="ConsPlusNormal"/>
        <w:jc w:val="both"/>
      </w:pPr>
      <w:r>
        <w:t xml:space="preserve">(в ред. </w:t>
      </w:r>
      <w:hyperlink r:id="rId1042"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18 - по соответствующим кодам бюджетной классификации Российской Федерации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КОСГУ 540, 640, 710, 810, 830, по кодам счетов 120551560(660), 120651560(660);</w:t>
      </w:r>
    </w:p>
    <w:p w:rsidR="003C005B" w:rsidRDefault="003C005B">
      <w:pPr>
        <w:pStyle w:val="ConsPlusNormal"/>
        <w:jc w:val="both"/>
      </w:pPr>
      <w:r>
        <w:t xml:space="preserve">(в ред. Приказов Минфина России от 29.12.2011 </w:t>
      </w:r>
      <w:hyperlink r:id="rId1043" w:history="1">
        <w:r>
          <w:rPr>
            <w:color w:val="0000FF"/>
          </w:rPr>
          <w:t>N 191н</w:t>
        </w:r>
      </w:hyperlink>
      <w:r>
        <w:t xml:space="preserve">, от 31.12.2015 </w:t>
      </w:r>
      <w:hyperlink r:id="rId1044" w:history="1">
        <w:r>
          <w:rPr>
            <w:color w:val="0000FF"/>
          </w:rPr>
          <w:t>N 229н</w:t>
        </w:r>
      </w:hyperlink>
      <w:r>
        <w:t>)</w:t>
      </w:r>
    </w:p>
    <w:p w:rsidR="003C005B" w:rsidRDefault="003C005B">
      <w:pPr>
        <w:pStyle w:val="ConsPlusNormal"/>
        <w:ind w:firstLine="540"/>
        <w:jc w:val="both"/>
      </w:pPr>
      <w:r>
        <w:t>в графе 19 - сумма показателей граф 21, 22, 23, 24, 25, 26, 27, 28, уменьшенная на показатель графы 20;</w:t>
      </w:r>
    </w:p>
    <w:p w:rsidR="003C005B" w:rsidRDefault="003C005B">
      <w:pPr>
        <w:pStyle w:val="ConsPlusNormal"/>
        <w:jc w:val="both"/>
      </w:pPr>
      <w:r>
        <w:t xml:space="preserve">(в ред. </w:t>
      </w:r>
      <w:hyperlink r:id="rId1045"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в графе 20 - по соответствующим кодам бюджетной классификации Российской Федерации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КОСГУ 540, 640, 710, 810, 830, по кодам счетов 120551560(660), 120651560(660).</w:t>
      </w:r>
      <w:proofErr w:type="gramEnd"/>
    </w:p>
    <w:p w:rsidR="003C005B" w:rsidRDefault="003C005B">
      <w:pPr>
        <w:pStyle w:val="ConsPlusNormal"/>
        <w:jc w:val="both"/>
      </w:pPr>
      <w:r>
        <w:t xml:space="preserve">(в ред. Приказов Минфина России от 29.12.2011 </w:t>
      </w:r>
      <w:hyperlink r:id="rId1046" w:history="1">
        <w:r>
          <w:rPr>
            <w:color w:val="0000FF"/>
          </w:rPr>
          <w:t>N 191н</w:t>
        </w:r>
      </w:hyperlink>
      <w:r>
        <w:t xml:space="preserve">, от 31.12.2015 </w:t>
      </w:r>
      <w:hyperlink r:id="rId1047" w:history="1">
        <w:r>
          <w:rPr>
            <w:color w:val="0000FF"/>
          </w:rPr>
          <w:t>N 229н</w:t>
        </w:r>
      </w:hyperlink>
      <w:r>
        <w:t>)</w:t>
      </w:r>
    </w:p>
    <w:p w:rsidR="003C005B" w:rsidRDefault="003C005B">
      <w:pPr>
        <w:pStyle w:val="ConsPlusNormal"/>
        <w:ind w:firstLine="540"/>
        <w:jc w:val="both"/>
      </w:pPr>
      <w:r>
        <w:t xml:space="preserve">208. В графах 5, 18, 7, 20 </w:t>
      </w:r>
      <w:hyperlink w:anchor="P20868" w:history="1">
        <w:r>
          <w:rPr>
            <w:color w:val="0000FF"/>
          </w:rPr>
          <w:t>строк 710</w:t>
        </w:r>
      </w:hyperlink>
      <w:r>
        <w:t xml:space="preserve">, </w:t>
      </w:r>
      <w:hyperlink w:anchor="P20948" w:history="1">
        <w:r>
          <w:rPr>
            <w:color w:val="0000FF"/>
          </w:rPr>
          <w:t>720</w:t>
        </w:r>
      </w:hyperlink>
      <w:r>
        <w:t xml:space="preserve"> по соответствующим кодам бюджетной классификации Российской Федерации отражаются показатели в сумме поступлений и выбытий средств бюджетов по взаимосвязанным расчетам.</w:t>
      </w:r>
    </w:p>
    <w:p w:rsidR="003C005B" w:rsidRDefault="003C005B">
      <w:pPr>
        <w:pStyle w:val="ConsPlusNormal"/>
        <w:jc w:val="both"/>
      </w:pPr>
      <w:r>
        <w:t>(</w:t>
      </w:r>
      <w:proofErr w:type="gramStart"/>
      <w:r>
        <w:t>в</w:t>
      </w:r>
      <w:proofErr w:type="gramEnd"/>
      <w:r>
        <w:t xml:space="preserve"> ред. </w:t>
      </w:r>
      <w:hyperlink r:id="rId1048"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209. В случае наличия односторонних плановых показателей по взаимосвязанным расчетам между бюджетами (плановые назначения по выбытиям не соответствуют плановым назначениям по поступлениям) в графах 5, 7 в соответствующих разделах отчета указывается </w:t>
      </w:r>
      <w:proofErr w:type="gramStart"/>
      <w:r>
        <w:t>меньший</w:t>
      </w:r>
      <w:proofErr w:type="gramEnd"/>
      <w:r>
        <w:t xml:space="preserve"> из указанных плановых показателей.</w:t>
      </w:r>
    </w:p>
    <w:p w:rsidR="003C005B" w:rsidRDefault="003C005B">
      <w:pPr>
        <w:pStyle w:val="ConsPlusNormal"/>
        <w:ind w:firstLine="540"/>
        <w:jc w:val="both"/>
      </w:pPr>
      <w:r>
        <w:t>210. В случае</w:t>
      </w:r>
      <w:proofErr w:type="gramStart"/>
      <w:r>
        <w:t>,</w:t>
      </w:r>
      <w:proofErr w:type="gramEnd"/>
      <w:r>
        <w:t xml:space="preserve"> если на отчетную дату операции по взаимосвязанным расчетам между бюджетами исполнены по кодам бюджетной классификации Российской Федерации, не предназначенным для их отражения, суммы таких операций подлежат отражению в графах 18, 20 на основании информации, указанной в разделе 3 "Анализ отчета об исполнении бюджета субъектом бюджетной отчетности" Пояснительной записки </w:t>
      </w:r>
      <w:hyperlink w:anchor="P13510" w:history="1">
        <w:r>
          <w:rPr>
            <w:color w:val="0000FF"/>
          </w:rPr>
          <w:t>ф. 0503160</w:t>
        </w:r>
      </w:hyperlink>
      <w:r>
        <w:t xml:space="preserve">, Пояснительной записки </w:t>
      </w:r>
      <w:hyperlink w:anchor="P34792" w:history="1">
        <w:r>
          <w:rPr>
            <w:color w:val="0000FF"/>
          </w:rPr>
          <w:t>ф. 0503360</w:t>
        </w:r>
      </w:hyperlink>
      <w:r>
        <w:t xml:space="preserve"> соответствующего финансового органа.</w:t>
      </w:r>
    </w:p>
    <w:p w:rsidR="003C005B" w:rsidRDefault="003C005B">
      <w:pPr>
        <w:pStyle w:val="ConsPlusNormal"/>
        <w:jc w:val="both"/>
      </w:pPr>
      <w:r>
        <w:t>(</w:t>
      </w:r>
      <w:proofErr w:type="gramStart"/>
      <w:r>
        <w:t>в</w:t>
      </w:r>
      <w:proofErr w:type="gramEnd"/>
      <w:r>
        <w:t xml:space="preserve"> ред. Приказов Минфина России от 29.12.2011 </w:t>
      </w:r>
      <w:hyperlink r:id="rId1049" w:history="1">
        <w:r>
          <w:rPr>
            <w:color w:val="0000FF"/>
          </w:rPr>
          <w:t>N 191н</w:t>
        </w:r>
      </w:hyperlink>
      <w:r>
        <w:t xml:space="preserve">, от 31.12.2015 </w:t>
      </w:r>
      <w:hyperlink r:id="rId1050" w:history="1">
        <w:r>
          <w:rPr>
            <w:color w:val="0000FF"/>
          </w:rPr>
          <w:t>N 229н</w:t>
        </w:r>
      </w:hyperlink>
      <w:r>
        <w:t>)</w:t>
      </w:r>
    </w:p>
    <w:p w:rsidR="003C005B" w:rsidRDefault="003C005B">
      <w:pPr>
        <w:pStyle w:val="ConsPlusNormal"/>
        <w:jc w:val="center"/>
      </w:pPr>
    </w:p>
    <w:p w:rsidR="003C005B" w:rsidRDefault="003C005B">
      <w:pPr>
        <w:pStyle w:val="ConsPlusNormal"/>
        <w:jc w:val="center"/>
        <w:outlineLvl w:val="2"/>
      </w:pPr>
      <w:r>
        <w:t xml:space="preserve">Порядок формирования показателей </w:t>
      </w:r>
      <w:hyperlink w:anchor="P18969" w:history="1">
        <w:r>
          <w:rPr>
            <w:color w:val="0000FF"/>
          </w:rPr>
          <w:t>раздела 4</w:t>
        </w:r>
      </w:hyperlink>
      <w:r>
        <w:t xml:space="preserve"> "Таблица</w:t>
      </w:r>
    </w:p>
    <w:p w:rsidR="003C005B" w:rsidRDefault="003C005B">
      <w:pPr>
        <w:pStyle w:val="ConsPlusNormal"/>
        <w:jc w:val="center"/>
      </w:pPr>
      <w:r>
        <w:t>консолидируемых расчетов" Отчета (ф. 0503317)</w:t>
      </w:r>
    </w:p>
    <w:p w:rsidR="003C005B" w:rsidRDefault="003C005B">
      <w:pPr>
        <w:pStyle w:val="ConsPlusNormal"/>
        <w:ind w:firstLine="540"/>
        <w:jc w:val="both"/>
      </w:pPr>
    </w:p>
    <w:p w:rsidR="003C005B" w:rsidRDefault="003C005B">
      <w:pPr>
        <w:pStyle w:val="ConsPlusNormal"/>
        <w:ind w:firstLine="540"/>
        <w:jc w:val="both"/>
      </w:pPr>
      <w:r>
        <w:t xml:space="preserve">211. В </w:t>
      </w:r>
      <w:hyperlink w:anchor="P21466" w:history="1">
        <w:r>
          <w:rPr>
            <w:color w:val="0000FF"/>
          </w:rPr>
          <w:t>разделе 4</w:t>
        </w:r>
      </w:hyperlink>
      <w:r>
        <w:t xml:space="preserve"> "Таблица консолидируемых расчетов" Отчета (ф. 0503317) (далее - Таблица) указываются обобщенные показатели взаимосвязанных расчетов между бюджетами, входящими в состав консолидированного бюджета субъекта Российской Федерации и бюджета территориального государственного внебюджетного фонда.</w:t>
      </w:r>
    </w:p>
    <w:p w:rsidR="003C005B" w:rsidRDefault="003C005B">
      <w:pPr>
        <w:pStyle w:val="ConsPlusNormal"/>
        <w:jc w:val="both"/>
      </w:pPr>
      <w:r>
        <w:t>(</w:t>
      </w:r>
      <w:proofErr w:type="gramStart"/>
      <w:r>
        <w:t>в</w:t>
      </w:r>
      <w:proofErr w:type="gramEnd"/>
      <w:r>
        <w:t xml:space="preserve"> ред. </w:t>
      </w:r>
      <w:hyperlink r:id="rId1051"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Таблица формируется путем суммирования одноименных показателей по одинаковым строкам и графам </w:t>
      </w:r>
      <w:hyperlink w:anchor="P21466" w:history="1">
        <w:r>
          <w:rPr>
            <w:color w:val="0000FF"/>
          </w:rPr>
          <w:t>раздела 4</w:t>
        </w:r>
      </w:hyperlink>
      <w:r>
        <w:t xml:space="preserve"> "Таблица консолидируемых расчетов" Отчетов (ф. 0503317) финансовых органов соответствующих консолидированных бюджетов, включаемых в отчет об исполнении консолидированного бюджета субъекта Российской Федерации и бюджета территориального государственного внебюджетного фонда, и показателей консолидированных Справок (</w:t>
      </w:r>
      <w:hyperlink w:anchor="P8161" w:history="1">
        <w:r>
          <w:rPr>
            <w:color w:val="0000FF"/>
          </w:rPr>
          <w:t>ф. 0503125</w:t>
        </w:r>
      </w:hyperlink>
      <w:r>
        <w:t xml:space="preserve"> по кодам КОСГУ 540, 640, 710, 810, 830, по </w:t>
      </w:r>
      <w:r>
        <w:lastRenderedPageBreak/>
        <w:t>кодам счетов 120551560(660), 120651560</w:t>
      </w:r>
      <w:proofErr w:type="gramEnd"/>
      <w:r>
        <w:t>(660) финансовых органов соответствующих бюджетов.</w:t>
      </w:r>
    </w:p>
    <w:p w:rsidR="003C005B" w:rsidRDefault="003C005B">
      <w:pPr>
        <w:pStyle w:val="ConsPlusNormal"/>
        <w:jc w:val="both"/>
      </w:pPr>
      <w:r>
        <w:t xml:space="preserve">(в ред. </w:t>
      </w:r>
      <w:hyperlink r:id="rId1052" w:history="1">
        <w:r>
          <w:rPr>
            <w:color w:val="0000FF"/>
          </w:rPr>
          <w:t>Приказа</w:t>
        </w:r>
      </w:hyperlink>
      <w:r>
        <w:t xml:space="preserve"> Минфина России от 29.12.2011 N 191н)</w:t>
      </w:r>
    </w:p>
    <w:p w:rsidR="003C005B" w:rsidRDefault="003C005B">
      <w:pPr>
        <w:pStyle w:val="ConsPlusNormal"/>
        <w:ind w:firstLine="540"/>
        <w:jc w:val="both"/>
      </w:pPr>
      <w:proofErr w:type="gramStart"/>
      <w:r>
        <w:t xml:space="preserve">В графах </w:t>
      </w:r>
      <w:hyperlink w:anchor="P21466" w:history="1">
        <w:r>
          <w:rPr>
            <w:color w:val="0000FF"/>
          </w:rPr>
          <w:t>Таблицы</w:t>
        </w:r>
      </w:hyperlink>
      <w:r>
        <w:t xml:space="preserve"> указываются обобщенные показатели поступлений взаимосвязанных расчетов соответственно в бюджет субъекта Российской Федерации (графа 3), бюджеты внутригородских муниципальных образований городов федерального значения (графа 4), бюджеты городских округов (графа 5), бюджеты городских округов с внутригородским делением (графа 6), бюджеты внутригородских районов (графа 7), бюджеты муниципальных районов (графа 8), бюджеты городских поселений (графа 9), бюджеты сельских поселений (графа 10), бюджет</w:t>
      </w:r>
      <w:proofErr w:type="gramEnd"/>
      <w:r>
        <w:t xml:space="preserve"> территориального государственного внебюджетного фонда (графа 11).</w:t>
      </w:r>
    </w:p>
    <w:p w:rsidR="003C005B" w:rsidRDefault="003C005B">
      <w:pPr>
        <w:pStyle w:val="ConsPlusNormal"/>
        <w:jc w:val="both"/>
      </w:pPr>
      <w:r>
        <w:t xml:space="preserve">(в ред. </w:t>
      </w:r>
      <w:hyperlink r:id="rId1053"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12 указывается сумма показателей граф 3, 4, 5, 6, 7, 8, 9, 10, 11.</w:t>
      </w:r>
    </w:p>
    <w:p w:rsidR="003C005B" w:rsidRDefault="003C005B">
      <w:pPr>
        <w:pStyle w:val="ConsPlusNormal"/>
        <w:jc w:val="both"/>
      </w:pPr>
      <w:r>
        <w:t xml:space="preserve">(в ред. </w:t>
      </w:r>
      <w:hyperlink r:id="rId1054"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В строках Таблицы указываются обобщенные показатели взаимосвязанных расчетов по соответствующим видам выбытий взаимосвязанных расчетов из бюджета субъекта Российской Федерации </w:t>
      </w:r>
      <w:hyperlink w:anchor="P21510" w:history="1">
        <w:r>
          <w:rPr>
            <w:color w:val="0000FF"/>
          </w:rPr>
          <w:t>(строка 910)</w:t>
        </w:r>
      </w:hyperlink>
      <w:r>
        <w:t xml:space="preserve">, бюджетов внутригородских муниципальных образований городов федерального значения </w:t>
      </w:r>
      <w:hyperlink w:anchor="P21642" w:history="1">
        <w:r>
          <w:rPr>
            <w:color w:val="0000FF"/>
          </w:rPr>
          <w:t>(строка 920)</w:t>
        </w:r>
      </w:hyperlink>
      <w:r>
        <w:t xml:space="preserve">, бюджетов городских округов </w:t>
      </w:r>
      <w:hyperlink w:anchor="P21805" w:history="1">
        <w:r>
          <w:rPr>
            <w:color w:val="0000FF"/>
          </w:rPr>
          <w:t>(строка 930)</w:t>
        </w:r>
      </w:hyperlink>
      <w:r>
        <w:t xml:space="preserve">, бюджетов городских округов с внутригородским делением </w:t>
      </w:r>
      <w:hyperlink w:anchor="P21937" w:history="1">
        <w:r>
          <w:rPr>
            <w:color w:val="0000FF"/>
          </w:rPr>
          <w:t>(строка 940)</w:t>
        </w:r>
      </w:hyperlink>
      <w:r>
        <w:t xml:space="preserve">, бюджетов внутригородских районов </w:t>
      </w:r>
      <w:hyperlink w:anchor="P22100" w:history="1">
        <w:r>
          <w:rPr>
            <w:color w:val="0000FF"/>
          </w:rPr>
          <w:t>(строка 950)</w:t>
        </w:r>
      </w:hyperlink>
      <w:r>
        <w:t xml:space="preserve">, бюджетов муниципальных районов </w:t>
      </w:r>
      <w:hyperlink w:anchor="P22232" w:history="1">
        <w:r>
          <w:rPr>
            <w:color w:val="0000FF"/>
          </w:rPr>
          <w:t>(строка 960)</w:t>
        </w:r>
      </w:hyperlink>
      <w:r>
        <w:t xml:space="preserve">, бюджетов городских поселений </w:t>
      </w:r>
      <w:hyperlink w:anchor="P22395" w:history="1">
        <w:r>
          <w:rPr>
            <w:color w:val="0000FF"/>
          </w:rPr>
          <w:t>(строка 970)</w:t>
        </w:r>
      </w:hyperlink>
      <w:r>
        <w:t>, бюджетов сельских</w:t>
      </w:r>
      <w:proofErr w:type="gramEnd"/>
      <w:r>
        <w:t xml:space="preserve"> поселений </w:t>
      </w:r>
      <w:hyperlink w:anchor="P22527" w:history="1">
        <w:r>
          <w:rPr>
            <w:color w:val="0000FF"/>
          </w:rPr>
          <w:t>(строка 980)</w:t>
        </w:r>
      </w:hyperlink>
      <w:r>
        <w:t xml:space="preserve">, бюджета территориального государственного внебюджетного фонда </w:t>
      </w:r>
      <w:hyperlink w:anchor="P22690" w:history="1">
        <w:r>
          <w:rPr>
            <w:color w:val="0000FF"/>
          </w:rPr>
          <w:t>(строка 990)</w:t>
        </w:r>
      </w:hyperlink>
      <w:r>
        <w:t>.</w:t>
      </w:r>
    </w:p>
    <w:p w:rsidR="003C005B" w:rsidRDefault="003C005B">
      <w:pPr>
        <w:pStyle w:val="ConsPlusNormal"/>
        <w:jc w:val="both"/>
      </w:pPr>
      <w:r>
        <w:t xml:space="preserve">(в ред. </w:t>
      </w:r>
      <w:hyperlink r:id="rId105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212. </w:t>
      </w:r>
      <w:proofErr w:type="gramStart"/>
      <w:r>
        <w:t>Финансовый орган соответствующего консолидированного бюджета отражает показатели Таблицы на основании показателей консолидированных Справок (</w:t>
      </w:r>
      <w:hyperlink w:anchor="P8161" w:history="1">
        <w:r>
          <w:rPr>
            <w:color w:val="0000FF"/>
          </w:rPr>
          <w:t>ф. 0503125</w:t>
        </w:r>
      </w:hyperlink>
      <w:r>
        <w:t xml:space="preserve"> по кодам КОСГУ 540, 640, 710, 810, 830, по кодам счетов 120551560(660), 120651560(660) финансовых органов соответствующих бюджетов на основании данных графы 4 и кода элемента бюджета, указанного в коде бюджетной классификации Российской Федерации, отраженного в графе 5 Справок (</w:t>
      </w:r>
      <w:hyperlink w:anchor="P8161" w:history="1">
        <w:r>
          <w:rPr>
            <w:color w:val="0000FF"/>
          </w:rPr>
          <w:t>ф. 0503125</w:t>
        </w:r>
      </w:hyperlink>
      <w:r>
        <w:t xml:space="preserve"> по кодам КОСГУ</w:t>
      </w:r>
      <w:proofErr w:type="gramEnd"/>
      <w:r>
        <w:t xml:space="preserve"> 540, 640, 710, 810, 830, по кодам счетов 120551560(660), 120651560(660).</w:t>
      </w:r>
    </w:p>
    <w:p w:rsidR="003C005B" w:rsidRDefault="003C005B">
      <w:pPr>
        <w:pStyle w:val="ConsPlusNormal"/>
        <w:jc w:val="both"/>
      </w:pPr>
      <w:r>
        <w:t xml:space="preserve">(в ред. </w:t>
      </w:r>
      <w:hyperlink r:id="rId1056" w:history="1">
        <w:r>
          <w:rPr>
            <w:color w:val="0000FF"/>
          </w:rPr>
          <w:t>Приказа</w:t>
        </w:r>
      </w:hyperlink>
      <w:r>
        <w:t xml:space="preserve"> Минфина России от 29.12.2011 N 191н)</w:t>
      </w:r>
    </w:p>
    <w:p w:rsidR="003C005B" w:rsidRDefault="003C005B">
      <w:pPr>
        <w:pStyle w:val="ConsPlusNormal"/>
        <w:ind w:firstLine="540"/>
        <w:jc w:val="both"/>
      </w:pPr>
      <w:r>
        <w:t>В случае</w:t>
      </w:r>
      <w:proofErr w:type="gramStart"/>
      <w:r>
        <w:t>,</w:t>
      </w:r>
      <w:proofErr w:type="gramEnd"/>
      <w:r>
        <w:t xml:space="preserve"> если на отчетную дату операции по взаимосвязанным расчетам между бюджетами исполнены по кодам бюджетной классификации Российской Федерации, не предназначенным для их отражения, суммы таких операций подлежат отражению по соответствующим строкам и графам Таблицы на основании информации, указанной в разделе 3 "Анализ отчета об исполнении бюджета субъектом бюджетной отчетности" Пояснительной записки </w:t>
      </w:r>
      <w:hyperlink w:anchor="P13510" w:history="1">
        <w:r>
          <w:rPr>
            <w:color w:val="0000FF"/>
          </w:rPr>
          <w:t>ф. 0503160</w:t>
        </w:r>
      </w:hyperlink>
      <w:r>
        <w:t xml:space="preserve">, Пояснительной записки </w:t>
      </w:r>
      <w:hyperlink w:anchor="P34792" w:history="1">
        <w:r>
          <w:rPr>
            <w:color w:val="0000FF"/>
          </w:rPr>
          <w:t>ф. 0503360</w:t>
        </w:r>
      </w:hyperlink>
      <w:r>
        <w:t xml:space="preserve"> соответствующего финансового органа.</w:t>
      </w:r>
    </w:p>
    <w:p w:rsidR="003C005B" w:rsidRDefault="003C005B">
      <w:pPr>
        <w:pStyle w:val="ConsPlusNormal"/>
        <w:ind w:firstLine="540"/>
        <w:jc w:val="both"/>
      </w:pPr>
      <w:r>
        <w:t xml:space="preserve">В </w:t>
      </w:r>
      <w:hyperlink w:anchor="P21497" w:history="1">
        <w:r>
          <w:rPr>
            <w:color w:val="0000FF"/>
          </w:rPr>
          <w:t>строке 900</w:t>
        </w:r>
      </w:hyperlink>
      <w:r>
        <w:t xml:space="preserve"> по соответствующим графам указывается сумма показателей </w:t>
      </w:r>
      <w:hyperlink w:anchor="P21510" w:history="1">
        <w:r>
          <w:rPr>
            <w:color w:val="0000FF"/>
          </w:rPr>
          <w:t>строк 910</w:t>
        </w:r>
      </w:hyperlink>
      <w:r>
        <w:t xml:space="preserve">, </w:t>
      </w:r>
      <w:hyperlink w:anchor="P21642" w:history="1">
        <w:r>
          <w:rPr>
            <w:color w:val="0000FF"/>
          </w:rPr>
          <w:t>920</w:t>
        </w:r>
      </w:hyperlink>
      <w:r>
        <w:t xml:space="preserve">, </w:t>
      </w:r>
      <w:hyperlink w:anchor="P21805" w:history="1">
        <w:r>
          <w:rPr>
            <w:color w:val="0000FF"/>
          </w:rPr>
          <w:t>930</w:t>
        </w:r>
      </w:hyperlink>
      <w:r>
        <w:t xml:space="preserve">, </w:t>
      </w:r>
      <w:hyperlink w:anchor="P21937" w:history="1">
        <w:r>
          <w:rPr>
            <w:color w:val="0000FF"/>
          </w:rPr>
          <w:t>940</w:t>
        </w:r>
      </w:hyperlink>
      <w:r>
        <w:t xml:space="preserve">, </w:t>
      </w:r>
      <w:hyperlink w:anchor="P22100" w:history="1">
        <w:r>
          <w:rPr>
            <w:color w:val="0000FF"/>
          </w:rPr>
          <w:t>950</w:t>
        </w:r>
      </w:hyperlink>
      <w:r>
        <w:t xml:space="preserve">, </w:t>
      </w:r>
      <w:hyperlink w:anchor="P22232" w:history="1">
        <w:r>
          <w:rPr>
            <w:color w:val="0000FF"/>
          </w:rPr>
          <w:t>960</w:t>
        </w:r>
      </w:hyperlink>
      <w:r>
        <w:t xml:space="preserve">, </w:t>
      </w:r>
      <w:hyperlink w:anchor="P22395" w:history="1">
        <w:r>
          <w:rPr>
            <w:color w:val="0000FF"/>
          </w:rPr>
          <w:t>970</w:t>
        </w:r>
      </w:hyperlink>
      <w:r>
        <w:t xml:space="preserve">, </w:t>
      </w:r>
      <w:hyperlink w:anchor="P22527" w:history="1">
        <w:r>
          <w:rPr>
            <w:color w:val="0000FF"/>
          </w:rPr>
          <w:t>980</w:t>
        </w:r>
      </w:hyperlink>
      <w:r>
        <w:t xml:space="preserve">, </w:t>
      </w:r>
      <w:hyperlink w:anchor="P22690" w:history="1">
        <w:r>
          <w:rPr>
            <w:color w:val="0000FF"/>
          </w:rPr>
          <w:t>990</w:t>
        </w:r>
      </w:hyperlink>
      <w:r>
        <w:t>.</w:t>
      </w:r>
    </w:p>
    <w:p w:rsidR="003C005B" w:rsidRDefault="003C005B">
      <w:pPr>
        <w:pStyle w:val="ConsPlusNormal"/>
        <w:jc w:val="both"/>
      </w:pPr>
      <w:r>
        <w:t xml:space="preserve">(в ред. </w:t>
      </w:r>
      <w:hyperlink r:id="rId105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Показатели графы 12 по видам выбытий должны соответствовать сумме показателей по идентичным видам выбытий, отраженным в графах 18, 20 </w:t>
      </w:r>
      <w:hyperlink w:anchor="P19002" w:history="1">
        <w:r>
          <w:rPr>
            <w:color w:val="0000FF"/>
          </w:rPr>
          <w:t>разделов 1</w:t>
        </w:r>
      </w:hyperlink>
      <w:r>
        <w:t xml:space="preserve">, </w:t>
      </w:r>
      <w:hyperlink w:anchor="P19684" w:history="1">
        <w:r>
          <w:rPr>
            <w:color w:val="0000FF"/>
          </w:rPr>
          <w:t>2</w:t>
        </w:r>
      </w:hyperlink>
      <w:r>
        <w:t xml:space="preserve">, </w:t>
      </w:r>
      <w:hyperlink w:anchor="P20592" w:history="1">
        <w:r>
          <w:rPr>
            <w:color w:val="0000FF"/>
          </w:rPr>
          <w:t>3</w:t>
        </w:r>
      </w:hyperlink>
      <w:r>
        <w:t xml:space="preserve"> Отчета (ф. 0503317).</w:t>
      </w:r>
    </w:p>
    <w:p w:rsidR="003C005B" w:rsidRDefault="003C005B">
      <w:pPr>
        <w:pStyle w:val="ConsPlusNormal"/>
        <w:jc w:val="both"/>
      </w:pPr>
      <w:r>
        <w:t xml:space="preserve">(в ред. </w:t>
      </w:r>
      <w:hyperlink r:id="rId1058" w:history="1">
        <w:r>
          <w:rPr>
            <w:color w:val="0000FF"/>
          </w:rPr>
          <w:t>Приказа</w:t>
        </w:r>
      </w:hyperlink>
      <w:r>
        <w:t xml:space="preserve"> Минфина России от 31.12.2015 N 229н)</w:t>
      </w:r>
    </w:p>
    <w:p w:rsidR="003C005B" w:rsidRDefault="003C005B">
      <w:pPr>
        <w:pStyle w:val="ConsPlusNormal"/>
        <w:jc w:val="center"/>
      </w:pPr>
    </w:p>
    <w:p w:rsidR="003C005B" w:rsidRDefault="003C005B">
      <w:pPr>
        <w:pStyle w:val="ConsPlusNormal"/>
        <w:ind w:firstLine="540"/>
        <w:jc w:val="both"/>
        <w:outlineLvl w:val="2"/>
      </w:pPr>
      <w:r>
        <w:t xml:space="preserve">Абзац исключен. - </w:t>
      </w:r>
      <w:hyperlink r:id="rId1059"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r>
        <w:t xml:space="preserve">213 - 216. Исключены. - </w:t>
      </w:r>
      <w:hyperlink r:id="rId1060"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2"/>
      </w:pPr>
      <w:r>
        <w:t>Пояснительная записка к отчету об исполнении</w:t>
      </w:r>
    </w:p>
    <w:p w:rsidR="003C005B" w:rsidRDefault="003C005B">
      <w:pPr>
        <w:pStyle w:val="ConsPlusNormal"/>
        <w:jc w:val="center"/>
      </w:pPr>
      <w:r>
        <w:t xml:space="preserve">консолидированного бюджета </w:t>
      </w:r>
      <w:hyperlink w:anchor="P34798" w:history="1">
        <w:r>
          <w:rPr>
            <w:color w:val="0000FF"/>
          </w:rPr>
          <w:t>(ф. 0503360)</w:t>
        </w:r>
      </w:hyperlink>
    </w:p>
    <w:p w:rsidR="003C005B" w:rsidRDefault="003C005B">
      <w:pPr>
        <w:pStyle w:val="ConsPlusNormal"/>
        <w:ind w:firstLine="540"/>
        <w:jc w:val="both"/>
      </w:pPr>
    </w:p>
    <w:p w:rsidR="003C005B" w:rsidRDefault="003C005B">
      <w:pPr>
        <w:pStyle w:val="ConsPlusNormal"/>
        <w:ind w:firstLine="540"/>
        <w:jc w:val="both"/>
      </w:pPr>
      <w:r>
        <w:t>217. Финансовый орган, уполномоченный формировать бюджетную отчетность об исполнении соответствующего консолидированного бюджета, составляет Пояснительную записку (ф. 0503360) в составе:</w:t>
      </w:r>
    </w:p>
    <w:p w:rsidR="003C005B" w:rsidRDefault="003C005B">
      <w:pPr>
        <w:pStyle w:val="ConsPlusNormal"/>
        <w:ind w:firstLine="540"/>
        <w:jc w:val="both"/>
      </w:pPr>
      <w:r>
        <w:t>к отчетности об исполнении консолидированного бюджета на 1 апреля, 1 июля, 1 октября - приложения (</w:t>
      </w:r>
      <w:hyperlink w:anchor="P34842" w:history="1">
        <w:r>
          <w:rPr>
            <w:color w:val="0000FF"/>
          </w:rPr>
          <w:t>ф. ф. 0503361</w:t>
        </w:r>
      </w:hyperlink>
      <w:r>
        <w:t xml:space="preserve">, </w:t>
      </w:r>
      <w:hyperlink w:anchor="P34986" w:history="1">
        <w:r>
          <w:rPr>
            <w:color w:val="0000FF"/>
          </w:rPr>
          <w:t>0503364</w:t>
        </w:r>
      </w:hyperlink>
      <w:r>
        <w:t xml:space="preserve">, </w:t>
      </w:r>
      <w:hyperlink w:anchor="P38070" w:history="1">
        <w:r>
          <w:rPr>
            <w:color w:val="0000FF"/>
          </w:rPr>
          <w:t>0503377</w:t>
        </w:r>
      </w:hyperlink>
      <w:r>
        <w:t>);</w:t>
      </w:r>
    </w:p>
    <w:p w:rsidR="003C005B" w:rsidRDefault="003C005B">
      <w:pPr>
        <w:pStyle w:val="ConsPlusNormal"/>
        <w:ind w:firstLine="540"/>
        <w:jc w:val="both"/>
      </w:pPr>
      <w:r>
        <w:t xml:space="preserve">к отчетности об исполнении консолидированного бюджета на 1 января года, следующего за </w:t>
      </w:r>
      <w:proofErr w:type="gramStart"/>
      <w:r>
        <w:t>отчетным</w:t>
      </w:r>
      <w:proofErr w:type="gramEnd"/>
      <w:r>
        <w:t>, - приложений (</w:t>
      </w:r>
      <w:hyperlink w:anchor="P34842" w:history="1">
        <w:r>
          <w:rPr>
            <w:color w:val="0000FF"/>
          </w:rPr>
          <w:t>ф. ф. 0503361</w:t>
        </w:r>
      </w:hyperlink>
      <w:r>
        <w:t xml:space="preserve">, </w:t>
      </w:r>
      <w:hyperlink w:anchor="P34986" w:history="1">
        <w:r>
          <w:rPr>
            <w:color w:val="0000FF"/>
          </w:rPr>
          <w:t>0503364</w:t>
        </w:r>
      </w:hyperlink>
      <w:r>
        <w:t xml:space="preserve">, </w:t>
      </w:r>
      <w:hyperlink w:anchor="P35256" w:history="1">
        <w:r>
          <w:rPr>
            <w:color w:val="0000FF"/>
          </w:rPr>
          <w:t>0503368</w:t>
        </w:r>
      </w:hyperlink>
      <w:r>
        <w:t xml:space="preserve">, </w:t>
      </w:r>
      <w:hyperlink w:anchor="P36790" w:history="1">
        <w:r>
          <w:rPr>
            <w:color w:val="0000FF"/>
          </w:rPr>
          <w:t>0503369</w:t>
        </w:r>
      </w:hyperlink>
      <w:r>
        <w:t xml:space="preserve">, </w:t>
      </w:r>
      <w:hyperlink w:anchor="P36870" w:history="1">
        <w:r>
          <w:rPr>
            <w:color w:val="0000FF"/>
          </w:rPr>
          <w:t>0503371</w:t>
        </w:r>
      </w:hyperlink>
      <w:r>
        <w:t xml:space="preserve">, </w:t>
      </w:r>
      <w:hyperlink w:anchor="P36929" w:history="1">
        <w:r>
          <w:rPr>
            <w:color w:val="0000FF"/>
          </w:rPr>
          <w:t>0503372</w:t>
        </w:r>
      </w:hyperlink>
      <w:r>
        <w:t xml:space="preserve">, </w:t>
      </w:r>
      <w:hyperlink w:anchor="P37079" w:history="1">
        <w:r>
          <w:rPr>
            <w:color w:val="0000FF"/>
          </w:rPr>
          <w:t>0503373</w:t>
        </w:r>
      </w:hyperlink>
      <w:r>
        <w:t xml:space="preserve">, 0503374, </w:t>
      </w:r>
      <w:hyperlink w:anchor="P38070" w:history="1">
        <w:r>
          <w:rPr>
            <w:color w:val="0000FF"/>
          </w:rPr>
          <w:t>0503377</w:t>
        </w:r>
      </w:hyperlink>
      <w:r>
        <w:t>).</w:t>
      </w:r>
    </w:p>
    <w:p w:rsidR="003C005B" w:rsidRDefault="003C005B">
      <w:pPr>
        <w:pStyle w:val="ConsPlusNormal"/>
        <w:jc w:val="both"/>
      </w:pPr>
      <w:r>
        <w:t xml:space="preserve">(в ред. Приказов Минфина России от 26.10.2012 </w:t>
      </w:r>
      <w:hyperlink r:id="rId1061" w:history="1">
        <w:r>
          <w:rPr>
            <w:color w:val="0000FF"/>
          </w:rPr>
          <w:t>N 138н</w:t>
        </w:r>
      </w:hyperlink>
      <w:r>
        <w:t xml:space="preserve">, от 19.12.2014 </w:t>
      </w:r>
      <w:hyperlink r:id="rId1062" w:history="1">
        <w:r>
          <w:rPr>
            <w:color w:val="0000FF"/>
          </w:rPr>
          <w:t>N 157н</w:t>
        </w:r>
      </w:hyperlink>
      <w:r>
        <w:t xml:space="preserve">, от 31.12.2015 </w:t>
      </w:r>
      <w:hyperlink r:id="rId1063" w:history="1">
        <w:r>
          <w:rPr>
            <w:color w:val="0000FF"/>
          </w:rPr>
          <w:t>N 229н</w:t>
        </w:r>
      </w:hyperlink>
      <w:r>
        <w:t>)</w:t>
      </w:r>
    </w:p>
    <w:p w:rsidR="003C005B" w:rsidRDefault="003C005B">
      <w:pPr>
        <w:pStyle w:val="ConsPlusNormal"/>
        <w:ind w:firstLine="540"/>
        <w:jc w:val="both"/>
      </w:pPr>
      <w:r>
        <w:t xml:space="preserve">Пояснительная записка (ф. 0503360) формируется в структуре разделов, предусмотренных </w:t>
      </w:r>
      <w:hyperlink w:anchor="P2006" w:history="1">
        <w:r>
          <w:rPr>
            <w:color w:val="0000FF"/>
          </w:rPr>
          <w:t>пунктом 152</w:t>
        </w:r>
      </w:hyperlink>
      <w:r>
        <w:t xml:space="preserve"> настоящей Инструкции с отражением иной информации, существенно характеризующей исполнение </w:t>
      </w:r>
      <w:r>
        <w:lastRenderedPageBreak/>
        <w:t>консолидированного бюджета, не отраженной в приложениях, включаемых в Пояснительную записку (ф. 0503360).</w:t>
      </w:r>
    </w:p>
    <w:p w:rsidR="003C005B" w:rsidRDefault="003C005B">
      <w:pPr>
        <w:pStyle w:val="ConsPlusNormal"/>
        <w:ind w:firstLine="540"/>
        <w:jc w:val="both"/>
      </w:pPr>
      <w:r>
        <w:t>218. Приложения к Пояснительной записке (ф. 0503360) составляются в следующем порядке:</w:t>
      </w:r>
    </w:p>
    <w:p w:rsidR="003C005B" w:rsidRDefault="003C005B">
      <w:pPr>
        <w:pStyle w:val="ConsPlusNormal"/>
        <w:ind w:firstLine="540"/>
        <w:jc w:val="both"/>
      </w:pPr>
      <w:r>
        <w:t xml:space="preserve">Сведений о количестве подведомственных участников бюджетного процесса, учреждений, государственных (муниципальных) унитарных предприятий и публично-правовых образований </w:t>
      </w:r>
      <w:hyperlink w:anchor="P34842" w:history="1">
        <w:r>
          <w:rPr>
            <w:color w:val="0000FF"/>
          </w:rPr>
          <w:t>(ф. 0503361)</w:t>
        </w:r>
      </w:hyperlink>
      <w:r>
        <w:t xml:space="preserve"> - на основании показателей Сведений (</w:t>
      </w:r>
      <w:hyperlink w:anchor="P13729" w:history="1">
        <w:r>
          <w:rPr>
            <w:color w:val="0000FF"/>
          </w:rPr>
          <w:t>ф. ф. 0503161</w:t>
        </w:r>
      </w:hyperlink>
      <w:r>
        <w:t xml:space="preserve">, </w:t>
      </w:r>
      <w:hyperlink w:anchor="P34842" w:history="1">
        <w:r>
          <w:rPr>
            <w:color w:val="0000FF"/>
          </w:rPr>
          <w:t>0503361</w:t>
        </w:r>
      </w:hyperlink>
      <w:r>
        <w:t xml:space="preserve">), сформированных финансовыми органами соответствующих бюджетов (консолидированных бюджетов) на отчетную дату в порядке, аналогичном </w:t>
      </w:r>
      <w:proofErr w:type="gramStart"/>
      <w:r>
        <w:t>установленному</w:t>
      </w:r>
      <w:proofErr w:type="gramEnd"/>
      <w:r>
        <w:t xml:space="preserve"> </w:t>
      </w:r>
      <w:hyperlink w:anchor="P2131" w:history="1">
        <w:r>
          <w:rPr>
            <w:color w:val="0000FF"/>
          </w:rPr>
          <w:t>пунктом 160</w:t>
        </w:r>
      </w:hyperlink>
      <w:r>
        <w:t xml:space="preserve"> настоящей Инструкции.</w:t>
      </w:r>
    </w:p>
    <w:p w:rsidR="003C005B" w:rsidRDefault="003C005B">
      <w:pPr>
        <w:pStyle w:val="ConsPlusNormal"/>
        <w:jc w:val="both"/>
      </w:pPr>
      <w:r>
        <w:t xml:space="preserve">(абзац введен </w:t>
      </w:r>
      <w:hyperlink r:id="rId1064"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При этом в Сведениях (ф. 0503361) в </w:t>
      </w:r>
      <w:hyperlink w:anchor="P34927" w:history="1">
        <w:r>
          <w:rPr>
            <w:color w:val="0000FF"/>
          </w:rPr>
          <w:t>строках 080</w:t>
        </w:r>
      </w:hyperlink>
      <w:r>
        <w:t xml:space="preserve"> - </w:t>
      </w:r>
      <w:hyperlink w:anchor="P34973" w:history="1">
        <w:r>
          <w:rPr>
            <w:color w:val="0000FF"/>
          </w:rPr>
          <w:t>089</w:t>
        </w:r>
      </w:hyperlink>
      <w:r>
        <w:t xml:space="preserve"> на начало и конец отчетного периода указываются:</w:t>
      </w:r>
    </w:p>
    <w:p w:rsidR="003C005B" w:rsidRDefault="003C005B">
      <w:pPr>
        <w:pStyle w:val="ConsPlusNormal"/>
        <w:jc w:val="both"/>
      </w:pPr>
      <w:r>
        <w:t xml:space="preserve">(абзац введен </w:t>
      </w:r>
      <w:hyperlink r:id="rId1065" w:history="1">
        <w:r>
          <w:rPr>
            <w:color w:val="0000FF"/>
          </w:rPr>
          <w:t>Приказом</w:t>
        </w:r>
      </w:hyperlink>
      <w:r>
        <w:t xml:space="preserve"> Минфина России от 19.12.2014 N 157н; в ред. </w:t>
      </w:r>
      <w:hyperlink r:id="rId1066"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34927" w:history="1">
        <w:r>
          <w:rPr>
            <w:color w:val="0000FF"/>
          </w:rPr>
          <w:t>строке 080</w:t>
        </w:r>
      </w:hyperlink>
      <w:r>
        <w:t xml:space="preserve"> - сумма </w:t>
      </w:r>
      <w:hyperlink w:anchor="P34933" w:history="1">
        <w:r>
          <w:rPr>
            <w:color w:val="0000FF"/>
          </w:rPr>
          <w:t>строк 081</w:t>
        </w:r>
      </w:hyperlink>
      <w:r>
        <w:t xml:space="preserve">, </w:t>
      </w:r>
      <w:hyperlink w:anchor="P34938" w:history="1">
        <w:r>
          <w:rPr>
            <w:color w:val="0000FF"/>
          </w:rPr>
          <w:t>082</w:t>
        </w:r>
      </w:hyperlink>
      <w:r>
        <w:t xml:space="preserve">, </w:t>
      </w:r>
      <w:hyperlink w:anchor="P34943" w:history="1">
        <w:r>
          <w:rPr>
            <w:color w:val="0000FF"/>
          </w:rPr>
          <w:t>083</w:t>
        </w:r>
      </w:hyperlink>
      <w:r>
        <w:t xml:space="preserve">, </w:t>
      </w:r>
      <w:hyperlink w:anchor="P34948" w:history="1">
        <w:r>
          <w:rPr>
            <w:color w:val="0000FF"/>
          </w:rPr>
          <w:t>084</w:t>
        </w:r>
      </w:hyperlink>
      <w:r>
        <w:t xml:space="preserve">, </w:t>
      </w:r>
      <w:hyperlink w:anchor="P34953" w:history="1">
        <w:r>
          <w:rPr>
            <w:color w:val="0000FF"/>
          </w:rPr>
          <w:t>085</w:t>
        </w:r>
      </w:hyperlink>
      <w:r>
        <w:t xml:space="preserve">, </w:t>
      </w:r>
      <w:hyperlink w:anchor="P34958" w:history="1">
        <w:r>
          <w:rPr>
            <w:color w:val="0000FF"/>
          </w:rPr>
          <w:t>086</w:t>
        </w:r>
      </w:hyperlink>
      <w:r>
        <w:t xml:space="preserve">, </w:t>
      </w:r>
      <w:hyperlink w:anchor="P34963" w:history="1">
        <w:r>
          <w:rPr>
            <w:color w:val="0000FF"/>
          </w:rPr>
          <w:t>087</w:t>
        </w:r>
      </w:hyperlink>
      <w:r>
        <w:t xml:space="preserve">, </w:t>
      </w:r>
      <w:hyperlink w:anchor="P34968" w:history="1">
        <w:r>
          <w:rPr>
            <w:color w:val="0000FF"/>
          </w:rPr>
          <w:t>088</w:t>
        </w:r>
      </w:hyperlink>
      <w:r>
        <w:t xml:space="preserve">, </w:t>
      </w:r>
      <w:hyperlink w:anchor="P34973" w:history="1">
        <w:r>
          <w:rPr>
            <w:color w:val="0000FF"/>
          </w:rPr>
          <w:t>089</w:t>
        </w:r>
      </w:hyperlink>
      <w:r>
        <w:t>;</w:t>
      </w:r>
    </w:p>
    <w:p w:rsidR="003C005B" w:rsidRDefault="003C005B">
      <w:pPr>
        <w:pStyle w:val="ConsPlusNormal"/>
        <w:jc w:val="both"/>
      </w:pPr>
      <w:r>
        <w:t xml:space="preserve">(абзац введен </w:t>
      </w:r>
      <w:hyperlink r:id="rId1067" w:history="1">
        <w:r>
          <w:rPr>
            <w:color w:val="0000FF"/>
          </w:rPr>
          <w:t>Приказом</w:t>
        </w:r>
      </w:hyperlink>
      <w:r>
        <w:t xml:space="preserve"> Минфина России от 19.12.2014 N 157н; в ред. </w:t>
      </w:r>
      <w:hyperlink r:id="rId1068"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34933" w:history="1">
        <w:r>
          <w:rPr>
            <w:color w:val="0000FF"/>
          </w:rPr>
          <w:t>строке 081</w:t>
        </w:r>
      </w:hyperlink>
      <w:r>
        <w:t xml:space="preserve"> - количество субъектов Российской Федерации,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69"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по </w:t>
      </w:r>
      <w:hyperlink w:anchor="P34938" w:history="1">
        <w:r>
          <w:rPr>
            <w:color w:val="0000FF"/>
          </w:rPr>
          <w:t>строке 082</w:t>
        </w:r>
      </w:hyperlink>
      <w:r>
        <w:t xml:space="preserve"> - количество внутригородских муниципальных образований городов федерального значения,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0"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по </w:t>
      </w:r>
      <w:hyperlink w:anchor="P34943" w:history="1">
        <w:r>
          <w:rPr>
            <w:color w:val="0000FF"/>
          </w:rPr>
          <w:t>строке 083</w:t>
        </w:r>
      </w:hyperlink>
      <w:r>
        <w:t xml:space="preserve"> - количество городских округов, внутригородских </w:t>
      </w:r>
      <w:proofErr w:type="gramStart"/>
      <w:r>
        <w:t>районов</w:t>
      </w:r>
      <w:proofErr w:type="gramEnd"/>
      <w:r>
        <w:t xml:space="preserve">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1" w:history="1">
        <w:r>
          <w:rPr>
            <w:color w:val="0000FF"/>
          </w:rPr>
          <w:t>Приказом</w:t>
        </w:r>
      </w:hyperlink>
      <w:r>
        <w:t xml:space="preserve"> Минфина России от 19.12.2014 N 157н; в ред. </w:t>
      </w:r>
      <w:hyperlink r:id="rId1072"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34948" w:history="1">
        <w:r>
          <w:rPr>
            <w:color w:val="0000FF"/>
          </w:rPr>
          <w:t>строке 084</w:t>
        </w:r>
      </w:hyperlink>
      <w:r>
        <w:t xml:space="preserve"> - количество городских округов с внутригородским делением,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3"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 </w:t>
      </w:r>
      <w:hyperlink w:anchor="P34953" w:history="1">
        <w:r>
          <w:rPr>
            <w:color w:val="0000FF"/>
          </w:rPr>
          <w:t>строке 085</w:t>
        </w:r>
      </w:hyperlink>
      <w:r>
        <w:t xml:space="preserve"> - количество внутригородских районов,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4"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 </w:t>
      </w:r>
      <w:hyperlink w:anchor="P34958" w:history="1">
        <w:r>
          <w:rPr>
            <w:color w:val="0000FF"/>
          </w:rPr>
          <w:t>строке 086</w:t>
        </w:r>
      </w:hyperlink>
      <w:r>
        <w:t xml:space="preserve"> - количество муниципальных районов,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5" w:history="1">
        <w:r>
          <w:rPr>
            <w:color w:val="0000FF"/>
          </w:rPr>
          <w:t>Приказом</w:t>
        </w:r>
      </w:hyperlink>
      <w:r>
        <w:t xml:space="preserve"> Минфина России от 19.12.2014 N 157н; в ред. </w:t>
      </w:r>
      <w:hyperlink r:id="rId1076"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34963" w:history="1">
        <w:r>
          <w:rPr>
            <w:color w:val="0000FF"/>
          </w:rPr>
          <w:t>строке 087</w:t>
        </w:r>
      </w:hyperlink>
      <w:r>
        <w:t xml:space="preserve"> - количество городских поселений,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(в ред. </w:t>
      </w:r>
      <w:hyperlink r:id="rId107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 </w:t>
      </w:r>
      <w:hyperlink w:anchor="P34968" w:history="1">
        <w:r>
          <w:rPr>
            <w:color w:val="0000FF"/>
          </w:rPr>
          <w:t>строке 088</w:t>
        </w:r>
      </w:hyperlink>
      <w:r>
        <w:t xml:space="preserve"> - количество сельских поселений,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8" w:history="1">
        <w:r>
          <w:rPr>
            <w:color w:val="0000FF"/>
          </w:rPr>
          <w:t>Приказом</w:t>
        </w:r>
      </w:hyperlink>
      <w:r>
        <w:t xml:space="preserve"> Минфина России от 31.12.2015 N 229н)</w:t>
      </w:r>
    </w:p>
    <w:p w:rsidR="003C005B" w:rsidRDefault="003C005B">
      <w:pPr>
        <w:pStyle w:val="ConsPlusNormal"/>
        <w:ind w:firstLine="540"/>
        <w:jc w:val="both"/>
      </w:pPr>
      <w:r>
        <w:t xml:space="preserve">по </w:t>
      </w:r>
      <w:hyperlink w:anchor="P34973" w:history="1">
        <w:r>
          <w:rPr>
            <w:color w:val="0000FF"/>
          </w:rPr>
          <w:t>строке 089</w:t>
        </w:r>
      </w:hyperlink>
      <w:r>
        <w:t xml:space="preserve"> - количество территориальных государственных внебюджетных фондов, показатели которых включены в соответствующий Отчет </w:t>
      </w:r>
      <w:hyperlink w:anchor="P18969" w:history="1">
        <w:r>
          <w:rPr>
            <w:color w:val="0000FF"/>
          </w:rPr>
          <w:t>(ф. 0503317)</w:t>
        </w:r>
      </w:hyperlink>
      <w:r>
        <w:t xml:space="preserve"> на отчетную дату.</w:t>
      </w:r>
    </w:p>
    <w:p w:rsidR="003C005B" w:rsidRDefault="003C005B">
      <w:pPr>
        <w:pStyle w:val="ConsPlusNormal"/>
        <w:jc w:val="both"/>
      </w:pPr>
      <w:r>
        <w:t xml:space="preserve">(абзац введен </w:t>
      </w:r>
      <w:hyperlink r:id="rId1079" w:history="1">
        <w:r>
          <w:rPr>
            <w:color w:val="0000FF"/>
          </w:rPr>
          <w:t>Приказом</w:t>
        </w:r>
      </w:hyperlink>
      <w:r>
        <w:t xml:space="preserve"> Минфина России от 19.12.2014 N 157н; в ред. </w:t>
      </w:r>
      <w:hyperlink r:id="rId1080"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Сведения об исполнении консолидированного бюджета </w:t>
      </w:r>
      <w:hyperlink w:anchor="P34986" w:history="1">
        <w:r>
          <w:rPr>
            <w:color w:val="0000FF"/>
          </w:rPr>
          <w:t>(ф. 0503364)</w:t>
        </w:r>
      </w:hyperlink>
      <w:r>
        <w:t xml:space="preserve"> - на основании показателей Отчета </w:t>
      </w:r>
      <w:hyperlink w:anchor="P18969" w:history="1">
        <w:r>
          <w:rPr>
            <w:color w:val="0000FF"/>
          </w:rPr>
          <w:t>(ф. 0503317)</w:t>
        </w:r>
      </w:hyperlink>
      <w:r>
        <w:t xml:space="preserve"> и приложений (</w:t>
      </w:r>
      <w:hyperlink w:anchor="P13922" w:history="1">
        <w:r>
          <w:rPr>
            <w:color w:val="0000FF"/>
          </w:rPr>
          <w:t>ф. ф. 0503164</w:t>
        </w:r>
      </w:hyperlink>
      <w:r>
        <w:t xml:space="preserve">, </w:t>
      </w:r>
      <w:hyperlink w:anchor="P34986" w:history="1">
        <w:r>
          <w:rPr>
            <w:color w:val="0000FF"/>
          </w:rPr>
          <w:t>0503364</w:t>
        </w:r>
      </w:hyperlink>
      <w:r>
        <w:t xml:space="preserve">), сформированных финансовыми органами соответствующих бюджетов (консолидированных бюджетов), включаемых в Отчет </w:t>
      </w:r>
      <w:hyperlink w:anchor="P18969" w:history="1">
        <w:r>
          <w:rPr>
            <w:color w:val="0000FF"/>
          </w:rPr>
          <w:t>(ф. 0503317)</w:t>
        </w:r>
      </w:hyperlink>
      <w:r>
        <w:t xml:space="preserve">, сформированного на отчетную дату, в порядке, аналогичном установленному </w:t>
      </w:r>
      <w:hyperlink w:anchor="P2193" w:history="1">
        <w:r>
          <w:rPr>
            <w:color w:val="0000FF"/>
          </w:rPr>
          <w:t>пунктом 163</w:t>
        </w:r>
      </w:hyperlink>
      <w:r>
        <w:t xml:space="preserve"> настоящей Инструкции, с отражением показателей в Сведениях </w:t>
      </w:r>
      <w:hyperlink w:anchor="P34986" w:history="1">
        <w:r>
          <w:rPr>
            <w:color w:val="0000FF"/>
          </w:rPr>
          <w:t>(ф. 0503364)</w:t>
        </w:r>
      </w:hyperlink>
      <w:r>
        <w:t xml:space="preserve"> в разрезе кодов бюджетной классификации Российской Федерации соответственно по разделам:</w:t>
      </w:r>
      <w:proofErr w:type="gramEnd"/>
    </w:p>
    <w:p w:rsidR="003C005B" w:rsidRDefault="003C005B">
      <w:pPr>
        <w:pStyle w:val="ConsPlusNormal"/>
        <w:jc w:val="both"/>
      </w:pPr>
      <w:r>
        <w:t xml:space="preserve">(в ред. </w:t>
      </w:r>
      <w:hyperlink r:id="rId1081"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 по </w:t>
      </w:r>
      <w:hyperlink w:anchor="P34986" w:history="1">
        <w:r>
          <w:rPr>
            <w:color w:val="0000FF"/>
          </w:rPr>
          <w:t>разделу</w:t>
        </w:r>
      </w:hyperlink>
      <w:r>
        <w:t xml:space="preserve"> "Доходы бюджета" - в разрезе кодов группы, подгруппы классификации доходов бюджетов;</w:t>
      </w:r>
    </w:p>
    <w:p w:rsidR="003C005B" w:rsidRDefault="003C005B">
      <w:pPr>
        <w:pStyle w:val="ConsPlusNormal"/>
        <w:ind w:firstLine="540"/>
        <w:jc w:val="both"/>
      </w:pPr>
      <w:r>
        <w:t xml:space="preserve">- </w:t>
      </w:r>
      <w:proofErr w:type="gramStart"/>
      <w:r>
        <w:t xml:space="preserve">по </w:t>
      </w:r>
      <w:hyperlink w:anchor="P34986" w:history="1">
        <w:r>
          <w:rPr>
            <w:color w:val="0000FF"/>
          </w:rPr>
          <w:t>раздеру</w:t>
        </w:r>
        <w:proofErr w:type="gramEnd"/>
      </w:hyperlink>
      <w:r>
        <w:t xml:space="preserve"> "Расходы бюджета" - в разрезе кодов разделов, подразделов классификации расходов бюджетов;</w:t>
      </w:r>
    </w:p>
    <w:p w:rsidR="003C005B" w:rsidRDefault="003C005B">
      <w:pPr>
        <w:pStyle w:val="ConsPlusNormal"/>
        <w:ind w:firstLine="540"/>
        <w:jc w:val="both"/>
      </w:pPr>
      <w:r>
        <w:t xml:space="preserve">- по </w:t>
      </w:r>
      <w:hyperlink w:anchor="P34986" w:history="1">
        <w:r>
          <w:rPr>
            <w:color w:val="0000FF"/>
          </w:rPr>
          <w:t>разделу</w:t>
        </w:r>
      </w:hyperlink>
      <w:r>
        <w:t xml:space="preserve"> "Источники финансирования дефицита бюджета" - в разрезе видов поступлений и </w:t>
      </w:r>
      <w:r>
        <w:lastRenderedPageBreak/>
        <w:t>выбытий, относящихся к источникам финансирования дефицита бюджета.</w:t>
      </w:r>
    </w:p>
    <w:p w:rsidR="003C005B" w:rsidRDefault="003C005B">
      <w:pPr>
        <w:pStyle w:val="ConsPlusNormal"/>
        <w:jc w:val="both"/>
      </w:pPr>
      <w:r>
        <w:t xml:space="preserve">(в ред. Приказов Минфина России от 26.10.2012 </w:t>
      </w:r>
      <w:hyperlink r:id="rId1082" w:history="1">
        <w:r>
          <w:rPr>
            <w:color w:val="0000FF"/>
          </w:rPr>
          <w:t>N 138н</w:t>
        </w:r>
      </w:hyperlink>
      <w:r>
        <w:t xml:space="preserve">, от 19.12.2014 </w:t>
      </w:r>
      <w:hyperlink r:id="rId1083" w:history="1">
        <w:r>
          <w:rPr>
            <w:color w:val="0000FF"/>
          </w:rPr>
          <w:t>N 157н</w:t>
        </w:r>
      </w:hyperlink>
      <w:r>
        <w:t xml:space="preserve">, от 31.12.2015 </w:t>
      </w:r>
      <w:hyperlink r:id="rId1084" w:history="1">
        <w:r>
          <w:rPr>
            <w:color w:val="0000FF"/>
          </w:rPr>
          <w:t>N 229н</w:t>
        </w:r>
      </w:hyperlink>
      <w:r>
        <w:t>)</w:t>
      </w:r>
    </w:p>
    <w:p w:rsidR="003C005B" w:rsidRDefault="003C005B">
      <w:pPr>
        <w:pStyle w:val="ConsPlusNormal"/>
        <w:ind w:firstLine="540"/>
        <w:jc w:val="both"/>
      </w:pPr>
      <w:r>
        <w:t xml:space="preserve">Финансовый орган субъекта Российской Федерации составляет приложение </w:t>
      </w:r>
      <w:hyperlink w:anchor="P34986" w:history="1">
        <w:r>
          <w:rPr>
            <w:color w:val="0000FF"/>
          </w:rPr>
          <w:t>(ф. 0503364)</w:t>
        </w:r>
      </w:hyperlink>
      <w:r>
        <w:t xml:space="preserve"> раздельно по показателям консолидированного бюджета субъекта Российской Федерации, консолидированного бюджета субъекта Российской Федерации и территориального государственного внебюджетного фонда;</w:t>
      </w:r>
    </w:p>
    <w:p w:rsidR="003C005B" w:rsidRDefault="003C005B">
      <w:pPr>
        <w:pStyle w:val="ConsPlusNormal"/>
        <w:ind w:firstLine="540"/>
        <w:jc w:val="both"/>
      </w:pPr>
      <w:r>
        <w:t xml:space="preserve">абзацы седьмой - восьмой исключены. - </w:t>
      </w:r>
      <w:hyperlink r:id="rId1085" w:history="1">
        <w:r>
          <w:rPr>
            <w:color w:val="0000FF"/>
          </w:rPr>
          <w:t>Приказ</w:t>
        </w:r>
      </w:hyperlink>
      <w:r>
        <w:t xml:space="preserve"> Минфина России от 26.10.2012 N 138н;</w:t>
      </w:r>
    </w:p>
    <w:p w:rsidR="003C005B" w:rsidRDefault="003C005B">
      <w:pPr>
        <w:pStyle w:val="ConsPlusNormal"/>
        <w:ind w:firstLine="540"/>
        <w:jc w:val="both"/>
      </w:pPr>
      <w:proofErr w:type="gramStart"/>
      <w:r>
        <w:t xml:space="preserve">Сведения о движении нефинансовых активов консолидированного бюджета </w:t>
      </w:r>
      <w:hyperlink w:anchor="P35256" w:history="1">
        <w:r>
          <w:rPr>
            <w:color w:val="0000FF"/>
          </w:rPr>
          <w:t>(ф. 0503368)</w:t>
        </w:r>
      </w:hyperlink>
      <w:r>
        <w:t xml:space="preserve"> - на основании данных консолидированных приложений </w:t>
      </w:r>
      <w:hyperlink w:anchor="P14293" w:history="1">
        <w:r>
          <w:rPr>
            <w:color w:val="0000FF"/>
          </w:rPr>
          <w:t>(ф. 0503168)</w:t>
        </w:r>
      </w:hyperlink>
      <w:r>
        <w:t xml:space="preserve"> консолидированных Пояснительных записок </w:t>
      </w:r>
      <w:hyperlink w:anchor="P13510" w:history="1">
        <w:r>
          <w:rPr>
            <w:color w:val="0000FF"/>
          </w:rPr>
          <w:t>(ф. 0503160)</w:t>
        </w:r>
      </w:hyperlink>
      <w:r>
        <w:t xml:space="preserve"> финансовых органов бюджетов, включаемых в отчетность об исполнении консолидированного бюджета, путем суммирования одноименных показателей по строкам и графам соответствующих разделов приложения (ф. 0503168) и исключения взаимосвязанных показателей на основании данных </w:t>
      </w:r>
      <w:hyperlink w:anchor="P8161" w:history="1">
        <w:r>
          <w:rPr>
            <w:color w:val="0000FF"/>
          </w:rPr>
          <w:t>строки</w:t>
        </w:r>
      </w:hyperlink>
      <w:r>
        <w:t xml:space="preserve"> "</w:t>
      </w:r>
      <w:proofErr w:type="spellStart"/>
      <w:r>
        <w:t>неденежные</w:t>
      </w:r>
      <w:proofErr w:type="spellEnd"/>
      <w:r>
        <w:t xml:space="preserve"> расчеты" консолидированных Справок (ф. 0503125 по кодам</w:t>
      </w:r>
      <w:proofErr w:type="gramEnd"/>
      <w:r>
        <w:t xml:space="preserve"> </w:t>
      </w:r>
      <w:proofErr w:type="gramStart"/>
      <w:r>
        <w:t>КОСГУ 151, 251) в части операций по передаче (получению) идентичных нефинансовых активов, произведенных в рамках межбюджетных отношений.</w:t>
      </w:r>
      <w:proofErr w:type="gramEnd"/>
    </w:p>
    <w:p w:rsidR="003C005B" w:rsidRDefault="003C005B">
      <w:pPr>
        <w:pStyle w:val="ConsPlusNormal"/>
        <w:ind w:firstLine="540"/>
        <w:jc w:val="both"/>
      </w:pPr>
      <w:r>
        <w:t xml:space="preserve">В Сведениях о движении нефинансовых активов консолидированного бюджета </w:t>
      </w:r>
      <w:hyperlink w:anchor="P35256" w:history="1">
        <w:r>
          <w:rPr>
            <w:color w:val="0000FF"/>
          </w:rPr>
          <w:t>(ф. 0503368)</w:t>
        </w:r>
      </w:hyperlink>
      <w:r>
        <w:t xml:space="preserve"> отражаются:</w:t>
      </w:r>
    </w:p>
    <w:p w:rsidR="003C005B" w:rsidRDefault="003C005B">
      <w:pPr>
        <w:pStyle w:val="ConsPlusNormal"/>
        <w:ind w:firstLine="540"/>
        <w:jc w:val="both"/>
      </w:pPr>
      <w:r>
        <w:t>в графе 3 - сумма показателей граф 4, 7;</w:t>
      </w:r>
    </w:p>
    <w:p w:rsidR="003C005B" w:rsidRDefault="003C005B">
      <w:pPr>
        <w:pStyle w:val="ConsPlusNormal"/>
        <w:ind w:firstLine="540"/>
        <w:jc w:val="both"/>
      </w:pPr>
      <w:r>
        <w:t>в графе 4 - сумма показателей граф 5, 6;</w:t>
      </w:r>
    </w:p>
    <w:p w:rsidR="003C005B" w:rsidRDefault="003C005B">
      <w:pPr>
        <w:pStyle w:val="ConsPlusNormal"/>
        <w:ind w:firstLine="540"/>
        <w:jc w:val="both"/>
      </w:pPr>
      <w:r>
        <w:t>в графе 8 - сумма показателей граф 10, 14, уменьшенная на показатель графы 9;</w:t>
      </w:r>
    </w:p>
    <w:p w:rsidR="003C005B" w:rsidRDefault="003C005B">
      <w:pPr>
        <w:pStyle w:val="ConsPlusNormal"/>
        <w:ind w:firstLine="540"/>
        <w:jc w:val="both"/>
      </w:pPr>
      <w:r>
        <w:t>в графе 9 - по соответствующим кодам счетов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КОСГУ 151, 251);</w:t>
      </w:r>
    </w:p>
    <w:p w:rsidR="003C005B" w:rsidRDefault="003C005B">
      <w:pPr>
        <w:pStyle w:val="ConsPlusNormal"/>
        <w:ind w:firstLine="540"/>
        <w:jc w:val="both"/>
      </w:pPr>
      <w:r>
        <w:t>в графе 10 - сумма показателей граф 12, 13, уменьшенная на показатель графы 11;</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t>КонсультантПлюс</w:t>
      </w:r>
      <w:proofErr w:type="spellEnd"/>
      <w:r>
        <w:t>: примечание.</w:t>
      </w:r>
    </w:p>
    <w:p w:rsidR="003C005B" w:rsidRDefault="003C005B">
      <w:pPr>
        <w:pStyle w:val="ConsPlusNormal"/>
        <w:ind w:firstLine="540"/>
        <w:jc w:val="both"/>
      </w:pPr>
      <w:hyperlink r:id="rId1086" w:history="1">
        <w:r>
          <w:rPr>
            <w:color w:val="0000FF"/>
          </w:rPr>
          <w:t>Приказом</w:t>
        </w:r>
      </w:hyperlink>
      <w:r>
        <w:t xml:space="preserve"> Минфина России от 29.12.2011 N 191н в абзаце шестнадцатом пункта 218 слово "</w:t>
      </w:r>
      <w:proofErr w:type="gramStart"/>
      <w:r>
        <w:t>уменьшенная</w:t>
      </w:r>
      <w:proofErr w:type="gramEnd"/>
      <w:r>
        <w:t>" заменено словом ", уменьшенная".</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r>
        <w:t>в графе 11 - по соответствующим кодам счетов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КОСГУ 151, 251);</w:t>
      </w:r>
    </w:p>
    <w:p w:rsidR="003C005B" w:rsidRDefault="003C005B">
      <w:pPr>
        <w:pStyle w:val="ConsPlusNormal"/>
        <w:jc w:val="both"/>
      </w:pPr>
      <w:r>
        <w:t xml:space="preserve">(в ред. </w:t>
      </w:r>
      <w:hyperlink r:id="rId1087"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15 - сумма показателей граф 17, 21, уменьшенная на показатель графы 16;</w:t>
      </w:r>
    </w:p>
    <w:p w:rsidR="003C005B" w:rsidRDefault="003C005B">
      <w:pPr>
        <w:pStyle w:val="ConsPlusNormal"/>
        <w:ind w:firstLine="540"/>
        <w:jc w:val="both"/>
      </w:pPr>
      <w:r>
        <w:t>в графе 16 - по соответствующим кодам счетов суммы взаимосвязанных расчетов между консолидированным бюджетом субъекта Российской Федерации и бюджетом территориального государственного внебюджетного фонда на основании данных консолидированных Справок (</w:t>
      </w:r>
      <w:hyperlink w:anchor="P8161" w:history="1">
        <w:r>
          <w:rPr>
            <w:color w:val="0000FF"/>
          </w:rPr>
          <w:t>ф. 0503125</w:t>
        </w:r>
      </w:hyperlink>
      <w:r>
        <w:t xml:space="preserve"> по кодам КОСГУ 151, 251);</w:t>
      </w:r>
    </w:p>
    <w:p w:rsidR="003C005B" w:rsidRDefault="003C005B">
      <w:pPr>
        <w:pStyle w:val="ConsPlusNormal"/>
        <w:ind w:firstLine="540"/>
        <w:jc w:val="both"/>
      </w:pPr>
      <w:r>
        <w:t>в графе 17 - сумма показателей граф 19, 20, уменьшенная на показатель графы 18;</w:t>
      </w:r>
    </w:p>
    <w:p w:rsidR="003C005B" w:rsidRDefault="003C005B">
      <w:pPr>
        <w:pStyle w:val="ConsPlusNormal"/>
        <w:jc w:val="both"/>
      </w:pPr>
      <w:r>
        <w:t xml:space="preserve">(в ред. </w:t>
      </w:r>
      <w:hyperlink r:id="rId1088"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18 - по соответствующим кодам счетов суммы взаимосвязанных расчетов между бюджетами, входящими в состав консолидированного бюджета субъекта Российской Федерации на основании данных консолидированных Справок (</w:t>
      </w:r>
      <w:hyperlink w:anchor="P8161" w:history="1">
        <w:r>
          <w:rPr>
            <w:color w:val="0000FF"/>
          </w:rPr>
          <w:t>ф. 0503125</w:t>
        </w:r>
      </w:hyperlink>
      <w:r>
        <w:t xml:space="preserve"> по кодам КОСГУ 151, 251);</w:t>
      </w:r>
    </w:p>
    <w:p w:rsidR="003C005B" w:rsidRDefault="003C005B">
      <w:pPr>
        <w:pStyle w:val="ConsPlusNormal"/>
        <w:jc w:val="both"/>
      </w:pPr>
      <w:r>
        <w:t xml:space="preserve">(в ред. </w:t>
      </w:r>
      <w:hyperlink r:id="rId1089" w:history="1">
        <w:r>
          <w:rPr>
            <w:color w:val="0000FF"/>
          </w:rPr>
          <w:t>Приказа</w:t>
        </w:r>
      </w:hyperlink>
      <w:r>
        <w:t xml:space="preserve"> Минфина России от 29.12.2011 N 191н)</w:t>
      </w:r>
    </w:p>
    <w:p w:rsidR="003C005B" w:rsidRDefault="003C005B">
      <w:pPr>
        <w:pStyle w:val="ConsPlusNormal"/>
        <w:ind w:firstLine="540"/>
        <w:jc w:val="both"/>
      </w:pPr>
      <w:r>
        <w:t>в графе 22 - сумма показателей граф 23, 26;</w:t>
      </w:r>
    </w:p>
    <w:p w:rsidR="003C005B" w:rsidRDefault="003C005B">
      <w:pPr>
        <w:pStyle w:val="ConsPlusNormal"/>
        <w:ind w:firstLine="540"/>
        <w:jc w:val="both"/>
      </w:pPr>
      <w:r>
        <w:t>в графе 23 - сумма показателей граф 24, 25;</w:t>
      </w:r>
    </w:p>
    <w:p w:rsidR="003C005B" w:rsidRDefault="003C005B">
      <w:pPr>
        <w:pStyle w:val="ConsPlusNormal"/>
        <w:ind w:firstLine="540"/>
        <w:jc w:val="both"/>
      </w:pPr>
      <w:proofErr w:type="gramStart"/>
      <w:r>
        <w:t xml:space="preserve">Сведения по дебиторской и кредиторской задолженности </w:t>
      </w:r>
      <w:hyperlink w:anchor="P36790" w:history="1">
        <w:r>
          <w:rPr>
            <w:color w:val="0000FF"/>
          </w:rPr>
          <w:t>(ф. 0503369)</w:t>
        </w:r>
      </w:hyperlink>
      <w:r>
        <w:t xml:space="preserve"> - на основании данных консолидированных приложений </w:t>
      </w:r>
      <w:hyperlink w:anchor="P15078" w:history="1">
        <w:r>
          <w:rPr>
            <w:color w:val="0000FF"/>
          </w:rPr>
          <w:t>(ф. 0503169)</w:t>
        </w:r>
      </w:hyperlink>
      <w:r>
        <w:t xml:space="preserve"> консолидированных Пояснительных записок </w:t>
      </w:r>
      <w:hyperlink w:anchor="P13510" w:history="1">
        <w:r>
          <w:rPr>
            <w:color w:val="0000FF"/>
          </w:rPr>
          <w:t>(ф. 0503160)</w:t>
        </w:r>
      </w:hyperlink>
      <w:r>
        <w:t xml:space="preserve"> финансовых органов бюджетов, включаемых в отчетность об исполнении консолидированного бюджета, путем суммирования одноименных показателей по строкам и графам соответствующих разделов приложения </w:t>
      </w:r>
      <w:hyperlink w:anchor="P15078" w:history="1">
        <w:r>
          <w:rPr>
            <w:color w:val="0000FF"/>
          </w:rPr>
          <w:t>(ф. 0503169)</w:t>
        </w:r>
      </w:hyperlink>
      <w:r>
        <w:t xml:space="preserve"> и исключения взаимосвязанных показателей на основании данных </w:t>
      </w:r>
      <w:hyperlink w:anchor="P8161" w:history="1">
        <w:r>
          <w:rPr>
            <w:color w:val="0000FF"/>
          </w:rPr>
          <w:t>строк</w:t>
        </w:r>
      </w:hyperlink>
      <w:r>
        <w:t xml:space="preserve"> "в том числе по номеру (коду) счета" консолидированных Справок</w:t>
      </w:r>
      <w:proofErr w:type="gramEnd"/>
      <w:r>
        <w:t xml:space="preserve"> (ф. 0503125 по кодам счетов 120551000, 120651000) в части сумм дебиторской и кредиторской задолженностей, сформировавшихся в рамках межбюджетных отношений. При этом результаты анализа причин образования дебиторской и кредиторской задолженности (в том числе просроченной) отражаются в текстовой части консолидированной Пояснительной записки (ф. 0503360);</w:t>
      </w:r>
    </w:p>
    <w:p w:rsidR="003C005B" w:rsidRDefault="003C005B">
      <w:pPr>
        <w:pStyle w:val="ConsPlusNormal"/>
        <w:jc w:val="both"/>
      </w:pPr>
      <w:r>
        <w:t xml:space="preserve">(в ред. Приказов Минфина России от 29.12.2011 </w:t>
      </w:r>
      <w:hyperlink r:id="rId1090" w:history="1">
        <w:r>
          <w:rPr>
            <w:color w:val="0000FF"/>
          </w:rPr>
          <w:t>N 191н</w:t>
        </w:r>
      </w:hyperlink>
      <w:r>
        <w:t xml:space="preserve">, от 26.10.2012 </w:t>
      </w:r>
      <w:hyperlink r:id="rId1091" w:history="1">
        <w:r>
          <w:rPr>
            <w:color w:val="0000FF"/>
          </w:rPr>
          <w:t>N 138н</w:t>
        </w:r>
      </w:hyperlink>
      <w:r>
        <w:t xml:space="preserve">, от 31.12.2015 </w:t>
      </w:r>
      <w:hyperlink r:id="rId1092" w:history="1">
        <w:r>
          <w:rPr>
            <w:color w:val="0000FF"/>
          </w:rPr>
          <w:t>N 229н</w:t>
        </w:r>
      </w:hyperlink>
      <w:r>
        <w:t>)</w:t>
      </w:r>
    </w:p>
    <w:p w:rsidR="003C005B" w:rsidRDefault="003C005B">
      <w:pPr>
        <w:pStyle w:val="ConsPlusNormal"/>
        <w:ind w:firstLine="540"/>
        <w:jc w:val="both"/>
      </w:pPr>
      <w:proofErr w:type="gramStart"/>
      <w:r>
        <w:t xml:space="preserve">Сведения о государственном (муниципальном) долге, предоставленных бюджетных кредитах </w:t>
      </w:r>
      <w:r>
        <w:lastRenderedPageBreak/>
        <w:t xml:space="preserve">консолидированного бюджета </w:t>
      </w:r>
      <w:hyperlink w:anchor="P36929" w:history="1">
        <w:r>
          <w:rPr>
            <w:color w:val="0000FF"/>
          </w:rPr>
          <w:t>(ф. 0503372)</w:t>
        </w:r>
      </w:hyperlink>
      <w:r>
        <w:t xml:space="preserve"> - на основании данных приложений </w:t>
      </w:r>
      <w:hyperlink w:anchor="P15351" w:history="1">
        <w:r>
          <w:rPr>
            <w:color w:val="0000FF"/>
          </w:rPr>
          <w:t>(ф. 0503172)</w:t>
        </w:r>
      </w:hyperlink>
      <w:r>
        <w:t xml:space="preserve"> консолидированных Пояснительных записок </w:t>
      </w:r>
      <w:hyperlink w:anchor="P13510" w:history="1">
        <w:r>
          <w:rPr>
            <w:color w:val="0000FF"/>
          </w:rPr>
          <w:t>(ф. 0503160)</w:t>
        </w:r>
      </w:hyperlink>
      <w:r>
        <w:t xml:space="preserve"> финансовых органов бюджетов, включаемых в отчетность об исполнении консолидированного бюджета путем суммирования одноименных показателей по строкам и графам приложения </w:t>
      </w:r>
      <w:hyperlink w:anchor="P15351" w:history="1">
        <w:r>
          <w:rPr>
            <w:color w:val="0000FF"/>
          </w:rPr>
          <w:t>(ф. 0503172)</w:t>
        </w:r>
      </w:hyperlink>
      <w:r>
        <w:t xml:space="preserve"> и исключения показателей на основании данных </w:t>
      </w:r>
      <w:hyperlink w:anchor="P8161" w:history="1">
        <w:r>
          <w:rPr>
            <w:color w:val="0000FF"/>
          </w:rPr>
          <w:t>строк</w:t>
        </w:r>
      </w:hyperlink>
      <w:r>
        <w:t xml:space="preserve"> "в том числе по номеру (коду) счета" консолидированных Справок</w:t>
      </w:r>
      <w:proofErr w:type="gramEnd"/>
      <w:r>
        <w:t xml:space="preserve"> (ф. 0503125 по коду счета 130111000, 130121000, 130131000, 120711000, 120721000, 120731000) в части сумм государственного (муниципального) долга, заимствований, сформировавшихся в рамках межбюджетных отношений. </w:t>
      </w:r>
      <w:proofErr w:type="gramStart"/>
      <w:r>
        <w:t xml:space="preserve">При этом в графе 1 "Номер счета бюджетного учета" в 1 - 3 разрядах номера счета бюджетного учета указываются нули, </w:t>
      </w:r>
      <w:hyperlink w:anchor="P36978" w:history="1">
        <w:r>
          <w:rPr>
            <w:color w:val="0000FF"/>
          </w:rPr>
          <w:t>раздел 3</w:t>
        </w:r>
      </w:hyperlink>
      <w:r>
        <w:t xml:space="preserve"> Сведений о государственном (муниципальном) долге, предоставленных бюджетных кредитах консолидированного бюджета (ф. 0503372) не заполняется, </w:t>
      </w:r>
      <w:hyperlink w:anchor="P37031" w:history="1">
        <w:r>
          <w:rPr>
            <w:color w:val="0000FF"/>
          </w:rPr>
          <w:t>раздел 4</w:t>
        </w:r>
      </w:hyperlink>
      <w:r>
        <w:t xml:space="preserve"> Сведений о государственном (муниципальном) долге, предоставленных бюджетных кредитах консолидированного бюджета (ф. 0503372) подлежит заполнению только по </w:t>
      </w:r>
      <w:hyperlink w:anchor="P37060" w:history="1">
        <w:r>
          <w:rPr>
            <w:color w:val="0000FF"/>
          </w:rPr>
          <w:t>строке</w:t>
        </w:r>
      </w:hyperlink>
      <w:r>
        <w:t xml:space="preserve"> "Всего";</w:t>
      </w:r>
      <w:proofErr w:type="gramEnd"/>
    </w:p>
    <w:p w:rsidR="003C005B" w:rsidRDefault="003C005B">
      <w:pPr>
        <w:pStyle w:val="ConsPlusNormal"/>
        <w:jc w:val="both"/>
      </w:pPr>
      <w:r>
        <w:t xml:space="preserve">(в ред. Приказов Минфина России от 26.10.2012 </w:t>
      </w:r>
      <w:hyperlink r:id="rId1093" w:history="1">
        <w:r>
          <w:rPr>
            <w:color w:val="0000FF"/>
          </w:rPr>
          <w:t>N 138н</w:t>
        </w:r>
      </w:hyperlink>
      <w:r>
        <w:t xml:space="preserve">, от 19.12.2014 </w:t>
      </w:r>
      <w:hyperlink r:id="rId1094" w:history="1">
        <w:r>
          <w:rPr>
            <w:color w:val="0000FF"/>
          </w:rPr>
          <w:t>N 157н</w:t>
        </w:r>
      </w:hyperlink>
      <w:r>
        <w:t>)</w:t>
      </w:r>
    </w:p>
    <w:p w:rsidR="003C005B" w:rsidRDefault="003C005B">
      <w:pPr>
        <w:pStyle w:val="ConsPlusNormal"/>
        <w:ind w:firstLine="540"/>
        <w:jc w:val="both"/>
      </w:pPr>
      <w:proofErr w:type="gramStart"/>
      <w:r>
        <w:t xml:space="preserve">Сведения о финансовых вложениях </w:t>
      </w:r>
      <w:hyperlink w:anchor="P18969" w:history="1">
        <w:r>
          <w:rPr>
            <w:color w:val="0000FF"/>
          </w:rPr>
          <w:t>(ф. 0503371)</w:t>
        </w:r>
      </w:hyperlink>
      <w:r>
        <w:t xml:space="preserve">, Сведения об изменении остатков валюты баланса </w:t>
      </w:r>
      <w:hyperlink w:anchor="P37079" w:history="1">
        <w:r>
          <w:rPr>
            <w:color w:val="0000FF"/>
          </w:rPr>
          <w:t>(ф. 0503373)</w:t>
        </w:r>
      </w:hyperlink>
      <w:r>
        <w:t xml:space="preserve">, Сведения о доходах консолидированного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 </w:t>
      </w:r>
      <w:hyperlink w:anchor="P37953" w:history="1">
        <w:r>
          <w:rPr>
            <w:color w:val="0000FF"/>
          </w:rPr>
          <w:t>(ф. 0503374)</w:t>
        </w:r>
      </w:hyperlink>
      <w:r>
        <w:t xml:space="preserve">, Сведения об использовании информационных технологий в консолидированном бюджете </w:t>
      </w:r>
      <w:hyperlink w:anchor="P38070" w:history="1">
        <w:r>
          <w:rPr>
            <w:color w:val="0000FF"/>
          </w:rPr>
          <w:t>(ф. 0503377)</w:t>
        </w:r>
      </w:hyperlink>
      <w:r>
        <w:t xml:space="preserve"> - на основании данных сведений (</w:t>
      </w:r>
      <w:hyperlink w:anchor="P15272" w:history="1">
        <w:r>
          <w:rPr>
            <w:color w:val="0000FF"/>
          </w:rPr>
          <w:t>ф. ф. 0503171</w:t>
        </w:r>
      </w:hyperlink>
      <w:r>
        <w:t xml:space="preserve">, </w:t>
      </w:r>
      <w:hyperlink w:anchor="P15498" w:history="1">
        <w:r>
          <w:rPr>
            <w:color w:val="0000FF"/>
          </w:rPr>
          <w:t>0503173</w:t>
        </w:r>
      </w:hyperlink>
      <w:r>
        <w:t xml:space="preserve">, </w:t>
      </w:r>
      <w:hyperlink w:anchor="P16372" w:history="1">
        <w:r>
          <w:rPr>
            <w:color w:val="0000FF"/>
          </w:rPr>
          <w:t>0503174</w:t>
        </w:r>
      </w:hyperlink>
      <w:r>
        <w:t xml:space="preserve">, </w:t>
      </w:r>
      <w:hyperlink w:anchor="P16814" w:history="1">
        <w:r>
          <w:rPr>
            <w:color w:val="0000FF"/>
          </w:rPr>
          <w:t>0503177</w:t>
        </w:r>
      </w:hyperlink>
      <w:r>
        <w:t>) консолидированных Пояснительных записок</w:t>
      </w:r>
      <w:proofErr w:type="gramEnd"/>
      <w:r>
        <w:t xml:space="preserve"> (ф. 0503160) финансовых органов бюджетов, включаемых в отчетность об исполнении соответствующего консолидированного бюджета.</w:t>
      </w:r>
    </w:p>
    <w:p w:rsidR="003C005B" w:rsidRDefault="003C005B">
      <w:pPr>
        <w:pStyle w:val="ConsPlusNormal"/>
        <w:jc w:val="both"/>
      </w:pPr>
      <w:r>
        <w:t xml:space="preserve">(в ред. </w:t>
      </w:r>
      <w:hyperlink r:id="rId1095"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jc w:val="center"/>
        <w:outlineLvl w:val="1"/>
      </w:pPr>
      <w:r>
        <w:t>IV. Порядок составления органом казначейства и органом,</w:t>
      </w:r>
    </w:p>
    <w:p w:rsidR="003C005B" w:rsidRDefault="003C005B">
      <w:pPr>
        <w:pStyle w:val="ConsPlusNormal"/>
        <w:jc w:val="center"/>
      </w:pPr>
      <w:proofErr w:type="gramStart"/>
      <w:r>
        <w:t>осуществляющим</w:t>
      </w:r>
      <w:proofErr w:type="gramEnd"/>
      <w:r>
        <w:t xml:space="preserve"> кассовое обслуживание бюджетной отчетности</w:t>
      </w:r>
    </w:p>
    <w:p w:rsidR="003C005B" w:rsidRDefault="003C005B">
      <w:pPr>
        <w:pStyle w:val="ConsPlusNormal"/>
        <w:jc w:val="center"/>
      </w:pPr>
      <w:r>
        <w:t>по кассовому обслуживанию</w:t>
      </w:r>
    </w:p>
    <w:p w:rsidR="003C005B" w:rsidRDefault="003C005B">
      <w:pPr>
        <w:pStyle w:val="ConsPlusNormal"/>
        <w:ind w:firstLine="540"/>
        <w:jc w:val="both"/>
      </w:pPr>
    </w:p>
    <w:p w:rsidR="003C005B" w:rsidRDefault="003C005B">
      <w:pPr>
        <w:pStyle w:val="ConsPlusNormal"/>
        <w:jc w:val="center"/>
        <w:outlineLvl w:val="2"/>
      </w:pPr>
      <w:r>
        <w:t>Баланс по операциям кассового обслуживания исполнения</w:t>
      </w:r>
    </w:p>
    <w:p w:rsidR="003C005B" w:rsidRDefault="003C005B">
      <w:pPr>
        <w:pStyle w:val="ConsPlusNormal"/>
        <w:jc w:val="center"/>
      </w:pPr>
      <w:r>
        <w:t xml:space="preserve">бюджета </w:t>
      </w:r>
      <w:hyperlink w:anchor="P11518" w:history="1">
        <w:r>
          <w:rPr>
            <w:color w:val="0000FF"/>
          </w:rPr>
          <w:t>(ф. 0503150)</w:t>
        </w:r>
      </w:hyperlink>
    </w:p>
    <w:p w:rsidR="003C005B" w:rsidRDefault="003C005B">
      <w:pPr>
        <w:pStyle w:val="ConsPlusNormal"/>
        <w:ind w:firstLine="540"/>
        <w:jc w:val="both"/>
      </w:pPr>
    </w:p>
    <w:p w:rsidR="003C005B" w:rsidRDefault="003C005B">
      <w:pPr>
        <w:pStyle w:val="ConsPlusNormal"/>
        <w:ind w:firstLine="540"/>
        <w:jc w:val="both"/>
      </w:pPr>
      <w:r>
        <w:t xml:space="preserve">219. </w:t>
      </w:r>
      <w:proofErr w:type="gramStart"/>
      <w:r>
        <w:t>Баланс по операциям кассового обслуживания исполнения бюджета (ф. 0503150) (далее в целях настоящей Инструкции - Баланс (ф. 0503150) формируется органом казначейства ежемесячно и представляется в финансовый орган того бюджета, кассовое обслуживание которого он осуществляет.</w:t>
      </w:r>
      <w:proofErr w:type="gramEnd"/>
    </w:p>
    <w:p w:rsidR="003C005B" w:rsidRDefault="003C005B">
      <w:pPr>
        <w:pStyle w:val="ConsPlusNormal"/>
        <w:ind w:firstLine="540"/>
        <w:jc w:val="both"/>
      </w:pPr>
      <w:r>
        <w:t>219.1. Баланс (ф. 0503150) ежемесячно формируется и представляется органом казначейства органу управления государственным внебюджетным фондом, отделению Пенсионного фонда Российской Федерации по субъекту Российской Федерации, региональному отделению Фонда социального страхования Российской Федерации (далее - территориальный орган государственного внебюджетного фонда), органу управления территориальным государственным внебюджетным фондом, кассовое обслуживание которого он осуществляет.</w:t>
      </w:r>
    </w:p>
    <w:p w:rsidR="003C005B" w:rsidRDefault="003C005B">
      <w:pPr>
        <w:pStyle w:val="ConsPlusNormal"/>
        <w:ind w:firstLine="540"/>
        <w:jc w:val="both"/>
      </w:pPr>
      <w:r>
        <w:t>Сводный Баланс (ф. 0503150) по территориальным органам государственного внебюджетного фонда представляется органом казначейства соответствующему органу управления государственным внебюджетным фондом.</w:t>
      </w:r>
    </w:p>
    <w:p w:rsidR="003C005B" w:rsidRDefault="003C005B">
      <w:pPr>
        <w:pStyle w:val="ConsPlusNormal"/>
        <w:jc w:val="both"/>
      </w:pPr>
      <w:r>
        <w:t>(</w:t>
      </w:r>
      <w:proofErr w:type="gramStart"/>
      <w:r>
        <w:t>п</w:t>
      </w:r>
      <w:proofErr w:type="gramEnd"/>
      <w:r>
        <w:t xml:space="preserve">. 219.1 введен </w:t>
      </w:r>
      <w:hyperlink r:id="rId1096" w:history="1">
        <w:r>
          <w:rPr>
            <w:color w:val="0000FF"/>
          </w:rPr>
          <w:t>Приказом</w:t>
        </w:r>
      </w:hyperlink>
      <w:r>
        <w:t xml:space="preserve"> Минфина России от 19.12.2014 N 157н)</w:t>
      </w:r>
    </w:p>
    <w:p w:rsidR="003C005B" w:rsidRDefault="003C005B">
      <w:pPr>
        <w:pStyle w:val="ConsPlusNormal"/>
        <w:ind w:firstLine="540"/>
        <w:jc w:val="both"/>
      </w:pPr>
      <w:r>
        <w:t>220. Показатели отражаются в Балансе (ф. 0503150) на начало года и на конец отчетного периода в разрезе бюджетной деятельности (графы 3, 6), деятельности по средствам во временном распоряжении (графы 4, 7) и итогового показателя (графы 5, 8).</w:t>
      </w:r>
    </w:p>
    <w:p w:rsidR="003C005B" w:rsidRDefault="003C005B">
      <w:pPr>
        <w:pStyle w:val="ConsPlusNormal"/>
        <w:jc w:val="both"/>
      </w:pPr>
      <w:r>
        <w:t>(</w:t>
      </w:r>
      <w:proofErr w:type="gramStart"/>
      <w:r>
        <w:t>в</w:t>
      </w:r>
      <w:proofErr w:type="gramEnd"/>
      <w:r>
        <w:t xml:space="preserve"> ред. </w:t>
      </w:r>
      <w:hyperlink r:id="rId1097" w:history="1">
        <w:r>
          <w:rPr>
            <w:color w:val="0000FF"/>
          </w:rPr>
          <w:t>Приказа</w:t>
        </w:r>
      </w:hyperlink>
      <w:r>
        <w:t xml:space="preserve"> Минфина России от 26.10.2012 N 138н)</w:t>
      </w:r>
    </w:p>
    <w:p w:rsidR="003C005B" w:rsidRDefault="003C005B">
      <w:pPr>
        <w:pStyle w:val="ConsPlusNormal"/>
        <w:ind w:firstLine="540"/>
        <w:jc w:val="both"/>
      </w:pPr>
      <w:r>
        <w:t>221. В графах 3, 4, 5 "На начало года" отражаются остатки по счетам на начало отчетного финансового года, которые должны соответствовать данным граф 6, 7, 8 "На конец отчетного периода" предыдущего года.</w:t>
      </w:r>
    </w:p>
    <w:p w:rsidR="003C005B" w:rsidRDefault="003C005B">
      <w:pPr>
        <w:pStyle w:val="ConsPlusNormal"/>
        <w:jc w:val="both"/>
      </w:pPr>
      <w:r>
        <w:t>(</w:t>
      </w:r>
      <w:proofErr w:type="gramStart"/>
      <w:r>
        <w:t>в</w:t>
      </w:r>
      <w:proofErr w:type="gramEnd"/>
      <w:r>
        <w:t xml:space="preserve"> ред. </w:t>
      </w:r>
      <w:hyperlink r:id="rId109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222. В графах 6, 7, 8 "На конец отчетного периода" отражаются остатки по счетам на конец отчетного периода - на первое число месяца, следующего </w:t>
      </w:r>
      <w:proofErr w:type="gramStart"/>
      <w:r>
        <w:t>за</w:t>
      </w:r>
      <w:proofErr w:type="gramEnd"/>
      <w:r>
        <w:t xml:space="preserve"> отчетным, и на конец отчетного финансового года - на 1 января с учетом проведенных 31 декабря при завершении финансового года заключительных оборотов по счетам бюджетного учета.</w:t>
      </w:r>
    </w:p>
    <w:p w:rsidR="003C005B" w:rsidRDefault="003C005B">
      <w:pPr>
        <w:pStyle w:val="ConsPlusNormal"/>
        <w:jc w:val="both"/>
      </w:pPr>
      <w:r>
        <w:t>(</w:t>
      </w:r>
      <w:proofErr w:type="gramStart"/>
      <w:r>
        <w:t>в</w:t>
      </w:r>
      <w:proofErr w:type="gramEnd"/>
      <w:r>
        <w:t xml:space="preserve"> ред. </w:t>
      </w:r>
      <w:hyperlink r:id="rId1099" w:history="1">
        <w:r>
          <w:rPr>
            <w:color w:val="0000FF"/>
          </w:rPr>
          <w:t>Приказа</w:t>
        </w:r>
      </w:hyperlink>
      <w:r>
        <w:t xml:space="preserve"> Минфина России от 26.10.2012 N 138н)</w:t>
      </w:r>
    </w:p>
    <w:p w:rsidR="003C005B" w:rsidRDefault="003C005B">
      <w:pPr>
        <w:pStyle w:val="ConsPlusNormal"/>
        <w:jc w:val="center"/>
      </w:pPr>
    </w:p>
    <w:p w:rsidR="003C005B" w:rsidRDefault="003C005B">
      <w:pPr>
        <w:pStyle w:val="ConsPlusNormal"/>
        <w:jc w:val="center"/>
        <w:outlineLvl w:val="3"/>
      </w:pPr>
      <w:hyperlink w:anchor="P11560" w:history="1">
        <w:r>
          <w:rPr>
            <w:color w:val="0000FF"/>
          </w:rPr>
          <w:t>Раздел</w:t>
        </w:r>
      </w:hyperlink>
      <w:r>
        <w:t xml:space="preserve"> "Финансовые активы"</w:t>
      </w:r>
    </w:p>
    <w:p w:rsidR="003C005B" w:rsidRDefault="003C005B">
      <w:pPr>
        <w:pStyle w:val="ConsPlusNormal"/>
        <w:ind w:firstLine="540"/>
        <w:jc w:val="both"/>
      </w:pPr>
    </w:p>
    <w:p w:rsidR="003C005B" w:rsidRDefault="003C005B">
      <w:pPr>
        <w:pStyle w:val="ConsPlusNormal"/>
        <w:ind w:firstLine="540"/>
        <w:jc w:val="both"/>
      </w:pPr>
      <w:r>
        <w:lastRenderedPageBreak/>
        <w:t>223. В разделе "Финансовые активы" отражаются остатки по стоимости финансовых активов в разрезе строк:</w:t>
      </w:r>
    </w:p>
    <w:p w:rsidR="003C005B" w:rsidRDefault="003C005B">
      <w:pPr>
        <w:pStyle w:val="ConsPlusNormal"/>
        <w:ind w:firstLine="540"/>
        <w:jc w:val="both"/>
      </w:pPr>
      <w:r>
        <w:t xml:space="preserve">по </w:t>
      </w:r>
      <w:hyperlink w:anchor="P11568" w:history="1">
        <w:r>
          <w:rPr>
            <w:color w:val="0000FF"/>
          </w:rPr>
          <w:t>строке 010</w:t>
        </w:r>
      </w:hyperlink>
      <w:r>
        <w:t xml:space="preserve"> - сумма </w:t>
      </w:r>
      <w:hyperlink w:anchor="P11576" w:history="1">
        <w:r>
          <w:rPr>
            <w:color w:val="0000FF"/>
          </w:rPr>
          <w:t>строк 011</w:t>
        </w:r>
      </w:hyperlink>
      <w:r>
        <w:t xml:space="preserve">, </w:t>
      </w:r>
      <w:hyperlink w:anchor="P11592" w:history="1">
        <w:r>
          <w:rPr>
            <w:color w:val="0000FF"/>
          </w:rPr>
          <w:t>012</w:t>
        </w:r>
      </w:hyperlink>
      <w:r>
        <w:t xml:space="preserve">, </w:t>
      </w:r>
      <w:hyperlink w:anchor="P11600" w:history="1">
        <w:r>
          <w:rPr>
            <w:color w:val="0000FF"/>
          </w:rPr>
          <w:t>020</w:t>
        </w:r>
      </w:hyperlink>
      <w:r>
        <w:t xml:space="preserve">, </w:t>
      </w:r>
      <w:hyperlink w:anchor="P11608" w:history="1">
        <w:r>
          <w:rPr>
            <w:color w:val="0000FF"/>
          </w:rPr>
          <w:t>031</w:t>
        </w:r>
      </w:hyperlink>
      <w:r>
        <w:t>;</w:t>
      </w:r>
    </w:p>
    <w:p w:rsidR="003C005B" w:rsidRDefault="003C005B">
      <w:pPr>
        <w:pStyle w:val="ConsPlusNormal"/>
        <w:ind w:firstLine="540"/>
        <w:jc w:val="both"/>
      </w:pPr>
      <w:r>
        <w:t xml:space="preserve">по </w:t>
      </w:r>
      <w:hyperlink w:anchor="P11576" w:history="1">
        <w:r>
          <w:rPr>
            <w:color w:val="0000FF"/>
          </w:rPr>
          <w:t>строке 011</w:t>
        </w:r>
      </w:hyperlink>
      <w:r>
        <w:t xml:space="preserve"> - остаток по счету 020301000 "Средства поступлений, распределяемые между бюджетами бюджетной системы Российской Федерации";</w:t>
      </w:r>
    </w:p>
    <w:p w:rsidR="003C005B" w:rsidRDefault="003C005B">
      <w:pPr>
        <w:pStyle w:val="ConsPlusNormal"/>
        <w:ind w:firstLine="540"/>
        <w:jc w:val="both"/>
      </w:pPr>
      <w:r>
        <w:t xml:space="preserve">по </w:t>
      </w:r>
      <w:hyperlink w:anchor="P11592" w:history="1">
        <w:r>
          <w:rPr>
            <w:color w:val="0000FF"/>
          </w:rPr>
          <w:t>строке 012</w:t>
        </w:r>
      </w:hyperlink>
      <w:r>
        <w:t xml:space="preserve"> - остаток по счету 020312000 "Средства бюджета на счетах органа, осуществляющего кассовое обслуживание";</w:t>
      </w:r>
    </w:p>
    <w:p w:rsidR="003C005B" w:rsidRDefault="003C005B">
      <w:pPr>
        <w:pStyle w:val="ConsPlusNormal"/>
        <w:ind w:firstLine="540"/>
        <w:jc w:val="both"/>
      </w:pPr>
      <w:r>
        <w:t xml:space="preserve">по </w:t>
      </w:r>
      <w:hyperlink w:anchor="P11600" w:history="1">
        <w:r>
          <w:rPr>
            <w:color w:val="0000FF"/>
          </w:rPr>
          <w:t>строке 020</w:t>
        </w:r>
      </w:hyperlink>
      <w:r>
        <w:t xml:space="preserve"> - остаток по счету 020320000 "Средства на счетах органа, осуществляющего кассовое обслуживание, в пути";</w:t>
      </w:r>
    </w:p>
    <w:p w:rsidR="003C005B" w:rsidRDefault="003C005B">
      <w:pPr>
        <w:pStyle w:val="ConsPlusNormal"/>
        <w:jc w:val="both"/>
      </w:pPr>
      <w:r>
        <w:t xml:space="preserve">(в ред. </w:t>
      </w:r>
      <w:hyperlink r:id="rId1100"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по </w:t>
      </w:r>
      <w:hyperlink w:anchor="P11608" w:history="1">
        <w:r>
          <w:rPr>
            <w:color w:val="0000FF"/>
          </w:rPr>
          <w:t>строке 031</w:t>
        </w:r>
      </w:hyperlink>
      <w:r>
        <w:t xml:space="preserve"> - остаток по счету 020332000 "Средства на счетах для выплаты наличных денег";</w:t>
      </w:r>
    </w:p>
    <w:p w:rsidR="003C005B" w:rsidRDefault="003C005B">
      <w:pPr>
        <w:pStyle w:val="ConsPlusNormal"/>
        <w:ind w:firstLine="540"/>
        <w:jc w:val="both"/>
      </w:pPr>
      <w:r>
        <w:t xml:space="preserve">по </w:t>
      </w:r>
      <w:hyperlink w:anchor="P11616" w:history="1">
        <w:r>
          <w:rPr>
            <w:color w:val="0000FF"/>
          </w:rPr>
          <w:t>строке 040</w:t>
        </w:r>
      </w:hyperlink>
      <w:r>
        <w:t xml:space="preserve"> - остаток по счету 021100000 "Внутренние расчеты по поступлениям";</w:t>
      </w:r>
    </w:p>
    <w:p w:rsidR="003C005B" w:rsidRDefault="003C005B">
      <w:pPr>
        <w:pStyle w:val="ConsPlusNormal"/>
        <w:ind w:firstLine="540"/>
        <w:jc w:val="both"/>
      </w:pPr>
      <w:r>
        <w:t xml:space="preserve">по </w:t>
      </w:r>
      <w:hyperlink w:anchor="P11624" w:history="1">
        <w:r>
          <w:rPr>
            <w:color w:val="0000FF"/>
          </w:rPr>
          <w:t>строке 050</w:t>
        </w:r>
      </w:hyperlink>
      <w:r>
        <w:t xml:space="preserve"> - остаток по счету 021200000 "Внутренние расчеты по выбытиям";</w:t>
      </w:r>
    </w:p>
    <w:p w:rsidR="003C005B" w:rsidRDefault="003C005B">
      <w:pPr>
        <w:pStyle w:val="ConsPlusNormal"/>
        <w:ind w:firstLine="540"/>
        <w:jc w:val="both"/>
      </w:pPr>
      <w:r>
        <w:t xml:space="preserve">по </w:t>
      </w:r>
      <w:hyperlink w:anchor="P11632" w:history="1">
        <w:r>
          <w:rPr>
            <w:color w:val="0000FF"/>
          </w:rPr>
          <w:t>строке 060</w:t>
        </w:r>
      </w:hyperlink>
      <w:r>
        <w:t xml:space="preserve"> - сумма </w:t>
      </w:r>
      <w:hyperlink w:anchor="P11568" w:history="1">
        <w:r>
          <w:rPr>
            <w:color w:val="0000FF"/>
          </w:rPr>
          <w:t>строк 010</w:t>
        </w:r>
      </w:hyperlink>
      <w:r>
        <w:t xml:space="preserve">, </w:t>
      </w:r>
      <w:hyperlink w:anchor="P11616" w:history="1">
        <w:r>
          <w:rPr>
            <w:color w:val="0000FF"/>
          </w:rPr>
          <w:t>040</w:t>
        </w:r>
      </w:hyperlink>
      <w:r>
        <w:t xml:space="preserve">, </w:t>
      </w:r>
      <w:hyperlink w:anchor="P11624" w:history="1">
        <w:r>
          <w:rPr>
            <w:color w:val="0000FF"/>
          </w:rPr>
          <w:t>050</w:t>
        </w:r>
      </w:hyperlink>
      <w:r>
        <w:t>;</w:t>
      </w:r>
    </w:p>
    <w:p w:rsidR="003C005B" w:rsidRDefault="003C005B">
      <w:pPr>
        <w:pStyle w:val="ConsPlusNormal"/>
        <w:ind w:firstLine="540"/>
        <w:jc w:val="both"/>
      </w:pPr>
      <w:r>
        <w:t xml:space="preserve">по </w:t>
      </w:r>
      <w:hyperlink w:anchor="P11640" w:history="1">
        <w:r>
          <w:rPr>
            <w:color w:val="0000FF"/>
          </w:rPr>
          <w:t>строке 070</w:t>
        </w:r>
      </w:hyperlink>
      <w:r>
        <w:t xml:space="preserve"> - сумма по </w:t>
      </w:r>
      <w:hyperlink w:anchor="P11632" w:history="1">
        <w:r>
          <w:rPr>
            <w:color w:val="0000FF"/>
          </w:rPr>
          <w:t>строке 060</w:t>
        </w:r>
      </w:hyperlink>
      <w:r>
        <w:t>.</w:t>
      </w:r>
    </w:p>
    <w:p w:rsidR="003C005B" w:rsidRDefault="003C005B">
      <w:pPr>
        <w:pStyle w:val="ConsPlusNormal"/>
        <w:ind w:firstLine="540"/>
        <w:jc w:val="both"/>
      </w:pPr>
    </w:p>
    <w:p w:rsidR="003C005B" w:rsidRDefault="003C005B">
      <w:pPr>
        <w:pStyle w:val="ConsPlusNormal"/>
        <w:jc w:val="center"/>
        <w:outlineLvl w:val="3"/>
      </w:pPr>
      <w:hyperlink w:anchor="P11674" w:history="1">
        <w:r>
          <w:rPr>
            <w:color w:val="0000FF"/>
          </w:rPr>
          <w:t>Раздел</w:t>
        </w:r>
      </w:hyperlink>
      <w:r>
        <w:t xml:space="preserve"> "Обязательства"</w:t>
      </w:r>
    </w:p>
    <w:p w:rsidR="003C005B" w:rsidRDefault="003C005B">
      <w:pPr>
        <w:pStyle w:val="ConsPlusNormal"/>
        <w:ind w:firstLine="540"/>
        <w:jc w:val="both"/>
      </w:pPr>
    </w:p>
    <w:p w:rsidR="003C005B" w:rsidRDefault="003C005B">
      <w:pPr>
        <w:pStyle w:val="ConsPlusNormal"/>
        <w:ind w:firstLine="540"/>
        <w:jc w:val="both"/>
      </w:pPr>
      <w:r>
        <w:t>224. В разделе "Обязательства" отражаются остатки кредиторских расчетов, возникших при кассовом обслуживании исполнения бюджета, в разрезе строк:</w:t>
      </w:r>
    </w:p>
    <w:p w:rsidR="003C005B" w:rsidRDefault="003C005B">
      <w:pPr>
        <w:pStyle w:val="ConsPlusNormal"/>
        <w:ind w:firstLine="540"/>
        <w:jc w:val="both"/>
      </w:pPr>
      <w:r>
        <w:t xml:space="preserve">по </w:t>
      </w:r>
      <w:hyperlink w:anchor="P11682" w:history="1">
        <w:r>
          <w:rPr>
            <w:color w:val="0000FF"/>
          </w:rPr>
          <w:t>строке 090</w:t>
        </w:r>
      </w:hyperlink>
      <w:r>
        <w:t xml:space="preserve"> - остаток по счету 030600000 "Расчеты по выплате наличных денег";</w:t>
      </w:r>
    </w:p>
    <w:p w:rsidR="003C005B" w:rsidRDefault="003C005B">
      <w:pPr>
        <w:pStyle w:val="ConsPlusNormal"/>
        <w:ind w:firstLine="540"/>
        <w:jc w:val="both"/>
      </w:pPr>
      <w:r>
        <w:t xml:space="preserve">по </w:t>
      </w:r>
      <w:hyperlink w:anchor="P11690" w:history="1">
        <w:r>
          <w:rPr>
            <w:color w:val="0000FF"/>
          </w:rPr>
          <w:t>строке 101</w:t>
        </w:r>
      </w:hyperlink>
      <w:r>
        <w:t xml:space="preserve"> - остаток по счету 030712000 "Расчеты по операциям бюджета на счетах органа, осуществляющего кассовое обслуживание";</w:t>
      </w:r>
    </w:p>
    <w:p w:rsidR="003C005B" w:rsidRDefault="003C005B">
      <w:pPr>
        <w:pStyle w:val="ConsPlusNormal"/>
        <w:ind w:firstLine="540"/>
        <w:jc w:val="both"/>
      </w:pPr>
      <w:r>
        <w:t xml:space="preserve">по </w:t>
      </w:r>
      <w:hyperlink w:anchor="P11698" w:history="1">
        <w:r>
          <w:rPr>
            <w:color w:val="0000FF"/>
          </w:rPr>
          <w:t>строке 110</w:t>
        </w:r>
      </w:hyperlink>
      <w:r>
        <w:t xml:space="preserve"> - остаток по счету 030800000 "Внутренние расчеты по поступлениям";</w:t>
      </w:r>
    </w:p>
    <w:p w:rsidR="003C005B" w:rsidRDefault="003C005B">
      <w:pPr>
        <w:pStyle w:val="ConsPlusNormal"/>
        <w:ind w:firstLine="540"/>
        <w:jc w:val="both"/>
      </w:pPr>
      <w:r>
        <w:t xml:space="preserve">по </w:t>
      </w:r>
      <w:hyperlink w:anchor="P11706" w:history="1">
        <w:r>
          <w:rPr>
            <w:color w:val="0000FF"/>
          </w:rPr>
          <w:t>строке 120</w:t>
        </w:r>
      </w:hyperlink>
      <w:r>
        <w:t xml:space="preserve"> - остаток по счету 030900000 "Внутренние расчеты по выбытиям";</w:t>
      </w:r>
    </w:p>
    <w:p w:rsidR="003C005B" w:rsidRDefault="003C005B">
      <w:pPr>
        <w:pStyle w:val="ConsPlusNormal"/>
        <w:ind w:firstLine="540"/>
        <w:jc w:val="both"/>
      </w:pPr>
      <w:r>
        <w:t xml:space="preserve">по </w:t>
      </w:r>
      <w:hyperlink w:anchor="P11714" w:history="1">
        <w:r>
          <w:rPr>
            <w:color w:val="0000FF"/>
          </w:rPr>
          <w:t>строке 150</w:t>
        </w:r>
      </w:hyperlink>
      <w:r>
        <w:t xml:space="preserve"> - сумма </w:t>
      </w:r>
      <w:hyperlink w:anchor="P11682" w:history="1">
        <w:r>
          <w:rPr>
            <w:color w:val="0000FF"/>
          </w:rPr>
          <w:t>строк 090</w:t>
        </w:r>
      </w:hyperlink>
      <w:r>
        <w:t xml:space="preserve">, </w:t>
      </w:r>
      <w:hyperlink w:anchor="P11690" w:history="1">
        <w:r>
          <w:rPr>
            <w:color w:val="0000FF"/>
          </w:rPr>
          <w:t>101</w:t>
        </w:r>
      </w:hyperlink>
      <w:r>
        <w:t xml:space="preserve">, </w:t>
      </w:r>
      <w:hyperlink w:anchor="P11698" w:history="1">
        <w:r>
          <w:rPr>
            <w:color w:val="0000FF"/>
          </w:rPr>
          <w:t>110</w:t>
        </w:r>
      </w:hyperlink>
      <w:r>
        <w:t xml:space="preserve">, </w:t>
      </w:r>
      <w:hyperlink w:anchor="P11706" w:history="1">
        <w:r>
          <w:rPr>
            <w:color w:val="0000FF"/>
          </w:rPr>
          <w:t>120</w:t>
        </w:r>
      </w:hyperlink>
      <w:r>
        <w:t>.</w:t>
      </w:r>
    </w:p>
    <w:p w:rsidR="003C005B" w:rsidRDefault="003C005B">
      <w:pPr>
        <w:pStyle w:val="ConsPlusNormal"/>
        <w:ind w:firstLine="540"/>
        <w:jc w:val="both"/>
      </w:pPr>
    </w:p>
    <w:p w:rsidR="003C005B" w:rsidRDefault="003C005B">
      <w:pPr>
        <w:pStyle w:val="ConsPlusNormal"/>
        <w:jc w:val="center"/>
        <w:outlineLvl w:val="3"/>
      </w:pPr>
      <w:hyperlink w:anchor="P11722" w:history="1">
        <w:r>
          <w:rPr>
            <w:color w:val="0000FF"/>
          </w:rPr>
          <w:t>Раздел</w:t>
        </w:r>
      </w:hyperlink>
      <w:r>
        <w:t xml:space="preserve"> "Финансовый результат"</w:t>
      </w:r>
    </w:p>
    <w:p w:rsidR="003C005B" w:rsidRDefault="003C005B">
      <w:pPr>
        <w:pStyle w:val="ConsPlusNormal"/>
        <w:ind w:firstLine="540"/>
        <w:jc w:val="both"/>
      </w:pPr>
    </w:p>
    <w:p w:rsidR="003C005B" w:rsidRDefault="003C005B">
      <w:pPr>
        <w:pStyle w:val="ConsPlusNormal"/>
        <w:ind w:firstLine="540"/>
        <w:jc w:val="both"/>
      </w:pPr>
      <w:r>
        <w:t>225. В разделе "Финансовый результат" отражается результат по кассовому обслуживанию исполнения бюджета в разрезе строк:</w:t>
      </w:r>
    </w:p>
    <w:p w:rsidR="003C005B" w:rsidRDefault="003C005B">
      <w:pPr>
        <w:pStyle w:val="ConsPlusNormal"/>
        <w:ind w:firstLine="540"/>
        <w:jc w:val="both"/>
      </w:pPr>
      <w:r>
        <w:t xml:space="preserve">по </w:t>
      </w:r>
      <w:hyperlink w:anchor="P11730" w:history="1">
        <w:r>
          <w:rPr>
            <w:color w:val="0000FF"/>
          </w:rPr>
          <w:t>строке 180</w:t>
        </w:r>
      </w:hyperlink>
      <w:r>
        <w:t xml:space="preserve"> - сумма </w:t>
      </w:r>
      <w:hyperlink w:anchor="P11738" w:history="1">
        <w:r>
          <w:rPr>
            <w:color w:val="0000FF"/>
          </w:rPr>
          <w:t>строк 190</w:t>
        </w:r>
      </w:hyperlink>
      <w:r>
        <w:t xml:space="preserve">, </w:t>
      </w:r>
      <w:hyperlink w:anchor="P11786" w:history="1">
        <w:r>
          <w:rPr>
            <w:color w:val="0000FF"/>
          </w:rPr>
          <w:t>210</w:t>
        </w:r>
      </w:hyperlink>
      <w:r>
        <w:t>;</w:t>
      </w:r>
    </w:p>
    <w:p w:rsidR="003C005B" w:rsidRDefault="003C005B">
      <w:pPr>
        <w:pStyle w:val="ConsPlusNormal"/>
        <w:ind w:firstLine="540"/>
        <w:jc w:val="both"/>
      </w:pPr>
      <w:r>
        <w:t xml:space="preserve">по </w:t>
      </w:r>
      <w:hyperlink w:anchor="P11738" w:history="1">
        <w:r>
          <w:rPr>
            <w:color w:val="0000FF"/>
          </w:rPr>
          <w:t>строке 190</w:t>
        </w:r>
      </w:hyperlink>
      <w:r>
        <w:t xml:space="preserve"> - сумма </w:t>
      </w:r>
      <w:hyperlink w:anchor="P11746" w:history="1">
        <w:r>
          <w:rPr>
            <w:color w:val="0000FF"/>
          </w:rPr>
          <w:t>строк 191</w:t>
        </w:r>
      </w:hyperlink>
      <w:r>
        <w:t xml:space="preserve"> - </w:t>
      </w:r>
      <w:hyperlink w:anchor="P11778" w:history="1">
        <w:r>
          <w:rPr>
            <w:color w:val="0000FF"/>
          </w:rPr>
          <w:t>194</w:t>
        </w:r>
      </w:hyperlink>
      <w:r>
        <w:t>;</w:t>
      </w:r>
    </w:p>
    <w:p w:rsidR="003C005B" w:rsidRDefault="003C005B">
      <w:pPr>
        <w:pStyle w:val="ConsPlusNormal"/>
        <w:ind w:firstLine="540"/>
        <w:jc w:val="both"/>
      </w:pPr>
      <w:r>
        <w:t xml:space="preserve">по </w:t>
      </w:r>
      <w:hyperlink w:anchor="P11746" w:history="1">
        <w:r>
          <w:rPr>
            <w:color w:val="0000FF"/>
          </w:rPr>
          <w:t>строке 191</w:t>
        </w:r>
      </w:hyperlink>
      <w:r>
        <w:t xml:space="preserve"> - остаток по счету 040210100 "Поступления в бюджет по доходам";</w:t>
      </w:r>
    </w:p>
    <w:p w:rsidR="003C005B" w:rsidRDefault="003C005B">
      <w:pPr>
        <w:pStyle w:val="ConsPlusNormal"/>
        <w:ind w:firstLine="540"/>
        <w:jc w:val="both"/>
      </w:pPr>
      <w:r>
        <w:t xml:space="preserve">по </w:t>
      </w:r>
      <w:hyperlink w:anchor="P11762" w:history="1">
        <w:r>
          <w:rPr>
            <w:color w:val="0000FF"/>
          </w:rPr>
          <w:t>строке 192</w:t>
        </w:r>
      </w:hyperlink>
      <w:r>
        <w:t xml:space="preserve"> - остаток по счету 040210400 "Поступления в бюджет от реализации нефинансовых активов";</w:t>
      </w:r>
    </w:p>
    <w:p w:rsidR="003C005B" w:rsidRDefault="003C005B">
      <w:pPr>
        <w:pStyle w:val="ConsPlusNormal"/>
        <w:ind w:firstLine="540"/>
        <w:jc w:val="both"/>
      </w:pPr>
      <w:r>
        <w:t xml:space="preserve">по </w:t>
      </w:r>
      <w:hyperlink w:anchor="P11770" w:history="1">
        <w:r>
          <w:rPr>
            <w:color w:val="0000FF"/>
          </w:rPr>
          <w:t>строке 193</w:t>
        </w:r>
      </w:hyperlink>
      <w:r>
        <w:t xml:space="preserve"> - остаток по счету 040210600 "Поступления в бюджет от выбытия финансовых активов";</w:t>
      </w:r>
    </w:p>
    <w:p w:rsidR="003C005B" w:rsidRDefault="003C005B">
      <w:pPr>
        <w:pStyle w:val="ConsPlusNormal"/>
        <w:ind w:firstLine="540"/>
        <w:jc w:val="both"/>
      </w:pPr>
      <w:r>
        <w:t xml:space="preserve">по </w:t>
      </w:r>
      <w:hyperlink w:anchor="P11778" w:history="1">
        <w:r>
          <w:rPr>
            <w:color w:val="0000FF"/>
          </w:rPr>
          <w:t>строке 194</w:t>
        </w:r>
      </w:hyperlink>
      <w:r>
        <w:t xml:space="preserve"> - остаток по счету 040210700 "Поступления в бюджет от заимствований";</w:t>
      </w:r>
    </w:p>
    <w:p w:rsidR="003C005B" w:rsidRDefault="003C005B">
      <w:pPr>
        <w:pStyle w:val="ConsPlusNormal"/>
        <w:ind w:firstLine="540"/>
        <w:jc w:val="both"/>
      </w:pPr>
      <w:r>
        <w:t xml:space="preserve">по </w:t>
      </w:r>
      <w:hyperlink w:anchor="P11786" w:history="1">
        <w:r>
          <w:rPr>
            <w:color w:val="0000FF"/>
          </w:rPr>
          <w:t>строке 210</w:t>
        </w:r>
      </w:hyperlink>
      <w:r>
        <w:t xml:space="preserve"> - остаток по счету 040230000 "Результат прошлых отчетных периодов по кассовому исполнению бюджета";</w:t>
      </w:r>
    </w:p>
    <w:p w:rsidR="003C005B" w:rsidRDefault="003C005B">
      <w:pPr>
        <w:pStyle w:val="ConsPlusNormal"/>
        <w:ind w:firstLine="540"/>
        <w:jc w:val="both"/>
      </w:pPr>
      <w:r>
        <w:t xml:space="preserve">по </w:t>
      </w:r>
      <w:hyperlink w:anchor="P11794" w:history="1">
        <w:r>
          <w:rPr>
            <w:color w:val="0000FF"/>
          </w:rPr>
          <w:t>строке 220</w:t>
        </w:r>
      </w:hyperlink>
      <w:r>
        <w:t xml:space="preserve"> - сумма по </w:t>
      </w:r>
      <w:hyperlink w:anchor="P11730" w:history="1">
        <w:r>
          <w:rPr>
            <w:color w:val="0000FF"/>
          </w:rPr>
          <w:t>строке 180</w:t>
        </w:r>
      </w:hyperlink>
      <w:r>
        <w:t>;</w:t>
      </w:r>
    </w:p>
    <w:p w:rsidR="003C005B" w:rsidRDefault="003C005B">
      <w:pPr>
        <w:pStyle w:val="ConsPlusNormal"/>
        <w:ind w:firstLine="540"/>
        <w:jc w:val="both"/>
      </w:pPr>
      <w:r>
        <w:t xml:space="preserve">по </w:t>
      </w:r>
      <w:hyperlink w:anchor="P11802" w:history="1">
        <w:r>
          <w:rPr>
            <w:color w:val="0000FF"/>
          </w:rPr>
          <w:t>строке 230</w:t>
        </w:r>
      </w:hyperlink>
      <w:r>
        <w:t xml:space="preserve"> - сумма </w:t>
      </w:r>
      <w:hyperlink w:anchor="P11714" w:history="1">
        <w:r>
          <w:rPr>
            <w:color w:val="0000FF"/>
          </w:rPr>
          <w:t>строк 150</w:t>
        </w:r>
      </w:hyperlink>
      <w:r>
        <w:t xml:space="preserve">, </w:t>
      </w:r>
      <w:hyperlink w:anchor="P11794" w:history="1">
        <w:r>
          <w:rPr>
            <w:color w:val="0000FF"/>
          </w:rPr>
          <w:t>220</w:t>
        </w:r>
      </w:hyperlink>
      <w:r>
        <w:t>.</w:t>
      </w:r>
    </w:p>
    <w:p w:rsidR="003C005B" w:rsidRDefault="003C005B">
      <w:pPr>
        <w:pStyle w:val="ConsPlusNormal"/>
        <w:ind w:firstLine="540"/>
        <w:jc w:val="both"/>
      </w:pPr>
      <w:r>
        <w:t xml:space="preserve">Показатели </w:t>
      </w:r>
      <w:hyperlink w:anchor="P11802" w:history="1">
        <w:r>
          <w:rPr>
            <w:color w:val="0000FF"/>
          </w:rPr>
          <w:t>строки 230</w:t>
        </w:r>
      </w:hyperlink>
      <w:r>
        <w:t xml:space="preserve"> должны соответствовать идентичным показателям </w:t>
      </w:r>
      <w:hyperlink w:anchor="P11640" w:history="1">
        <w:r>
          <w:rPr>
            <w:color w:val="0000FF"/>
          </w:rPr>
          <w:t>строки 070</w:t>
        </w:r>
      </w:hyperlink>
      <w:r>
        <w:t>.</w:t>
      </w:r>
    </w:p>
    <w:p w:rsidR="003C005B" w:rsidRDefault="003C005B">
      <w:pPr>
        <w:pStyle w:val="ConsPlusNormal"/>
        <w:jc w:val="both"/>
      </w:pPr>
      <w:r>
        <w:t xml:space="preserve">(абзац введен </w:t>
      </w:r>
      <w:hyperlink r:id="rId1101" w:history="1">
        <w:r>
          <w:rPr>
            <w:color w:val="0000FF"/>
          </w:rPr>
          <w:t>Приказом</w:t>
        </w:r>
      </w:hyperlink>
      <w:r>
        <w:t xml:space="preserve"> Минфина России от 19.12.2014 N 157н)</w:t>
      </w:r>
    </w:p>
    <w:p w:rsidR="003C005B" w:rsidRDefault="003C005B">
      <w:pPr>
        <w:pStyle w:val="ConsPlusNormal"/>
        <w:ind w:firstLine="540"/>
        <w:jc w:val="both"/>
      </w:pPr>
      <w:r>
        <w:t>226. Орган, осуществляющий кассовое обслуживание исполнения бюджета, составляет сводный Баланс (ф. 0503150) на основании Балансов (ф. 0503150), составленных и представленных его территориальными органами, путем суммирования показателей по одноименным строкам и графам отчетов.</w:t>
      </w:r>
    </w:p>
    <w:p w:rsidR="003C005B" w:rsidRDefault="003C005B">
      <w:pPr>
        <w:pStyle w:val="ConsPlusNormal"/>
        <w:ind w:firstLine="540"/>
        <w:jc w:val="both"/>
      </w:pPr>
    </w:p>
    <w:p w:rsidR="003C005B" w:rsidRDefault="003C005B">
      <w:pPr>
        <w:pStyle w:val="ConsPlusNormal"/>
        <w:jc w:val="center"/>
        <w:outlineLvl w:val="2"/>
      </w:pPr>
      <w:r>
        <w:t xml:space="preserve">Отчет по поступлениям и выбытиям </w:t>
      </w:r>
      <w:hyperlink w:anchor="P11823" w:history="1">
        <w:r>
          <w:rPr>
            <w:color w:val="0000FF"/>
          </w:rPr>
          <w:t>(ф. 0503151)</w:t>
        </w:r>
      </w:hyperlink>
    </w:p>
    <w:p w:rsidR="003C005B" w:rsidRDefault="003C005B">
      <w:pPr>
        <w:pStyle w:val="ConsPlusNormal"/>
        <w:ind w:firstLine="540"/>
        <w:jc w:val="both"/>
      </w:pPr>
    </w:p>
    <w:p w:rsidR="003C005B" w:rsidRDefault="003C005B">
      <w:pPr>
        <w:pStyle w:val="ConsPlusNormal"/>
        <w:ind w:firstLine="540"/>
        <w:jc w:val="both"/>
      </w:pPr>
      <w:r>
        <w:t xml:space="preserve">227. </w:t>
      </w:r>
      <w:proofErr w:type="gramStart"/>
      <w:r>
        <w:t>Отчет по поступлениям и выбытиям (ф. 0503151) (далее в целях настоящей Инструкции - Отчет (ф. 0503151) формируется ежемесячно органом казначейства и представляется в финансовый орган того бюджета, кассовое обслуживание которого он осуществляет.</w:t>
      </w:r>
      <w:proofErr w:type="gramEnd"/>
    </w:p>
    <w:p w:rsidR="003C005B" w:rsidRDefault="003C005B">
      <w:pPr>
        <w:pStyle w:val="ConsPlusNormal"/>
        <w:ind w:firstLine="540"/>
        <w:jc w:val="both"/>
      </w:pPr>
      <w:r>
        <w:t>Отчет (ф. 0503151) по каждому бюджету, входящему в состав соответствующего консолидированного бюджета муниципального района, представляется органом казначейства в финансовый орган, уполномоченный на формирование отчетности об исполнении соответствующего консолидированного бюджета муниципального района.</w:t>
      </w:r>
    </w:p>
    <w:p w:rsidR="003C005B" w:rsidRDefault="003C005B">
      <w:pPr>
        <w:pStyle w:val="ConsPlusNormal"/>
        <w:jc w:val="both"/>
      </w:pPr>
      <w:r>
        <w:lastRenderedPageBreak/>
        <w:t xml:space="preserve">(абзац введен </w:t>
      </w:r>
      <w:hyperlink r:id="rId1102" w:history="1">
        <w:r>
          <w:rPr>
            <w:color w:val="0000FF"/>
          </w:rPr>
          <w:t>Приказом</w:t>
        </w:r>
      </w:hyperlink>
      <w:r>
        <w:t xml:space="preserve"> Минфина России от 19.12.2014 N 157н)</w:t>
      </w:r>
    </w:p>
    <w:p w:rsidR="003C005B" w:rsidRDefault="003C005B">
      <w:pPr>
        <w:pStyle w:val="ConsPlusNormal"/>
        <w:ind w:firstLine="540"/>
        <w:jc w:val="both"/>
      </w:pPr>
      <w:r>
        <w:t>Отчет (ф. 0503151) по каждому бюджету, входящему в состав соответствующего консолидированного бюджета субъекта Российской Федерации, за исключением бюджетов, входящих в состав консолидированных бюджетов муниципальных районов, представляется органом казначейства в финансовый орган, уполномоченный на формирование отчетности об исполнении указанного консолидированного бюджета субъекта Российской Федерации.</w:t>
      </w:r>
    </w:p>
    <w:p w:rsidR="003C005B" w:rsidRDefault="003C005B">
      <w:pPr>
        <w:pStyle w:val="ConsPlusNormal"/>
        <w:jc w:val="both"/>
      </w:pPr>
      <w:r>
        <w:t xml:space="preserve">(абзац введен </w:t>
      </w:r>
      <w:hyperlink r:id="rId1103" w:history="1">
        <w:r>
          <w:rPr>
            <w:color w:val="0000FF"/>
          </w:rPr>
          <w:t>Приказом</w:t>
        </w:r>
      </w:hyperlink>
      <w:r>
        <w:t xml:space="preserve"> Минфина России от 19.12.2014 N 157н)</w:t>
      </w:r>
    </w:p>
    <w:p w:rsidR="003C005B" w:rsidRDefault="003C005B">
      <w:pPr>
        <w:pStyle w:val="ConsPlusNormal"/>
        <w:ind w:firstLine="540"/>
        <w:jc w:val="both"/>
      </w:pPr>
      <w:r>
        <w:t>Отчет (ф. 0503151) по бюджету территориального государственного внебюджетного фонда представляется в соответствующий финансовый орган субъекта Российской Федерации.</w:t>
      </w:r>
    </w:p>
    <w:p w:rsidR="003C005B" w:rsidRDefault="003C005B">
      <w:pPr>
        <w:pStyle w:val="ConsPlusNormal"/>
        <w:jc w:val="both"/>
      </w:pPr>
      <w:r>
        <w:t xml:space="preserve">(абзац введен </w:t>
      </w:r>
      <w:hyperlink r:id="rId1104" w:history="1">
        <w:r>
          <w:rPr>
            <w:color w:val="0000FF"/>
          </w:rPr>
          <w:t>Приказом</w:t>
        </w:r>
      </w:hyperlink>
      <w:r>
        <w:t xml:space="preserve"> Минфина России от 19.12.2014 N 157н)</w:t>
      </w:r>
    </w:p>
    <w:p w:rsidR="003C005B" w:rsidRDefault="003C005B">
      <w:pPr>
        <w:pStyle w:val="ConsPlusNormal"/>
        <w:ind w:firstLine="540"/>
        <w:jc w:val="both"/>
      </w:pPr>
      <w:r>
        <w:t>227.1. Отчет (ф. 0503151) ежемесячно формируется и представляется органом казначейства органу управления государственным внебюджетным фондом, территориальному органу государственного внебюджетного фонда, органу управления территориальным государственным внебюджетным фондом, кассовое обслуживание которого он осуществляет.</w:t>
      </w:r>
    </w:p>
    <w:p w:rsidR="003C005B" w:rsidRDefault="003C005B">
      <w:pPr>
        <w:pStyle w:val="ConsPlusNormal"/>
        <w:ind w:firstLine="540"/>
        <w:jc w:val="both"/>
      </w:pPr>
      <w:r>
        <w:t>Сводный Отчет (ф. 0503151) по территориальным органам государственного внебюджетного фонда представляется органом казначейства соответствующему органу управления государственным внебюджетным фондом.</w:t>
      </w:r>
    </w:p>
    <w:p w:rsidR="003C005B" w:rsidRDefault="003C005B">
      <w:pPr>
        <w:pStyle w:val="ConsPlusNormal"/>
        <w:jc w:val="both"/>
      </w:pPr>
      <w:r>
        <w:t xml:space="preserve">(п. 227.1 </w:t>
      </w:r>
      <w:proofErr w:type="gramStart"/>
      <w:r>
        <w:t>введен</w:t>
      </w:r>
      <w:proofErr w:type="gramEnd"/>
      <w:r>
        <w:t xml:space="preserve"> </w:t>
      </w:r>
      <w:hyperlink r:id="rId1105" w:history="1">
        <w:r>
          <w:rPr>
            <w:color w:val="0000FF"/>
          </w:rPr>
          <w:t>Приказом</w:t>
        </w:r>
      </w:hyperlink>
      <w:r>
        <w:t xml:space="preserve"> Минфина России от 19.12.2014 N 157н)</w:t>
      </w:r>
    </w:p>
    <w:p w:rsidR="003C005B" w:rsidRDefault="003C005B">
      <w:pPr>
        <w:pStyle w:val="ConsPlusNormal"/>
        <w:ind w:firstLine="540"/>
        <w:jc w:val="both"/>
      </w:pPr>
      <w:r>
        <w:t>228. Показатели отражаются в отчете в разрезе бюджетной деятельности (графа 4), деятельности со средствами, поступающими во временное распоряжение (графа 5) и итогового показателя (графа 6) - сумма граф 4, 5, соответственно по разделам отчета.</w:t>
      </w:r>
    </w:p>
    <w:p w:rsidR="003C005B" w:rsidRDefault="003C005B">
      <w:pPr>
        <w:pStyle w:val="ConsPlusNormal"/>
        <w:jc w:val="both"/>
      </w:pPr>
      <w:r>
        <w:t>(</w:t>
      </w:r>
      <w:proofErr w:type="gramStart"/>
      <w:r>
        <w:t>в</w:t>
      </w:r>
      <w:proofErr w:type="gramEnd"/>
      <w:r>
        <w:t xml:space="preserve"> ред. </w:t>
      </w:r>
      <w:hyperlink r:id="rId1106" w:history="1">
        <w:r>
          <w:rPr>
            <w:color w:val="0000FF"/>
          </w:rPr>
          <w:t>Приказа</w:t>
        </w:r>
      </w:hyperlink>
      <w:r>
        <w:t xml:space="preserve"> Минфина России от 26.10.2012 N 138н)</w:t>
      </w:r>
    </w:p>
    <w:p w:rsidR="003C005B" w:rsidRDefault="003C005B">
      <w:pPr>
        <w:pStyle w:val="ConsPlusNormal"/>
        <w:ind w:firstLine="540"/>
        <w:jc w:val="both"/>
      </w:pPr>
      <w:r>
        <w:t>229. 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r>
        <w:t>230. В Отчете (ф. 0503151) приводится:</w:t>
      </w:r>
    </w:p>
    <w:p w:rsidR="003C005B" w:rsidRDefault="003C005B">
      <w:pPr>
        <w:pStyle w:val="ConsPlusNormal"/>
        <w:ind w:firstLine="540"/>
        <w:jc w:val="both"/>
      </w:pPr>
      <w:r>
        <w:t>в графе 1 отчета - наименование показателя по следующим разделам:</w:t>
      </w:r>
    </w:p>
    <w:p w:rsidR="003C005B" w:rsidRDefault="003C005B">
      <w:pPr>
        <w:pStyle w:val="ConsPlusNormal"/>
        <w:ind w:firstLine="540"/>
        <w:jc w:val="both"/>
      </w:pPr>
      <w:hyperlink w:anchor="P11846" w:history="1">
        <w:r>
          <w:rPr>
            <w:color w:val="0000FF"/>
          </w:rPr>
          <w:t>раздел 1</w:t>
        </w:r>
      </w:hyperlink>
      <w:r>
        <w:t xml:space="preserve"> - поступления по доходам;</w:t>
      </w:r>
    </w:p>
    <w:p w:rsidR="003C005B" w:rsidRDefault="003C005B">
      <w:pPr>
        <w:pStyle w:val="ConsPlusNormal"/>
        <w:ind w:firstLine="540"/>
        <w:jc w:val="both"/>
      </w:pPr>
      <w:hyperlink w:anchor="P11905" w:history="1">
        <w:r>
          <w:rPr>
            <w:color w:val="0000FF"/>
          </w:rPr>
          <w:t>раздел 2</w:t>
        </w:r>
      </w:hyperlink>
      <w:r>
        <w:t xml:space="preserve"> - выбытия по расходам;</w:t>
      </w:r>
    </w:p>
    <w:p w:rsidR="003C005B" w:rsidRDefault="003C005B">
      <w:pPr>
        <w:pStyle w:val="ConsPlusNormal"/>
        <w:ind w:firstLine="540"/>
        <w:jc w:val="both"/>
      </w:pPr>
      <w:hyperlink w:anchor="P12133" w:history="1">
        <w:r>
          <w:rPr>
            <w:color w:val="0000FF"/>
          </w:rPr>
          <w:t>раздел 3</w:t>
        </w:r>
      </w:hyperlink>
      <w:r>
        <w:t xml:space="preserve"> - поступления и выбытия источников финансирования дефицита бюджета, изменения остатков средств, поступления и выбытия по внутренним расчетам;</w:t>
      </w:r>
    </w:p>
    <w:p w:rsidR="003C005B" w:rsidRDefault="003C005B">
      <w:pPr>
        <w:pStyle w:val="ConsPlusNormal"/>
        <w:ind w:firstLine="540"/>
        <w:jc w:val="both"/>
      </w:pPr>
      <w:r>
        <w:t>в графе 2 - коды строк отчета;</w:t>
      </w:r>
    </w:p>
    <w:p w:rsidR="003C005B" w:rsidRDefault="003C005B">
      <w:pPr>
        <w:pStyle w:val="ConsPlusNormal"/>
        <w:ind w:firstLine="540"/>
        <w:jc w:val="both"/>
      </w:pPr>
      <w:r>
        <w:t>в графе 3 - коды бюджетной классификации Российской Федерации (классификации доходов, классификации расходов, классификации источников финансирования дефицита бюджета).</w:t>
      </w:r>
    </w:p>
    <w:p w:rsidR="003C005B" w:rsidRDefault="003C005B">
      <w:pPr>
        <w:pStyle w:val="ConsPlusNormal"/>
        <w:ind w:firstLine="540"/>
        <w:jc w:val="both"/>
      </w:pPr>
      <w:r>
        <w:t xml:space="preserve">По </w:t>
      </w:r>
      <w:hyperlink w:anchor="P12124" w:history="1">
        <w:r>
          <w:rPr>
            <w:color w:val="0000FF"/>
          </w:rPr>
          <w:t>строке 450</w:t>
        </w:r>
      </w:hyperlink>
      <w:r>
        <w:t xml:space="preserve"> граф 4, 5 отражается разница показателей </w:t>
      </w:r>
      <w:hyperlink w:anchor="P11860" w:history="1">
        <w:r>
          <w:rPr>
            <w:color w:val="0000FF"/>
          </w:rPr>
          <w:t>строки 010</w:t>
        </w:r>
      </w:hyperlink>
      <w:r>
        <w:t xml:space="preserve"> "Поступления по доходам - всего" и </w:t>
      </w:r>
      <w:hyperlink w:anchor="P11919" w:history="1">
        <w:r>
          <w:rPr>
            <w:color w:val="0000FF"/>
          </w:rPr>
          <w:t>строки 200</w:t>
        </w:r>
      </w:hyperlink>
      <w:r>
        <w:t xml:space="preserve"> "Выбытия на расходы - всего" граф 4, 5 соответственно.</w:t>
      </w:r>
    </w:p>
    <w:p w:rsidR="003C005B" w:rsidRDefault="003C005B">
      <w:pPr>
        <w:pStyle w:val="ConsPlusNormal"/>
        <w:jc w:val="both"/>
      </w:pPr>
      <w:r>
        <w:t xml:space="preserve">(в ред. </w:t>
      </w:r>
      <w:hyperlink r:id="rId1107"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231. </w:t>
      </w:r>
      <w:proofErr w:type="gramStart"/>
      <w:r>
        <w:t>При формировании отчета показатели в графах 4, 5 отражаются на основании данных соответствующих счетов счета 030712000 "Расчеты по операциям бюджета на счетах органа, осуществляющего кассовое обслуживание", счета 030800000 "Внутренние расчеты по поступлениям", счета 030900000 "Внутренние расчеты по выбытиям", счета 021100000 "Внутренние расчеты по поступлениям", счета 021200000 "Внутренние расчеты по выбытиям" обслуживаемого бюджета нарастающим итогом с начала года.</w:t>
      </w:r>
      <w:proofErr w:type="gramEnd"/>
    </w:p>
    <w:p w:rsidR="003C005B" w:rsidRDefault="003C005B">
      <w:pPr>
        <w:pStyle w:val="ConsPlusNormal"/>
        <w:jc w:val="both"/>
      </w:pPr>
      <w:r>
        <w:t>(</w:t>
      </w:r>
      <w:proofErr w:type="gramStart"/>
      <w:r>
        <w:t>в</w:t>
      </w:r>
      <w:proofErr w:type="gramEnd"/>
      <w:r>
        <w:t xml:space="preserve"> ред. </w:t>
      </w:r>
      <w:hyperlink r:id="rId110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232. В </w:t>
      </w:r>
      <w:hyperlink w:anchor="P11846" w:history="1">
        <w:r>
          <w:rPr>
            <w:color w:val="0000FF"/>
          </w:rPr>
          <w:t>разделе 1</w:t>
        </w:r>
      </w:hyperlink>
      <w:r>
        <w:t xml:space="preserve"> "Поступления по доходам" отражаются данные по кассовым поступлениям доходов бюджета и возвратам доходов бюджета, произведенным по счету финансового органа, открытому в органе, осуществляющем кассовое обслуживание исполнения бюджета:</w:t>
      </w:r>
    </w:p>
    <w:p w:rsidR="003C005B" w:rsidRDefault="003C005B">
      <w:pPr>
        <w:pStyle w:val="ConsPlusNormal"/>
        <w:ind w:firstLine="540"/>
        <w:jc w:val="both"/>
      </w:pPr>
      <w:r>
        <w:t>в графе 4 - на основании данных по соответствующим счетам счета 030712000 "Расчеты по операциям бюджета на счетах органа, осуществляющего кассовое обслуживание";</w:t>
      </w:r>
    </w:p>
    <w:p w:rsidR="003C005B" w:rsidRDefault="003C005B">
      <w:pPr>
        <w:pStyle w:val="ConsPlusNormal"/>
        <w:jc w:val="both"/>
      </w:pPr>
      <w:r>
        <w:t xml:space="preserve">(в ред. Приказов Минфина России от 26.10.2012 </w:t>
      </w:r>
      <w:hyperlink r:id="rId1109" w:history="1">
        <w:r>
          <w:rPr>
            <w:color w:val="0000FF"/>
          </w:rPr>
          <w:t>N 138н</w:t>
        </w:r>
      </w:hyperlink>
      <w:r>
        <w:t xml:space="preserve">, от 31.12.2015 </w:t>
      </w:r>
      <w:hyperlink r:id="rId1110" w:history="1">
        <w:r>
          <w:rPr>
            <w:color w:val="0000FF"/>
          </w:rPr>
          <w:t>N 229н</w:t>
        </w:r>
      </w:hyperlink>
      <w:r>
        <w:t>)</w:t>
      </w:r>
    </w:p>
    <w:p w:rsidR="003C005B" w:rsidRDefault="003C005B">
      <w:pPr>
        <w:pStyle w:val="ConsPlusNormal"/>
        <w:ind w:firstLine="540"/>
        <w:jc w:val="both"/>
      </w:pPr>
      <w:r>
        <w:t>графа 5 раздела "Поступления по доходам" не заполняется.</w:t>
      </w:r>
    </w:p>
    <w:p w:rsidR="003C005B" w:rsidRDefault="003C005B">
      <w:pPr>
        <w:pStyle w:val="ConsPlusNormal"/>
        <w:jc w:val="both"/>
      </w:pPr>
      <w:r>
        <w:t xml:space="preserve">(в ред. </w:t>
      </w:r>
      <w:hyperlink r:id="rId1111"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233. В </w:t>
      </w:r>
      <w:hyperlink w:anchor="P11905" w:history="1">
        <w:r>
          <w:rPr>
            <w:color w:val="0000FF"/>
          </w:rPr>
          <w:t>разделе 2</w:t>
        </w:r>
      </w:hyperlink>
      <w:r>
        <w:t xml:space="preserve"> "Выбытия на расходы" отражаются данные по кассовым выбытиям на расходы бюджета и их возвратам, произведенным по счету финансового органа, открытому в органе, осуществляющем кассовое обслуживание исполнения бюджета:</w:t>
      </w:r>
    </w:p>
    <w:p w:rsidR="003C005B" w:rsidRDefault="003C005B">
      <w:pPr>
        <w:pStyle w:val="ConsPlusNormal"/>
        <w:ind w:firstLine="540"/>
        <w:jc w:val="both"/>
      </w:pPr>
      <w:r>
        <w:t>в графе 4 - на основании данных по соответствующим счетам счета 030712000 "Расчеты по операциям бюджета на счетах органа, осуществляющего кассовое обслуживание";</w:t>
      </w:r>
    </w:p>
    <w:p w:rsidR="003C005B" w:rsidRDefault="003C005B">
      <w:pPr>
        <w:pStyle w:val="ConsPlusNormal"/>
        <w:jc w:val="both"/>
      </w:pPr>
      <w:r>
        <w:t xml:space="preserve">(в ред. Приказов Минфина России от 26.10.2012 </w:t>
      </w:r>
      <w:hyperlink r:id="rId1112" w:history="1">
        <w:r>
          <w:rPr>
            <w:color w:val="0000FF"/>
          </w:rPr>
          <w:t>N 138н</w:t>
        </w:r>
      </w:hyperlink>
      <w:r>
        <w:t xml:space="preserve">, от 31.12.2015 </w:t>
      </w:r>
      <w:hyperlink r:id="rId1113" w:history="1">
        <w:r>
          <w:rPr>
            <w:color w:val="0000FF"/>
          </w:rPr>
          <w:t>N 229н</w:t>
        </w:r>
      </w:hyperlink>
      <w:r>
        <w:t>)</w:t>
      </w:r>
    </w:p>
    <w:p w:rsidR="003C005B" w:rsidRDefault="003C005B">
      <w:pPr>
        <w:pStyle w:val="ConsPlusNormal"/>
        <w:ind w:firstLine="540"/>
        <w:jc w:val="both"/>
      </w:pPr>
      <w:r>
        <w:t xml:space="preserve">графа 5 </w:t>
      </w:r>
      <w:hyperlink w:anchor="P11919" w:history="1">
        <w:r>
          <w:rPr>
            <w:color w:val="0000FF"/>
          </w:rPr>
          <w:t>раздела</w:t>
        </w:r>
      </w:hyperlink>
      <w:r>
        <w:t xml:space="preserve"> "Выбытия на расходы" не заполняется.</w:t>
      </w:r>
    </w:p>
    <w:p w:rsidR="003C005B" w:rsidRDefault="003C005B">
      <w:pPr>
        <w:pStyle w:val="ConsPlusNormal"/>
        <w:jc w:val="both"/>
      </w:pPr>
      <w:r>
        <w:lastRenderedPageBreak/>
        <w:t xml:space="preserve">(в ред. </w:t>
      </w:r>
      <w:hyperlink r:id="rId1114"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234. В </w:t>
      </w:r>
      <w:hyperlink w:anchor="P12148" w:history="1">
        <w:r>
          <w:rPr>
            <w:color w:val="0000FF"/>
          </w:rPr>
          <w:t>разделе</w:t>
        </w:r>
      </w:hyperlink>
      <w:r>
        <w:t xml:space="preserve"> "Источники финансирования дефицита" отражаются данные по кассовым поступлениям и выбытиям источников финансирования дефицита бюджета, произведенным по счету финансового органа, открытому в органе, осуществляющем кассовое обслуживание исполнения бюджета.</w:t>
      </w:r>
    </w:p>
    <w:p w:rsidR="003C005B" w:rsidRDefault="003C005B">
      <w:pPr>
        <w:pStyle w:val="ConsPlusNormal"/>
        <w:ind w:firstLine="540"/>
        <w:jc w:val="both"/>
      </w:pPr>
      <w:proofErr w:type="gramStart"/>
      <w:r>
        <w:t>в</w:t>
      </w:r>
      <w:proofErr w:type="gramEnd"/>
      <w:r>
        <w:t xml:space="preserve"> графе 4 - на основании данных по соответствующим аналитическим счетам счета 030712000 "Расчеты по операциям бюджета на счетах органа, осуществляющего кассовое обслуживание" (по счетам 030712171, 030712410, 030712510, 030712620, 030712630, 030712640, 030712710, 030712720 - кредитовый остаток отражается в положительном значении, по счетам 030712171, 030712310, 030712520, 030712540, 030712550, 030712610, 030712810, 030712820 - дебетовый остаток отражается в отрицательном значении);</w:t>
      </w:r>
    </w:p>
    <w:p w:rsidR="003C005B" w:rsidRDefault="003C005B">
      <w:pPr>
        <w:pStyle w:val="ConsPlusNormal"/>
        <w:jc w:val="both"/>
      </w:pPr>
      <w:r>
        <w:t xml:space="preserve">(в ред. </w:t>
      </w:r>
      <w:hyperlink r:id="rId1115" w:history="1">
        <w:r>
          <w:rPr>
            <w:color w:val="0000FF"/>
          </w:rPr>
          <w:t>Приказа</w:t>
        </w:r>
      </w:hyperlink>
      <w:r>
        <w:t xml:space="preserve"> Минфина России от 19.12.2014 N 157н)</w:t>
      </w:r>
    </w:p>
    <w:p w:rsidR="003C005B" w:rsidRDefault="003C005B">
      <w:pPr>
        <w:pStyle w:val="ConsPlusNormal"/>
        <w:ind w:firstLine="540"/>
        <w:jc w:val="both"/>
      </w:pPr>
      <w:r>
        <w:t>в графе 4 - на основании данных по соответствующим аналитическим счетам счета 030712000 "Расчеты по операциям бюджета на счетах органа, осуществляющего кассовое обслуживание" (кредитовый остаток отражается в положительном значении, дебетовый остаток отражается в отрицательном значении);</w:t>
      </w:r>
    </w:p>
    <w:p w:rsidR="003C005B" w:rsidRDefault="003C005B">
      <w:pPr>
        <w:pStyle w:val="ConsPlusNormal"/>
        <w:jc w:val="both"/>
      </w:pPr>
      <w:r>
        <w:t xml:space="preserve">(в ред. </w:t>
      </w:r>
      <w:hyperlink r:id="rId1116"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5 - на основании данных по счету 330712000 "Расчеты по операциям бюджета на счетах органа, осуществляющего кассовое обслуживание", номер которого содержит: в разрядах с 1 по 3 - код главы по БК, в разрядах с 4 по 17 - нули.</w:t>
      </w:r>
    </w:p>
    <w:p w:rsidR="003C005B" w:rsidRDefault="003C005B">
      <w:pPr>
        <w:pStyle w:val="ConsPlusNormal"/>
        <w:jc w:val="both"/>
      </w:pPr>
      <w:r>
        <w:t xml:space="preserve">(в ред. </w:t>
      </w:r>
      <w:hyperlink r:id="rId1117"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12148" w:history="1">
        <w:r>
          <w:rPr>
            <w:color w:val="0000FF"/>
          </w:rPr>
          <w:t>Строка 500</w:t>
        </w:r>
      </w:hyperlink>
      <w:r>
        <w:t xml:space="preserve"> отражает сумму показателей по </w:t>
      </w:r>
      <w:hyperlink w:anchor="P12160" w:history="1">
        <w:r>
          <w:rPr>
            <w:color w:val="0000FF"/>
          </w:rPr>
          <w:t>строкам 520</w:t>
        </w:r>
      </w:hyperlink>
      <w:r>
        <w:t xml:space="preserve">, </w:t>
      </w:r>
      <w:hyperlink w:anchor="P12202" w:history="1">
        <w:r>
          <w:rPr>
            <w:color w:val="0000FF"/>
          </w:rPr>
          <w:t>620</w:t>
        </w:r>
      </w:hyperlink>
      <w:r>
        <w:t xml:space="preserve">, </w:t>
      </w:r>
      <w:hyperlink w:anchor="P12220" w:history="1">
        <w:r>
          <w:rPr>
            <w:color w:val="0000FF"/>
          </w:rPr>
          <w:t>700</w:t>
        </w:r>
      </w:hyperlink>
      <w:r>
        <w:t xml:space="preserve">, </w:t>
      </w:r>
      <w:hyperlink w:anchor="P12250" w:history="1">
        <w:r>
          <w:rPr>
            <w:color w:val="0000FF"/>
          </w:rPr>
          <w:t>800</w:t>
        </w:r>
      </w:hyperlink>
      <w:r>
        <w:t>.</w:t>
      </w:r>
    </w:p>
    <w:p w:rsidR="003C005B" w:rsidRDefault="003C005B">
      <w:pPr>
        <w:pStyle w:val="ConsPlusNormal"/>
        <w:ind w:firstLine="540"/>
        <w:jc w:val="both"/>
      </w:pPr>
      <w:hyperlink w:anchor="P12220" w:history="1">
        <w:r>
          <w:rPr>
            <w:color w:val="0000FF"/>
          </w:rPr>
          <w:t>Строка 700</w:t>
        </w:r>
      </w:hyperlink>
      <w:r>
        <w:t xml:space="preserve"> в графах 4, 5 отражает сумму показателей по </w:t>
      </w:r>
      <w:hyperlink w:anchor="P12226" w:history="1">
        <w:r>
          <w:rPr>
            <w:color w:val="0000FF"/>
          </w:rPr>
          <w:t>строке 710</w:t>
        </w:r>
      </w:hyperlink>
      <w:r>
        <w:t xml:space="preserve"> и </w:t>
      </w:r>
      <w:hyperlink w:anchor="P12238" w:history="1">
        <w:r>
          <w:rPr>
            <w:color w:val="0000FF"/>
          </w:rPr>
          <w:t>720</w:t>
        </w:r>
      </w:hyperlink>
      <w:r>
        <w:t>.</w:t>
      </w:r>
    </w:p>
    <w:p w:rsidR="003C005B" w:rsidRDefault="003C005B">
      <w:pPr>
        <w:pStyle w:val="ConsPlusNormal"/>
        <w:jc w:val="both"/>
      </w:pPr>
      <w:r>
        <w:t xml:space="preserve">(в ред. </w:t>
      </w:r>
      <w:hyperlink r:id="rId1118"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2226" w:history="1">
        <w:proofErr w:type="gramStart"/>
        <w:r>
          <w:rPr>
            <w:color w:val="0000FF"/>
          </w:rPr>
          <w:t>Строка 710</w:t>
        </w:r>
      </w:hyperlink>
      <w:r>
        <w:t xml:space="preserve"> в графах 4, 5 формируется на основании данных по счетам 020312510 "Поступления средств бюджета на счетах органа, осуществляющего кассовое обслуживание", 020322510 "Поступления средств бюджета на счета органа, осуществляющего кассовое обслуживание, в пути", за исключением данных по поступлениям, отражаемым в корреспонденции с кредитом счета 020322610 "Выбытия средств со счетов бюджета органа, осуществляющего кассовое обслуживание, в пути".</w:t>
      </w:r>
      <w:proofErr w:type="gramEnd"/>
      <w:r>
        <w:t xml:space="preserve"> Данные отражаются в отрицательном значении.</w:t>
      </w:r>
    </w:p>
    <w:p w:rsidR="003C005B" w:rsidRDefault="003C005B">
      <w:pPr>
        <w:pStyle w:val="ConsPlusNormal"/>
        <w:jc w:val="both"/>
      </w:pPr>
      <w:r>
        <w:t xml:space="preserve">(в ред. </w:t>
      </w:r>
      <w:hyperlink r:id="rId1119"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2238" w:history="1">
        <w:r>
          <w:rPr>
            <w:color w:val="0000FF"/>
          </w:rPr>
          <w:t>Строка 720</w:t>
        </w:r>
      </w:hyperlink>
      <w:r>
        <w:t xml:space="preserve"> в графах 4, 5 формируется на основании данных по счету 020312610 "Выбытия средств бюджета со счетов органа, осуществляющего кассовое обслуживание". Данные отражаются в положительном значении.</w:t>
      </w:r>
    </w:p>
    <w:p w:rsidR="003C005B" w:rsidRDefault="003C005B">
      <w:pPr>
        <w:pStyle w:val="ConsPlusNormal"/>
        <w:jc w:val="both"/>
      </w:pPr>
      <w:r>
        <w:t>(</w:t>
      </w:r>
      <w:proofErr w:type="gramStart"/>
      <w:r>
        <w:t>в</w:t>
      </w:r>
      <w:proofErr w:type="gramEnd"/>
      <w:r>
        <w:t xml:space="preserve"> ред. </w:t>
      </w:r>
      <w:hyperlink r:id="rId1120"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2250" w:history="1">
        <w:r>
          <w:rPr>
            <w:color w:val="0000FF"/>
          </w:rPr>
          <w:t>Строка 800</w:t>
        </w:r>
      </w:hyperlink>
      <w:r>
        <w:t xml:space="preserve"> в графах 4, 5 отражает сумму показателей </w:t>
      </w:r>
      <w:hyperlink w:anchor="P12256" w:history="1">
        <w:r>
          <w:rPr>
            <w:color w:val="0000FF"/>
          </w:rPr>
          <w:t>строк 825</w:t>
        </w:r>
      </w:hyperlink>
      <w:r>
        <w:t xml:space="preserve"> и </w:t>
      </w:r>
      <w:hyperlink w:anchor="P12262" w:history="1">
        <w:r>
          <w:rPr>
            <w:color w:val="0000FF"/>
          </w:rPr>
          <w:t>826</w:t>
        </w:r>
      </w:hyperlink>
      <w:r>
        <w:t>.</w:t>
      </w:r>
    </w:p>
    <w:p w:rsidR="003C005B" w:rsidRDefault="003C005B">
      <w:pPr>
        <w:pStyle w:val="ConsPlusNormal"/>
        <w:jc w:val="both"/>
      </w:pPr>
      <w:r>
        <w:t xml:space="preserve">(в ред. </w:t>
      </w:r>
      <w:hyperlink r:id="rId1121"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2256" w:history="1">
        <w:r>
          <w:rPr>
            <w:color w:val="0000FF"/>
          </w:rPr>
          <w:t>Строка 825</w:t>
        </w:r>
      </w:hyperlink>
      <w:r>
        <w:t xml:space="preserve"> в графах 4, 5 формируется на основании данных по кодам счетов 030800000 "Внутренние расчеты по поступлениям" и 030900000 "Внутренние расчеты по выбытиям" в объеме операций по внутренним расчетам по поступлениям и выбытиям между органом, осуществляющим кассовое обслуживание исполнения бюджета, и его территориальными органами. Кредитовый остаток по счету отражается в положительном значении.</w:t>
      </w:r>
    </w:p>
    <w:p w:rsidR="003C005B" w:rsidRDefault="003C005B">
      <w:pPr>
        <w:pStyle w:val="ConsPlusNormal"/>
        <w:jc w:val="both"/>
      </w:pPr>
      <w:r>
        <w:t>(</w:t>
      </w:r>
      <w:proofErr w:type="gramStart"/>
      <w:r>
        <w:t>в</w:t>
      </w:r>
      <w:proofErr w:type="gramEnd"/>
      <w:r>
        <w:t xml:space="preserve"> ред. </w:t>
      </w:r>
      <w:hyperlink r:id="rId1122"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2262" w:history="1">
        <w:r>
          <w:rPr>
            <w:color w:val="0000FF"/>
          </w:rPr>
          <w:t>Строка 826</w:t>
        </w:r>
      </w:hyperlink>
      <w:r>
        <w:t xml:space="preserve"> в графах 4, 5 формируется на основании данных по кодам счетов 021100000 "Внутренние расчеты по поступлениям" и 021200000 "Внутренние расчеты по выбытиям" в объеме кассовых выбытий по операциям внутренних расчетов по поступлениям и выбытиям между органом, осуществляющим кассовое обслуживание исполнения бюджета, и его территориальными органами. Дебетовый остаток по счету отражается в отрицательном значении.</w:t>
      </w:r>
    </w:p>
    <w:p w:rsidR="003C005B" w:rsidRDefault="003C005B">
      <w:pPr>
        <w:pStyle w:val="ConsPlusNormal"/>
        <w:jc w:val="both"/>
      </w:pPr>
      <w:r>
        <w:t>(</w:t>
      </w:r>
      <w:proofErr w:type="gramStart"/>
      <w:r>
        <w:t>в</w:t>
      </w:r>
      <w:proofErr w:type="gramEnd"/>
      <w:r>
        <w:t xml:space="preserve"> ред. </w:t>
      </w:r>
      <w:hyperlink r:id="rId1123"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jc w:val="center"/>
        <w:outlineLvl w:val="2"/>
      </w:pPr>
      <w:r>
        <w:t>Консолидированный отчет о кассовых поступлениях и выбытиях</w:t>
      </w:r>
    </w:p>
    <w:p w:rsidR="003C005B" w:rsidRDefault="003C005B">
      <w:pPr>
        <w:pStyle w:val="ConsPlusNormal"/>
        <w:jc w:val="center"/>
      </w:pPr>
      <w:hyperlink w:anchor="P12282" w:history="1">
        <w:r>
          <w:rPr>
            <w:color w:val="0000FF"/>
          </w:rPr>
          <w:t>(ф. 0503152)</w:t>
        </w:r>
      </w:hyperlink>
    </w:p>
    <w:p w:rsidR="003C005B" w:rsidRDefault="003C005B">
      <w:pPr>
        <w:pStyle w:val="ConsPlusNormal"/>
        <w:ind w:firstLine="540"/>
        <w:jc w:val="both"/>
      </w:pPr>
    </w:p>
    <w:p w:rsidR="003C005B" w:rsidRDefault="003C005B">
      <w:pPr>
        <w:pStyle w:val="ConsPlusNormal"/>
        <w:ind w:firstLine="540"/>
        <w:jc w:val="both"/>
      </w:pPr>
      <w:r>
        <w:t xml:space="preserve">235. </w:t>
      </w:r>
      <w:proofErr w:type="gramStart"/>
      <w:r>
        <w:t>Консолидированный отчет о кассовых поступлениях и выбытиях (ф. 0503152) (далее в целях настоящей Инструкции - Отчет (ф. 0503152) формируется ежемесячно органом казначейства и представляется в вышестоящий орган казначейства и в финансовый орган, уполномоченный на формирование бюджетной отчетности соответствующего консолидированного бюджета бюджетной системы Российской Федерации.</w:t>
      </w:r>
      <w:proofErr w:type="gramEnd"/>
    </w:p>
    <w:p w:rsidR="003C005B" w:rsidRDefault="003C005B">
      <w:pPr>
        <w:pStyle w:val="ConsPlusNormal"/>
        <w:ind w:firstLine="540"/>
        <w:jc w:val="both"/>
      </w:pPr>
      <w:r>
        <w:t xml:space="preserve">Отчет (ф. 0503152) по каждому консолидированному бюджету городского округа с внутригородским делением, муниципального района, входящему в состав соответствующего консолидированного бюджета </w:t>
      </w:r>
      <w:r>
        <w:lastRenderedPageBreak/>
        <w:t>субъекта Российской Федерации, представляется органом казначейства в финансовый орган, уполномоченный на формирование отчетности об исполнении указанного консолидированного бюджета субъекта Российской Федерации.</w:t>
      </w:r>
    </w:p>
    <w:p w:rsidR="003C005B" w:rsidRDefault="003C005B">
      <w:pPr>
        <w:pStyle w:val="ConsPlusNormal"/>
        <w:jc w:val="both"/>
      </w:pPr>
      <w:r>
        <w:t xml:space="preserve">(абзац введен </w:t>
      </w:r>
      <w:hyperlink r:id="rId1124" w:history="1">
        <w:r>
          <w:rPr>
            <w:color w:val="0000FF"/>
          </w:rPr>
          <w:t>Приказом</w:t>
        </w:r>
      </w:hyperlink>
      <w:r>
        <w:t xml:space="preserve"> Минфина России от 19.12.2014 N 157н; в ред. </w:t>
      </w:r>
      <w:hyperlink r:id="rId112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236. </w:t>
      </w:r>
      <w:proofErr w:type="gramStart"/>
      <w:r>
        <w:t xml:space="preserve">Показатели Отчета (ф. 0503152) отражаются на основании показателей графы 4 Отчетов </w:t>
      </w:r>
      <w:hyperlink w:anchor="P11823" w:history="1">
        <w:r>
          <w:rPr>
            <w:color w:val="0000FF"/>
          </w:rPr>
          <w:t>(ф. 0503151)</w:t>
        </w:r>
      </w:hyperlink>
      <w:r>
        <w:t xml:space="preserve"> в разрезе данных по бюджетам, включаемым в соответствующий консолидированный бюджет: данных по бюджету субъекта Российской Федерации (графа 4), данных по бюджетам внутригородских муниципальных образований городов федерального значения (графа 5), данных по бюджетам городских округов (графа 6), данных по бюджетам городских округов с внутригородским делением (графа 7), данных</w:t>
      </w:r>
      <w:proofErr w:type="gramEnd"/>
      <w:r>
        <w:t xml:space="preserve"> </w:t>
      </w:r>
      <w:proofErr w:type="gramStart"/>
      <w:r>
        <w:t>по бюджетам внутригородских районов (графа 8), данных по бюджетам муниципальных районов (графа 9), данных по бюджетам городских поселений (графа 10), данных по бюджетам сельских поселений (графа 11), данных по бюджетам территориальных государственных внебюджетных фондов (графа 12) и итоговых данных (графа 13) - сумма граф 4 - 12 соответственно по разделам Отчета (ф. 0503152).</w:t>
      </w:r>
      <w:proofErr w:type="gramEnd"/>
    </w:p>
    <w:p w:rsidR="003C005B" w:rsidRDefault="003C005B">
      <w:pPr>
        <w:pStyle w:val="ConsPlusNormal"/>
        <w:jc w:val="both"/>
      </w:pPr>
      <w:r>
        <w:t xml:space="preserve">(в ред. </w:t>
      </w:r>
      <w:hyperlink r:id="rId1126"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Показатели на 1 января года, следующего за </w:t>
      </w:r>
      <w:proofErr w:type="gramStart"/>
      <w:r>
        <w:t>отчетным</w:t>
      </w:r>
      <w:proofErr w:type="gramEnd"/>
      <w:r>
        <w:t>, отражаются в Отчете (ф. 0503152)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r>
        <w:t>237. Показатели в графах и строках Отчета (ф. 0503152) отражаются с учетом следующих особенностей:</w:t>
      </w:r>
    </w:p>
    <w:p w:rsidR="003C005B" w:rsidRDefault="003C005B">
      <w:pPr>
        <w:pStyle w:val="ConsPlusNormal"/>
        <w:ind w:firstLine="540"/>
        <w:jc w:val="both"/>
      </w:pPr>
      <w:r>
        <w:t>в графе 3 указываются коды бюджетной классификации Российской Федерации (соответственно по разделам отчета: классификации доходов, классификации расходов, классификации источников финансирования дефицита бюджета) без указания кода главы по БК с отражением в 1 - 3 разрядах соответствующего кода бюджетной классификации Российской Федерации нулей;</w:t>
      </w:r>
    </w:p>
    <w:p w:rsidR="003C005B" w:rsidRDefault="003C005B">
      <w:pPr>
        <w:pStyle w:val="ConsPlusNormal"/>
        <w:ind w:firstLine="540"/>
        <w:jc w:val="both"/>
      </w:pPr>
      <w:proofErr w:type="gramStart"/>
      <w:r>
        <w:t xml:space="preserve">в графе 3 </w:t>
      </w:r>
      <w:hyperlink w:anchor="P12340" w:history="1">
        <w:r>
          <w:rPr>
            <w:color w:val="0000FF"/>
          </w:rPr>
          <w:t>раздела</w:t>
        </w:r>
      </w:hyperlink>
      <w:r>
        <w:t xml:space="preserve"> "Поступления по доходам" и </w:t>
      </w:r>
      <w:hyperlink w:anchor="P12483" w:history="1">
        <w:r>
          <w:rPr>
            <w:color w:val="0000FF"/>
          </w:rPr>
          <w:t>раздела</w:t>
        </w:r>
      </w:hyperlink>
      <w:r>
        <w:t xml:space="preserve"> "Источники финансирования дефицита бюджетов" детализация отчета производится с указанием в 14 - 17 разрядах кодов подвидов доходов и видов источников финансирования дефицита бюджета, предусмотренных бюджетной классификацией бюджетов субъектов Российской Федерации, муниципальных образований и территориальных государственных внебюджетных фондов, по кодам доходов и источников финансирования дефицита бюджета, установленных Указаниями о порядке применения бюджетной классификации</w:t>
      </w:r>
      <w:proofErr w:type="gramEnd"/>
      <w:r>
        <w:t xml:space="preserve"> Российской Федерации, </w:t>
      </w:r>
      <w:proofErr w:type="gramStart"/>
      <w:r>
        <w:t>утвержденными</w:t>
      </w:r>
      <w:proofErr w:type="gramEnd"/>
      <w:r>
        <w:t xml:space="preserve"> Министерством финансов Российской Федерации, нулей;</w:t>
      </w:r>
    </w:p>
    <w:p w:rsidR="003C005B" w:rsidRDefault="003C005B">
      <w:pPr>
        <w:pStyle w:val="ConsPlusNormal"/>
        <w:jc w:val="both"/>
      </w:pPr>
      <w:r>
        <w:t xml:space="preserve">(в ред. </w:t>
      </w:r>
      <w:hyperlink r:id="rId112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в графе 3 </w:t>
      </w:r>
      <w:hyperlink w:anchor="P12392" w:history="1">
        <w:r>
          <w:rPr>
            <w:color w:val="0000FF"/>
          </w:rPr>
          <w:t>раздела</w:t>
        </w:r>
      </w:hyperlink>
      <w:r>
        <w:t xml:space="preserve"> "Выбытия на расходы" детализация отчета производится по кодам разделов, подразделов расходов бюджетов, видов расходов бюджетов с указанием в 8 - 17 разрядах кода расходов бюджетов (в разрядах кода целевой статьи) нулей.</w:t>
      </w:r>
    </w:p>
    <w:p w:rsidR="003C005B" w:rsidRDefault="003C005B">
      <w:pPr>
        <w:pStyle w:val="ConsPlusNormal"/>
        <w:jc w:val="both"/>
      </w:pPr>
      <w:r>
        <w:t xml:space="preserve">(в ред. </w:t>
      </w:r>
      <w:hyperlink r:id="rId1128"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jc w:val="center"/>
        <w:outlineLvl w:val="2"/>
      </w:pPr>
      <w:r>
        <w:t>Справка по заключению счетов бюджетного учета отчетного</w:t>
      </w:r>
    </w:p>
    <w:p w:rsidR="003C005B" w:rsidRDefault="003C005B">
      <w:pPr>
        <w:pStyle w:val="ConsPlusNormal"/>
        <w:jc w:val="center"/>
      </w:pPr>
      <w:r>
        <w:t xml:space="preserve">финансового года органа </w:t>
      </w:r>
      <w:hyperlink w:anchor="P3474" w:history="1">
        <w:r>
          <w:rPr>
            <w:color w:val="0000FF"/>
          </w:rPr>
          <w:t>(ф. 0503110)</w:t>
        </w:r>
      </w:hyperlink>
    </w:p>
    <w:p w:rsidR="003C005B" w:rsidRDefault="003C005B">
      <w:pPr>
        <w:pStyle w:val="ConsPlusNormal"/>
        <w:ind w:firstLine="540"/>
        <w:jc w:val="both"/>
      </w:pPr>
    </w:p>
    <w:p w:rsidR="003C005B" w:rsidRDefault="003C005B">
      <w:pPr>
        <w:pStyle w:val="ConsPlusNormal"/>
        <w:ind w:firstLine="540"/>
        <w:jc w:val="both"/>
      </w:pPr>
      <w:bookmarkStart w:id="47" w:name="P3066"/>
      <w:bookmarkEnd w:id="47"/>
      <w:r>
        <w:t>238. Справка (ф. 0503110) формируется органом казначейства в составе годовой отчетности и отражает обороты, образовавшиеся в ходе исполнения бюджета по счетам бюджетного учета, подлежащим закрытию по завершении отчетного финансового года в установленном порядке.</w:t>
      </w:r>
    </w:p>
    <w:p w:rsidR="003C005B" w:rsidRDefault="003C005B">
      <w:pPr>
        <w:pStyle w:val="ConsPlusNormal"/>
        <w:ind w:firstLine="540"/>
        <w:jc w:val="both"/>
      </w:pPr>
      <w:r>
        <w:t xml:space="preserve">239. </w:t>
      </w:r>
      <w:proofErr w:type="gramStart"/>
      <w:r>
        <w:t xml:space="preserve">Орган казначейства формирует Справку (ф. 0503110) к сформированному им Балансу </w:t>
      </w:r>
      <w:hyperlink w:anchor="P11518" w:history="1">
        <w:r>
          <w:rPr>
            <w:color w:val="0000FF"/>
          </w:rPr>
          <w:t>(ф. 0503150)</w:t>
        </w:r>
      </w:hyperlink>
      <w:r>
        <w:t xml:space="preserve"> на основании данных по соответствующим кодам счетов 021100000 "Внутренние расчеты по поступлениям", 021200000 "Внутренние расчеты по выбытиям", 030712000 "Расчеты по операциям бюджета на счетах органа, осуществляющего кассовое обслуживание", 030800000 "Внутренние расчеты по поступлениям", 030900000 "Внутренние расчеты по выбытиям" в сумме сформированных оборотов по состоянию на 1 января года</w:t>
      </w:r>
      <w:proofErr w:type="gramEnd"/>
      <w:r>
        <w:t xml:space="preserve">, следующего за </w:t>
      </w:r>
      <w:proofErr w:type="gramStart"/>
      <w:r>
        <w:t>отчетным</w:t>
      </w:r>
      <w:proofErr w:type="gramEnd"/>
      <w:r>
        <w:t>, соответственно:</w:t>
      </w:r>
    </w:p>
    <w:p w:rsidR="003C005B" w:rsidRDefault="003C005B">
      <w:pPr>
        <w:pStyle w:val="ConsPlusNormal"/>
        <w:ind w:firstLine="540"/>
        <w:jc w:val="both"/>
      </w:pPr>
      <w:r>
        <w:t xml:space="preserve">по бюджетной деятельности </w:t>
      </w:r>
      <w:hyperlink w:anchor="P3507" w:history="1">
        <w:r>
          <w:rPr>
            <w:color w:val="0000FF"/>
          </w:rPr>
          <w:t>(раздел 1)</w:t>
        </w:r>
      </w:hyperlink>
      <w:r>
        <w:t xml:space="preserve"> - до проведения заключительных операций (графы 2, 3) и в сумме заключительных операций по закрытию счетов, произведенных 31 декабря по завершении отчетного финансового года (графы 4 - 5 и 8 - 9);</w:t>
      </w:r>
    </w:p>
    <w:p w:rsidR="003C005B" w:rsidRDefault="003C005B">
      <w:pPr>
        <w:pStyle w:val="ConsPlusNormal"/>
        <w:jc w:val="both"/>
      </w:pPr>
      <w:r>
        <w:t xml:space="preserve">(в ред. </w:t>
      </w:r>
      <w:hyperlink r:id="rId1129"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по расчетам со средствами, поступающими во временное распоряжение </w:t>
      </w:r>
      <w:hyperlink w:anchor="P3595" w:history="1">
        <w:r>
          <w:rPr>
            <w:color w:val="0000FF"/>
          </w:rPr>
          <w:t>(раздел 2)</w:t>
        </w:r>
      </w:hyperlink>
      <w:r>
        <w:t xml:space="preserve"> - до проведения заключительных операций (графы 2, 3) и в сумме заключительных операций по закрытию счетов, произведенных 31 декабря по завершении отчетного финансового года (графы 4, 7).</w:t>
      </w:r>
    </w:p>
    <w:p w:rsidR="003C005B" w:rsidRDefault="003C005B">
      <w:pPr>
        <w:pStyle w:val="ConsPlusNormal"/>
        <w:ind w:firstLine="540"/>
        <w:jc w:val="both"/>
      </w:pPr>
      <w:bookmarkStart w:id="48" w:name="P3071"/>
      <w:bookmarkEnd w:id="48"/>
      <w:r>
        <w:t xml:space="preserve">240. Орган казначейства формирует консолидированную Справку (ф. 0503110) к сформированному им сводному Балансу </w:t>
      </w:r>
      <w:hyperlink w:anchor="P11518" w:history="1">
        <w:r>
          <w:rPr>
            <w:color w:val="0000FF"/>
          </w:rPr>
          <w:t>(ф. 0503150)</w:t>
        </w:r>
      </w:hyperlink>
      <w:r>
        <w:t xml:space="preserve">, на основании Справок (ф. 0503110) к Балансам (ф. 0503150), </w:t>
      </w:r>
      <w:r>
        <w:lastRenderedPageBreak/>
        <w:t>представленных его территориальными органами, путем:</w:t>
      </w:r>
    </w:p>
    <w:p w:rsidR="003C005B" w:rsidRDefault="003C005B">
      <w:pPr>
        <w:pStyle w:val="ConsPlusNormal"/>
        <w:ind w:firstLine="540"/>
        <w:jc w:val="both"/>
      </w:pPr>
      <w:r>
        <w:t xml:space="preserve">суммирования одноименных показателей, отражаемых в графах 2 - 7 </w:t>
      </w:r>
      <w:hyperlink w:anchor="P3595" w:history="1">
        <w:r>
          <w:rPr>
            <w:color w:val="0000FF"/>
          </w:rPr>
          <w:t>раздела 2</w:t>
        </w:r>
      </w:hyperlink>
      <w:r>
        <w:t>;</w:t>
      </w:r>
    </w:p>
    <w:p w:rsidR="003C005B" w:rsidRDefault="003C005B">
      <w:pPr>
        <w:pStyle w:val="ConsPlusNormal"/>
        <w:ind w:firstLine="540"/>
        <w:jc w:val="both"/>
      </w:pPr>
      <w:proofErr w:type="gramStart"/>
      <w:r>
        <w:t xml:space="preserve">суммирования одноименных показателей по соответствующим счетам бюджетного учета (графа 1), отражаемых в графы 2 - 5 и графах 8 - 9 </w:t>
      </w:r>
      <w:hyperlink w:anchor="P3507" w:history="1">
        <w:r>
          <w:rPr>
            <w:color w:val="0000FF"/>
          </w:rPr>
          <w:t>раздела 1</w:t>
        </w:r>
      </w:hyperlink>
      <w:r>
        <w:t>, и исключения взаимосвязанных показателей в части операций по внутренним расчетам по поступлениям и выбытиям в следующем порядке:</w:t>
      </w:r>
      <w:proofErr w:type="gramEnd"/>
    </w:p>
    <w:p w:rsidR="003C005B" w:rsidRDefault="003C005B">
      <w:pPr>
        <w:pStyle w:val="ConsPlusNormal"/>
        <w:jc w:val="both"/>
      </w:pPr>
      <w:r>
        <w:t xml:space="preserve">(в ред. </w:t>
      </w:r>
      <w:hyperlink r:id="rId1130"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 xml:space="preserve">в сумме показателей по коду счета 021100000 "Внутренние расчеты по поступлениям" и коду счета 030800000 "Внутренние расчеты по поступлениям" (графы 2, 5, 8) и графы (3, 4, 9) консолидированной Справки </w:t>
      </w:r>
      <w:hyperlink w:anchor="P3474" w:history="1">
        <w:r>
          <w:rPr>
            <w:color w:val="0000FF"/>
          </w:rPr>
          <w:t>(ф. 0503110)</w:t>
        </w:r>
      </w:hyperlink>
      <w:r>
        <w:t xml:space="preserve"> к сводному Балансу </w:t>
      </w:r>
      <w:hyperlink w:anchor="P11518" w:history="1">
        <w:r>
          <w:rPr>
            <w:color w:val="0000FF"/>
          </w:rPr>
          <w:t>(ф. 0503150)</w:t>
        </w:r>
      </w:hyperlink>
      <w:r>
        <w:t xml:space="preserve"> на сумму показателей соответственно в графе 6 и 7 строки "Итого" сводных Справок (</w:t>
      </w:r>
      <w:hyperlink w:anchor="P8161" w:history="1">
        <w:r>
          <w:rPr>
            <w:color w:val="0000FF"/>
          </w:rPr>
          <w:t>ф. 0503125</w:t>
        </w:r>
      </w:hyperlink>
      <w:r>
        <w:t xml:space="preserve"> по кодам КОСГУ 560(660), по кодам КОСГУ</w:t>
      </w:r>
      <w:proofErr w:type="gramEnd"/>
      <w:r>
        <w:t xml:space="preserve"> 730(830);</w:t>
      </w:r>
    </w:p>
    <w:p w:rsidR="003C005B" w:rsidRDefault="003C005B">
      <w:pPr>
        <w:pStyle w:val="ConsPlusNormal"/>
        <w:jc w:val="both"/>
      </w:pPr>
      <w:r>
        <w:t xml:space="preserve">(в ред. </w:t>
      </w:r>
      <w:hyperlink r:id="rId1131" w:history="1">
        <w:r>
          <w:rPr>
            <w:color w:val="0000FF"/>
          </w:rPr>
          <w:t>Приказа</w:t>
        </w:r>
      </w:hyperlink>
      <w:r>
        <w:t xml:space="preserve"> Минфина России от 31.12.2015 N 229н)</w:t>
      </w:r>
    </w:p>
    <w:p w:rsidR="003C005B" w:rsidRDefault="003C005B">
      <w:pPr>
        <w:pStyle w:val="ConsPlusNormal"/>
        <w:ind w:firstLine="540"/>
        <w:jc w:val="both"/>
      </w:pPr>
      <w:proofErr w:type="gramStart"/>
      <w:r>
        <w:t xml:space="preserve">в сумме показателей по коду счета 021200000 "Внутренние расчеты по выбытиям" и коду счета 030900000 "Внутренние расчеты по выбытиям" (графы (2, 5, 8) и графы (3, 4, 9) консолидированной Справки </w:t>
      </w:r>
      <w:hyperlink w:anchor="P3474" w:history="1">
        <w:r>
          <w:rPr>
            <w:color w:val="0000FF"/>
          </w:rPr>
          <w:t>(ф. 0503110)</w:t>
        </w:r>
      </w:hyperlink>
      <w:r>
        <w:t xml:space="preserve"> к сводному Балансу </w:t>
      </w:r>
      <w:hyperlink w:anchor="P11518" w:history="1">
        <w:r>
          <w:rPr>
            <w:color w:val="0000FF"/>
          </w:rPr>
          <w:t>(ф. 0503150)</w:t>
        </w:r>
      </w:hyperlink>
      <w:r>
        <w:t xml:space="preserve"> на сумму показателей соответственно в графе 6 и 7 строки "Итого" сводных Справок (</w:t>
      </w:r>
      <w:hyperlink w:anchor="P8161" w:history="1">
        <w:r>
          <w:rPr>
            <w:color w:val="0000FF"/>
          </w:rPr>
          <w:t>ф. 0503125</w:t>
        </w:r>
      </w:hyperlink>
      <w:r>
        <w:t xml:space="preserve"> по кодам КОСГУ 560(660), по кодам КОСГУ</w:t>
      </w:r>
      <w:proofErr w:type="gramEnd"/>
      <w:r>
        <w:t xml:space="preserve"> 730(830).</w:t>
      </w:r>
    </w:p>
    <w:p w:rsidR="003C005B" w:rsidRDefault="003C005B">
      <w:pPr>
        <w:pStyle w:val="ConsPlusNormal"/>
        <w:jc w:val="both"/>
      </w:pPr>
      <w:r>
        <w:t xml:space="preserve">(в ред. </w:t>
      </w:r>
      <w:hyperlink r:id="rId1132"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jc w:val="center"/>
        <w:outlineLvl w:val="2"/>
      </w:pPr>
      <w:r>
        <w:t>Справка по заключению счетов казначейского учета</w:t>
      </w:r>
    </w:p>
    <w:p w:rsidR="003C005B" w:rsidRDefault="003C005B">
      <w:pPr>
        <w:pStyle w:val="ConsPlusNormal"/>
        <w:jc w:val="center"/>
      </w:pPr>
      <w:r>
        <w:t>отчетного финансового года органа, осуществляющего</w:t>
      </w:r>
    </w:p>
    <w:p w:rsidR="003C005B" w:rsidRDefault="003C005B">
      <w:pPr>
        <w:pStyle w:val="ConsPlusNormal"/>
        <w:jc w:val="center"/>
      </w:pPr>
      <w:r>
        <w:t>операции со средствами бюджетных, автономных учреждений</w:t>
      </w:r>
    </w:p>
    <w:p w:rsidR="003C005B" w:rsidRDefault="003C005B">
      <w:pPr>
        <w:pStyle w:val="ConsPlusNormal"/>
        <w:jc w:val="center"/>
      </w:pPr>
      <w:r>
        <w:t xml:space="preserve">и иных юридических лиц </w:t>
      </w:r>
      <w:hyperlink w:anchor="P3666" w:history="1">
        <w:r>
          <w:rPr>
            <w:color w:val="0000FF"/>
          </w:rPr>
          <w:t>(ф. 0503111)</w:t>
        </w:r>
      </w:hyperlink>
    </w:p>
    <w:p w:rsidR="003C005B" w:rsidRDefault="003C005B">
      <w:pPr>
        <w:pStyle w:val="ConsPlusNormal"/>
        <w:ind w:firstLine="540"/>
        <w:jc w:val="both"/>
      </w:pPr>
    </w:p>
    <w:p w:rsidR="003C005B" w:rsidRDefault="003C005B">
      <w:pPr>
        <w:pStyle w:val="ConsPlusNormal"/>
        <w:ind w:firstLine="540"/>
        <w:jc w:val="both"/>
      </w:pPr>
      <w:r>
        <w:t xml:space="preserve">241. </w:t>
      </w:r>
      <w:proofErr w:type="gramStart"/>
      <w:r>
        <w:t>Справка по заключению счетов казначейского учета отчетного финансового года органа, осуществляющего операции со средствами бюджетных, автономных учреждений и иных юридических лиц (ф. 0503111) (далее в целях настоящей Инструкции - Справка (ф. 0503111) формируется органом, осуществляющим кассовое обслуживание, в составе годовой отчетности и отражает обороты, образовавшиеся в ходе осуществления операций со средствами бюджетных, автономных учреждений и иных юридических лиц по счетам казначейского</w:t>
      </w:r>
      <w:proofErr w:type="gramEnd"/>
      <w:r>
        <w:t xml:space="preserve"> учета, подлежащим закрытию по завершении отчетного финансового года в установленном порядке.</w:t>
      </w:r>
    </w:p>
    <w:p w:rsidR="003C005B" w:rsidRDefault="003C005B">
      <w:pPr>
        <w:pStyle w:val="ConsPlusNormal"/>
        <w:jc w:val="both"/>
      </w:pPr>
      <w:r>
        <w:t xml:space="preserve">(п. 241 в ред. </w:t>
      </w:r>
      <w:hyperlink r:id="rId1133"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242. </w:t>
      </w:r>
      <w:proofErr w:type="gramStart"/>
      <w:r>
        <w:t xml:space="preserve">Орган, осуществляющий кассовое обслуживание, формирует Справку (ф. 0503111) к сформированному им Балансу </w:t>
      </w:r>
      <w:hyperlink w:anchor="P12900" w:history="1">
        <w:r>
          <w:rPr>
            <w:color w:val="0000FF"/>
          </w:rPr>
          <w:t>(ф. 0503154)</w:t>
        </w:r>
      </w:hyperlink>
      <w:r>
        <w:t xml:space="preserve"> на основании данных по соответствующим кодам счетов 021100000 "Внутренние расчеты по поступлениям", 021200000 "Внутренние расчеты по выбытиям", 030713000 "Расчеты по операциям бюджетных учреждений", 030714000 "Расчеты по операциям автономных учреждений", 030715000 "Расчеты по операциям иных организаций", 030800000 "Внутренние расчеты по поступлениям", 030900000 "Внутренние расчеты по выбытиям" в</w:t>
      </w:r>
      <w:proofErr w:type="gramEnd"/>
      <w:r>
        <w:t xml:space="preserve"> сумме сформированных оборотов по состоянию на 1 января года, следующего за </w:t>
      </w:r>
      <w:proofErr w:type="gramStart"/>
      <w:r>
        <w:t>отчетным</w:t>
      </w:r>
      <w:proofErr w:type="gramEnd"/>
      <w:r>
        <w:t>, соответственно:</w:t>
      </w:r>
    </w:p>
    <w:p w:rsidR="003C005B" w:rsidRDefault="003C005B">
      <w:pPr>
        <w:pStyle w:val="ConsPlusNormal"/>
        <w:ind w:firstLine="540"/>
        <w:jc w:val="both"/>
      </w:pPr>
      <w:proofErr w:type="gramStart"/>
      <w:r>
        <w:t>по средствам бюджетного учреждения, автономного учреждения и иного юридического лица, бюджетным инвестициям и субсидиям на иные цели, средствам по обязательному медицинскому страхованию - до проведения заключительных операций (графы 2 - 7) и в сумме заключительных операций по закрытию счетов, произведенных 31 декабря по завершении отчетного финансового года (графы 8 - 13 и 14 - 19).</w:t>
      </w:r>
      <w:proofErr w:type="gramEnd"/>
    </w:p>
    <w:p w:rsidR="003C005B" w:rsidRDefault="003C005B">
      <w:pPr>
        <w:pStyle w:val="ConsPlusNormal"/>
        <w:jc w:val="both"/>
      </w:pPr>
      <w:r>
        <w:t xml:space="preserve">(в ред. </w:t>
      </w:r>
      <w:hyperlink r:id="rId1134"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243. </w:t>
      </w:r>
      <w:proofErr w:type="gramStart"/>
      <w:r>
        <w:t xml:space="preserve">Орган, осуществляющий кассовое обслуживание, формирует консолидированную Справку (ф. 0503111) к сформированному им сводному Балансу </w:t>
      </w:r>
      <w:hyperlink w:anchor="P12900" w:history="1">
        <w:r>
          <w:rPr>
            <w:color w:val="0000FF"/>
          </w:rPr>
          <w:t>(ф. 0503154)</w:t>
        </w:r>
      </w:hyperlink>
      <w:r>
        <w:t xml:space="preserve">, на основании Справок (ф. 0503111) к Балансам </w:t>
      </w:r>
      <w:hyperlink w:anchor="P12900" w:history="1">
        <w:r>
          <w:rPr>
            <w:color w:val="0000FF"/>
          </w:rPr>
          <w:t>(ф. 0503154)</w:t>
        </w:r>
      </w:hyperlink>
      <w:r>
        <w:t>, представленных его территориальными органами, путем:</w:t>
      </w:r>
      <w:proofErr w:type="gramEnd"/>
    </w:p>
    <w:p w:rsidR="003C005B" w:rsidRDefault="003C005B">
      <w:pPr>
        <w:pStyle w:val="ConsPlusNormal"/>
        <w:ind w:firstLine="540"/>
        <w:jc w:val="both"/>
      </w:pPr>
      <w:r>
        <w:t>суммирования одноименных показателей по соответствующим счетам бюджетного учета (графа 1), отражаемых в графах 2 - 13 и графах 14 - 19 и исключения взаимосвязанных показателей в части операций по внутренним расчетам по поступлениям и выбытиям в следующем порядке:</w:t>
      </w:r>
    </w:p>
    <w:p w:rsidR="003C005B" w:rsidRDefault="003C005B">
      <w:pPr>
        <w:pStyle w:val="ConsPlusNormal"/>
        <w:ind w:firstLine="540"/>
        <w:jc w:val="both"/>
      </w:pPr>
      <w:proofErr w:type="gramStart"/>
      <w:r>
        <w:t xml:space="preserve">в сумме показателей по коду счета 021100000 "Внутренние расчеты по поступлениям", и коду счета 030800000 "Внутренние расчеты по поступлениям" (графы (2, 9, 14), (4, 11, 16), (6, 13, 18) и графы (3, 8, 15), (5, 10, 17), (7, 12, 19) консолидированной Справки </w:t>
      </w:r>
      <w:hyperlink w:anchor="P3474" w:history="1">
        <w:r>
          <w:rPr>
            <w:color w:val="0000FF"/>
          </w:rPr>
          <w:t>(ф. 0503110)</w:t>
        </w:r>
      </w:hyperlink>
      <w:r>
        <w:t xml:space="preserve"> к сводному Балансу </w:t>
      </w:r>
      <w:hyperlink w:anchor="P12900" w:history="1">
        <w:r>
          <w:rPr>
            <w:color w:val="0000FF"/>
          </w:rPr>
          <w:t>(ф. 0503154)</w:t>
        </w:r>
      </w:hyperlink>
      <w:r>
        <w:t xml:space="preserve"> на сумму показателей соответственно в графе 6 и 7 строки "Итого</w:t>
      </w:r>
      <w:proofErr w:type="gramEnd"/>
      <w:r>
        <w:t>" сводных Справок (</w:t>
      </w:r>
      <w:hyperlink w:anchor="P8161" w:history="1">
        <w:r>
          <w:rPr>
            <w:color w:val="0000FF"/>
          </w:rPr>
          <w:t>ф. 0503125</w:t>
        </w:r>
      </w:hyperlink>
      <w:r>
        <w:t xml:space="preserve"> по кодам КОСГУ 560(660), по кодам КОСГУ 730(830), соответственно по средствам бюджетного учреждения, автономного учреждения и иного юридического лица, бюджетным инвестициям и субсидиям на иные цели, средствам по обязательному медицинскому страхованию;</w:t>
      </w:r>
    </w:p>
    <w:p w:rsidR="003C005B" w:rsidRDefault="003C005B">
      <w:pPr>
        <w:pStyle w:val="ConsPlusNormal"/>
        <w:jc w:val="both"/>
      </w:pPr>
      <w:r>
        <w:t xml:space="preserve">(в ред. Приказов Минфина России от 31.12.2015 </w:t>
      </w:r>
      <w:hyperlink r:id="rId1135" w:history="1">
        <w:r>
          <w:rPr>
            <w:color w:val="0000FF"/>
          </w:rPr>
          <w:t>N 229н</w:t>
        </w:r>
      </w:hyperlink>
      <w:r>
        <w:t xml:space="preserve">, от 16.11.2016 </w:t>
      </w:r>
      <w:hyperlink r:id="rId1136" w:history="1">
        <w:r>
          <w:rPr>
            <w:color w:val="0000FF"/>
          </w:rPr>
          <w:t>N 209н</w:t>
        </w:r>
      </w:hyperlink>
      <w:r>
        <w:t>)</w:t>
      </w:r>
    </w:p>
    <w:p w:rsidR="003C005B" w:rsidRDefault="003C005B">
      <w:pPr>
        <w:pStyle w:val="ConsPlusNormal"/>
        <w:ind w:firstLine="540"/>
        <w:jc w:val="both"/>
      </w:pPr>
      <w:proofErr w:type="gramStart"/>
      <w:r>
        <w:t xml:space="preserve">в сумме показателей по коду счета, 021200000 "Внутренние расчеты по выбытиям" и коду счета </w:t>
      </w:r>
      <w:r>
        <w:lastRenderedPageBreak/>
        <w:t xml:space="preserve">030900000 "Внутренние расчеты по выбытиям" (графы (2, 9, 14), (4, 11, 16), (6, 13, 18) и графы (3, 8, 15), (5, 10, 17), (7, 12, 19) консолидированной Справки </w:t>
      </w:r>
      <w:hyperlink w:anchor="P3474" w:history="1">
        <w:r>
          <w:rPr>
            <w:color w:val="0000FF"/>
          </w:rPr>
          <w:t>(ф. 0503110)</w:t>
        </w:r>
      </w:hyperlink>
      <w:r>
        <w:t xml:space="preserve"> к сводному Балансу </w:t>
      </w:r>
      <w:hyperlink w:anchor="P12900" w:history="1">
        <w:r>
          <w:rPr>
            <w:color w:val="0000FF"/>
          </w:rPr>
          <w:t>(ф. 0503154)</w:t>
        </w:r>
      </w:hyperlink>
      <w:r>
        <w:t xml:space="preserve"> на сумму показателей соответственно в графе 6 и 7 строки "Итого</w:t>
      </w:r>
      <w:proofErr w:type="gramEnd"/>
      <w:r>
        <w:t xml:space="preserve">" </w:t>
      </w:r>
      <w:proofErr w:type="gramStart"/>
      <w:r>
        <w:t>сводных Справок (</w:t>
      </w:r>
      <w:hyperlink w:anchor="P8161" w:history="1">
        <w:r>
          <w:rPr>
            <w:color w:val="0000FF"/>
          </w:rPr>
          <w:t>ф. 0503125</w:t>
        </w:r>
      </w:hyperlink>
      <w:r>
        <w:t xml:space="preserve"> по кодам КОСГУ 560(660), по кодам КОСГУ 730(830), соответственно по средствам бюджетного учреждения, автономного учреждения и иного юридического лица, бюджетным инвестициям и субсидиям на иные цели, средствам по обязательному медицинскому страхованию.</w:t>
      </w:r>
      <w:proofErr w:type="gramEnd"/>
    </w:p>
    <w:p w:rsidR="003C005B" w:rsidRDefault="003C005B">
      <w:pPr>
        <w:pStyle w:val="ConsPlusNormal"/>
        <w:jc w:val="both"/>
      </w:pPr>
      <w:r>
        <w:t xml:space="preserve">(в ред. Приказов Минфина России от 31.12.2015 </w:t>
      </w:r>
      <w:hyperlink r:id="rId1137" w:history="1">
        <w:r>
          <w:rPr>
            <w:color w:val="0000FF"/>
          </w:rPr>
          <w:t>N 229н</w:t>
        </w:r>
      </w:hyperlink>
      <w:r>
        <w:t xml:space="preserve">, от 16.11.2016 </w:t>
      </w:r>
      <w:hyperlink r:id="rId1138" w:history="1">
        <w:r>
          <w:rPr>
            <w:color w:val="0000FF"/>
          </w:rPr>
          <w:t>N 209н</w:t>
        </w:r>
      </w:hyperlink>
      <w:r>
        <w:t>)</w:t>
      </w:r>
    </w:p>
    <w:p w:rsidR="003C005B" w:rsidRDefault="003C005B">
      <w:pPr>
        <w:pStyle w:val="ConsPlusNormal"/>
        <w:ind w:firstLine="540"/>
        <w:jc w:val="both"/>
      </w:pPr>
    </w:p>
    <w:p w:rsidR="003C005B" w:rsidRDefault="003C005B">
      <w:pPr>
        <w:pStyle w:val="ConsPlusNormal"/>
        <w:jc w:val="center"/>
        <w:outlineLvl w:val="2"/>
      </w:pPr>
      <w:r>
        <w:t xml:space="preserve">Справка по консолидируемым расчетам </w:t>
      </w:r>
      <w:hyperlink w:anchor="P8161" w:history="1">
        <w:r>
          <w:rPr>
            <w:color w:val="0000FF"/>
          </w:rPr>
          <w:t>(ф. 0503125)</w:t>
        </w:r>
      </w:hyperlink>
    </w:p>
    <w:p w:rsidR="003C005B" w:rsidRDefault="003C005B">
      <w:pPr>
        <w:pStyle w:val="ConsPlusNormal"/>
        <w:ind w:firstLine="540"/>
        <w:jc w:val="both"/>
      </w:pPr>
    </w:p>
    <w:p w:rsidR="003C005B" w:rsidRDefault="003C005B">
      <w:pPr>
        <w:pStyle w:val="ConsPlusNormal"/>
        <w:ind w:firstLine="540"/>
        <w:jc w:val="both"/>
      </w:pPr>
      <w:r>
        <w:t xml:space="preserve">244. Справка по консолидируемым расчетам </w:t>
      </w:r>
      <w:hyperlink w:anchor="P8161" w:history="1">
        <w:r>
          <w:rPr>
            <w:color w:val="0000FF"/>
          </w:rPr>
          <w:t>(ф. 0503125)</w:t>
        </w:r>
      </w:hyperlink>
      <w:r>
        <w:t xml:space="preserve"> составляется органом казначейства ежемесячно на основании данных, отраженных на отчетную дату на счетах 021100000 "Внутренние расчеты по поступлениям", 021200000 "Внутренние расчеты по выбытиям", 030800730 "Увеличение кредиторской задолженности по внутренним расчетам по поступлениям", 030900000 "Внутренние расчеты по выбытиям" нарастающим итогом с начала финансового года.</w:t>
      </w:r>
    </w:p>
    <w:p w:rsidR="003C005B" w:rsidRDefault="003C005B">
      <w:pPr>
        <w:pStyle w:val="ConsPlusNormal"/>
        <w:jc w:val="both"/>
      </w:pPr>
      <w:r>
        <w:t>(</w:t>
      </w:r>
      <w:proofErr w:type="gramStart"/>
      <w:r>
        <w:t>в</w:t>
      </w:r>
      <w:proofErr w:type="gramEnd"/>
      <w:r>
        <w:t xml:space="preserve"> ред. </w:t>
      </w:r>
      <w:hyperlink r:id="rId1139"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Справка </w:t>
      </w:r>
      <w:hyperlink w:anchor="P8161" w:history="1">
        <w:r>
          <w:rPr>
            <w:color w:val="0000FF"/>
          </w:rPr>
          <w:t>(ф. 0503125)</w:t>
        </w:r>
      </w:hyperlink>
      <w:r>
        <w:t xml:space="preserve"> формируется для консолидации внутренних расчетов по поступлениям и выбытиям денежных сре</w:t>
      </w:r>
      <w:proofErr w:type="gramStart"/>
      <w:r>
        <w:t>дств в п</w:t>
      </w:r>
      <w:proofErr w:type="gramEnd"/>
      <w:r>
        <w:t xml:space="preserve">орядке, предусмотренном </w:t>
      </w:r>
      <w:hyperlink w:anchor="P459" w:history="1">
        <w:r>
          <w:rPr>
            <w:color w:val="0000FF"/>
          </w:rPr>
          <w:t>пунктами 25</w:t>
        </w:r>
      </w:hyperlink>
      <w:r>
        <w:t xml:space="preserve"> - </w:t>
      </w:r>
      <w:hyperlink w:anchor="P462" w:history="1">
        <w:r>
          <w:rPr>
            <w:color w:val="0000FF"/>
          </w:rPr>
          <w:t>27</w:t>
        </w:r>
      </w:hyperlink>
      <w:r>
        <w:t xml:space="preserve">, </w:t>
      </w:r>
      <w:hyperlink w:anchor="P796" w:history="1">
        <w:r>
          <w:rPr>
            <w:color w:val="0000FF"/>
          </w:rPr>
          <w:t>33</w:t>
        </w:r>
      </w:hyperlink>
      <w:r>
        <w:t xml:space="preserve">, </w:t>
      </w:r>
      <w:hyperlink w:anchor="P840" w:history="1">
        <w:r>
          <w:rPr>
            <w:color w:val="0000FF"/>
          </w:rPr>
          <w:t>34</w:t>
        </w:r>
      </w:hyperlink>
      <w:r>
        <w:t xml:space="preserve"> настоящей Инструкции.</w:t>
      </w:r>
    </w:p>
    <w:p w:rsidR="003C005B" w:rsidRDefault="003C005B">
      <w:pPr>
        <w:pStyle w:val="ConsPlusNormal"/>
        <w:ind w:firstLine="540"/>
        <w:jc w:val="both"/>
      </w:pPr>
      <w:r>
        <w:t xml:space="preserve">245. </w:t>
      </w:r>
      <w:proofErr w:type="gramStart"/>
      <w:r>
        <w:t>Орган казначейства составляет сводные Справки (</w:t>
      </w:r>
      <w:hyperlink w:anchor="P8161" w:history="1">
        <w:r>
          <w:rPr>
            <w:color w:val="0000FF"/>
          </w:rPr>
          <w:t>ф. 0503125</w:t>
        </w:r>
      </w:hyperlink>
      <w:r>
        <w:t xml:space="preserve"> по кодам КОСГУ 560(660), по кодам КОСГУ 730(830) на основании Справок (</w:t>
      </w:r>
      <w:hyperlink w:anchor="P8161" w:history="1">
        <w:r>
          <w:rPr>
            <w:color w:val="0000FF"/>
          </w:rPr>
          <w:t>ф. 0503125</w:t>
        </w:r>
      </w:hyperlink>
      <w:r>
        <w:t xml:space="preserve"> по кодам КОСГУ 560(660), по кодам КОСГУ 730(830)), представленных его территориальными органами, в целях формирования консолидированной отчетности путем суммирования по одинаковым графам отчетов одноименных показателей по строкам "Итого", "в том числе по номеру (коду) счета", "денежные</w:t>
      </w:r>
      <w:proofErr w:type="gramEnd"/>
      <w:r>
        <w:t xml:space="preserve"> расчеты", "</w:t>
      </w:r>
      <w:proofErr w:type="spellStart"/>
      <w:r>
        <w:t>неденежные</w:t>
      </w:r>
      <w:proofErr w:type="spellEnd"/>
      <w:r>
        <w:t xml:space="preserve"> расчеты".</w:t>
      </w:r>
    </w:p>
    <w:p w:rsidR="003C005B" w:rsidRDefault="003C005B">
      <w:pPr>
        <w:pStyle w:val="ConsPlusNormal"/>
        <w:jc w:val="both"/>
      </w:pPr>
      <w:r>
        <w:t xml:space="preserve">(п. 245 в ред. </w:t>
      </w:r>
      <w:hyperlink r:id="rId1140"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jc w:val="center"/>
        <w:outlineLvl w:val="2"/>
      </w:pPr>
      <w:r>
        <w:t>Отчет об операциях по поступлениям в бюджетную систему</w:t>
      </w:r>
    </w:p>
    <w:p w:rsidR="003C005B" w:rsidRDefault="003C005B">
      <w:pPr>
        <w:pStyle w:val="ConsPlusNormal"/>
        <w:jc w:val="center"/>
      </w:pPr>
      <w:r>
        <w:t xml:space="preserve">Российской Федерации, </w:t>
      </w:r>
      <w:proofErr w:type="gramStart"/>
      <w:r>
        <w:t>учитываемым</w:t>
      </w:r>
      <w:proofErr w:type="gramEnd"/>
      <w:r>
        <w:t xml:space="preserve"> органами Федерального</w:t>
      </w:r>
    </w:p>
    <w:p w:rsidR="003C005B" w:rsidRDefault="003C005B">
      <w:pPr>
        <w:pStyle w:val="ConsPlusNormal"/>
        <w:jc w:val="center"/>
      </w:pPr>
      <w:r>
        <w:t xml:space="preserve">казначейства </w:t>
      </w:r>
      <w:hyperlink w:anchor="P12744" w:history="1">
        <w:r>
          <w:rPr>
            <w:color w:val="0000FF"/>
          </w:rPr>
          <w:t>(ф. 0503153)</w:t>
        </w:r>
      </w:hyperlink>
    </w:p>
    <w:p w:rsidR="003C005B" w:rsidRDefault="003C005B">
      <w:pPr>
        <w:pStyle w:val="ConsPlusNormal"/>
        <w:ind w:firstLine="540"/>
        <w:jc w:val="both"/>
      </w:pPr>
    </w:p>
    <w:p w:rsidR="003C005B" w:rsidRDefault="003C005B">
      <w:pPr>
        <w:pStyle w:val="ConsPlusNormal"/>
        <w:ind w:firstLine="540"/>
        <w:jc w:val="both"/>
      </w:pPr>
      <w:r>
        <w:t xml:space="preserve">246. </w:t>
      </w:r>
      <w:proofErr w:type="gramStart"/>
      <w:r>
        <w:t>Отчет об операциях по поступлениям в бюджетную систему Российской Федерации, учитываемым органами Федерального казначейства (ф. 0503153) (далее в целях настоящей Инструкции - Отчет (ф. 0503153), составляется территориальным органом Федерального казначейства по субъекту Российской Федерации ежемесячно и представляется в вышестоящий орган Федерального казначейства.</w:t>
      </w:r>
      <w:proofErr w:type="gramEnd"/>
    </w:p>
    <w:p w:rsidR="003C005B" w:rsidRDefault="003C005B">
      <w:pPr>
        <w:pStyle w:val="ConsPlusNormal"/>
        <w:ind w:firstLine="540"/>
        <w:jc w:val="both"/>
      </w:pPr>
      <w:r>
        <w:t>247. В графе 1 отчета отражаются коды бюджетной классификации доходов бюджетов, источников финансирования дефицита бюджетов по бюджетной классификации Российской Федерации без формирования промежуточных итогов.</w:t>
      </w:r>
    </w:p>
    <w:p w:rsidR="003C005B" w:rsidRDefault="003C005B">
      <w:pPr>
        <w:pStyle w:val="ConsPlusNormal"/>
        <w:ind w:firstLine="540"/>
        <w:jc w:val="both"/>
      </w:pPr>
      <w:proofErr w:type="gramStart"/>
      <w:r>
        <w:t>В случаях, когда администраторами доходов бюджета, администраторами источников финансирования дефицита бюджета являются администраторы субъектов Российской Федерации, муниципальных образований, администраторы доходов бюджетов территориальных государственных внебюджетных фондов детализация отчета производится без указания кодов подвидов доходов и видов источников финансирования дефицита бюджета, предусмотренных бюджетной классификацией бюджетов субъектов Российской Федерации и муниципальных образований, администраторы доходов бюджетов территориальных государственных внебюджетных фондов по кодам доходов и</w:t>
      </w:r>
      <w:proofErr w:type="gramEnd"/>
      <w:r>
        <w:t xml:space="preserve"> источников финансирования дефицита бюджета, установленных Указаниями о порядке применения бюджетной классификации Российской Федерации, утвержденной Министерством финансов Российской Федерации.</w:t>
      </w:r>
    </w:p>
    <w:p w:rsidR="003C005B" w:rsidRDefault="003C005B">
      <w:pPr>
        <w:pStyle w:val="ConsPlusNormal"/>
        <w:jc w:val="both"/>
      </w:pPr>
      <w:r>
        <w:t xml:space="preserve">(в ред. </w:t>
      </w:r>
      <w:hyperlink r:id="rId1141" w:history="1">
        <w:r>
          <w:rPr>
            <w:color w:val="0000FF"/>
          </w:rPr>
          <w:t>Приказа</w:t>
        </w:r>
      </w:hyperlink>
      <w:r>
        <w:t xml:space="preserve"> Минфина России от 19.12.2014 N 157н)</w:t>
      </w:r>
    </w:p>
    <w:p w:rsidR="003C005B" w:rsidRDefault="003C005B">
      <w:pPr>
        <w:pStyle w:val="ConsPlusNormal"/>
        <w:ind w:firstLine="540"/>
        <w:jc w:val="both"/>
      </w:pPr>
      <w:r>
        <w:t>В случаях, когда администраторами доходов бюджета, администраторами источников финансирования дефицита бюджета являются администраторы субъектов Российской Федерации, муниципальных образований, в первых трех разрядах кода бюджетной классификации Российской Федерации (разряд кода главы по бюджетной классификации) указываются нули.</w:t>
      </w:r>
    </w:p>
    <w:p w:rsidR="003C005B" w:rsidRDefault="003C005B">
      <w:pPr>
        <w:pStyle w:val="ConsPlusNormal"/>
        <w:jc w:val="both"/>
      </w:pPr>
      <w:r>
        <w:t xml:space="preserve">(абзац введен </w:t>
      </w:r>
      <w:hyperlink r:id="rId1142" w:history="1">
        <w:r>
          <w:rPr>
            <w:color w:val="0000FF"/>
          </w:rPr>
          <w:t>Приказом</w:t>
        </w:r>
      </w:hyperlink>
      <w:r>
        <w:t xml:space="preserve"> Минфина России от 26.10.2012 N 138н)</w:t>
      </w:r>
    </w:p>
    <w:p w:rsidR="003C005B" w:rsidRDefault="003C005B">
      <w:pPr>
        <w:pStyle w:val="ConsPlusNormal"/>
        <w:ind w:firstLine="540"/>
        <w:jc w:val="both"/>
      </w:pPr>
      <w:r>
        <w:t>В случаях администрирования доходов бюджетов субъектов Российской Федерации, бюджетов территориальных государственных внебюджетных фондов и местных бюджетов федеральными органами исполнительной власти и их территориальными органами в первых трех разрядах кода бюджетной классификации Российской Федерации должен указываться код главного администратора доходов федерального бюджета.</w:t>
      </w:r>
    </w:p>
    <w:p w:rsidR="003C005B" w:rsidRDefault="003C005B">
      <w:pPr>
        <w:pStyle w:val="ConsPlusNormal"/>
        <w:jc w:val="both"/>
      </w:pPr>
      <w:r>
        <w:t xml:space="preserve">(абзац введен </w:t>
      </w:r>
      <w:hyperlink r:id="rId1143" w:history="1">
        <w:r>
          <w:rPr>
            <w:color w:val="0000FF"/>
          </w:rPr>
          <w:t>Приказом</w:t>
        </w:r>
      </w:hyperlink>
      <w:r>
        <w:t xml:space="preserve"> Минфина России от 26.10.2012 N 138н)</w:t>
      </w:r>
    </w:p>
    <w:p w:rsidR="003C005B" w:rsidRDefault="003C005B">
      <w:pPr>
        <w:pStyle w:val="ConsPlusNormal"/>
        <w:ind w:firstLine="540"/>
        <w:jc w:val="both"/>
      </w:pPr>
      <w:r>
        <w:t xml:space="preserve">248. В графе 2 отражается итоговая сумма поступлений в бюджетную систему Российской Федерации, </w:t>
      </w:r>
      <w:r>
        <w:lastRenderedPageBreak/>
        <w:t>учтенная органом Федерального казначейства для распределения между бюджетами бюджетной системы Российской Федерации (сумма соответствующих показателей граф 3, 5 - 10 за минусом показателей графы 4).</w:t>
      </w:r>
    </w:p>
    <w:p w:rsidR="003C005B" w:rsidRDefault="003C005B">
      <w:pPr>
        <w:pStyle w:val="ConsPlusNormal"/>
        <w:jc w:val="both"/>
      </w:pPr>
      <w:r>
        <w:t>(</w:t>
      </w:r>
      <w:proofErr w:type="gramStart"/>
      <w:r>
        <w:t>в</w:t>
      </w:r>
      <w:proofErr w:type="gramEnd"/>
      <w:r>
        <w:t xml:space="preserve"> ред. </w:t>
      </w:r>
      <w:hyperlink r:id="rId1144" w:history="1">
        <w:r>
          <w:rPr>
            <w:color w:val="0000FF"/>
          </w:rPr>
          <w:t>Приказа</w:t>
        </w:r>
      </w:hyperlink>
      <w:r>
        <w:t xml:space="preserve"> Минфина России от 26.10.2012 N 138н)</w:t>
      </w:r>
    </w:p>
    <w:p w:rsidR="003C005B" w:rsidRDefault="003C005B">
      <w:pPr>
        <w:pStyle w:val="ConsPlusNormal"/>
        <w:ind w:firstLine="540"/>
        <w:jc w:val="both"/>
      </w:pPr>
      <w:r>
        <w:t>249. В графе 3 отражается объем поступлений, увеличивающий общую сумму поступлений с начала года, на основании данных по кредиту соответствующих счетов счета 140210000 "Результат по кассовому исполнению бюджета по поступлениям в бюджет" с учетом операций по уточнению вида и принадлежности поступлений в разрезе кодов доходов бюджетов по бюджетной классификации Российской Федерации.</w:t>
      </w:r>
    </w:p>
    <w:p w:rsidR="003C005B" w:rsidRDefault="003C005B">
      <w:pPr>
        <w:pStyle w:val="ConsPlusNormal"/>
        <w:jc w:val="both"/>
      </w:pPr>
      <w:r>
        <w:t>(</w:t>
      </w:r>
      <w:proofErr w:type="gramStart"/>
      <w:r>
        <w:t>в</w:t>
      </w:r>
      <w:proofErr w:type="gramEnd"/>
      <w:r>
        <w:t xml:space="preserve"> ред. </w:t>
      </w:r>
      <w:hyperlink r:id="rId1145" w:history="1">
        <w:r>
          <w:rPr>
            <w:color w:val="0000FF"/>
          </w:rPr>
          <w:t>Приказа</w:t>
        </w:r>
      </w:hyperlink>
      <w:r>
        <w:t xml:space="preserve"> Минфина России от 26.10.2012 N 138н)</w:t>
      </w:r>
    </w:p>
    <w:p w:rsidR="003C005B" w:rsidRDefault="003C005B">
      <w:pPr>
        <w:pStyle w:val="ConsPlusNormal"/>
        <w:ind w:firstLine="540"/>
        <w:jc w:val="both"/>
      </w:pPr>
      <w:r>
        <w:t>250. В графе 4 отражаются объем операций по произведенным возвратам, уменьшающим общую сумму поступлений, на основании данных по дебету соответствующих счетов счета 140210000 "Результат по кассовому исполнению бюджета по поступлениям в бюджет", с учетом операций по уточнению вида и принадлежности поступлений в разрезе кодов доходов бюджетов по бюджетной классификации Российской Федерации.</w:t>
      </w:r>
    </w:p>
    <w:p w:rsidR="003C005B" w:rsidRDefault="003C005B">
      <w:pPr>
        <w:pStyle w:val="ConsPlusNormal"/>
        <w:jc w:val="both"/>
      </w:pPr>
      <w:r>
        <w:t>(</w:t>
      </w:r>
      <w:proofErr w:type="gramStart"/>
      <w:r>
        <w:t>в</w:t>
      </w:r>
      <w:proofErr w:type="gramEnd"/>
      <w:r>
        <w:t xml:space="preserve"> ред. </w:t>
      </w:r>
      <w:hyperlink r:id="rId1146" w:history="1">
        <w:r>
          <w:rPr>
            <w:color w:val="0000FF"/>
          </w:rPr>
          <w:t>Приказа</w:t>
        </w:r>
      </w:hyperlink>
      <w:r>
        <w:t xml:space="preserve"> Минфина России от 26.10.2012 N 138н)</w:t>
      </w:r>
    </w:p>
    <w:p w:rsidR="003C005B" w:rsidRDefault="003C005B">
      <w:pPr>
        <w:pStyle w:val="ConsPlusNormal"/>
        <w:ind w:firstLine="540"/>
        <w:jc w:val="both"/>
      </w:pPr>
      <w:r>
        <w:t>251. В графе 5 отражаются суммы зачетов между видами поступлений по кодам классификации доходов бюджетов, включая уточнение невыясненных поступлений. Значение показателей по строке "Итого" графы 5 должно равняться нулю.</w:t>
      </w:r>
    </w:p>
    <w:p w:rsidR="003C005B" w:rsidRDefault="003C005B">
      <w:pPr>
        <w:pStyle w:val="ConsPlusNormal"/>
        <w:jc w:val="both"/>
      </w:pPr>
      <w:r>
        <w:t>(</w:t>
      </w:r>
      <w:proofErr w:type="gramStart"/>
      <w:r>
        <w:t>в</w:t>
      </w:r>
      <w:proofErr w:type="gramEnd"/>
      <w:r>
        <w:t xml:space="preserve"> ред. </w:t>
      </w:r>
      <w:hyperlink r:id="rId1147"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252. В графе 6 отражается объем поступлений </w:t>
      </w:r>
      <w:proofErr w:type="gramStart"/>
      <w:r>
        <w:t>на счета Федерального казначейства в иностранной валюте в соответствии с Уведомлениями Федерального казначейства о поступлениях</w:t>
      </w:r>
      <w:proofErr w:type="gramEnd"/>
      <w:r>
        <w:t xml:space="preserve"> в иностранной валюте (ф. 0531452) Федерального казначейства в рублях по курсу Центрального банка Российской Федерации на дату поступления средств на счета Федерального казначейства в иностранной валюте.</w:t>
      </w:r>
    </w:p>
    <w:p w:rsidR="003C005B" w:rsidRDefault="003C005B">
      <w:pPr>
        <w:pStyle w:val="ConsPlusNormal"/>
        <w:jc w:val="both"/>
      </w:pPr>
      <w:r>
        <w:t>(</w:t>
      </w:r>
      <w:proofErr w:type="gramStart"/>
      <w:r>
        <w:t>в</w:t>
      </w:r>
      <w:proofErr w:type="gramEnd"/>
      <w:r>
        <w:t xml:space="preserve"> ред. </w:t>
      </w:r>
      <w:hyperlink r:id="rId1148" w:history="1">
        <w:r>
          <w:rPr>
            <w:color w:val="0000FF"/>
          </w:rPr>
          <w:t>Приказа</w:t>
        </w:r>
      </w:hyperlink>
      <w:r>
        <w:t xml:space="preserve"> Минфина России от 26.10.2012 N 138н)</w:t>
      </w:r>
    </w:p>
    <w:p w:rsidR="003C005B" w:rsidRDefault="003C005B">
      <w:pPr>
        <w:pStyle w:val="ConsPlusNormal"/>
        <w:ind w:firstLine="540"/>
        <w:jc w:val="both"/>
      </w:pPr>
      <w:r>
        <w:t xml:space="preserve">253. </w:t>
      </w:r>
      <w:proofErr w:type="gramStart"/>
      <w:r>
        <w:t>В графах 7 - 10 отражаются данные о средствах, поступивших непосредственно в доходы бюджетов на балансовые банковские счета 40105 "Средства федерального бюджета", 40201 "Средства бюджетов субъектов Российской Федерации", 40204 "Средства местных бюджетов", 40404 "Территориальные фонды обязательного медицинского страхования", минуя балансовый банковский счет 40101 "Доходы, распределяемые органами Федерального казначейства между уровнями бюджетной системы Российской Федерации", на основании документов администраторов доходов в бюджет</w:t>
      </w:r>
      <w:proofErr w:type="gramEnd"/>
      <w:r>
        <w:t>, содержащих информацию о поступлениях в бюджетную систему Российской Федерации, минуя счета органов Федерального казначейства. При этом в указанных графах отражаются со знаком "минус" данные по суммам средств, перечисленных с единых счетов бюджетов, необходимых для осуществления возврата (возмещения) излишне уплаченных (взысканных) сумм из соответствующего бюджета.</w:t>
      </w:r>
    </w:p>
    <w:p w:rsidR="003C005B" w:rsidRDefault="003C005B">
      <w:pPr>
        <w:pStyle w:val="ConsPlusNormal"/>
        <w:jc w:val="both"/>
      </w:pPr>
      <w:r>
        <w:t>(</w:t>
      </w:r>
      <w:proofErr w:type="gramStart"/>
      <w:r>
        <w:t>в</w:t>
      </w:r>
      <w:proofErr w:type="gramEnd"/>
      <w:r>
        <w:t xml:space="preserve"> ред. Приказов Минфина России от 26.10.2012 </w:t>
      </w:r>
      <w:hyperlink r:id="rId1149" w:history="1">
        <w:r>
          <w:rPr>
            <w:color w:val="0000FF"/>
          </w:rPr>
          <w:t>N 138н</w:t>
        </w:r>
      </w:hyperlink>
      <w:r>
        <w:t xml:space="preserve">, от 19.12.2014 </w:t>
      </w:r>
      <w:hyperlink r:id="rId1150" w:history="1">
        <w:r>
          <w:rPr>
            <w:color w:val="0000FF"/>
          </w:rPr>
          <w:t>N 157н</w:t>
        </w:r>
      </w:hyperlink>
      <w:r>
        <w:t>)</w:t>
      </w:r>
    </w:p>
    <w:p w:rsidR="003C005B" w:rsidRDefault="003C005B">
      <w:pPr>
        <w:pStyle w:val="ConsPlusNormal"/>
        <w:ind w:firstLine="540"/>
        <w:jc w:val="both"/>
      </w:pPr>
      <w:r>
        <w:t>254. В графах 11 - 15 по соответствующим кодам классификации доходов бюджетов, классификации источников финансирования дефицита бюджетов отражаются:</w:t>
      </w:r>
    </w:p>
    <w:p w:rsidR="003C005B" w:rsidRDefault="003C005B">
      <w:pPr>
        <w:pStyle w:val="ConsPlusNormal"/>
        <w:ind w:firstLine="540"/>
        <w:jc w:val="both"/>
      </w:pPr>
      <w:r>
        <w:t>в графе 11 - объем поступлений на счета органов Федерального казначейства, подлежащих перечислению в бюджеты бюджетной системы Российской Федерации или возврату плательщикам на отчетную дату (разность показателей граф 3, 5 и суммы показателей в графах 4, 12, 13, 14, 15, 16);</w:t>
      </w:r>
    </w:p>
    <w:p w:rsidR="003C005B" w:rsidRDefault="003C005B">
      <w:pPr>
        <w:pStyle w:val="ConsPlusNormal"/>
        <w:ind w:firstLine="540"/>
        <w:jc w:val="both"/>
      </w:pPr>
      <w:proofErr w:type="gramStart"/>
      <w:r>
        <w:t>в графах с 12 по 15 - суммы фактически перечисленных доходов с балансового счета 40101 "Доходы, распределяемые органами Федерального казначейства между уровнями бюджетной системы Российской Федерации" в соответствующие бюджеты бюджетной системы Российской Федерации.</w:t>
      </w:r>
      <w:proofErr w:type="gramEnd"/>
    </w:p>
    <w:p w:rsidR="003C005B" w:rsidRDefault="003C005B">
      <w:pPr>
        <w:pStyle w:val="ConsPlusNormal"/>
        <w:ind w:firstLine="540"/>
        <w:jc w:val="both"/>
      </w:pPr>
      <w:r>
        <w:t>255. В графе 16 отражаются суммы доходов от уплаты поступлений в бюджетную систему Российской Федерации, перечисленных с балансового счета 40101 управлений Федерального казначейства на балансовый счет 40101 уполномоченного управления Федерального казначейства для вторичного распределения между бюджетами бюджетной системы Российской Федерации.</w:t>
      </w:r>
    </w:p>
    <w:p w:rsidR="003C005B" w:rsidRDefault="003C005B">
      <w:pPr>
        <w:pStyle w:val="ConsPlusNormal"/>
        <w:ind w:firstLine="540"/>
        <w:jc w:val="both"/>
      </w:pPr>
      <w:r>
        <w:t>256. В графах с 17 по 20 отражаются суммы предоставленных льгот, учтенных при распределении регулирующих доходов.</w:t>
      </w:r>
    </w:p>
    <w:p w:rsidR="003C005B" w:rsidRDefault="003C005B">
      <w:pPr>
        <w:pStyle w:val="ConsPlusNormal"/>
        <w:ind w:firstLine="540"/>
        <w:jc w:val="both"/>
      </w:pPr>
      <w:r>
        <w:t>256.1. В графе 21 отражаются суммы доходов, перечисленных территориальным органам Федерального казначейства для последующего распределения в бюджеты бюджетной системы Российской Федерации.</w:t>
      </w:r>
    </w:p>
    <w:p w:rsidR="003C005B" w:rsidRDefault="003C005B">
      <w:pPr>
        <w:pStyle w:val="ConsPlusNormal"/>
        <w:jc w:val="both"/>
      </w:pPr>
      <w:r>
        <w:t>(</w:t>
      </w:r>
      <w:proofErr w:type="gramStart"/>
      <w:r>
        <w:t>п</w:t>
      </w:r>
      <w:proofErr w:type="gramEnd"/>
      <w:r>
        <w:t xml:space="preserve">. 256.1 введен </w:t>
      </w:r>
      <w:hyperlink r:id="rId1151" w:history="1">
        <w:r>
          <w:rPr>
            <w:color w:val="0000FF"/>
          </w:rPr>
          <w:t>Приказом</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center"/>
        <w:outlineLvl w:val="2"/>
      </w:pPr>
      <w:r>
        <w:t xml:space="preserve">Баланс по операциям со средствами </w:t>
      </w:r>
      <w:proofErr w:type="gramStart"/>
      <w:r>
        <w:t>бюджетных</w:t>
      </w:r>
      <w:proofErr w:type="gramEnd"/>
      <w:r>
        <w:t>, автономных</w:t>
      </w:r>
    </w:p>
    <w:p w:rsidR="003C005B" w:rsidRDefault="003C005B">
      <w:pPr>
        <w:pStyle w:val="ConsPlusNormal"/>
        <w:jc w:val="center"/>
      </w:pPr>
      <w:r>
        <w:t xml:space="preserve">учреждений и иных юридических лиц </w:t>
      </w:r>
      <w:hyperlink w:anchor="P12900" w:history="1">
        <w:r>
          <w:rPr>
            <w:color w:val="0000FF"/>
          </w:rPr>
          <w:t>(ф. 0503154)</w:t>
        </w:r>
      </w:hyperlink>
    </w:p>
    <w:p w:rsidR="003C005B" w:rsidRDefault="003C005B">
      <w:pPr>
        <w:pStyle w:val="ConsPlusNormal"/>
        <w:jc w:val="center"/>
      </w:pPr>
    </w:p>
    <w:p w:rsidR="003C005B" w:rsidRDefault="003C005B">
      <w:pPr>
        <w:pStyle w:val="ConsPlusNormal"/>
        <w:ind w:firstLine="540"/>
        <w:jc w:val="both"/>
      </w:pPr>
      <w:r>
        <w:lastRenderedPageBreak/>
        <w:t xml:space="preserve">257. </w:t>
      </w:r>
      <w:proofErr w:type="gramStart"/>
      <w:r>
        <w:t xml:space="preserve">Баланс по операциям со средствами бюджетных, автономных учреждений и иных юридических лиц </w:t>
      </w:r>
      <w:hyperlink w:anchor="P12900" w:history="1">
        <w:r>
          <w:rPr>
            <w:color w:val="0000FF"/>
          </w:rPr>
          <w:t>(ф. 0503154)</w:t>
        </w:r>
      </w:hyperlink>
      <w:r>
        <w:t xml:space="preserve"> (далее в целях настоящей Инструкции - Баланс </w:t>
      </w:r>
      <w:hyperlink w:anchor="P12900" w:history="1">
        <w:r>
          <w:rPr>
            <w:color w:val="0000FF"/>
          </w:rPr>
          <w:t>(ф. 0503154)</w:t>
        </w:r>
      </w:hyperlink>
      <w:r>
        <w:t xml:space="preserve"> формируется органом, осуществляющим операции со средствами бюджетных, автономных учреждений, иных юридических лиц на лицевых счетах, и представляется в финансовый орган соответствующего бюджета бюджетной системы Российской Федерации, в рамках которого осуществляют свою деятельность главные администраторы бюджетных средств, являющиеся учредителями</w:t>
      </w:r>
      <w:proofErr w:type="gramEnd"/>
      <w:r>
        <w:t xml:space="preserve"> </w:t>
      </w:r>
      <w:proofErr w:type="gramStart"/>
      <w:r>
        <w:t xml:space="preserve">государственных (муниципальных) бюджетных, автономных учреждений или осуществляющие полномочия по предоставлению из соответствующего бюджета бюджетной системы Российской Федерации субсидий (иных средств из соответствующего бюджета бюджетной системы Российской Федерации в соответствии с законодательством Российской Федерации) (далее - средства из соответствующего бюджета) государственным (муниципальным) бюджетным, автономным учреждениям, иным юридическим лицам Баланс </w:t>
      </w:r>
      <w:hyperlink w:anchor="P12900" w:history="1">
        <w:r>
          <w:rPr>
            <w:color w:val="0000FF"/>
          </w:rPr>
          <w:t>(ф. 0503154)</w:t>
        </w:r>
      </w:hyperlink>
      <w:r>
        <w:t xml:space="preserve"> формируется отдельно по каждому публично-правовому образованию, главные администраторы средств которого осуществляют</w:t>
      </w:r>
      <w:proofErr w:type="gramEnd"/>
      <w:r>
        <w:t xml:space="preserve"> предоставление средств из соответствующего бюджета бюджетным, автономным учреждениям и иным юридическим лицам на лицевые счета, открытые в органах, осуществляющих операции со средствами бюджетных, автономных учреждений и иных юридических лиц (далее - органы казначейства).</w:t>
      </w:r>
    </w:p>
    <w:p w:rsidR="003C005B" w:rsidRDefault="003C005B">
      <w:pPr>
        <w:pStyle w:val="ConsPlusNormal"/>
        <w:ind w:firstLine="540"/>
        <w:jc w:val="both"/>
      </w:pPr>
      <w:r>
        <w:t xml:space="preserve">Баланс </w:t>
      </w:r>
      <w:hyperlink w:anchor="P12900" w:history="1">
        <w:r>
          <w:rPr>
            <w:color w:val="0000FF"/>
          </w:rPr>
          <w:t>(ф. 0503154)</w:t>
        </w:r>
      </w:hyperlink>
      <w:r>
        <w:t xml:space="preserve"> формируется ежемесячно и ежегодно.</w:t>
      </w:r>
    </w:p>
    <w:p w:rsidR="003C005B" w:rsidRDefault="003C005B">
      <w:pPr>
        <w:pStyle w:val="ConsPlusNormal"/>
        <w:jc w:val="both"/>
      </w:pPr>
      <w:r>
        <w:t xml:space="preserve">(п. 257 в ред. </w:t>
      </w:r>
      <w:hyperlink r:id="rId1152"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258. Показатели отражаются в Балансе </w:t>
      </w:r>
      <w:hyperlink w:anchor="P12900" w:history="1">
        <w:r>
          <w:rPr>
            <w:color w:val="0000FF"/>
          </w:rPr>
          <w:t>(ф. 0503154)</w:t>
        </w:r>
      </w:hyperlink>
      <w:r>
        <w:t xml:space="preserve"> на начало года и на конец отчетного периода.</w:t>
      </w:r>
    </w:p>
    <w:p w:rsidR="003C005B" w:rsidRDefault="003C005B">
      <w:pPr>
        <w:pStyle w:val="ConsPlusNormal"/>
        <w:ind w:firstLine="540"/>
        <w:jc w:val="both"/>
      </w:pPr>
      <w:r>
        <w:t xml:space="preserve">259. </w:t>
      </w:r>
      <w:proofErr w:type="gramStart"/>
      <w:r>
        <w:t>В графе 3 "На начало года" отражаются остатки по счетам на начало отчетного финансового года, которые должны соответствовать данным графы 4 "На конец отчетного периода" предыдущего года с учетом данных по реорганизации (в случае ее проведения) или иных данных, изменивших показатели вступительного баланса в установленных законодательством Российской Федерации случаях.</w:t>
      </w:r>
      <w:proofErr w:type="gramEnd"/>
    </w:p>
    <w:p w:rsidR="003C005B" w:rsidRDefault="003C005B">
      <w:pPr>
        <w:pStyle w:val="ConsPlusNormal"/>
        <w:jc w:val="both"/>
      </w:pPr>
      <w:r>
        <w:t>(</w:t>
      </w:r>
      <w:proofErr w:type="gramStart"/>
      <w:r>
        <w:t>п</w:t>
      </w:r>
      <w:proofErr w:type="gramEnd"/>
      <w:r>
        <w:t xml:space="preserve">. 259 в ред. </w:t>
      </w:r>
      <w:hyperlink r:id="rId1153"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260. В графе 4 "На конец отчетного периода" отражаются остатки по счетам на конец отчетного периода - на первое число месяца, следующего </w:t>
      </w:r>
      <w:proofErr w:type="gramStart"/>
      <w:r>
        <w:t>за</w:t>
      </w:r>
      <w:proofErr w:type="gramEnd"/>
      <w:r>
        <w:t xml:space="preserve"> отчетным, и на конец отчетного финансового года - на 1 января с учетом проведенных 31 декабря при завершении финансового года заключительных оборотов по счетам казначейского учета.</w:t>
      </w:r>
    </w:p>
    <w:p w:rsidR="003C005B" w:rsidRDefault="003C005B">
      <w:pPr>
        <w:pStyle w:val="ConsPlusNormal"/>
        <w:jc w:val="both"/>
      </w:pPr>
      <w:r>
        <w:t>(</w:t>
      </w:r>
      <w:proofErr w:type="gramStart"/>
      <w:r>
        <w:t>п</w:t>
      </w:r>
      <w:proofErr w:type="gramEnd"/>
      <w:r>
        <w:t xml:space="preserve">. 260 в ред. </w:t>
      </w:r>
      <w:hyperlink r:id="rId1154" w:history="1">
        <w:r>
          <w:rPr>
            <w:color w:val="0000FF"/>
          </w:rPr>
          <w:t>Приказа</w:t>
        </w:r>
      </w:hyperlink>
      <w:r>
        <w:t xml:space="preserve"> Минфина России от 16.11.2016 N 209н)</w:t>
      </w:r>
    </w:p>
    <w:p w:rsidR="003C005B" w:rsidRDefault="003C005B">
      <w:pPr>
        <w:pStyle w:val="ConsPlusNormal"/>
        <w:jc w:val="center"/>
      </w:pPr>
    </w:p>
    <w:p w:rsidR="003C005B" w:rsidRDefault="003C005B">
      <w:pPr>
        <w:pStyle w:val="ConsPlusNormal"/>
        <w:jc w:val="center"/>
        <w:outlineLvl w:val="3"/>
      </w:pPr>
      <w:hyperlink w:anchor="P12900" w:history="1">
        <w:r>
          <w:rPr>
            <w:color w:val="0000FF"/>
          </w:rPr>
          <w:t>Раздел</w:t>
        </w:r>
      </w:hyperlink>
      <w:r>
        <w:t xml:space="preserve"> "Финансовые активы"</w:t>
      </w:r>
    </w:p>
    <w:p w:rsidR="003C005B" w:rsidRDefault="003C005B">
      <w:pPr>
        <w:pStyle w:val="ConsPlusNormal"/>
        <w:jc w:val="center"/>
      </w:pPr>
    </w:p>
    <w:p w:rsidR="003C005B" w:rsidRDefault="003C005B">
      <w:pPr>
        <w:pStyle w:val="ConsPlusNormal"/>
        <w:ind w:firstLine="540"/>
        <w:jc w:val="both"/>
      </w:pPr>
      <w:r>
        <w:t>261. В разделе "Финансовые активы" отражаются остатки по стоимости финансовых активов в разрезе строк:</w:t>
      </w:r>
    </w:p>
    <w:p w:rsidR="003C005B" w:rsidRDefault="003C005B">
      <w:pPr>
        <w:pStyle w:val="ConsPlusNormal"/>
        <w:ind w:firstLine="540"/>
        <w:jc w:val="both"/>
      </w:pPr>
      <w:r>
        <w:t xml:space="preserve">по </w:t>
      </w:r>
      <w:hyperlink w:anchor="P12900" w:history="1">
        <w:r>
          <w:rPr>
            <w:color w:val="0000FF"/>
          </w:rPr>
          <w:t>строке 010</w:t>
        </w:r>
      </w:hyperlink>
      <w:r>
        <w:t xml:space="preserve"> - сумма </w:t>
      </w:r>
      <w:hyperlink w:anchor="P12900" w:history="1">
        <w:r>
          <w:rPr>
            <w:color w:val="0000FF"/>
          </w:rPr>
          <w:t>строк 013</w:t>
        </w:r>
      </w:hyperlink>
      <w:r>
        <w:t xml:space="preserve"> - </w:t>
      </w:r>
      <w:hyperlink w:anchor="P12900" w:history="1">
        <w:r>
          <w:rPr>
            <w:color w:val="0000FF"/>
          </w:rPr>
          <w:t>015</w:t>
        </w:r>
      </w:hyperlink>
      <w:r>
        <w:t>;</w:t>
      </w:r>
    </w:p>
    <w:p w:rsidR="003C005B" w:rsidRDefault="003C005B">
      <w:pPr>
        <w:pStyle w:val="ConsPlusNormal"/>
        <w:ind w:firstLine="540"/>
        <w:jc w:val="both"/>
      </w:pPr>
      <w:r>
        <w:t xml:space="preserve">по </w:t>
      </w:r>
      <w:hyperlink w:anchor="P12900" w:history="1">
        <w:r>
          <w:rPr>
            <w:color w:val="0000FF"/>
          </w:rPr>
          <w:t>строке 013</w:t>
        </w:r>
      </w:hyperlink>
      <w:r>
        <w:t xml:space="preserve"> - остаток по счету 020313000 "Средства бюджетных учреждений на счетах органа, осуществляющего кассовое обслуживание";</w:t>
      </w:r>
    </w:p>
    <w:p w:rsidR="003C005B" w:rsidRDefault="003C005B">
      <w:pPr>
        <w:pStyle w:val="ConsPlusNormal"/>
        <w:ind w:firstLine="540"/>
        <w:jc w:val="both"/>
      </w:pPr>
      <w:r>
        <w:t xml:space="preserve">по </w:t>
      </w:r>
      <w:hyperlink w:anchor="P12900" w:history="1">
        <w:r>
          <w:rPr>
            <w:color w:val="0000FF"/>
          </w:rPr>
          <w:t>строке 014</w:t>
        </w:r>
      </w:hyperlink>
      <w:r>
        <w:t xml:space="preserve"> - остаток по счету 020314000 "Средства автономных учреждений на счетах органа, осуществляющего кассовое обслуживание";</w:t>
      </w:r>
    </w:p>
    <w:p w:rsidR="003C005B" w:rsidRDefault="003C005B">
      <w:pPr>
        <w:pStyle w:val="ConsPlusNormal"/>
        <w:ind w:firstLine="540"/>
        <w:jc w:val="both"/>
      </w:pPr>
      <w:r>
        <w:t xml:space="preserve">по </w:t>
      </w:r>
      <w:hyperlink w:anchor="P12900" w:history="1">
        <w:r>
          <w:rPr>
            <w:color w:val="0000FF"/>
          </w:rPr>
          <w:t>строке 015</w:t>
        </w:r>
      </w:hyperlink>
      <w:r>
        <w:t xml:space="preserve"> - остаток по счету 020315000 "Средства иных юридических лиц на счетах органа, осуществляющего кассовое обслуживание";</w:t>
      </w:r>
    </w:p>
    <w:p w:rsidR="003C005B" w:rsidRDefault="003C005B">
      <w:pPr>
        <w:pStyle w:val="ConsPlusNormal"/>
        <w:jc w:val="both"/>
      </w:pPr>
      <w:r>
        <w:t xml:space="preserve">(в ред. </w:t>
      </w:r>
      <w:hyperlink r:id="rId1155"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 </w:t>
      </w:r>
      <w:hyperlink w:anchor="P12900" w:history="1">
        <w:r>
          <w:rPr>
            <w:color w:val="0000FF"/>
          </w:rPr>
          <w:t>строке 020</w:t>
        </w:r>
      </w:hyperlink>
      <w:r>
        <w:t xml:space="preserve"> - остаток по счету 020320000 "Средства на счетах органа, осуществляющего кассовое обслуживание, в пути";</w:t>
      </w:r>
    </w:p>
    <w:p w:rsidR="003C005B" w:rsidRDefault="003C005B">
      <w:pPr>
        <w:pStyle w:val="ConsPlusNormal"/>
        <w:ind w:firstLine="540"/>
        <w:jc w:val="both"/>
      </w:pPr>
      <w:r>
        <w:t xml:space="preserve">по </w:t>
      </w:r>
      <w:hyperlink w:anchor="P12900" w:history="1">
        <w:r>
          <w:rPr>
            <w:color w:val="0000FF"/>
          </w:rPr>
          <w:t>строке 030</w:t>
        </w:r>
      </w:hyperlink>
      <w:r>
        <w:t xml:space="preserve"> - сумма </w:t>
      </w:r>
      <w:hyperlink w:anchor="P12900" w:history="1">
        <w:r>
          <w:rPr>
            <w:color w:val="0000FF"/>
          </w:rPr>
          <w:t>строк 032</w:t>
        </w:r>
      </w:hyperlink>
      <w:r>
        <w:t xml:space="preserve"> - </w:t>
      </w:r>
      <w:hyperlink w:anchor="P12900" w:history="1">
        <w:r>
          <w:rPr>
            <w:color w:val="0000FF"/>
          </w:rPr>
          <w:t>034</w:t>
        </w:r>
      </w:hyperlink>
      <w:r>
        <w:t>;</w:t>
      </w:r>
    </w:p>
    <w:p w:rsidR="003C005B" w:rsidRDefault="003C005B">
      <w:pPr>
        <w:pStyle w:val="ConsPlusNormal"/>
        <w:ind w:firstLine="540"/>
        <w:jc w:val="both"/>
      </w:pPr>
      <w:r>
        <w:t xml:space="preserve">по </w:t>
      </w:r>
      <w:hyperlink w:anchor="P12900" w:history="1">
        <w:r>
          <w:rPr>
            <w:color w:val="0000FF"/>
          </w:rPr>
          <w:t>строке 032</w:t>
        </w:r>
      </w:hyperlink>
      <w:r>
        <w:t xml:space="preserve"> - остаток по счету 020333000 "Средства бюджетных учреждений на счетах для выплаты наличных денег";</w:t>
      </w:r>
    </w:p>
    <w:p w:rsidR="003C005B" w:rsidRDefault="003C005B">
      <w:pPr>
        <w:pStyle w:val="ConsPlusNormal"/>
        <w:ind w:firstLine="540"/>
        <w:jc w:val="both"/>
      </w:pPr>
      <w:r>
        <w:t xml:space="preserve">по </w:t>
      </w:r>
      <w:hyperlink w:anchor="P12900" w:history="1">
        <w:r>
          <w:rPr>
            <w:color w:val="0000FF"/>
          </w:rPr>
          <w:t>строке 033</w:t>
        </w:r>
      </w:hyperlink>
      <w:r>
        <w:t xml:space="preserve"> - остаток по счету 020334000 "Средства автономных учреждений на счетах для выплаты наличных денег";</w:t>
      </w:r>
    </w:p>
    <w:p w:rsidR="003C005B" w:rsidRDefault="003C005B">
      <w:pPr>
        <w:pStyle w:val="ConsPlusNormal"/>
        <w:ind w:firstLine="540"/>
        <w:jc w:val="both"/>
      </w:pPr>
      <w:r>
        <w:t xml:space="preserve">по </w:t>
      </w:r>
      <w:hyperlink w:anchor="P12900" w:history="1">
        <w:r>
          <w:rPr>
            <w:color w:val="0000FF"/>
          </w:rPr>
          <w:t>строке 034</w:t>
        </w:r>
      </w:hyperlink>
      <w:r>
        <w:t xml:space="preserve"> - остаток по счету 020335000 "Средства иных юридических лиц на счетах для выплаты наличных денег";</w:t>
      </w:r>
    </w:p>
    <w:p w:rsidR="003C005B" w:rsidRDefault="003C005B">
      <w:pPr>
        <w:pStyle w:val="ConsPlusNormal"/>
        <w:jc w:val="both"/>
      </w:pPr>
      <w:r>
        <w:t xml:space="preserve">(в ред. </w:t>
      </w:r>
      <w:hyperlink r:id="rId1156"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 </w:t>
      </w:r>
      <w:hyperlink w:anchor="P12900" w:history="1">
        <w:r>
          <w:rPr>
            <w:color w:val="0000FF"/>
          </w:rPr>
          <w:t>строке 040</w:t>
        </w:r>
      </w:hyperlink>
      <w:r>
        <w:t xml:space="preserve"> - остаток по счету 021100000 "Внутренние расчеты по поступлениям";</w:t>
      </w:r>
    </w:p>
    <w:p w:rsidR="003C005B" w:rsidRDefault="003C005B">
      <w:pPr>
        <w:pStyle w:val="ConsPlusNormal"/>
        <w:ind w:firstLine="540"/>
        <w:jc w:val="both"/>
      </w:pPr>
      <w:r>
        <w:t xml:space="preserve">по </w:t>
      </w:r>
      <w:hyperlink w:anchor="P12900" w:history="1">
        <w:r>
          <w:rPr>
            <w:color w:val="0000FF"/>
          </w:rPr>
          <w:t>строке 050</w:t>
        </w:r>
      </w:hyperlink>
      <w:r>
        <w:t xml:space="preserve"> - остаток по счету 021200000 "Внутренние расчеты по выбытиям";</w:t>
      </w:r>
    </w:p>
    <w:p w:rsidR="003C005B" w:rsidRDefault="003C005B">
      <w:pPr>
        <w:pStyle w:val="ConsPlusNormal"/>
        <w:ind w:firstLine="540"/>
        <w:jc w:val="both"/>
      </w:pPr>
      <w:r>
        <w:t xml:space="preserve">по </w:t>
      </w:r>
      <w:hyperlink w:anchor="P12900" w:history="1">
        <w:r>
          <w:rPr>
            <w:color w:val="0000FF"/>
          </w:rPr>
          <w:t>строке 060</w:t>
        </w:r>
      </w:hyperlink>
      <w:r>
        <w:t xml:space="preserve"> - сумма </w:t>
      </w:r>
      <w:hyperlink w:anchor="P12900" w:history="1">
        <w:r>
          <w:rPr>
            <w:color w:val="0000FF"/>
          </w:rPr>
          <w:t>строк 010</w:t>
        </w:r>
      </w:hyperlink>
      <w:r>
        <w:t xml:space="preserve">, </w:t>
      </w:r>
      <w:hyperlink w:anchor="P12900" w:history="1">
        <w:r>
          <w:rPr>
            <w:color w:val="0000FF"/>
          </w:rPr>
          <w:t>020</w:t>
        </w:r>
      </w:hyperlink>
      <w:r>
        <w:t xml:space="preserve">, </w:t>
      </w:r>
      <w:hyperlink w:anchor="P12900" w:history="1">
        <w:r>
          <w:rPr>
            <w:color w:val="0000FF"/>
          </w:rPr>
          <w:t>030</w:t>
        </w:r>
      </w:hyperlink>
      <w:r>
        <w:t xml:space="preserve">, </w:t>
      </w:r>
      <w:hyperlink w:anchor="P12900" w:history="1">
        <w:r>
          <w:rPr>
            <w:color w:val="0000FF"/>
          </w:rPr>
          <w:t>040</w:t>
        </w:r>
      </w:hyperlink>
      <w:r>
        <w:t xml:space="preserve">, </w:t>
      </w:r>
      <w:hyperlink w:anchor="P12900" w:history="1">
        <w:r>
          <w:rPr>
            <w:color w:val="0000FF"/>
          </w:rPr>
          <w:t>050</w:t>
        </w:r>
      </w:hyperlink>
      <w:r>
        <w:t>;</w:t>
      </w:r>
    </w:p>
    <w:p w:rsidR="003C005B" w:rsidRDefault="003C005B">
      <w:pPr>
        <w:pStyle w:val="ConsPlusNormal"/>
        <w:ind w:firstLine="540"/>
        <w:jc w:val="both"/>
      </w:pPr>
      <w:r>
        <w:t xml:space="preserve">по </w:t>
      </w:r>
      <w:hyperlink w:anchor="P12900" w:history="1">
        <w:r>
          <w:rPr>
            <w:color w:val="0000FF"/>
          </w:rPr>
          <w:t>строке 070</w:t>
        </w:r>
      </w:hyperlink>
      <w:r>
        <w:t xml:space="preserve"> - сумма по </w:t>
      </w:r>
      <w:hyperlink w:anchor="P12900" w:history="1">
        <w:r>
          <w:rPr>
            <w:color w:val="0000FF"/>
          </w:rPr>
          <w:t>строке 060</w:t>
        </w:r>
      </w:hyperlink>
      <w:r>
        <w:t>.</w:t>
      </w:r>
    </w:p>
    <w:p w:rsidR="003C005B" w:rsidRDefault="003C005B">
      <w:pPr>
        <w:pStyle w:val="ConsPlusNormal"/>
        <w:ind w:firstLine="540"/>
        <w:jc w:val="both"/>
      </w:pPr>
    </w:p>
    <w:p w:rsidR="003C005B" w:rsidRDefault="003C005B">
      <w:pPr>
        <w:pStyle w:val="ConsPlusNormal"/>
        <w:jc w:val="center"/>
        <w:outlineLvl w:val="3"/>
      </w:pPr>
      <w:hyperlink w:anchor="P12900" w:history="1">
        <w:r>
          <w:rPr>
            <w:color w:val="0000FF"/>
          </w:rPr>
          <w:t>Раздел</w:t>
        </w:r>
      </w:hyperlink>
      <w:r>
        <w:t xml:space="preserve"> "Обязательства"</w:t>
      </w:r>
    </w:p>
    <w:p w:rsidR="003C005B" w:rsidRDefault="003C005B">
      <w:pPr>
        <w:pStyle w:val="ConsPlusNormal"/>
        <w:ind w:firstLine="540"/>
        <w:jc w:val="both"/>
      </w:pPr>
    </w:p>
    <w:p w:rsidR="003C005B" w:rsidRDefault="003C005B">
      <w:pPr>
        <w:pStyle w:val="ConsPlusNormal"/>
        <w:ind w:firstLine="540"/>
        <w:jc w:val="both"/>
      </w:pPr>
      <w:r>
        <w:t>262. В разделе "Обязательства" отражаются остатки кредиторской задолженности по расчетам, возникшим при осуществлении операций со средствами бюджетных, автономных учреждений и иных юридических лиц, в разрезе строк:</w:t>
      </w:r>
    </w:p>
    <w:p w:rsidR="003C005B" w:rsidRDefault="003C005B">
      <w:pPr>
        <w:pStyle w:val="ConsPlusNormal"/>
        <w:jc w:val="both"/>
      </w:pPr>
      <w:r>
        <w:t xml:space="preserve">(в ред. </w:t>
      </w:r>
      <w:hyperlink r:id="rId1157"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 </w:t>
      </w:r>
      <w:hyperlink w:anchor="P12900" w:history="1">
        <w:r>
          <w:rPr>
            <w:color w:val="0000FF"/>
          </w:rPr>
          <w:t>строке 090</w:t>
        </w:r>
      </w:hyperlink>
      <w:r>
        <w:t xml:space="preserve"> - остаток по счету 030600000 "Расчеты по выплате наличных денег";</w:t>
      </w:r>
    </w:p>
    <w:p w:rsidR="003C005B" w:rsidRDefault="003C005B">
      <w:pPr>
        <w:pStyle w:val="ConsPlusNormal"/>
        <w:ind w:firstLine="540"/>
        <w:jc w:val="both"/>
      </w:pPr>
      <w:r>
        <w:t xml:space="preserve">по </w:t>
      </w:r>
      <w:hyperlink w:anchor="P12900" w:history="1">
        <w:r>
          <w:rPr>
            <w:color w:val="0000FF"/>
          </w:rPr>
          <w:t>строке 100</w:t>
        </w:r>
      </w:hyperlink>
      <w:r>
        <w:t xml:space="preserve"> - сумма </w:t>
      </w:r>
      <w:hyperlink w:anchor="P12900" w:history="1">
        <w:r>
          <w:rPr>
            <w:color w:val="0000FF"/>
          </w:rPr>
          <w:t>строк 102</w:t>
        </w:r>
      </w:hyperlink>
      <w:r>
        <w:t xml:space="preserve"> - </w:t>
      </w:r>
      <w:hyperlink w:anchor="P12900" w:history="1">
        <w:r>
          <w:rPr>
            <w:color w:val="0000FF"/>
          </w:rPr>
          <w:t>104</w:t>
        </w:r>
      </w:hyperlink>
      <w:r>
        <w:t>;</w:t>
      </w:r>
    </w:p>
    <w:p w:rsidR="003C005B" w:rsidRDefault="003C005B">
      <w:pPr>
        <w:pStyle w:val="ConsPlusNormal"/>
        <w:ind w:firstLine="540"/>
        <w:jc w:val="both"/>
      </w:pPr>
      <w:r>
        <w:t xml:space="preserve">по </w:t>
      </w:r>
      <w:hyperlink w:anchor="P12900" w:history="1">
        <w:r>
          <w:rPr>
            <w:color w:val="0000FF"/>
          </w:rPr>
          <w:t>строке 102</w:t>
        </w:r>
      </w:hyperlink>
      <w:r>
        <w:t xml:space="preserve"> - остаток по счету 030713000 "Расчеты по операциям бюджетных учреждений";</w:t>
      </w:r>
    </w:p>
    <w:p w:rsidR="003C005B" w:rsidRDefault="003C005B">
      <w:pPr>
        <w:pStyle w:val="ConsPlusNormal"/>
        <w:ind w:firstLine="540"/>
        <w:jc w:val="both"/>
      </w:pPr>
      <w:r>
        <w:t xml:space="preserve">по </w:t>
      </w:r>
      <w:hyperlink w:anchor="P12900" w:history="1">
        <w:r>
          <w:rPr>
            <w:color w:val="0000FF"/>
          </w:rPr>
          <w:t>строке 103</w:t>
        </w:r>
      </w:hyperlink>
      <w:r>
        <w:t xml:space="preserve"> - остаток по счету 030714000 "Расчеты по операциям автономных учреждений";</w:t>
      </w:r>
    </w:p>
    <w:p w:rsidR="003C005B" w:rsidRDefault="003C005B">
      <w:pPr>
        <w:pStyle w:val="ConsPlusNormal"/>
        <w:ind w:firstLine="540"/>
        <w:jc w:val="both"/>
      </w:pPr>
      <w:r>
        <w:t xml:space="preserve">по </w:t>
      </w:r>
      <w:hyperlink w:anchor="P12900" w:history="1">
        <w:r>
          <w:rPr>
            <w:color w:val="0000FF"/>
          </w:rPr>
          <w:t>строке 104</w:t>
        </w:r>
      </w:hyperlink>
      <w:r>
        <w:t xml:space="preserve"> - остаток по счету 030715000 "Расчеты по операциям иных организаций";</w:t>
      </w:r>
    </w:p>
    <w:p w:rsidR="003C005B" w:rsidRDefault="003C005B">
      <w:pPr>
        <w:pStyle w:val="ConsPlusNormal"/>
        <w:ind w:firstLine="540"/>
        <w:jc w:val="both"/>
      </w:pPr>
      <w:r>
        <w:t xml:space="preserve">по </w:t>
      </w:r>
      <w:hyperlink w:anchor="P12900" w:history="1">
        <w:r>
          <w:rPr>
            <w:color w:val="0000FF"/>
          </w:rPr>
          <w:t>строке 110</w:t>
        </w:r>
      </w:hyperlink>
      <w:r>
        <w:t xml:space="preserve"> - остаток по счету 030800000 "Внутренние расчеты по поступлениям";</w:t>
      </w:r>
    </w:p>
    <w:p w:rsidR="003C005B" w:rsidRDefault="003C005B">
      <w:pPr>
        <w:pStyle w:val="ConsPlusNormal"/>
        <w:ind w:firstLine="540"/>
        <w:jc w:val="both"/>
      </w:pPr>
      <w:r>
        <w:t xml:space="preserve">по </w:t>
      </w:r>
      <w:hyperlink w:anchor="P12900" w:history="1">
        <w:r>
          <w:rPr>
            <w:color w:val="0000FF"/>
          </w:rPr>
          <w:t>строке 120</w:t>
        </w:r>
      </w:hyperlink>
      <w:r>
        <w:t xml:space="preserve"> - остаток по счету 030900000 "Внутренние расчеты по выбытиям";</w:t>
      </w:r>
    </w:p>
    <w:p w:rsidR="003C005B" w:rsidRDefault="003C005B">
      <w:pPr>
        <w:pStyle w:val="ConsPlusNormal"/>
        <w:ind w:firstLine="540"/>
        <w:jc w:val="both"/>
      </w:pPr>
      <w:r>
        <w:t xml:space="preserve">по </w:t>
      </w:r>
      <w:hyperlink w:anchor="P12900" w:history="1">
        <w:r>
          <w:rPr>
            <w:color w:val="0000FF"/>
          </w:rPr>
          <w:t>строке 150</w:t>
        </w:r>
      </w:hyperlink>
      <w:r>
        <w:t xml:space="preserve"> - сумма </w:t>
      </w:r>
      <w:hyperlink w:anchor="P12900" w:history="1">
        <w:r>
          <w:rPr>
            <w:color w:val="0000FF"/>
          </w:rPr>
          <w:t>строк 090</w:t>
        </w:r>
      </w:hyperlink>
      <w:r>
        <w:t xml:space="preserve">, </w:t>
      </w:r>
      <w:hyperlink w:anchor="P12900" w:history="1">
        <w:r>
          <w:rPr>
            <w:color w:val="0000FF"/>
          </w:rPr>
          <w:t>100</w:t>
        </w:r>
      </w:hyperlink>
      <w:r>
        <w:t xml:space="preserve">, </w:t>
      </w:r>
      <w:hyperlink w:anchor="P12900" w:history="1">
        <w:r>
          <w:rPr>
            <w:color w:val="0000FF"/>
          </w:rPr>
          <w:t>110</w:t>
        </w:r>
      </w:hyperlink>
      <w:r>
        <w:t xml:space="preserve">, </w:t>
      </w:r>
      <w:hyperlink w:anchor="P12900" w:history="1">
        <w:r>
          <w:rPr>
            <w:color w:val="0000FF"/>
          </w:rPr>
          <w:t>120</w:t>
        </w:r>
      </w:hyperlink>
      <w:r>
        <w:t>.</w:t>
      </w:r>
    </w:p>
    <w:p w:rsidR="003C005B" w:rsidRDefault="003C005B">
      <w:pPr>
        <w:pStyle w:val="ConsPlusNormal"/>
        <w:ind w:firstLine="540"/>
        <w:jc w:val="both"/>
      </w:pPr>
    </w:p>
    <w:p w:rsidR="003C005B" w:rsidRDefault="003C005B">
      <w:pPr>
        <w:pStyle w:val="ConsPlusNormal"/>
        <w:jc w:val="center"/>
        <w:outlineLvl w:val="3"/>
      </w:pPr>
      <w:hyperlink w:anchor="P12900" w:history="1">
        <w:r>
          <w:rPr>
            <w:color w:val="0000FF"/>
          </w:rPr>
          <w:t>Раздел</w:t>
        </w:r>
      </w:hyperlink>
      <w:r>
        <w:t xml:space="preserve"> "Финансовый результат"</w:t>
      </w:r>
    </w:p>
    <w:p w:rsidR="003C005B" w:rsidRDefault="003C005B">
      <w:pPr>
        <w:pStyle w:val="ConsPlusNormal"/>
        <w:jc w:val="center"/>
      </w:pPr>
    </w:p>
    <w:p w:rsidR="003C005B" w:rsidRDefault="003C005B">
      <w:pPr>
        <w:pStyle w:val="ConsPlusNormal"/>
        <w:ind w:firstLine="540"/>
        <w:jc w:val="both"/>
      </w:pPr>
      <w:r>
        <w:t>263. В разделе "Финансовый результат" отражается результат по операциям со средствами бюджетных, автономных учреждений и иных юридических лиц в разрезе строк:</w:t>
      </w:r>
    </w:p>
    <w:p w:rsidR="003C005B" w:rsidRDefault="003C005B">
      <w:pPr>
        <w:pStyle w:val="ConsPlusNormal"/>
        <w:jc w:val="both"/>
      </w:pPr>
      <w:r>
        <w:t xml:space="preserve">(в ред. </w:t>
      </w:r>
      <w:hyperlink r:id="rId1158"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по </w:t>
      </w:r>
      <w:hyperlink w:anchor="P12900" w:history="1">
        <w:r>
          <w:rPr>
            <w:color w:val="0000FF"/>
          </w:rPr>
          <w:t>строке 210</w:t>
        </w:r>
      </w:hyperlink>
      <w:r>
        <w:t xml:space="preserve"> - остаток по счету 040230000 "Результат прошлых отчетных периодов по кассовому исполнению бюджета";</w:t>
      </w:r>
    </w:p>
    <w:p w:rsidR="003C005B" w:rsidRDefault="003C005B">
      <w:pPr>
        <w:pStyle w:val="ConsPlusNormal"/>
        <w:ind w:firstLine="540"/>
        <w:jc w:val="both"/>
      </w:pPr>
      <w:r>
        <w:t xml:space="preserve">по </w:t>
      </w:r>
      <w:hyperlink w:anchor="P12900" w:history="1">
        <w:r>
          <w:rPr>
            <w:color w:val="0000FF"/>
          </w:rPr>
          <w:t>строке 220</w:t>
        </w:r>
      </w:hyperlink>
      <w:r>
        <w:t xml:space="preserve"> - сумма по </w:t>
      </w:r>
      <w:hyperlink w:anchor="P12900" w:history="1">
        <w:r>
          <w:rPr>
            <w:color w:val="0000FF"/>
          </w:rPr>
          <w:t>строке 210</w:t>
        </w:r>
      </w:hyperlink>
      <w:r>
        <w:t>;</w:t>
      </w:r>
    </w:p>
    <w:p w:rsidR="003C005B" w:rsidRDefault="003C005B">
      <w:pPr>
        <w:pStyle w:val="ConsPlusNormal"/>
        <w:ind w:firstLine="540"/>
        <w:jc w:val="both"/>
      </w:pPr>
      <w:r>
        <w:t xml:space="preserve">по </w:t>
      </w:r>
      <w:hyperlink w:anchor="P12900" w:history="1">
        <w:r>
          <w:rPr>
            <w:color w:val="0000FF"/>
          </w:rPr>
          <w:t>строке 230</w:t>
        </w:r>
      </w:hyperlink>
      <w:r>
        <w:t xml:space="preserve"> - сумма </w:t>
      </w:r>
      <w:hyperlink w:anchor="P12900" w:history="1">
        <w:r>
          <w:rPr>
            <w:color w:val="0000FF"/>
          </w:rPr>
          <w:t>строк 150</w:t>
        </w:r>
      </w:hyperlink>
      <w:r>
        <w:t xml:space="preserve">, </w:t>
      </w:r>
      <w:hyperlink w:anchor="P12900" w:history="1">
        <w:r>
          <w:rPr>
            <w:color w:val="0000FF"/>
          </w:rPr>
          <w:t>220</w:t>
        </w:r>
      </w:hyperlink>
      <w:r>
        <w:t>.</w:t>
      </w:r>
    </w:p>
    <w:p w:rsidR="003C005B" w:rsidRDefault="003C005B">
      <w:pPr>
        <w:pStyle w:val="ConsPlusNormal"/>
        <w:ind w:firstLine="540"/>
        <w:jc w:val="both"/>
      </w:pPr>
      <w:r>
        <w:t xml:space="preserve">264. </w:t>
      </w:r>
      <w:proofErr w:type="gramStart"/>
      <w:r>
        <w:t xml:space="preserve">Орган казначейства составляет сводный Баланс </w:t>
      </w:r>
      <w:hyperlink w:anchor="P12900" w:history="1">
        <w:r>
          <w:rPr>
            <w:color w:val="0000FF"/>
          </w:rPr>
          <w:t>(ф. 0503154)</w:t>
        </w:r>
      </w:hyperlink>
      <w:r>
        <w:t xml:space="preserve"> на основании Балансов </w:t>
      </w:r>
      <w:hyperlink w:anchor="P12900" w:history="1">
        <w:r>
          <w:rPr>
            <w:color w:val="0000FF"/>
          </w:rPr>
          <w:t>(ф. 0503154)</w:t>
        </w:r>
      </w:hyperlink>
      <w:r>
        <w:t>, составленных и представленных его территориальными органами, путем суммирования показателей по одноименным строкам и графам отчетов и исключения взаимосвязанных показателей на основании данных сводных Справок (</w:t>
      </w:r>
      <w:hyperlink w:anchor="P8161" w:history="1">
        <w:r>
          <w:rPr>
            <w:color w:val="0000FF"/>
          </w:rPr>
          <w:t>ф. 0503125</w:t>
        </w:r>
      </w:hyperlink>
      <w:r>
        <w:t xml:space="preserve"> по кодам КОСГУ 560(660), 730 (830).</w:t>
      </w:r>
      <w:proofErr w:type="gramEnd"/>
    </w:p>
    <w:p w:rsidR="003C005B" w:rsidRDefault="003C005B">
      <w:pPr>
        <w:pStyle w:val="ConsPlusNormal"/>
        <w:jc w:val="both"/>
      </w:pPr>
      <w:r>
        <w:t>(</w:t>
      </w:r>
      <w:proofErr w:type="gramStart"/>
      <w:r>
        <w:t>в</w:t>
      </w:r>
      <w:proofErr w:type="gramEnd"/>
      <w:r>
        <w:t xml:space="preserve"> ред. Приказов Минфина России от 26.10.2012 </w:t>
      </w:r>
      <w:hyperlink r:id="rId1159" w:history="1">
        <w:r>
          <w:rPr>
            <w:color w:val="0000FF"/>
          </w:rPr>
          <w:t>N 138н</w:t>
        </w:r>
      </w:hyperlink>
      <w:r>
        <w:t xml:space="preserve">, от 16.11.2016 </w:t>
      </w:r>
      <w:hyperlink r:id="rId1160" w:history="1">
        <w:r>
          <w:rPr>
            <w:color w:val="0000FF"/>
          </w:rPr>
          <w:t>N 209н</w:t>
        </w:r>
      </w:hyperlink>
      <w:r>
        <w:t>)</w:t>
      </w:r>
    </w:p>
    <w:p w:rsidR="003C005B" w:rsidRDefault="003C005B">
      <w:pPr>
        <w:pStyle w:val="ConsPlusNormal"/>
        <w:ind w:firstLine="540"/>
        <w:jc w:val="both"/>
      </w:pPr>
      <w:r>
        <w:t xml:space="preserve">264.1. В составе Баланса </w:t>
      </w:r>
      <w:hyperlink w:anchor="P12900" w:history="1">
        <w:r>
          <w:rPr>
            <w:color w:val="0000FF"/>
          </w:rPr>
          <w:t>(ф. 0503154)</w:t>
        </w:r>
      </w:hyperlink>
      <w:r>
        <w:t xml:space="preserve"> формируется расшифровка остатков средств бюджетных, автономных учреждений, иных юридических лиц (далее - Расшифровка) на основании показателей, отраженных на лицевых счетах, открытых указанным учреждениям и иным юридическим лицам, и представляется главным администраторам средств бюджета.</w:t>
      </w:r>
    </w:p>
    <w:p w:rsidR="003C005B" w:rsidRDefault="003C005B">
      <w:pPr>
        <w:pStyle w:val="ConsPlusNormal"/>
        <w:ind w:firstLine="540"/>
        <w:jc w:val="both"/>
      </w:pPr>
      <w:r>
        <w:t>Показатели отражаются в Расшифровке на начало года (графа 5) и на конец отчетного периода (графа 6).</w:t>
      </w:r>
    </w:p>
    <w:p w:rsidR="003C005B" w:rsidRDefault="003C005B">
      <w:pPr>
        <w:pStyle w:val="ConsPlusNormal"/>
        <w:ind w:firstLine="540"/>
        <w:jc w:val="both"/>
      </w:pPr>
      <w:proofErr w:type="gramStart"/>
      <w:r>
        <w:t>В строках "из них по учреждениям" отражаются остатки средств на лицевых счетах, открытых учреждениям, иным юридическим лицам в органе казначейства, с указанием в графе 3 кода главного администратора бюджетных средств, являющегося учредителем бюджетного, автономного учреждения, в графе 4 - кода главного администратора бюджетных средств, осуществляющего полномочия по предоставлению средств из соответствующего бюджета государственному (муниципальному) бюджетному, автономному учреждению, иному юридическому лицу, в</w:t>
      </w:r>
      <w:proofErr w:type="gramEnd"/>
      <w:r>
        <w:t xml:space="preserve"> графе 5 - номера лицевого счета, открытого учреждению, иному юридическому лицу.</w:t>
      </w:r>
    </w:p>
    <w:p w:rsidR="003C005B" w:rsidRDefault="003C005B">
      <w:pPr>
        <w:pStyle w:val="ConsPlusNormal"/>
        <w:ind w:firstLine="540"/>
        <w:jc w:val="both"/>
      </w:pPr>
      <w:r>
        <w:t>Для показателей лицевых счетов с типом 20, 22, 23, 30, 31, 32 графа 4 не заполняется.</w:t>
      </w:r>
    </w:p>
    <w:p w:rsidR="003C005B" w:rsidRDefault="003C005B">
      <w:pPr>
        <w:pStyle w:val="ConsPlusNormal"/>
        <w:ind w:firstLine="540"/>
        <w:jc w:val="both"/>
      </w:pPr>
      <w:r>
        <w:t>Для показателей лицевых счетов с типом 41 графа 4 заполняется в обязательном порядке, графа 3 заполняется в случае, если учредителем является главный администратор средств бюджета, в рамках которого осуществляются операции на соответствующих лицевых счетах.</w:t>
      </w:r>
    </w:p>
    <w:p w:rsidR="003C005B" w:rsidRDefault="003C005B">
      <w:pPr>
        <w:pStyle w:val="ConsPlusNormal"/>
        <w:ind w:firstLine="540"/>
        <w:jc w:val="both"/>
      </w:pPr>
      <w:r>
        <w:t xml:space="preserve">В </w:t>
      </w:r>
      <w:proofErr w:type="spellStart"/>
      <w:r>
        <w:t>группировочных</w:t>
      </w:r>
      <w:proofErr w:type="spellEnd"/>
      <w:r>
        <w:t xml:space="preserve"> строках отражаются суммы остатков средств по видам лицевых счетов, открытых обслуживаемым учреждениям, иным юридическим лицам, графы 3, 4, 5 не заполняются.</w:t>
      </w:r>
    </w:p>
    <w:p w:rsidR="003C005B" w:rsidRDefault="003C005B">
      <w:pPr>
        <w:pStyle w:val="ConsPlusNormal"/>
        <w:jc w:val="both"/>
      </w:pPr>
      <w:r>
        <w:t xml:space="preserve">(п. 264.1 в ред. </w:t>
      </w:r>
      <w:hyperlink r:id="rId1161" w:history="1">
        <w:r>
          <w:rPr>
            <w:color w:val="0000FF"/>
          </w:rPr>
          <w:t>Приказа</w:t>
        </w:r>
      </w:hyperlink>
      <w:r>
        <w:t xml:space="preserve"> Минфина России от 16.11.2016 N 209н)</w:t>
      </w:r>
    </w:p>
    <w:p w:rsidR="003C005B" w:rsidRDefault="003C005B">
      <w:pPr>
        <w:pStyle w:val="ConsPlusNormal"/>
        <w:ind w:firstLine="540"/>
        <w:jc w:val="both"/>
      </w:pPr>
    </w:p>
    <w:p w:rsidR="003C005B" w:rsidRDefault="003C005B">
      <w:pPr>
        <w:pStyle w:val="ConsPlusNormal"/>
        <w:jc w:val="center"/>
        <w:outlineLvl w:val="2"/>
      </w:pPr>
      <w:r>
        <w:t>Отчет о поступлении и выбытии средств бюджетных,</w:t>
      </w:r>
    </w:p>
    <w:p w:rsidR="003C005B" w:rsidRDefault="003C005B">
      <w:pPr>
        <w:pStyle w:val="ConsPlusNormal"/>
        <w:jc w:val="center"/>
      </w:pPr>
      <w:r>
        <w:t xml:space="preserve">автономных учреждений и иных юридических лиц </w:t>
      </w:r>
      <w:hyperlink w:anchor="P13236" w:history="1">
        <w:r>
          <w:rPr>
            <w:color w:val="0000FF"/>
          </w:rPr>
          <w:t>(ф. 0503155)</w:t>
        </w:r>
      </w:hyperlink>
    </w:p>
    <w:p w:rsidR="003C005B" w:rsidRDefault="003C005B">
      <w:pPr>
        <w:pStyle w:val="ConsPlusNormal"/>
        <w:jc w:val="center"/>
      </w:pPr>
      <w:r>
        <w:t xml:space="preserve">(в ред. </w:t>
      </w:r>
      <w:hyperlink r:id="rId1162" w:history="1">
        <w:r>
          <w:rPr>
            <w:color w:val="0000FF"/>
          </w:rPr>
          <w:t>Приказа</w:t>
        </w:r>
      </w:hyperlink>
      <w:r>
        <w:t xml:space="preserve"> Минфина России от 16.11.2016 N 209н)</w:t>
      </w:r>
    </w:p>
    <w:p w:rsidR="003C005B" w:rsidRDefault="003C005B">
      <w:pPr>
        <w:pStyle w:val="ConsPlusNormal"/>
        <w:ind w:firstLine="540"/>
        <w:jc w:val="both"/>
      </w:pPr>
    </w:p>
    <w:p w:rsidR="003C005B" w:rsidRDefault="003C005B">
      <w:pPr>
        <w:pStyle w:val="ConsPlusNormal"/>
        <w:ind w:firstLine="540"/>
        <w:jc w:val="both"/>
      </w:pPr>
      <w:r>
        <w:t xml:space="preserve">265. </w:t>
      </w:r>
      <w:proofErr w:type="gramStart"/>
      <w:r>
        <w:t xml:space="preserve">Отчет о поступлении и выбытии средств бюджетных, автономных учреждений и иных юридических лиц </w:t>
      </w:r>
      <w:hyperlink w:anchor="P13236" w:history="1">
        <w:r>
          <w:rPr>
            <w:color w:val="0000FF"/>
          </w:rPr>
          <w:t>(ф. 0503155)</w:t>
        </w:r>
      </w:hyperlink>
      <w:r>
        <w:t xml:space="preserve"> (далее в целях настоящей Инструкции - Отчет </w:t>
      </w:r>
      <w:hyperlink w:anchor="P13236" w:history="1">
        <w:r>
          <w:rPr>
            <w:color w:val="0000FF"/>
          </w:rPr>
          <w:t>(ф. 0503155)</w:t>
        </w:r>
      </w:hyperlink>
      <w:r>
        <w:t xml:space="preserve"> формируется ежемесячно органом, осуществляющим операции со средствами на лицевых счетах бюджетных учреждений, автономных учреждений, иных юридических лиц, и представляется в финансовый орган соответствующего бюджета, в рамках которого осуществляют свою деятельность главные администраторы </w:t>
      </w:r>
      <w:r>
        <w:lastRenderedPageBreak/>
        <w:t>средств бюджета.</w:t>
      </w:r>
      <w:proofErr w:type="gramEnd"/>
    </w:p>
    <w:p w:rsidR="003C005B" w:rsidRDefault="003C005B">
      <w:pPr>
        <w:pStyle w:val="ConsPlusNormal"/>
        <w:jc w:val="both"/>
      </w:pPr>
      <w:r>
        <w:t>(</w:t>
      </w:r>
      <w:proofErr w:type="gramStart"/>
      <w:r>
        <w:t>в</w:t>
      </w:r>
      <w:proofErr w:type="gramEnd"/>
      <w:r>
        <w:t xml:space="preserve"> ред. </w:t>
      </w:r>
      <w:hyperlink r:id="rId1163"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Отчет </w:t>
      </w:r>
      <w:hyperlink w:anchor="P13236" w:history="1">
        <w:r>
          <w:rPr>
            <w:color w:val="0000FF"/>
          </w:rPr>
          <w:t>(ф. 0503155)</w:t>
        </w:r>
      </w:hyperlink>
      <w:r>
        <w:t xml:space="preserve"> формируется отдельно по операциям со средствами бюджетных, автономных учреждений, иных юридических лиц.</w:t>
      </w:r>
    </w:p>
    <w:p w:rsidR="003C005B" w:rsidRDefault="003C005B">
      <w:pPr>
        <w:pStyle w:val="ConsPlusNormal"/>
        <w:jc w:val="both"/>
      </w:pPr>
      <w:r>
        <w:t xml:space="preserve">(в ред. </w:t>
      </w:r>
      <w:hyperlink r:id="rId1164"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Отчет </w:t>
      </w:r>
      <w:hyperlink w:anchor="P13236" w:history="1">
        <w:r>
          <w:rPr>
            <w:color w:val="0000FF"/>
          </w:rPr>
          <w:t>(ф. 0503155)</w:t>
        </w:r>
      </w:hyperlink>
      <w:r>
        <w:t xml:space="preserve"> формируется отдельно по каждому публично-правовому образованию, в рамках которого осуществляют свою деятельность главные администраторы средств бюджета, </w:t>
      </w:r>
      <w:proofErr w:type="gramStart"/>
      <w:r>
        <w:t>операции</w:t>
      </w:r>
      <w:proofErr w:type="gramEnd"/>
      <w:r>
        <w:t xml:space="preserve"> со средствами которых осуществляют органы Федерального казначейства.</w:t>
      </w:r>
    </w:p>
    <w:p w:rsidR="003C005B" w:rsidRDefault="003C005B">
      <w:pPr>
        <w:pStyle w:val="ConsPlusNormal"/>
        <w:jc w:val="both"/>
      </w:pPr>
      <w:r>
        <w:t xml:space="preserve">(в ред. </w:t>
      </w:r>
      <w:hyperlink r:id="rId1165"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Отчет </w:t>
      </w:r>
      <w:hyperlink w:anchor="P13236" w:history="1">
        <w:r>
          <w:rPr>
            <w:color w:val="0000FF"/>
          </w:rPr>
          <w:t>(ф. 0503155)</w:t>
        </w:r>
      </w:hyperlink>
      <w:r>
        <w:t xml:space="preserve"> представляется главным распорядителям бюджетных средств, осуществляющим полномочия по предоставлению из соответствующего бюджета субсидии государственному (муниципальному) бюджетному, автономному учреждению.</w:t>
      </w:r>
    </w:p>
    <w:p w:rsidR="003C005B" w:rsidRDefault="003C005B">
      <w:pPr>
        <w:pStyle w:val="ConsPlusNormal"/>
        <w:jc w:val="both"/>
      </w:pPr>
      <w:r>
        <w:t xml:space="preserve">(абзац введен </w:t>
      </w:r>
      <w:hyperlink r:id="rId1166" w:history="1">
        <w:r>
          <w:rPr>
            <w:color w:val="0000FF"/>
          </w:rPr>
          <w:t>Приказом</w:t>
        </w:r>
      </w:hyperlink>
      <w:r>
        <w:t xml:space="preserve"> Минфина России от 26.10.2012 N 138н)</w:t>
      </w:r>
    </w:p>
    <w:p w:rsidR="003C005B" w:rsidRDefault="003C005B">
      <w:pPr>
        <w:pStyle w:val="ConsPlusNormal"/>
        <w:ind w:firstLine="540"/>
        <w:jc w:val="both"/>
      </w:pPr>
      <w:r>
        <w:t>266. Показатели отражаются в отчете в разрезе средств бюджетного учреждения, автономного учреждения и иного юридического лица (графа 4), субсидии на иные цели и на цели осуществления капитальных вложений (графа 5), средств по обязательному медицинскому страхованию (графа 6) и итогового показателя (графа 7) - сумма граф 4, 5, 6, соответственно по разделам отчета.</w:t>
      </w:r>
    </w:p>
    <w:p w:rsidR="003C005B" w:rsidRDefault="003C005B">
      <w:pPr>
        <w:pStyle w:val="ConsPlusNormal"/>
        <w:jc w:val="both"/>
      </w:pPr>
      <w:r>
        <w:t xml:space="preserve">(в ред. Приказов Минфина России от 19.12.2014 </w:t>
      </w:r>
      <w:hyperlink r:id="rId1167" w:history="1">
        <w:r>
          <w:rPr>
            <w:color w:val="0000FF"/>
          </w:rPr>
          <w:t>N 157н</w:t>
        </w:r>
      </w:hyperlink>
      <w:r>
        <w:t xml:space="preserve">, от 16.11.2016 </w:t>
      </w:r>
      <w:hyperlink r:id="rId1168" w:history="1">
        <w:r>
          <w:rPr>
            <w:color w:val="0000FF"/>
          </w:rPr>
          <w:t>N 209н</w:t>
        </w:r>
      </w:hyperlink>
      <w:r>
        <w:t>)</w:t>
      </w:r>
    </w:p>
    <w:p w:rsidR="003C005B" w:rsidRDefault="003C005B">
      <w:pPr>
        <w:pStyle w:val="ConsPlusNormal"/>
        <w:ind w:firstLine="540"/>
        <w:jc w:val="both"/>
      </w:pPr>
      <w:r>
        <w:t>267. 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3C005B" w:rsidRDefault="003C005B">
      <w:pPr>
        <w:pStyle w:val="ConsPlusNormal"/>
        <w:ind w:firstLine="540"/>
        <w:jc w:val="both"/>
      </w:pPr>
      <w:r>
        <w:t xml:space="preserve">268. В Отчете </w:t>
      </w:r>
      <w:hyperlink w:anchor="P13236" w:history="1">
        <w:r>
          <w:rPr>
            <w:color w:val="0000FF"/>
          </w:rPr>
          <w:t>(ф. 0503155)</w:t>
        </w:r>
      </w:hyperlink>
      <w:r>
        <w:t xml:space="preserve"> приводится:</w:t>
      </w:r>
    </w:p>
    <w:p w:rsidR="003C005B" w:rsidRDefault="003C005B">
      <w:pPr>
        <w:pStyle w:val="ConsPlusNormal"/>
        <w:ind w:firstLine="540"/>
        <w:jc w:val="both"/>
      </w:pPr>
      <w:r>
        <w:t>в графе 1 отчета - наименование показателя по следующим разделам:</w:t>
      </w:r>
    </w:p>
    <w:p w:rsidR="003C005B" w:rsidRDefault="003C005B">
      <w:pPr>
        <w:pStyle w:val="ConsPlusNormal"/>
        <w:ind w:firstLine="540"/>
        <w:jc w:val="both"/>
      </w:pPr>
      <w:hyperlink w:anchor="P13263" w:history="1">
        <w:r>
          <w:rPr>
            <w:color w:val="0000FF"/>
          </w:rPr>
          <w:t>раздел 1</w:t>
        </w:r>
      </w:hyperlink>
      <w:r>
        <w:t xml:space="preserve"> - доходы;</w:t>
      </w:r>
    </w:p>
    <w:p w:rsidR="003C005B" w:rsidRDefault="003C005B">
      <w:pPr>
        <w:pStyle w:val="ConsPlusNormal"/>
        <w:ind w:firstLine="540"/>
        <w:jc w:val="both"/>
      </w:pPr>
      <w:hyperlink w:anchor="P13318" w:history="1">
        <w:r>
          <w:rPr>
            <w:color w:val="0000FF"/>
          </w:rPr>
          <w:t>раздел 2</w:t>
        </w:r>
      </w:hyperlink>
      <w:r>
        <w:t xml:space="preserve"> - расходы;</w:t>
      </w:r>
    </w:p>
    <w:p w:rsidR="003C005B" w:rsidRDefault="003C005B">
      <w:pPr>
        <w:pStyle w:val="ConsPlusNormal"/>
        <w:ind w:firstLine="540"/>
        <w:jc w:val="both"/>
      </w:pPr>
      <w:hyperlink w:anchor="P13380" w:history="1">
        <w:r>
          <w:rPr>
            <w:color w:val="0000FF"/>
          </w:rPr>
          <w:t>раздел 3</w:t>
        </w:r>
      </w:hyperlink>
      <w:r>
        <w:t xml:space="preserve"> - источники финансирования дефицита;</w:t>
      </w:r>
    </w:p>
    <w:p w:rsidR="003C005B" w:rsidRDefault="003C005B">
      <w:pPr>
        <w:pStyle w:val="ConsPlusNormal"/>
        <w:ind w:firstLine="540"/>
        <w:jc w:val="both"/>
      </w:pPr>
      <w:r>
        <w:t>в графе 2 - коды строк отчета;</w:t>
      </w:r>
    </w:p>
    <w:p w:rsidR="003C005B" w:rsidRDefault="003C005B">
      <w:pPr>
        <w:pStyle w:val="ConsPlusNormal"/>
        <w:ind w:firstLine="540"/>
        <w:jc w:val="both"/>
      </w:pPr>
      <w:r>
        <w:t>в графе 3 - коды бюджетной классификации Российской Федерации (классификации доходов, классификации расходов, классификации источников финансирования дефицита бюджета).</w:t>
      </w:r>
    </w:p>
    <w:p w:rsidR="003C005B" w:rsidRDefault="003C005B">
      <w:pPr>
        <w:pStyle w:val="ConsPlusNormal"/>
        <w:ind w:firstLine="540"/>
        <w:jc w:val="both"/>
      </w:pPr>
      <w:r>
        <w:t xml:space="preserve">По </w:t>
      </w:r>
      <w:hyperlink w:anchor="P13370" w:history="1">
        <w:r>
          <w:rPr>
            <w:color w:val="0000FF"/>
          </w:rPr>
          <w:t>строке 450</w:t>
        </w:r>
      </w:hyperlink>
      <w:r>
        <w:t xml:space="preserve"> граф 4, 5, 6 отражается разница показателей </w:t>
      </w:r>
      <w:hyperlink w:anchor="P13280" w:history="1">
        <w:r>
          <w:rPr>
            <w:color w:val="0000FF"/>
          </w:rPr>
          <w:t>строки 010</w:t>
        </w:r>
      </w:hyperlink>
      <w:r>
        <w:t xml:space="preserve"> "Поступления по доходам - всего" и </w:t>
      </w:r>
      <w:hyperlink w:anchor="P13335" w:history="1">
        <w:r>
          <w:rPr>
            <w:color w:val="0000FF"/>
          </w:rPr>
          <w:t>строки 200</w:t>
        </w:r>
      </w:hyperlink>
      <w:r>
        <w:t xml:space="preserve"> "Выбытия на расходы - всего" граф 4, 5, 6 соответственно.</w:t>
      </w:r>
    </w:p>
    <w:p w:rsidR="003C005B" w:rsidRDefault="003C005B">
      <w:pPr>
        <w:pStyle w:val="ConsPlusNormal"/>
        <w:ind w:firstLine="540"/>
        <w:jc w:val="both"/>
      </w:pPr>
      <w:r>
        <w:t>При этом в первых трех разрядах кода бюджетной классификации Российской Федерации отражается код главного распорядителя бюджетных средств, осуществляющего полномочия по предоставлению из соответствующего бюджета субсидии государственному (муниципальному) бюджетному, автономному учреждению, иному юридическому лицу.</w:t>
      </w:r>
    </w:p>
    <w:p w:rsidR="003C005B" w:rsidRDefault="003C005B">
      <w:pPr>
        <w:pStyle w:val="ConsPlusNormal"/>
        <w:jc w:val="both"/>
      </w:pPr>
      <w:r>
        <w:t xml:space="preserve">(абзац введен </w:t>
      </w:r>
      <w:hyperlink r:id="rId1169" w:history="1">
        <w:r>
          <w:rPr>
            <w:color w:val="0000FF"/>
          </w:rPr>
          <w:t>Приказом</w:t>
        </w:r>
      </w:hyperlink>
      <w:r>
        <w:t xml:space="preserve"> Минфина России от 26.10.2012 N 138н; в ред. Приказов Минфина России от 19.12.2014 </w:t>
      </w:r>
      <w:hyperlink r:id="rId1170" w:history="1">
        <w:r>
          <w:rPr>
            <w:color w:val="0000FF"/>
          </w:rPr>
          <w:t>N 157н</w:t>
        </w:r>
      </w:hyperlink>
      <w:r>
        <w:t xml:space="preserve">, от 16.11.2016 </w:t>
      </w:r>
      <w:hyperlink r:id="rId1171" w:history="1">
        <w:r>
          <w:rPr>
            <w:color w:val="0000FF"/>
          </w:rPr>
          <w:t>N 209н</w:t>
        </w:r>
      </w:hyperlink>
      <w:r>
        <w:t>)</w:t>
      </w:r>
    </w:p>
    <w:p w:rsidR="003C005B" w:rsidRDefault="003C005B">
      <w:pPr>
        <w:pStyle w:val="ConsPlusNormal"/>
        <w:ind w:firstLine="540"/>
        <w:jc w:val="both"/>
      </w:pPr>
      <w:r>
        <w:t xml:space="preserve">269. </w:t>
      </w:r>
      <w:proofErr w:type="gramStart"/>
      <w:r>
        <w:t>При формировании отчета показатели в графах 4, 5, 6 отражаются на основании данных соответствующих счетов счета 030700000 "Расчеты по операциям на счетах органа, осуществляющего кассовое обслуживание", счета 030800000 "Внутренние расчеты по поступлениям", счета 030900000 "Внутренние расчеты по выбытиям", счета 021100000 "Внутренние расчеты по поступлениям", счета 021200000 "Внутренние расчеты по выбытиям" нарастающим итогом с начала года.</w:t>
      </w:r>
      <w:proofErr w:type="gramEnd"/>
    </w:p>
    <w:p w:rsidR="003C005B" w:rsidRDefault="003C005B">
      <w:pPr>
        <w:pStyle w:val="ConsPlusNormal"/>
        <w:ind w:firstLine="540"/>
        <w:jc w:val="both"/>
      </w:pPr>
      <w:r>
        <w:t xml:space="preserve">270. В </w:t>
      </w:r>
      <w:hyperlink w:anchor="P13263" w:history="1">
        <w:r>
          <w:rPr>
            <w:color w:val="0000FF"/>
          </w:rPr>
          <w:t>разделе 1</w:t>
        </w:r>
      </w:hyperlink>
      <w:r>
        <w:t xml:space="preserve"> "Доходы" отражаются данные по кассовым поступлениям доходов и возвратам доходов, произведенным бюджетным, автономным учреждением и иным юридическим лицом:</w:t>
      </w:r>
    </w:p>
    <w:p w:rsidR="003C005B" w:rsidRDefault="003C005B">
      <w:pPr>
        <w:pStyle w:val="ConsPlusNormal"/>
        <w:jc w:val="both"/>
      </w:pPr>
      <w:r>
        <w:t xml:space="preserve">(в ред. </w:t>
      </w:r>
      <w:hyperlink r:id="rId1172"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графе 4 - на основании данных по счету 030700000 "Расчеты по операциям на счетах органа, осуществляющего кассовое обслуживание" в рамках приносящей доход деятельности (собственных доходов учреждения), средств во временном распоряжении, субсидии на выполнение государственного (муниципального) задания;</w:t>
      </w:r>
    </w:p>
    <w:p w:rsidR="003C005B" w:rsidRDefault="003C005B">
      <w:pPr>
        <w:pStyle w:val="ConsPlusNormal"/>
        <w:jc w:val="both"/>
      </w:pPr>
      <w:r>
        <w:t xml:space="preserve">(в ред. </w:t>
      </w:r>
      <w:hyperlink r:id="rId1173"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5 - на основании данных по счету 030700000 "Расчеты по операциям на счетах органа, осуществляющего кассовое обслуживание" в рамках субсидий на иные цели и на цели осуществления капитальных вложений;</w:t>
      </w:r>
    </w:p>
    <w:p w:rsidR="003C005B" w:rsidRDefault="003C005B">
      <w:pPr>
        <w:pStyle w:val="ConsPlusNormal"/>
        <w:jc w:val="both"/>
      </w:pPr>
      <w:r>
        <w:t xml:space="preserve">(в ред. </w:t>
      </w:r>
      <w:hyperlink r:id="rId1174"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6 - на основании данных по счету 030700000 "Расчеты по операциям на счетах органа, осуществляющего кассовое обслуживание" в рамках средств по обязательному медицинскому страхованию.</w:t>
      </w:r>
    </w:p>
    <w:p w:rsidR="003C005B" w:rsidRDefault="003C005B">
      <w:pPr>
        <w:pStyle w:val="ConsPlusNormal"/>
        <w:jc w:val="both"/>
      </w:pPr>
      <w:r>
        <w:t xml:space="preserve">(в ред. </w:t>
      </w:r>
      <w:hyperlink r:id="rId1175"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271. В </w:t>
      </w:r>
      <w:hyperlink w:anchor="P13318" w:history="1">
        <w:r>
          <w:rPr>
            <w:color w:val="0000FF"/>
          </w:rPr>
          <w:t>разделе 2</w:t>
        </w:r>
      </w:hyperlink>
      <w:r>
        <w:t xml:space="preserve"> "Расходы" отражаются данные по кассовым выбытиям на расходы бюджета и их </w:t>
      </w:r>
      <w:r>
        <w:lastRenderedPageBreak/>
        <w:t>возвратам, произведенным бюджетным, автономным учреждением и иным юридическим лицом:</w:t>
      </w:r>
    </w:p>
    <w:p w:rsidR="003C005B" w:rsidRDefault="003C005B">
      <w:pPr>
        <w:pStyle w:val="ConsPlusNormal"/>
        <w:jc w:val="both"/>
      </w:pPr>
      <w:r>
        <w:t xml:space="preserve">(в ред. </w:t>
      </w:r>
      <w:hyperlink r:id="rId1176" w:history="1">
        <w:r>
          <w:rPr>
            <w:color w:val="0000FF"/>
          </w:rPr>
          <w:t>Приказа</w:t>
        </w:r>
      </w:hyperlink>
      <w:r>
        <w:t xml:space="preserve"> Минфина России от 16.11.2016 N 209н)</w:t>
      </w:r>
    </w:p>
    <w:p w:rsidR="003C005B" w:rsidRDefault="003C005B">
      <w:pPr>
        <w:pStyle w:val="ConsPlusNormal"/>
        <w:ind w:firstLine="540"/>
        <w:jc w:val="both"/>
      </w:pPr>
      <w:r>
        <w:t>в графе 4 - на основании данных по счету 030700000 "Расчеты по операциям на счетах органа, осуществляющего кассовое обслуживание" в рамках приносящей доход деятельности (собственных доходов учреждения), средств во временном распоряжении, субсидии на выполнение государственного (муниципального) задания;</w:t>
      </w:r>
    </w:p>
    <w:p w:rsidR="003C005B" w:rsidRDefault="003C005B">
      <w:pPr>
        <w:pStyle w:val="ConsPlusNormal"/>
        <w:jc w:val="both"/>
      </w:pPr>
      <w:r>
        <w:t xml:space="preserve">(в ред. </w:t>
      </w:r>
      <w:hyperlink r:id="rId1177"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5 - на основании данных по счету 030700000 "Расчеты по операциям на счетах органа, осуществляющего кассовое обслуживание" в рамках субсидий на иные цели и на цели осуществления капитальных вложений;</w:t>
      </w:r>
    </w:p>
    <w:p w:rsidR="003C005B" w:rsidRDefault="003C005B">
      <w:pPr>
        <w:pStyle w:val="ConsPlusNormal"/>
        <w:jc w:val="both"/>
      </w:pPr>
      <w:r>
        <w:t xml:space="preserve">(в ред. </w:t>
      </w:r>
      <w:hyperlink r:id="rId1178" w:history="1">
        <w:r>
          <w:rPr>
            <w:color w:val="0000FF"/>
          </w:rPr>
          <w:t>Приказа</w:t>
        </w:r>
      </w:hyperlink>
      <w:r>
        <w:t xml:space="preserve"> Минфина России от 31.12.2015 N 229н)</w:t>
      </w:r>
    </w:p>
    <w:p w:rsidR="003C005B" w:rsidRDefault="003C005B">
      <w:pPr>
        <w:pStyle w:val="ConsPlusNormal"/>
        <w:ind w:firstLine="540"/>
        <w:jc w:val="both"/>
      </w:pPr>
      <w:r>
        <w:t>в графе 6 - на основании данных по счету 030700000 "Расчеты по операциям на счетах органа, осуществляющего кассовое обслуживание" в части средств по обязательному медицинскому страхованию.</w:t>
      </w:r>
    </w:p>
    <w:p w:rsidR="003C005B" w:rsidRDefault="003C005B">
      <w:pPr>
        <w:pStyle w:val="ConsPlusNormal"/>
        <w:jc w:val="both"/>
      </w:pPr>
      <w:r>
        <w:t xml:space="preserve">(в ред. </w:t>
      </w:r>
      <w:hyperlink r:id="rId1179"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272. В </w:t>
      </w:r>
      <w:hyperlink w:anchor="P13380" w:history="1">
        <w:r>
          <w:rPr>
            <w:color w:val="0000FF"/>
          </w:rPr>
          <w:t>разделе</w:t>
        </w:r>
      </w:hyperlink>
      <w:r>
        <w:t xml:space="preserve"> "Источники финансирования дефицита" отражаются данные по кассовым поступлениям и выбытиям источников финансирования дефицита бюджета, произведенным бюджетным, автономным учреждением и иным юридическим лицом.</w:t>
      </w:r>
    </w:p>
    <w:p w:rsidR="003C005B" w:rsidRDefault="003C005B">
      <w:pPr>
        <w:pStyle w:val="ConsPlusNormal"/>
        <w:jc w:val="both"/>
      </w:pPr>
      <w:r>
        <w:t>(</w:t>
      </w:r>
      <w:proofErr w:type="gramStart"/>
      <w:r>
        <w:t>в</w:t>
      </w:r>
      <w:proofErr w:type="gramEnd"/>
      <w:r>
        <w:t xml:space="preserve"> ред. </w:t>
      </w:r>
      <w:hyperlink r:id="rId1180" w:history="1">
        <w:r>
          <w:rPr>
            <w:color w:val="0000FF"/>
          </w:rPr>
          <w:t>Приказа</w:t>
        </w:r>
      </w:hyperlink>
      <w:r>
        <w:t xml:space="preserve"> Минфина России от 16.11.2016 N 209н)</w:t>
      </w:r>
    </w:p>
    <w:p w:rsidR="003C005B" w:rsidRDefault="003C005B">
      <w:pPr>
        <w:pStyle w:val="ConsPlusNormal"/>
        <w:ind w:firstLine="540"/>
        <w:jc w:val="both"/>
      </w:pPr>
      <w:r>
        <w:t xml:space="preserve">При формировании </w:t>
      </w:r>
      <w:hyperlink w:anchor="P13411" w:history="1">
        <w:r>
          <w:rPr>
            <w:color w:val="0000FF"/>
          </w:rPr>
          <w:t>строк 520</w:t>
        </w:r>
      </w:hyperlink>
      <w:r>
        <w:t xml:space="preserve">, </w:t>
      </w:r>
      <w:hyperlink w:anchor="P13432" w:history="1">
        <w:r>
          <w:rPr>
            <w:color w:val="0000FF"/>
          </w:rPr>
          <w:t>620</w:t>
        </w:r>
      </w:hyperlink>
      <w:r>
        <w:t xml:space="preserve"> отчета отражаются показатели:</w:t>
      </w:r>
    </w:p>
    <w:p w:rsidR="003C005B" w:rsidRDefault="003C005B">
      <w:pPr>
        <w:pStyle w:val="ConsPlusNormal"/>
        <w:ind w:firstLine="540"/>
        <w:jc w:val="both"/>
      </w:pPr>
      <w:r>
        <w:t>в графах 4, 5, 6 - на основании данных по счету 030700000 "Расчеты по операциям на счетах органа, осуществляющего кассовое обслуживание" (кредитовый остаток по счетам отражается в положительном значении, дебетовый остаток по счетам отражается в отрицательном значении);</w:t>
      </w:r>
    </w:p>
    <w:p w:rsidR="003C005B" w:rsidRDefault="003C005B">
      <w:pPr>
        <w:pStyle w:val="ConsPlusNormal"/>
        <w:jc w:val="both"/>
      </w:pPr>
      <w:r>
        <w:t xml:space="preserve">(в ред. </w:t>
      </w:r>
      <w:hyperlink r:id="rId1181" w:history="1">
        <w:r>
          <w:rPr>
            <w:color w:val="0000FF"/>
          </w:rPr>
          <w:t>Приказа</w:t>
        </w:r>
      </w:hyperlink>
      <w:r>
        <w:t xml:space="preserve"> Минфина России от 31.12.2015 N 229н)</w:t>
      </w:r>
    </w:p>
    <w:p w:rsidR="003C005B" w:rsidRDefault="003C005B">
      <w:pPr>
        <w:pStyle w:val="ConsPlusNormal"/>
        <w:ind w:firstLine="540"/>
        <w:jc w:val="both"/>
      </w:pPr>
      <w:hyperlink w:anchor="P13397" w:history="1">
        <w:r>
          <w:rPr>
            <w:color w:val="0000FF"/>
          </w:rPr>
          <w:t>Строка 500</w:t>
        </w:r>
      </w:hyperlink>
      <w:r>
        <w:t xml:space="preserve"> отражает сумму показателей по </w:t>
      </w:r>
      <w:hyperlink w:anchor="P13411" w:history="1">
        <w:r>
          <w:rPr>
            <w:color w:val="0000FF"/>
          </w:rPr>
          <w:t>строкам 520</w:t>
        </w:r>
      </w:hyperlink>
      <w:r>
        <w:t xml:space="preserve">, </w:t>
      </w:r>
      <w:hyperlink w:anchor="P13432" w:history="1">
        <w:r>
          <w:rPr>
            <w:color w:val="0000FF"/>
          </w:rPr>
          <w:t>620</w:t>
        </w:r>
      </w:hyperlink>
      <w:r>
        <w:t xml:space="preserve">, </w:t>
      </w:r>
      <w:hyperlink w:anchor="P13453" w:history="1">
        <w:r>
          <w:rPr>
            <w:color w:val="0000FF"/>
          </w:rPr>
          <w:t>700</w:t>
        </w:r>
      </w:hyperlink>
      <w:r>
        <w:t xml:space="preserve">, </w:t>
      </w:r>
      <w:hyperlink w:anchor="P13474" w:history="1">
        <w:r>
          <w:rPr>
            <w:color w:val="0000FF"/>
          </w:rPr>
          <w:t>800</w:t>
        </w:r>
      </w:hyperlink>
      <w:r>
        <w:t>.</w:t>
      </w:r>
    </w:p>
    <w:p w:rsidR="003C005B" w:rsidRDefault="003C005B">
      <w:pPr>
        <w:pStyle w:val="ConsPlusNormal"/>
        <w:ind w:firstLine="540"/>
        <w:jc w:val="both"/>
      </w:pPr>
      <w:hyperlink w:anchor="P13453" w:history="1">
        <w:r>
          <w:rPr>
            <w:color w:val="0000FF"/>
          </w:rPr>
          <w:t>Строка 700</w:t>
        </w:r>
      </w:hyperlink>
      <w:r>
        <w:t xml:space="preserve"> в графах 4, 5, 6 отражает сумму показателей по </w:t>
      </w:r>
      <w:hyperlink w:anchor="P13460" w:history="1">
        <w:r>
          <w:rPr>
            <w:color w:val="0000FF"/>
          </w:rPr>
          <w:t>строке 710</w:t>
        </w:r>
      </w:hyperlink>
      <w:r>
        <w:t xml:space="preserve"> и </w:t>
      </w:r>
      <w:hyperlink w:anchor="P13467" w:history="1">
        <w:r>
          <w:rPr>
            <w:color w:val="0000FF"/>
          </w:rPr>
          <w:t>720</w:t>
        </w:r>
      </w:hyperlink>
      <w:r>
        <w:t>.</w:t>
      </w:r>
    </w:p>
    <w:p w:rsidR="003C005B" w:rsidRDefault="003C005B">
      <w:pPr>
        <w:pStyle w:val="ConsPlusNormal"/>
        <w:ind w:firstLine="540"/>
        <w:jc w:val="both"/>
      </w:pPr>
      <w:hyperlink w:anchor="P13460" w:history="1">
        <w:proofErr w:type="gramStart"/>
        <w:r>
          <w:rPr>
            <w:color w:val="0000FF"/>
          </w:rPr>
          <w:t>Строка 710</w:t>
        </w:r>
      </w:hyperlink>
      <w:r>
        <w:t xml:space="preserve"> в графах 4, 5, 6 формируется на основании данных по счетам 020313510 "Поступления средств бюджетных учреждений на счета органа, осуществляющего кассовое обслуживание", 020314510 "Поступления средств автономных учреждений на счета органа, осуществляющего кассовое обслуживание", 020315510 "Поступления средств иных юридических лиц на счета органа, осуществляющего кассовое обслуживание", 020320510 "Поступления средств на счета органа, осуществляющего кассовое обслуживание, в пути", за исключением</w:t>
      </w:r>
      <w:proofErr w:type="gramEnd"/>
      <w:r>
        <w:t xml:space="preserve"> данных по поступлениям, отражаемым в корреспонденции с кредитом счета 020320610 "Выбытия средств со счетов органа, осуществляющего кассовое обслуживание, в пути". Данные отражаются в отрицательном значении.</w:t>
      </w:r>
    </w:p>
    <w:p w:rsidR="003C005B" w:rsidRDefault="003C005B">
      <w:pPr>
        <w:pStyle w:val="ConsPlusNormal"/>
        <w:jc w:val="both"/>
      </w:pPr>
      <w:r>
        <w:t>(</w:t>
      </w:r>
      <w:proofErr w:type="gramStart"/>
      <w:r>
        <w:t>в</w:t>
      </w:r>
      <w:proofErr w:type="gramEnd"/>
      <w:r>
        <w:t xml:space="preserve"> ред. </w:t>
      </w:r>
      <w:hyperlink r:id="rId1182"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13467" w:history="1">
        <w:r>
          <w:rPr>
            <w:color w:val="0000FF"/>
          </w:rPr>
          <w:t>Строка 720</w:t>
        </w:r>
      </w:hyperlink>
      <w:r>
        <w:t xml:space="preserve"> в графах 4, 5, 6 формируется на основании данных по счетам 020313610 "Выбытия средств бюджетных учреждений со счетов органа, осуществляющего кассовое обслуживание", 020314610 "Выбытия средств автономных учреждений со счетов органа, осуществляющего кассовое обслуживание", 020315610 "Выбытия средств иных юридических лиц со счетов органа, осуществляющего кассовое обслуживание". Данные отражаются в положительном значении.</w:t>
      </w:r>
    </w:p>
    <w:p w:rsidR="003C005B" w:rsidRDefault="003C005B">
      <w:pPr>
        <w:pStyle w:val="ConsPlusNormal"/>
        <w:jc w:val="both"/>
      </w:pPr>
      <w:r>
        <w:t>(</w:t>
      </w:r>
      <w:proofErr w:type="gramStart"/>
      <w:r>
        <w:t>в</w:t>
      </w:r>
      <w:proofErr w:type="gramEnd"/>
      <w:r>
        <w:t xml:space="preserve"> ред. </w:t>
      </w:r>
      <w:hyperlink r:id="rId1183" w:history="1">
        <w:r>
          <w:rPr>
            <w:color w:val="0000FF"/>
          </w:rPr>
          <w:t>Приказа</w:t>
        </w:r>
      </w:hyperlink>
      <w:r>
        <w:t xml:space="preserve"> Минфина России от 16.11.2016 N 209н)</w:t>
      </w:r>
    </w:p>
    <w:p w:rsidR="003C005B" w:rsidRDefault="003C005B">
      <w:pPr>
        <w:pStyle w:val="ConsPlusNormal"/>
        <w:ind w:firstLine="540"/>
        <w:jc w:val="both"/>
      </w:pPr>
      <w:hyperlink w:anchor="P13474" w:history="1">
        <w:r>
          <w:rPr>
            <w:color w:val="0000FF"/>
          </w:rPr>
          <w:t>Строка 800</w:t>
        </w:r>
      </w:hyperlink>
      <w:r>
        <w:t xml:space="preserve"> в графах 4, 5, 6 отражает сумму показателей </w:t>
      </w:r>
      <w:hyperlink w:anchor="P13481" w:history="1">
        <w:r>
          <w:rPr>
            <w:color w:val="0000FF"/>
          </w:rPr>
          <w:t>строк 825</w:t>
        </w:r>
      </w:hyperlink>
      <w:r>
        <w:t xml:space="preserve"> и </w:t>
      </w:r>
      <w:hyperlink w:anchor="P13488" w:history="1">
        <w:r>
          <w:rPr>
            <w:color w:val="0000FF"/>
          </w:rPr>
          <w:t>826</w:t>
        </w:r>
      </w:hyperlink>
      <w:r>
        <w:t>.</w:t>
      </w:r>
    </w:p>
    <w:p w:rsidR="003C005B" w:rsidRDefault="003C005B">
      <w:pPr>
        <w:pStyle w:val="ConsPlusNormal"/>
        <w:ind w:firstLine="540"/>
        <w:jc w:val="both"/>
      </w:pPr>
      <w:hyperlink w:anchor="P13481" w:history="1">
        <w:r>
          <w:rPr>
            <w:color w:val="0000FF"/>
          </w:rPr>
          <w:t>Строка 825</w:t>
        </w:r>
      </w:hyperlink>
      <w:r>
        <w:t xml:space="preserve"> в графах 4, 5, 6 формируется на основании данных по кодам счетов 030800000 "Внутренние расчеты по поступлениям" и 030900000 "Внутренние расчеты по выбытиям" в объеме операций по внутренним расчетам по поступлениям и выбытиям между органом, осуществляющим кассовое обслуживание, и его территориальными органами. Кредитовый остаток по счету отражается в положительном значении.</w:t>
      </w:r>
    </w:p>
    <w:p w:rsidR="003C005B" w:rsidRDefault="003C005B">
      <w:pPr>
        <w:pStyle w:val="ConsPlusNormal"/>
        <w:ind w:firstLine="540"/>
        <w:jc w:val="both"/>
      </w:pPr>
      <w:hyperlink w:anchor="P13488" w:history="1">
        <w:r>
          <w:rPr>
            <w:color w:val="0000FF"/>
          </w:rPr>
          <w:t>Строка 826</w:t>
        </w:r>
      </w:hyperlink>
      <w:r>
        <w:t xml:space="preserve"> в графах 4, 5, 6 формируется на основании данных по кодам счетов 021100000 "Внутренние расчеты по поступлениям" и 021200000 "Внутренние расчеты по выбытиям" в объеме кассовых выбытий по операциям внутренних расчетов по поступлениям и выбытиям между органом, осуществляющим кассовое обслуживание, и его территориальными органами. Дебетовый остаток по счету отражается в отрицательном значении.</w:t>
      </w:r>
    </w:p>
    <w:p w:rsidR="003C005B" w:rsidRDefault="003C005B">
      <w:pPr>
        <w:pStyle w:val="ConsPlusNormal"/>
        <w:jc w:val="both"/>
      </w:pPr>
      <w:r>
        <w:t xml:space="preserve">(в ред. </w:t>
      </w:r>
      <w:hyperlink r:id="rId1184" w:history="1">
        <w:r>
          <w:rPr>
            <w:color w:val="0000FF"/>
          </w:rPr>
          <w:t>Приказа</w:t>
        </w:r>
      </w:hyperlink>
      <w:r>
        <w:t xml:space="preserve"> Минфина России от 29.12.2011 N 191н)</w:t>
      </w:r>
    </w:p>
    <w:p w:rsidR="003C005B" w:rsidRDefault="003C005B">
      <w:pPr>
        <w:pStyle w:val="ConsPlusNormal"/>
        <w:ind w:firstLine="540"/>
        <w:jc w:val="both"/>
      </w:pPr>
      <w:r>
        <w:t xml:space="preserve">Абзацы одиннадцатый - четырнадцатый исключены. - </w:t>
      </w:r>
      <w:hyperlink r:id="rId1185" w:history="1">
        <w:r>
          <w:rPr>
            <w:color w:val="0000FF"/>
          </w:rPr>
          <w:t>Приказ</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center"/>
        <w:outlineLvl w:val="1"/>
      </w:pPr>
      <w:r>
        <w:t>V. Особенности составления и представления бюджетной</w:t>
      </w:r>
    </w:p>
    <w:p w:rsidR="003C005B" w:rsidRDefault="003C005B">
      <w:pPr>
        <w:pStyle w:val="ConsPlusNormal"/>
        <w:jc w:val="center"/>
      </w:pPr>
      <w:r>
        <w:t>отчетности администраторами поступлений в бюджеты бюджетной</w:t>
      </w:r>
    </w:p>
    <w:p w:rsidR="003C005B" w:rsidRDefault="003C005B">
      <w:pPr>
        <w:pStyle w:val="ConsPlusNormal"/>
        <w:jc w:val="center"/>
      </w:pPr>
      <w:r>
        <w:t>системы Российской Федерации</w:t>
      </w:r>
    </w:p>
    <w:p w:rsidR="003C005B" w:rsidRDefault="003C005B">
      <w:pPr>
        <w:pStyle w:val="ConsPlusNormal"/>
        <w:ind w:firstLine="540"/>
        <w:jc w:val="both"/>
      </w:pPr>
    </w:p>
    <w:p w:rsidR="003C005B" w:rsidRDefault="003C005B">
      <w:pPr>
        <w:pStyle w:val="ConsPlusNormal"/>
        <w:ind w:firstLine="540"/>
        <w:jc w:val="both"/>
      </w:pPr>
      <w:r>
        <w:lastRenderedPageBreak/>
        <w:t xml:space="preserve">273. </w:t>
      </w:r>
      <w:proofErr w:type="gramStart"/>
      <w:r>
        <w:t>Администратор доходов и администратор источников финансирования дефицита бюджета формирует бюджетную отчетность по операциям администрирования поступлений в бюджет доходов и источников финансирования дефицита бюджета в объеме форм месячной, квартальной и годовой бюджетной отчетности, установленных для получателя бюджетных средств, если иное не установлено пунктами настоящей Инструкции и предоставляет ее главному администратору (администратору, осуществляющему отдельные полномочия главного администратора) доходов бюджетов, главному администратору (администратору</w:t>
      </w:r>
      <w:proofErr w:type="gramEnd"/>
      <w:r>
        <w:t xml:space="preserve">, </w:t>
      </w:r>
      <w:proofErr w:type="gramStart"/>
      <w:r>
        <w:t>осуществляющему</w:t>
      </w:r>
      <w:proofErr w:type="gramEnd"/>
      <w:r>
        <w:t xml:space="preserve"> отдельные полномочия главного администратора) источников финансирования дефицита бюджета.</w:t>
      </w:r>
    </w:p>
    <w:p w:rsidR="003C005B" w:rsidRDefault="003C005B">
      <w:pPr>
        <w:pStyle w:val="ConsPlusNormal"/>
        <w:ind w:firstLine="540"/>
        <w:jc w:val="both"/>
      </w:pPr>
      <w:r>
        <w:t xml:space="preserve">Абзац исключен. - </w:t>
      </w:r>
      <w:hyperlink r:id="rId1186" w:history="1">
        <w:r>
          <w:rPr>
            <w:color w:val="0000FF"/>
          </w:rPr>
          <w:t>Приказ</w:t>
        </w:r>
      </w:hyperlink>
      <w:r>
        <w:t xml:space="preserve"> Минфина России от 19.12.2014 N 157н.</w:t>
      </w:r>
    </w:p>
    <w:p w:rsidR="003C005B" w:rsidRDefault="003C005B">
      <w:pPr>
        <w:pStyle w:val="ConsPlusNormal"/>
        <w:ind w:firstLine="540"/>
        <w:jc w:val="both"/>
      </w:pPr>
      <w:r>
        <w:t>274. Главный администратор, администратор, осуществляющий отдельные полномочия главного администратора, доходов бюджета, главный администратор, администратор, осуществляющий отдельные полномочия главного администратора, источников финансирования дефицита бюджета представляет бюджетную отчетность по операциям администрирования поступлений в бюджет финансовому органу соответствующего бюджета в сроки, установленные финансовым органом.</w:t>
      </w:r>
    </w:p>
    <w:p w:rsidR="003C005B" w:rsidRDefault="003C005B">
      <w:pPr>
        <w:pStyle w:val="ConsPlusNormal"/>
        <w:ind w:firstLine="540"/>
        <w:jc w:val="both"/>
      </w:pPr>
      <w:proofErr w:type="gramStart"/>
      <w:r>
        <w:t>При этом в случае, если администратор (администратор, осуществляющий отдельные полномочия главного администратора) доходов бюджета, администратор (администратор, осуществляющий отдельные полномочия главного администратора) источников финансирования дефицита бюджета не является получателем средств бюджета, поступления в который он администрирует, то порядок и сроки предоставления бюджетной отчетности по операциям администрирования поступлений в этот бюджет подлежат согласованию между администратором (администратором, осуществляющим отдельные полномочия главного администратора) доходов</w:t>
      </w:r>
      <w:proofErr w:type="gramEnd"/>
      <w:r>
        <w:t>, администратором (администратором, осуществляющим отдельные полномочия главного администратора) источников финансирования дефицита в соответствующий бюджет бюджетной системы Российской Федерации и финансовым органом соответствующего бюджета.</w:t>
      </w:r>
    </w:p>
    <w:p w:rsidR="003C005B" w:rsidRDefault="003C005B">
      <w:pPr>
        <w:pStyle w:val="ConsPlusNormal"/>
        <w:jc w:val="both"/>
      </w:pPr>
      <w:r>
        <w:t xml:space="preserve">(в ред. </w:t>
      </w:r>
      <w:hyperlink r:id="rId1187"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center"/>
        <w:outlineLvl w:val="1"/>
      </w:pPr>
      <w:r>
        <w:t>VI. Особенности формирования бюджетной отчетности</w:t>
      </w:r>
    </w:p>
    <w:p w:rsidR="003C005B" w:rsidRDefault="003C005B">
      <w:pPr>
        <w:pStyle w:val="ConsPlusNormal"/>
        <w:jc w:val="center"/>
      </w:pPr>
      <w:r>
        <w:t>при реорганизации или ликвидации получателя</w:t>
      </w:r>
    </w:p>
    <w:p w:rsidR="003C005B" w:rsidRDefault="003C005B">
      <w:pPr>
        <w:pStyle w:val="ConsPlusNormal"/>
        <w:jc w:val="center"/>
      </w:pPr>
      <w:r>
        <w:t>бюджетных средств</w:t>
      </w:r>
    </w:p>
    <w:p w:rsidR="003C005B" w:rsidRDefault="003C005B">
      <w:pPr>
        <w:pStyle w:val="ConsPlusNormal"/>
        <w:ind w:firstLine="540"/>
        <w:jc w:val="both"/>
      </w:pPr>
    </w:p>
    <w:p w:rsidR="003C005B" w:rsidRDefault="003C005B">
      <w:pPr>
        <w:pStyle w:val="ConsPlusNormal"/>
        <w:ind w:firstLine="540"/>
        <w:jc w:val="both"/>
      </w:pPr>
      <w:r>
        <w:t>275. В случае проведения реорганизации (слияния, присоединения, разделения, выделения, преобразования) или ликвидации получателя бюджетных средств (далее в целях настоящей Инструкции - реорганизуемый (ликвидируемый) субъект бюджетной отчетности), производимой в соответствии с законодательством Российской Федерации, бюджетная отчетность формируется и представляется на дату проведения реорганизации или ликвидации в следующем составе:</w:t>
      </w:r>
    </w:p>
    <w:p w:rsidR="003C005B" w:rsidRDefault="003C005B">
      <w:pPr>
        <w:pStyle w:val="ConsPlusNormal"/>
        <w:jc w:val="both"/>
      </w:pPr>
      <w:r>
        <w:t xml:space="preserve">(в ред. </w:t>
      </w:r>
      <w:hyperlink r:id="rId1188" w:history="1">
        <w:r>
          <w:rPr>
            <w:color w:val="0000FF"/>
          </w:rPr>
          <w:t>Приказа</w:t>
        </w:r>
      </w:hyperlink>
      <w:r>
        <w:t xml:space="preserve"> Минфина России от 19.12.2014 N 157н)</w:t>
      </w:r>
    </w:p>
    <w:p w:rsidR="003C005B" w:rsidRDefault="003C005B">
      <w:pPr>
        <w:pStyle w:val="ConsPlusNormal"/>
        <w:ind w:firstLine="540"/>
        <w:jc w:val="both"/>
      </w:pPr>
      <w:proofErr w:type="gramStart"/>
      <w:r>
        <w:t xml:space="preserve">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w:anchor="P17365" w:history="1">
        <w:r>
          <w:rPr>
            <w:color w:val="0000FF"/>
          </w:rPr>
          <w:t>(ф. 0503230)</w:t>
        </w:r>
      </w:hyperlink>
      <w:r>
        <w:t>;</w:t>
      </w:r>
      <w:proofErr w:type="gramEnd"/>
    </w:p>
    <w:p w:rsidR="003C005B" w:rsidRDefault="003C005B">
      <w:pPr>
        <w:pStyle w:val="ConsPlusNormal"/>
        <w:ind w:firstLine="540"/>
        <w:jc w:val="both"/>
      </w:pPr>
      <w:r>
        <w:t xml:space="preserve">Справка по консолидируемым расчетам </w:t>
      </w:r>
      <w:hyperlink w:anchor="P8161" w:history="1">
        <w:r>
          <w:rPr>
            <w:color w:val="0000FF"/>
          </w:rPr>
          <w:t>(ф. 0503125)</w:t>
        </w:r>
      </w:hyperlink>
      <w:r>
        <w:t>;</w:t>
      </w:r>
    </w:p>
    <w:p w:rsidR="003C005B" w:rsidRDefault="003C005B">
      <w:pPr>
        <w:pStyle w:val="ConsPlusNormal"/>
        <w:ind w:firstLine="540"/>
        <w:jc w:val="both"/>
      </w:pPr>
      <w:r>
        <w:t xml:space="preserve">Справка по заключению счетов бюджетного учета отчетного финансового года </w:t>
      </w:r>
      <w:hyperlink w:anchor="P3474" w:history="1">
        <w:r>
          <w:rPr>
            <w:color w:val="0000FF"/>
          </w:rPr>
          <w:t>(ф. 0503110)</w:t>
        </w:r>
      </w:hyperlink>
      <w:r>
        <w:t>;</w:t>
      </w:r>
    </w:p>
    <w:p w:rsidR="003C005B" w:rsidRDefault="003C005B">
      <w:pPr>
        <w:pStyle w:val="ConsPlusNormal"/>
        <w:ind w:firstLine="540"/>
        <w:jc w:val="both"/>
      </w:pPr>
      <w:r>
        <w:t xml:space="preserve">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w:anchor="P8387" w:history="1">
        <w:r>
          <w:rPr>
            <w:color w:val="0000FF"/>
          </w:rPr>
          <w:t>(ф. 0503127)</w:t>
        </w:r>
      </w:hyperlink>
      <w:r>
        <w:t>;</w:t>
      </w:r>
    </w:p>
    <w:p w:rsidR="003C005B" w:rsidRDefault="003C005B">
      <w:pPr>
        <w:pStyle w:val="ConsPlusNormal"/>
        <w:ind w:firstLine="540"/>
        <w:jc w:val="both"/>
      </w:pPr>
      <w:r>
        <w:t xml:space="preserve">абзац исключен. - </w:t>
      </w:r>
      <w:hyperlink r:id="rId1189"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Отчет о финансовых результатах деятельности </w:t>
      </w:r>
      <w:hyperlink w:anchor="P6140" w:history="1">
        <w:r>
          <w:rPr>
            <w:color w:val="0000FF"/>
          </w:rPr>
          <w:t>(ф. 0503121)</w:t>
        </w:r>
      </w:hyperlink>
      <w:r>
        <w:t>;</w:t>
      </w:r>
    </w:p>
    <w:p w:rsidR="003C005B" w:rsidRDefault="003C005B">
      <w:pPr>
        <w:pStyle w:val="ConsPlusNormal"/>
        <w:ind w:firstLine="540"/>
        <w:jc w:val="both"/>
      </w:pPr>
      <w:r>
        <w:t xml:space="preserve">Пояснительная записка </w:t>
      </w:r>
      <w:hyperlink w:anchor="P13510" w:history="1">
        <w:r>
          <w:rPr>
            <w:color w:val="0000FF"/>
          </w:rPr>
          <w:t>(ф. 0503160)</w:t>
        </w:r>
      </w:hyperlink>
      <w:r>
        <w:t>.</w:t>
      </w:r>
    </w:p>
    <w:p w:rsidR="003C005B" w:rsidRDefault="003C005B">
      <w:pPr>
        <w:pStyle w:val="ConsPlusNormal"/>
        <w:ind w:firstLine="540"/>
        <w:jc w:val="both"/>
      </w:pPr>
    </w:p>
    <w:p w:rsidR="003C005B" w:rsidRDefault="003C005B">
      <w:pPr>
        <w:pStyle w:val="ConsPlusNormal"/>
        <w:jc w:val="center"/>
        <w:outlineLvl w:val="2"/>
      </w:pPr>
      <w:r>
        <w:t>Общие положения</w:t>
      </w:r>
    </w:p>
    <w:p w:rsidR="003C005B" w:rsidRDefault="003C005B">
      <w:pPr>
        <w:pStyle w:val="ConsPlusNormal"/>
        <w:ind w:firstLine="540"/>
        <w:jc w:val="both"/>
      </w:pPr>
    </w:p>
    <w:p w:rsidR="003C005B" w:rsidRDefault="003C005B">
      <w:pPr>
        <w:pStyle w:val="ConsPlusNormal"/>
        <w:ind w:firstLine="540"/>
        <w:jc w:val="both"/>
      </w:pPr>
      <w:r>
        <w:t xml:space="preserve">276. Реорганизуемый (ликвидируемый) субъект бюджетной отчетности формирует бюджетную отчетность в порядке, предусмотренном </w:t>
      </w:r>
      <w:hyperlink w:anchor="P64" w:history="1">
        <w:r>
          <w:rPr>
            <w:color w:val="0000FF"/>
          </w:rPr>
          <w:t>пунктами 3</w:t>
        </w:r>
      </w:hyperlink>
      <w:r>
        <w:t xml:space="preserve"> - </w:t>
      </w:r>
      <w:hyperlink w:anchor="P99" w:history="1">
        <w:r>
          <w:rPr>
            <w:color w:val="0000FF"/>
          </w:rPr>
          <w:t>10</w:t>
        </w:r>
      </w:hyperlink>
      <w:r>
        <w:t xml:space="preserve"> настоящей Инструкции, с учетом особенностей, предусмотренных настоящим разделом.</w:t>
      </w:r>
    </w:p>
    <w:p w:rsidR="003C005B" w:rsidRDefault="003C005B">
      <w:pPr>
        <w:pStyle w:val="ConsPlusNormal"/>
        <w:jc w:val="both"/>
      </w:pPr>
      <w:r>
        <w:t>(</w:t>
      </w:r>
      <w:proofErr w:type="gramStart"/>
      <w:r>
        <w:t>в</w:t>
      </w:r>
      <w:proofErr w:type="gramEnd"/>
      <w:r>
        <w:t xml:space="preserve"> ред. </w:t>
      </w:r>
      <w:hyperlink r:id="rId119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277. Бюджетная отчетность представляется главному распорядителю (распорядителю) бюджетных средств, главному администратору источников финансирования дефицита бюджета, главному администратору доходов бюджета, в ведении которого находился реорганизуемый (ликвидируемый) субъект бюджетной отчетности до принятия решения о его реорганизации (ликвидации), или органу </w:t>
      </w:r>
      <w:r>
        <w:lastRenderedPageBreak/>
        <w:t>исполнительной власти, принявшему решение о его реорганизации (ликвидации).</w:t>
      </w:r>
    </w:p>
    <w:p w:rsidR="003C005B" w:rsidRDefault="003C005B">
      <w:pPr>
        <w:pStyle w:val="ConsPlusNormal"/>
        <w:jc w:val="both"/>
      </w:pPr>
      <w:r>
        <w:t>(</w:t>
      </w:r>
      <w:proofErr w:type="gramStart"/>
      <w:r>
        <w:t>в</w:t>
      </w:r>
      <w:proofErr w:type="gramEnd"/>
      <w:r>
        <w:t xml:space="preserve"> ред. Приказов Минфина России от 29.12.2011 </w:t>
      </w:r>
      <w:hyperlink r:id="rId1191" w:history="1">
        <w:r>
          <w:rPr>
            <w:color w:val="0000FF"/>
          </w:rPr>
          <w:t>N 191н</w:t>
        </w:r>
      </w:hyperlink>
      <w:r>
        <w:t xml:space="preserve">, от 19.12.2014 </w:t>
      </w:r>
      <w:hyperlink r:id="rId1192" w:history="1">
        <w:r>
          <w:rPr>
            <w:color w:val="0000FF"/>
          </w:rPr>
          <w:t>N 157н</w:t>
        </w:r>
      </w:hyperlink>
      <w:r>
        <w:t>)</w:t>
      </w:r>
    </w:p>
    <w:p w:rsidR="003C005B" w:rsidRDefault="003C005B">
      <w:pPr>
        <w:pStyle w:val="ConsPlusNormal"/>
        <w:ind w:firstLine="540"/>
        <w:jc w:val="both"/>
      </w:pPr>
      <w:r>
        <w:t>278. Утвержденная главным распорядителем бюджетных средств, главным администратором источников финансирования дефицита бюджета, главным администратором доходов бюджета или органом исполнительной власти, принявшим решение о реорганизации (ликвидации) субъекта бюджетной отчетности, бюджетная отчетность представляется:</w:t>
      </w:r>
    </w:p>
    <w:p w:rsidR="003C005B" w:rsidRDefault="003C005B">
      <w:pPr>
        <w:pStyle w:val="ConsPlusNormal"/>
        <w:jc w:val="both"/>
      </w:pPr>
      <w:r>
        <w:t xml:space="preserve">(в ред. Приказов Минфина России от 29.12.2011 </w:t>
      </w:r>
      <w:hyperlink r:id="rId1193" w:history="1">
        <w:r>
          <w:rPr>
            <w:color w:val="0000FF"/>
          </w:rPr>
          <w:t>N 191н</w:t>
        </w:r>
      </w:hyperlink>
      <w:r>
        <w:t xml:space="preserve">, от 19.12.2014 </w:t>
      </w:r>
      <w:hyperlink r:id="rId1194" w:history="1">
        <w:r>
          <w:rPr>
            <w:color w:val="0000FF"/>
          </w:rPr>
          <w:t>N 157н</w:t>
        </w:r>
      </w:hyperlink>
      <w:r>
        <w:t>)</w:t>
      </w:r>
    </w:p>
    <w:p w:rsidR="003C005B" w:rsidRDefault="003C005B">
      <w:pPr>
        <w:pStyle w:val="ConsPlusNormal"/>
        <w:ind w:firstLine="540"/>
        <w:jc w:val="both"/>
      </w:pPr>
      <w:r>
        <w:t>главному распорядителю бюджетных средств, главному администратору источников финансирования дефицита бюджета, главному администратору доходов бюджета по новой ведомственной подчиненности в результате реорганизации субъекта бюджетной отчетности;</w:t>
      </w:r>
    </w:p>
    <w:p w:rsidR="003C005B" w:rsidRDefault="003C005B">
      <w:pPr>
        <w:pStyle w:val="ConsPlusNormal"/>
        <w:jc w:val="both"/>
      </w:pPr>
      <w:r>
        <w:t xml:space="preserve">(в ред. </w:t>
      </w:r>
      <w:hyperlink r:id="rId1195" w:history="1">
        <w:r>
          <w:rPr>
            <w:color w:val="0000FF"/>
          </w:rPr>
          <w:t>Приказа</w:t>
        </w:r>
      </w:hyperlink>
      <w:r>
        <w:t xml:space="preserve"> Минфина России от 19.12.2014 N 157н)</w:t>
      </w:r>
    </w:p>
    <w:p w:rsidR="003C005B" w:rsidRDefault="003C005B">
      <w:pPr>
        <w:pStyle w:val="ConsPlusNormal"/>
        <w:ind w:firstLine="540"/>
        <w:jc w:val="both"/>
      </w:pPr>
      <w:r>
        <w:t>финансовому органу соответствующего бюджета, органу, осуществляющему кассовое обслуживание исполнения соответствующего бюджета, в установленном ими порядке.</w:t>
      </w:r>
    </w:p>
    <w:p w:rsidR="003C005B" w:rsidRDefault="003C005B">
      <w:pPr>
        <w:pStyle w:val="ConsPlusNormal"/>
        <w:ind w:firstLine="540"/>
        <w:jc w:val="both"/>
      </w:pPr>
      <w:r>
        <w:t>279. Перед составлением бюджетной отчетности реорганизуемый (ликвидируемый) субъект бюджетной отчетности в обязательном порядке производит инвентаризацию активов и обязательств в установленном законодательством Российской Федерации порядке.</w:t>
      </w:r>
    </w:p>
    <w:p w:rsidR="003C005B" w:rsidRDefault="003C005B">
      <w:pPr>
        <w:pStyle w:val="ConsPlusNormal"/>
        <w:jc w:val="both"/>
      </w:pPr>
      <w:r>
        <w:t>(</w:t>
      </w:r>
      <w:proofErr w:type="gramStart"/>
      <w:r>
        <w:t>в</w:t>
      </w:r>
      <w:proofErr w:type="gramEnd"/>
      <w:r>
        <w:t xml:space="preserve"> ред. </w:t>
      </w:r>
      <w:hyperlink r:id="rId1196"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280. Отчет </w:t>
      </w:r>
      <w:hyperlink w:anchor="P8387" w:history="1">
        <w:r>
          <w:rPr>
            <w:color w:val="0000FF"/>
          </w:rPr>
          <w:t>(ф. 0503127)</w:t>
        </w:r>
      </w:hyperlink>
      <w:r>
        <w:t xml:space="preserve"> формируется в порядке, установленном </w:t>
      </w:r>
      <w:hyperlink w:anchor="P971" w:history="1">
        <w:r>
          <w:rPr>
            <w:color w:val="0000FF"/>
          </w:rPr>
          <w:t>пунктами 52</w:t>
        </w:r>
      </w:hyperlink>
      <w:r>
        <w:t xml:space="preserve"> - </w:t>
      </w:r>
      <w:hyperlink w:anchor="P1067" w:history="1">
        <w:r>
          <w:rPr>
            <w:color w:val="0000FF"/>
          </w:rPr>
          <w:t>62</w:t>
        </w:r>
      </w:hyperlink>
      <w:r>
        <w:t xml:space="preserve"> настоящей Инструкции.</w:t>
      </w:r>
    </w:p>
    <w:p w:rsidR="003C005B" w:rsidRDefault="003C005B">
      <w:pPr>
        <w:pStyle w:val="ConsPlusNormal"/>
        <w:ind w:firstLine="540"/>
        <w:jc w:val="both"/>
      </w:pPr>
      <w:r>
        <w:t xml:space="preserve">Абзац исключен. - </w:t>
      </w:r>
      <w:hyperlink r:id="rId1197" w:history="1">
        <w:r>
          <w:rPr>
            <w:color w:val="0000FF"/>
          </w:rPr>
          <w:t>Приказ</w:t>
        </w:r>
      </w:hyperlink>
      <w:r>
        <w:t xml:space="preserve"> Минфина России от 26.10.2012 N 138н.</w:t>
      </w:r>
    </w:p>
    <w:p w:rsidR="003C005B" w:rsidRDefault="003C005B">
      <w:pPr>
        <w:pStyle w:val="ConsPlusNormal"/>
        <w:ind w:firstLine="540"/>
        <w:jc w:val="both"/>
      </w:pPr>
      <w:r>
        <w:t xml:space="preserve">Отчет </w:t>
      </w:r>
      <w:hyperlink w:anchor="P6140" w:history="1">
        <w:r>
          <w:rPr>
            <w:color w:val="0000FF"/>
          </w:rPr>
          <w:t>(ф. 0503121)</w:t>
        </w:r>
      </w:hyperlink>
      <w:r>
        <w:t xml:space="preserve"> формируется в порядке, установленном </w:t>
      </w:r>
      <w:hyperlink w:anchor="P1251" w:history="1">
        <w:r>
          <w:rPr>
            <w:color w:val="0000FF"/>
          </w:rPr>
          <w:t>пунктами 92</w:t>
        </w:r>
      </w:hyperlink>
      <w:r>
        <w:t xml:space="preserve"> - </w:t>
      </w:r>
      <w:hyperlink w:anchor="P1421" w:history="1">
        <w:r>
          <w:rPr>
            <w:color w:val="0000FF"/>
          </w:rPr>
          <w:t>97</w:t>
        </w:r>
      </w:hyperlink>
      <w:r>
        <w:t xml:space="preserve"> настоящей Инструкции. При этом в </w:t>
      </w:r>
      <w:hyperlink w:anchor="P6739" w:history="1">
        <w:r>
          <w:rPr>
            <w:color w:val="0000FF"/>
          </w:rPr>
          <w:t>строке 411</w:t>
        </w:r>
      </w:hyperlink>
      <w:r>
        <w:t xml:space="preserve"> дополнительно отражается сумма по данным кода счета 121004000 "Расчеты по распределенным поступлениям к зачислению в бюджет".</w:t>
      </w:r>
    </w:p>
    <w:p w:rsidR="003C005B" w:rsidRDefault="003C005B">
      <w:pPr>
        <w:pStyle w:val="ConsPlusNormal"/>
        <w:jc w:val="both"/>
      </w:pPr>
      <w:r>
        <w:t>(</w:t>
      </w:r>
      <w:proofErr w:type="gramStart"/>
      <w:r>
        <w:t>в</w:t>
      </w:r>
      <w:proofErr w:type="gramEnd"/>
      <w:r>
        <w:t xml:space="preserve"> ред. Приказов Минфина России от 29.12.2011 </w:t>
      </w:r>
      <w:hyperlink r:id="rId1198" w:history="1">
        <w:r>
          <w:rPr>
            <w:color w:val="0000FF"/>
          </w:rPr>
          <w:t>N 191н</w:t>
        </w:r>
      </w:hyperlink>
      <w:r>
        <w:t xml:space="preserve">, от 19.12.2014 </w:t>
      </w:r>
      <w:hyperlink r:id="rId1199" w:history="1">
        <w:r>
          <w:rPr>
            <w:color w:val="0000FF"/>
          </w:rPr>
          <w:t>N 157н</w:t>
        </w:r>
      </w:hyperlink>
      <w:r>
        <w:t>)</w:t>
      </w:r>
    </w:p>
    <w:p w:rsidR="003C005B" w:rsidRDefault="003C005B">
      <w:pPr>
        <w:pStyle w:val="ConsPlusNormal"/>
        <w:ind w:firstLine="540"/>
        <w:jc w:val="both"/>
      </w:pPr>
      <w:r>
        <w:t xml:space="preserve">281. Пояснительная записка </w:t>
      </w:r>
      <w:hyperlink w:anchor="P13510" w:history="1">
        <w:r>
          <w:rPr>
            <w:color w:val="0000FF"/>
          </w:rPr>
          <w:t>(ф. 0503160)</w:t>
        </w:r>
      </w:hyperlink>
      <w:r>
        <w:t xml:space="preserve"> в составе бюджетной отчетности при ликвидации в составе:</w:t>
      </w:r>
    </w:p>
    <w:p w:rsidR="003C005B" w:rsidRDefault="003C005B">
      <w:pPr>
        <w:pStyle w:val="ConsPlusNormal"/>
        <w:jc w:val="both"/>
      </w:pPr>
      <w:r>
        <w:t xml:space="preserve">(в ред. </w:t>
      </w:r>
      <w:hyperlink r:id="rId1200"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Приложение </w:t>
      </w:r>
      <w:hyperlink w:anchor="P15078" w:history="1">
        <w:r>
          <w:rPr>
            <w:color w:val="0000FF"/>
          </w:rPr>
          <w:t>(ф. 0503169)</w:t>
        </w:r>
      </w:hyperlink>
      <w:r>
        <w:t xml:space="preserve">, формируемое в порядке, предусмотренном </w:t>
      </w:r>
      <w:hyperlink w:anchor="P2314" w:history="1">
        <w:r>
          <w:rPr>
            <w:color w:val="0000FF"/>
          </w:rPr>
          <w:t>пунктом 167</w:t>
        </w:r>
      </w:hyperlink>
      <w:r>
        <w:t xml:space="preserve"> настоящей Инструкции;</w:t>
      </w:r>
    </w:p>
    <w:p w:rsidR="003C005B" w:rsidRDefault="003C005B">
      <w:pPr>
        <w:pStyle w:val="ConsPlusNormal"/>
        <w:ind w:firstLine="540"/>
        <w:jc w:val="both"/>
      </w:pPr>
      <w:r>
        <w:t xml:space="preserve">Приложение </w:t>
      </w:r>
      <w:hyperlink w:anchor="P17035" w:history="1">
        <w:r>
          <w:rPr>
            <w:color w:val="0000FF"/>
          </w:rPr>
          <w:t>(ф. 0503178)</w:t>
        </w:r>
      </w:hyperlink>
      <w:r>
        <w:t xml:space="preserve">, формируемое в порядке, предусмотренном </w:t>
      </w:r>
      <w:hyperlink w:anchor="P2525" w:history="1">
        <w:r>
          <w:rPr>
            <w:color w:val="0000FF"/>
          </w:rPr>
          <w:t>пунктом 173</w:t>
        </w:r>
      </w:hyperlink>
      <w:r>
        <w:t xml:space="preserve"> настоящей Инструкции;</w:t>
      </w:r>
    </w:p>
    <w:p w:rsidR="003C005B" w:rsidRDefault="003C005B">
      <w:pPr>
        <w:pStyle w:val="ConsPlusNormal"/>
        <w:jc w:val="both"/>
      </w:pPr>
      <w:r>
        <w:t xml:space="preserve">(абзац введен </w:t>
      </w:r>
      <w:hyperlink r:id="rId1201" w:history="1">
        <w:r>
          <w:rPr>
            <w:color w:val="0000FF"/>
          </w:rPr>
          <w:t>Приказом</w:t>
        </w:r>
      </w:hyperlink>
      <w:r>
        <w:t xml:space="preserve"> Минфина России от 26.10.2012 N 138н)</w:t>
      </w:r>
    </w:p>
    <w:p w:rsidR="003C005B" w:rsidRDefault="003C005B">
      <w:pPr>
        <w:pStyle w:val="ConsPlusNormal"/>
        <w:ind w:firstLine="540"/>
        <w:jc w:val="both"/>
      </w:pPr>
      <w:r>
        <w:t xml:space="preserve">Приложение </w:t>
      </w:r>
      <w:hyperlink w:anchor="P15498" w:history="1">
        <w:r>
          <w:rPr>
            <w:color w:val="0000FF"/>
          </w:rPr>
          <w:t>(ф. 0503173)</w:t>
        </w:r>
      </w:hyperlink>
      <w:r>
        <w:t xml:space="preserve">, формируемое в порядке, предусмотренном </w:t>
      </w:r>
      <w:hyperlink w:anchor="P2421" w:history="1">
        <w:r>
          <w:rPr>
            <w:color w:val="0000FF"/>
          </w:rPr>
          <w:t>пунктом 170</w:t>
        </w:r>
      </w:hyperlink>
      <w:r>
        <w:t xml:space="preserve"> настоящей Инструкции.</w:t>
      </w:r>
    </w:p>
    <w:p w:rsidR="003C005B" w:rsidRDefault="003C005B">
      <w:pPr>
        <w:pStyle w:val="ConsPlusNormal"/>
        <w:ind w:firstLine="540"/>
        <w:jc w:val="both"/>
      </w:pPr>
      <w:proofErr w:type="gramStart"/>
      <w:r>
        <w:t xml:space="preserve">Дополнительно в текстовой части Пояснительной записки </w:t>
      </w:r>
      <w:hyperlink w:anchor="P13510" w:history="1">
        <w:r>
          <w:rPr>
            <w:color w:val="0000FF"/>
          </w:rPr>
          <w:t>(ф. 0503160)</w:t>
        </w:r>
      </w:hyperlink>
      <w:r>
        <w:t xml:space="preserve"> раскрываются сведения о правопреемственности по всем обязательствам реорганизуемого субъекта бюджетной отчетности в отношении всех кредиторов и должников, включая и обязательства, оспариваемые в суде, а также иная информация, существенная для главного распорядителя (распорядителя) бюджетных средств, главного администратора источников финансирования дефицита бюджета, главного администратора доходов бюджета, финансового органа, характеризующая показатели бухгалтерской отчетности реорганизуемого субъекта</w:t>
      </w:r>
      <w:proofErr w:type="gramEnd"/>
      <w:r>
        <w:t xml:space="preserve"> бюджетной отчетности за отчетный период.</w:t>
      </w:r>
    </w:p>
    <w:p w:rsidR="003C005B" w:rsidRDefault="003C005B">
      <w:pPr>
        <w:pStyle w:val="ConsPlusNormal"/>
        <w:jc w:val="both"/>
      </w:pPr>
      <w:r>
        <w:t xml:space="preserve">(в ред. Приказов Минфина России от 29.12.2011 </w:t>
      </w:r>
      <w:hyperlink r:id="rId1202" w:history="1">
        <w:r>
          <w:rPr>
            <w:color w:val="0000FF"/>
          </w:rPr>
          <w:t>N 191н</w:t>
        </w:r>
      </w:hyperlink>
      <w:r>
        <w:t xml:space="preserve">, от 19.12.2014 </w:t>
      </w:r>
      <w:hyperlink r:id="rId1203" w:history="1">
        <w:r>
          <w:rPr>
            <w:color w:val="0000FF"/>
          </w:rPr>
          <w:t>N 157н</w:t>
        </w:r>
      </w:hyperlink>
      <w:r>
        <w:t>)</w:t>
      </w:r>
    </w:p>
    <w:p w:rsidR="003C005B" w:rsidRDefault="003C005B">
      <w:pPr>
        <w:pStyle w:val="ConsPlusNormal"/>
        <w:ind w:firstLine="540"/>
        <w:jc w:val="both"/>
      </w:pPr>
      <w:r>
        <w:t xml:space="preserve">282. Главный распорядитель, распорядитель бюджетных средств, главный администратор источников финансирования дефицита бюджета, главный администратор доходов бюджета по ведомственной подчиненности реорганизуемого субъекта бюджетной отчетности на основании утвержденной бюджетной отчетности реорганизуемого субъекта бюджетной отчетности формирует в составе Пояснительной записки </w:t>
      </w:r>
      <w:hyperlink w:anchor="P13510" w:history="1">
        <w:r>
          <w:rPr>
            <w:color w:val="0000FF"/>
          </w:rPr>
          <w:t>(ф. 0503160)</w:t>
        </w:r>
      </w:hyperlink>
      <w:r>
        <w:t xml:space="preserve"> к сводному Балансу </w:t>
      </w:r>
      <w:hyperlink w:anchor="P9539" w:history="1">
        <w:r>
          <w:rPr>
            <w:color w:val="0000FF"/>
          </w:rPr>
          <w:t>(ф. 0503130)</w:t>
        </w:r>
      </w:hyperlink>
      <w:r>
        <w:t xml:space="preserve"> Приложение </w:t>
      </w:r>
      <w:hyperlink w:anchor="P15498" w:history="1">
        <w:r>
          <w:rPr>
            <w:color w:val="0000FF"/>
          </w:rPr>
          <w:t>(ф. 0503173)</w:t>
        </w:r>
      </w:hyperlink>
      <w:r>
        <w:t xml:space="preserve"> на изменение валюты </w:t>
      </w:r>
      <w:proofErr w:type="gramStart"/>
      <w:r>
        <w:t>баланса</w:t>
      </w:r>
      <w:proofErr w:type="gramEnd"/>
      <w:r>
        <w:t xml:space="preserve"> на начало отчетного финансового года, за исключением реорганизации, проведенной внутри ведомственной структуры главного распорядителя бюджетных средств, главного администратора источников финансирования дефицита бюджета, главного администратора доходов бюджета.</w:t>
      </w:r>
    </w:p>
    <w:p w:rsidR="003C005B" w:rsidRDefault="003C005B">
      <w:pPr>
        <w:pStyle w:val="ConsPlusNormal"/>
        <w:jc w:val="both"/>
      </w:pPr>
      <w:r>
        <w:t xml:space="preserve">(в ред. </w:t>
      </w:r>
      <w:hyperlink r:id="rId1204"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В случае проведения реорганизации субъекта бюджетной отчетности, являющегося главным распорядителем бюджетных средств, главным администратором источников финансирования дефицита бюджета, главным администратором доходов бюджета, финансовый орган на основании утвержденной бюджетной отчетности реорганизуемого субъекта бюджетной отчетности формирует в составе Пояснительной записки </w:t>
      </w:r>
      <w:hyperlink w:anchor="P13510" w:history="1">
        <w:r>
          <w:rPr>
            <w:color w:val="0000FF"/>
          </w:rPr>
          <w:t>(ф. 0503160)</w:t>
        </w:r>
      </w:hyperlink>
      <w:r>
        <w:t xml:space="preserve"> к сводному Балансу </w:t>
      </w:r>
      <w:hyperlink w:anchor="P9539" w:history="1">
        <w:r>
          <w:rPr>
            <w:color w:val="0000FF"/>
          </w:rPr>
          <w:t>(ф. 0503130)</w:t>
        </w:r>
      </w:hyperlink>
      <w:r>
        <w:t xml:space="preserve"> Приложение </w:t>
      </w:r>
      <w:hyperlink w:anchor="P15498" w:history="1">
        <w:r>
          <w:rPr>
            <w:color w:val="0000FF"/>
          </w:rPr>
          <w:t>(ф. 0503173)</w:t>
        </w:r>
      </w:hyperlink>
      <w:r>
        <w:t xml:space="preserve"> на изменение валюты </w:t>
      </w:r>
      <w:proofErr w:type="gramStart"/>
      <w:r>
        <w:t>баланса</w:t>
      </w:r>
      <w:proofErr w:type="gramEnd"/>
      <w:r>
        <w:t xml:space="preserve"> на начало отчетного финансового года, за исключением реорганизации, проведенной внутри соответствующего бюджета бюджетной системы Российской Федерации.</w:t>
      </w:r>
    </w:p>
    <w:p w:rsidR="003C005B" w:rsidRDefault="003C005B">
      <w:pPr>
        <w:pStyle w:val="ConsPlusNormal"/>
        <w:jc w:val="both"/>
      </w:pPr>
      <w:r>
        <w:lastRenderedPageBreak/>
        <w:t xml:space="preserve">(в ред. </w:t>
      </w:r>
      <w:hyperlink r:id="rId1205"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center"/>
        <w:outlineLvl w:val="2"/>
      </w:pPr>
      <w:r>
        <w:t>Разделительный (ликвидационный) баланс главного</w:t>
      </w:r>
    </w:p>
    <w:p w:rsidR="003C005B" w:rsidRDefault="003C005B">
      <w:pPr>
        <w:pStyle w:val="ConsPlusNormal"/>
        <w:jc w:val="center"/>
      </w:pPr>
      <w:r>
        <w:t>распорядителя, распорядителя, получателя бюджетных средств,</w:t>
      </w:r>
    </w:p>
    <w:p w:rsidR="003C005B" w:rsidRDefault="003C005B">
      <w:pPr>
        <w:pStyle w:val="ConsPlusNormal"/>
        <w:jc w:val="center"/>
      </w:pPr>
      <w:r>
        <w:t>главного администратора, администратора источников</w:t>
      </w:r>
    </w:p>
    <w:p w:rsidR="003C005B" w:rsidRDefault="003C005B">
      <w:pPr>
        <w:pStyle w:val="ConsPlusNormal"/>
        <w:jc w:val="center"/>
      </w:pPr>
      <w:r>
        <w:t>финансирования дефицита бюджета, главного</w:t>
      </w:r>
    </w:p>
    <w:p w:rsidR="003C005B" w:rsidRDefault="003C005B">
      <w:pPr>
        <w:pStyle w:val="ConsPlusNormal"/>
        <w:jc w:val="center"/>
      </w:pPr>
      <w:r>
        <w:t>администратора, администратора доходов</w:t>
      </w:r>
    </w:p>
    <w:p w:rsidR="003C005B" w:rsidRDefault="003C005B">
      <w:pPr>
        <w:pStyle w:val="ConsPlusNormal"/>
        <w:jc w:val="center"/>
      </w:pPr>
      <w:r>
        <w:t xml:space="preserve">бюджета </w:t>
      </w:r>
      <w:hyperlink w:anchor="P17365" w:history="1">
        <w:r>
          <w:rPr>
            <w:color w:val="0000FF"/>
          </w:rPr>
          <w:t>(ф. 0503230)</w:t>
        </w:r>
      </w:hyperlink>
    </w:p>
    <w:p w:rsidR="003C005B" w:rsidRDefault="003C005B">
      <w:pPr>
        <w:pStyle w:val="ConsPlusNormal"/>
        <w:ind w:firstLine="540"/>
        <w:jc w:val="both"/>
      </w:pPr>
    </w:p>
    <w:p w:rsidR="003C005B" w:rsidRDefault="003C005B">
      <w:pPr>
        <w:pStyle w:val="ConsPlusNormal"/>
        <w:ind w:firstLine="540"/>
        <w:jc w:val="both"/>
      </w:pPr>
      <w:r>
        <w:t xml:space="preserve">283. </w:t>
      </w:r>
      <w:proofErr w:type="gramStart"/>
      <w:r>
        <w:t>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(далее в целях настоящей Инструкции - Баланс (ф. 0503230)), формируется реорганизуемым (ликвидируемым) субъектом бюджетной отчетности по состоянию на дату реорганизации или ликвидации.</w:t>
      </w:r>
      <w:proofErr w:type="gramEnd"/>
    </w:p>
    <w:p w:rsidR="003C005B" w:rsidRDefault="003C005B">
      <w:pPr>
        <w:pStyle w:val="ConsPlusNormal"/>
        <w:jc w:val="both"/>
      </w:pPr>
      <w:r>
        <w:t>(</w:t>
      </w:r>
      <w:proofErr w:type="gramStart"/>
      <w:r>
        <w:t>в</w:t>
      </w:r>
      <w:proofErr w:type="gramEnd"/>
      <w:r>
        <w:t xml:space="preserve"> ред. </w:t>
      </w:r>
      <w:hyperlink r:id="rId1206" w:history="1">
        <w:r>
          <w:rPr>
            <w:color w:val="0000FF"/>
          </w:rPr>
          <w:t>Приказа</w:t>
        </w:r>
      </w:hyperlink>
      <w:r>
        <w:t xml:space="preserve"> Минфина России от 19.12.2014 N 157н)</w:t>
      </w:r>
    </w:p>
    <w:p w:rsidR="003C005B" w:rsidRDefault="003C005B">
      <w:pPr>
        <w:pStyle w:val="ConsPlusNormal"/>
        <w:ind w:firstLine="540"/>
        <w:jc w:val="both"/>
      </w:pPr>
      <w:r>
        <w:t>Показатели отражаются в Балансе (ф. 0503230) в разрезе бюджетной деятельности (графы 3, 6), средств во временном распоряжении (графы 4, 7) и итогового показателя (графы 5, 8) на начало года (графы 3, 4, 5) и дату реорганизации или ликвидации (графы 6, 7, 8).</w:t>
      </w:r>
    </w:p>
    <w:p w:rsidR="003C005B" w:rsidRDefault="003C005B">
      <w:pPr>
        <w:pStyle w:val="ConsPlusNormal"/>
        <w:jc w:val="both"/>
      </w:pPr>
      <w:r>
        <w:t xml:space="preserve">(в ред. </w:t>
      </w:r>
      <w:hyperlink r:id="rId1207" w:history="1">
        <w:r>
          <w:rPr>
            <w:color w:val="0000FF"/>
          </w:rPr>
          <w:t>Приказа</w:t>
        </w:r>
      </w:hyperlink>
      <w:r>
        <w:t xml:space="preserve"> Минфина России от 26.10.2012 N 138н)</w:t>
      </w:r>
    </w:p>
    <w:p w:rsidR="003C005B" w:rsidRDefault="003C005B">
      <w:pPr>
        <w:pStyle w:val="ConsPlusNormal"/>
        <w:ind w:firstLine="540"/>
        <w:jc w:val="both"/>
      </w:pPr>
      <w:proofErr w:type="gramStart"/>
      <w:r>
        <w:t>В группе граф "На начало года" показываются данные о стоимости активов, обязательств, финансовом результате на начало года (вступительный баланс), которые должны соответствовать данным граф "На конец отчетного периода" предыдущего года (заключительный баланс) с учетом на начало отчетного года данных по реорганизации (в случае ее проведения) или иных данных, изменивших показатели вступительного баланса в установленных законодательством Российской Федерации случаях.</w:t>
      </w:r>
      <w:proofErr w:type="gramEnd"/>
    </w:p>
    <w:p w:rsidR="003C005B" w:rsidRDefault="003C005B">
      <w:pPr>
        <w:pStyle w:val="ConsPlusNormal"/>
        <w:ind w:firstLine="540"/>
        <w:jc w:val="both"/>
      </w:pPr>
      <w:r>
        <w:t>В группе граф "На дату реорганизации (ликвидации)" показываются данные о стоимости активов и обязательств, финансовом результате на дату реорганизации (ликвидации), без учета заключительных оборотов по счетам бюджетного учета, предусмотренных при завершении финансового года.</w:t>
      </w:r>
    </w:p>
    <w:p w:rsidR="003C005B" w:rsidRDefault="003C005B">
      <w:pPr>
        <w:pStyle w:val="ConsPlusNormal"/>
        <w:ind w:firstLine="540"/>
        <w:jc w:val="both"/>
      </w:pPr>
      <w:r>
        <w:t>284. Разделы Баланса (ф. 0503230) формируются в следующем порядке:</w:t>
      </w:r>
    </w:p>
    <w:p w:rsidR="003C005B" w:rsidRDefault="003C005B">
      <w:pPr>
        <w:pStyle w:val="ConsPlusNormal"/>
        <w:ind w:firstLine="540"/>
        <w:jc w:val="both"/>
      </w:pPr>
      <w:r>
        <w:t xml:space="preserve">по строкам </w:t>
      </w:r>
      <w:hyperlink w:anchor="P17413" w:history="1">
        <w:r>
          <w:rPr>
            <w:color w:val="0000FF"/>
          </w:rPr>
          <w:t>раздела</w:t>
        </w:r>
      </w:hyperlink>
      <w:r>
        <w:t xml:space="preserve"> "Нефинансовые активы" отражаются показатели в порядке, предусмотренном </w:t>
      </w:r>
      <w:hyperlink w:anchor="P204" w:history="1">
        <w:r>
          <w:rPr>
            <w:color w:val="0000FF"/>
          </w:rPr>
          <w:t>пунктом 16</w:t>
        </w:r>
      </w:hyperlink>
      <w:r>
        <w:t xml:space="preserve"> настоящей Инструкции;</w:t>
      </w:r>
    </w:p>
    <w:p w:rsidR="003C005B" w:rsidRDefault="003C005B">
      <w:pPr>
        <w:pStyle w:val="ConsPlusNormal"/>
        <w:ind w:firstLine="540"/>
        <w:jc w:val="both"/>
      </w:pPr>
      <w:r>
        <w:t xml:space="preserve">по строкам </w:t>
      </w:r>
      <w:hyperlink w:anchor="P17815" w:history="1">
        <w:r>
          <w:rPr>
            <w:color w:val="0000FF"/>
          </w:rPr>
          <w:t>раздела</w:t>
        </w:r>
      </w:hyperlink>
      <w:r>
        <w:t xml:space="preserve"> "Финансовые активы" отражаются показатели в порядке, предусмотренном </w:t>
      </w:r>
      <w:hyperlink w:anchor="P256" w:history="1">
        <w:r>
          <w:rPr>
            <w:color w:val="0000FF"/>
          </w:rPr>
          <w:t>пунктом 17</w:t>
        </w:r>
      </w:hyperlink>
      <w:r>
        <w:t xml:space="preserve"> настоящей Инструкции, с учетом следующих особенностей:</w:t>
      </w:r>
    </w:p>
    <w:p w:rsidR="003C005B" w:rsidRDefault="003C005B">
      <w:pPr>
        <w:pStyle w:val="ConsPlusNormal"/>
        <w:ind w:firstLine="540"/>
        <w:jc w:val="both"/>
      </w:pPr>
      <w:hyperlink w:anchor="P18044" w:history="1">
        <w:r>
          <w:rPr>
            <w:color w:val="0000FF"/>
          </w:rPr>
          <w:t>строка 330</w:t>
        </w:r>
      </w:hyperlink>
      <w:r>
        <w:t xml:space="preserve"> - остаток по счету 021000000 "Прочие расчеты с дебиторами";</w:t>
      </w:r>
    </w:p>
    <w:p w:rsidR="003C005B" w:rsidRDefault="003C005B">
      <w:pPr>
        <w:pStyle w:val="ConsPlusNormal"/>
        <w:jc w:val="both"/>
      </w:pPr>
      <w:r>
        <w:t xml:space="preserve">(в ред. Приказов Минфина России от 29.12.2011 </w:t>
      </w:r>
      <w:hyperlink r:id="rId1208" w:history="1">
        <w:r>
          <w:rPr>
            <w:color w:val="0000FF"/>
          </w:rPr>
          <w:t>N 191н</w:t>
        </w:r>
      </w:hyperlink>
      <w:r>
        <w:t xml:space="preserve">, от 26.10.2012 </w:t>
      </w:r>
      <w:hyperlink r:id="rId1209" w:history="1">
        <w:r>
          <w:rPr>
            <w:color w:val="0000FF"/>
          </w:rPr>
          <w:t>N 138н</w:t>
        </w:r>
      </w:hyperlink>
      <w:r>
        <w:t>)</w:t>
      </w:r>
    </w:p>
    <w:p w:rsidR="003C005B" w:rsidRDefault="003C005B">
      <w:pPr>
        <w:pStyle w:val="ConsPlusNormal"/>
        <w:ind w:firstLine="540"/>
        <w:jc w:val="both"/>
      </w:pPr>
      <w:hyperlink w:anchor="P18060" w:history="1">
        <w:r>
          <w:rPr>
            <w:color w:val="0000FF"/>
          </w:rPr>
          <w:t>строка 331</w:t>
        </w:r>
      </w:hyperlink>
      <w:r>
        <w:t xml:space="preserve"> - остаток по счету 021010000 "Расчеты по налоговым вычетам по НДС";</w:t>
      </w:r>
    </w:p>
    <w:p w:rsidR="003C005B" w:rsidRDefault="003C005B">
      <w:pPr>
        <w:pStyle w:val="ConsPlusNormal"/>
        <w:jc w:val="both"/>
      </w:pPr>
      <w:r>
        <w:t xml:space="preserve">(в ред. </w:t>
      </w:r>
      <w:hyperlink r:id="rId1210" w:history="1">
        <w:r>
          <w:rPr>
            <w:color w:val="0000FF"/>
          </w:rPr>
          <w:t>Приказа</w:t>
        </w:r>
      </w:hyperlink>
      <w:r>
        <w:t xml:space="preserve"> Минфина России от 19.12.2014 N 157н)</w:t>
      </w:r>
    </w:p>
    <w:p w:rsidR="003C005B" w:rsidRDefault="003C005B">
      <w:pPr>
        <w:pStyle w:val="ConsPlusNormal"/>
        <w:ind w:firstLine="540"/>
        <w:jc w:val="both"/>
      </w:pPr>
      <w:hyperlink w:anchor="P18068" w:history="1">
        <w:r>
          <w:rPr>
            <w:color w:val="0000FF"/>
          </w:rPr>
          <w:t>строка 332</w:t>
        </w:r>
      </w:hyperlink>
      <w:r>
        <w:t xml:space="preserve"> - остаток по счету 021002000 "Расчеты с финансовым органом по поступлениям в бюджет";</w:t>
      </w:r>
    </w:p>
    <w:p w:rsidR="003C005B" w:rsidRDefault="003C005B">
      <w:pPr>
        <w:pStyle w:val="ConsPlusNormal"/>
        <w:ind w:firstLine="540"/>
        <w:jc w:val="both"/>
      </w:pPr>
      <w:hyperlink w:anchor="P18076" w:history="1">
        <w:r>
          <w:rPr>
            <w:color w:val="0000FF"/>
          </w:rPr>
          <w:t>строка 333</w:t>
        </w:r>
      </w:hyperlink>
      <w:r>
        <w:t xml:space="preserve"> - остаток по счету 021003000 "Расчеты с финансовым органом по наличным денежным средствам";</w:t>
      </w:r>
    </w:p>
    <w:p w:rsidR="003C005B" w:rsidRDefault="003C005B">
      <w:pPr>
        <w:pStyle w:val="ConsPlusNormal"/>
        <w:ind w:firstLine="540"/>
        <w:jc w:val="both"/>
      </w:pPr>
      <w:r>
        <w:t xml:space="preserve">абзац исключен. - </w:t>
      </w:r>
      <w:hyperlink r:id="rId1211" w:history="1">
        <w:r>
          <w:rPr>
            <w:color w:val="0000FF"/>
          </w:rPr>
          <w:t>Приказ</w:t>
        </w:r>
      </w:hyperlink>
      <w:r>
        <w:t xml:space="preserve"> Минфина России от 29.12.2011 N 191н;</w:t>
      </w:r>
    </w:p>
    <w:p w:rsidR="003C005B" w:rsidRDefault="003C005B">
      <w:pPr>
        <w:pStyle w:val="ConsPlusNormal"/>
        <w:ind w:firstLine="540"/>
        <w:jc w:val="both"/>
      </w:pPr>
      <w:hyperlink w:anchor="P18084" w:history="1">
        <w:r>
          <w:rPr>
            <w:color w:val="0000FF"/>
          </w:rPr>
          <w:t>строка 334</w:t>
        </w:r>
      </w:hyperlink>
      <w:r>
        <w:t xml:space="preserve"> - остаток по счету 021005000 "Расчеты с прочими дебиторами";</w:t>
      </w:r>
    </w:p>
    <w:p w:rsidR="003C005B" w:rsidRDefault="003C005B">
      <w:pPr>
        <w:pStyle w:val="ConsPlusNormal"/>
        <w:jc w:val="both"/>
      </w:pPr>
      <w:r>
        <w:t xml:space="preserve">(абзац введен </w:t>
      </w:r>
      <w:hyperlink r:id="rId1212"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8132" w:history="1">
        <w:r>
          <w:rPr>
            <w:color w:val="0000FF"/>
          </w:rPr>
          <w:t>строка 380</w:t>
        </w:r>
      </w:hyperlink>
      <w:r>
        <w:t xml:space="preserve"> дебетовый остаток по счету 030300000 "Расчеты по платежам в бюджеты";</w:t>
      </w:r>
    </w:p>
    <w:p w:rsidR="003C005B" w:rsidRDefault="003C005B">
      <w:pPr>
        <w:pStyle w:val="ConsPlusNormal"/>
        <w:jc w:val="both"/>
      </w:pPr>
      <w:r>
        <w:t xml:space="preserve">(абзац введен </w:t>
      </w:r>
      <w:hyperlink r:id="rId1213"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по строкам </w:t>
      </w:r>
      <w:hyperlink w:anchor="P18156" w:history="1">
        <w:r>
          <w:rPr>
            <w:color w:val="0000FF"/>
          </w:rPr>
          <w:t>раздела</w:t>
        </w:r>
      </w:hyperlink>
      <w:r>
        <w:t xml:space="preserve"> "Обязательства" отражаются показатели в порядке, предусмотренном </w:t>
      </w:r>
      <w:hyperlink w:anchor="P306" w:history="1">
        <w:r>
          <w:rPr>
            <w:color w:val="0000FF"/>
          </w:rPr>
          <w:t>пунктом 18</w:t>
        </w:r>
      </w:hyperlink>
      <w:r>
        <w:t xml:space="preserve"> настоящей Инструкции, с учетом следующих особенностей:</w:t>
      </w:r>
    </w:p>
    <w:p w:rsidR="003C005B" w:rsidRDefault="003C005B">
      <w:pPr>
        <w:pStyle w:val="ConsPlusNormal"/>
        <w:ind w:firstLine="540"/>
        <w:jc w:val="both"/>
      </w:pPr>
      <w:hyperlink w:anchor="P18305" w:history="1">
        <w:r>
          <w:rPr>
            <w:color w:val="0000FF"/>
          </w:rPr>
          <w:t>строка 530</w:t>
        </w:r>
      </w:hyperlink>
      <w:r>
        <w:t xml:space="preserve"> - сумма </w:t>
      </w:r>
      <w:hyperlink w:anchor="P18321" w:history="1">
        <w:r>
          <w:rPr>
            <w:color w:val="0000FF"/>
          </w:rPr>
          <w:t>строк 531</w:t>
        </w:r>
      </w:hyperlink>
      <w:r>
        <w:t xml:space="preserve"> - </w:t>
      </w:r>
      <w:hyperlink w:anchor="P18353" w:history="1">
        <w:r>
          <w:rPr>
            <w:color w:val="0000FF"/>
          </w:rPr>
          <w:t>535</w:t>
        </w:r>
      </w:hyperlink>
      <w:r>
        <w:t>;</w:t>
      </w:r>
    </w:p>
    <w:p w:rsidR="003C005B" w:rsidRDefault="003C005B">
      <w:pPr>
        <w:pStyle w:val="ConsPlusNormal"/>
        <w:jc w:val="both"/>
      </w:pPr>
      <w:r>
        <w:t xml:space="preserve">(в ред. Приказов Минфина России от 29.12.2011 </w:t>
      </w:r>
      <w:hyperlink r:id="rId1214" w:history="1">
        <w:r>
          <w:rPr>
            <w:color w:val="0000FF"/>
          </w:rPr>
          <w:t>N 191н</w:t>
        </w:r>
      </w:hyperlink>
      <w:r>
        <w:t xml:space="preserve">, от 26.10.2012 </w:t>
      </w:r>
      <w:hyperlink r:id="rId1215" w:history="1">
        <w:r>
          <w:rPr>
            <w:color w:val="0000FF"/>
          </w:rPr>
          <w:t>N 138н</w:t>
        </w:r>
      </w:hyperlink>
      <w:r>
        <w:t>)</w:t>
      </w:r>
    </w:p>
    <w:p w:rsidR="003C005B" w:rsidRDefault="003C005B">
      <w:pPr>
        <w:pStyle w:val="ConsPlusNormal"/>
        <w:ind w:firstLine="540"/>
        <w:jc w:val="both"/>
      </w:pPr>
      <w:hyperlink w:anchor="P18321" w:history="1">
        <w:r>
          <w:rPr>
            <w:color w:val="0000FF"/>
          </w:rPr>
          <w:t>строка 531</w:t>
        </w:r>
      </w:hyperlink>
      <w:r>
        <w:t xml:space="preserve"> - остаток по счету 030401000 "Расчеты по средствам, полученным во временное распоряжение";</w:t>
      </w:r>
    </w:p>
    <w:p w:rsidR="003C005B" w:rsidRDefault="003C005B">
      <w:pPr>
        <w:pStyle w:val="ConsPlusNormal"/>
        <w:jc w:val="both"/>
      </w:pPr>
      <w:r>
        <w:t xml:space="preserve">(абзац введен </w:t>
      </w:r>
      <w:hyperlink r:id="rId1216" w:history="1">
        <w:r>
          <w:rPr>
            <w:color w:val="0000FF"/>
          </w:rPr>
          <w:t>Приказом</w:t>
        </w:r>
      </w:hyperlink>
      <w:r>
        <w:t xml:space="preserve"> Минфина России от 29.12.2011 N 191н)</w:t>
      </w:r>
    </w:p>
    <w:p w:rsidR="003C005B" w:rsidRDefault="003C005B">
      <w:pPr>
        <w:pStyle w:val="ConsPlusNormal"/>
        <w:ind w:firstLine="540"/>
        <w:jc w:val="both"/>
      </w:pPr>
      <w:hyperlink w:anchor="P18329" w:history="1">
        <w:r>
          <w:rPr>
            <w:color w:val="0000FF"/>
          </w:rPr>
          <w:t>строка 532</w:t>
        </w:r>
      </w:hyperlink>
      <w:r>
        <w:t xml:space="preserve"> - остаток по счету 030402000 "Расчеты с депонентами";</w:t>
      </w:r>
    </w:p>
    <w:p w:rsidR="003C005B" w:rsidRDefault="003C005B">
      <w:pPr>
        <w:pStyle w:val="ConsPlusNormal"/>
        <w:jc w:val="both"/>
      </w:pPr>
      <w:r>
        <w:t xml:space="preserve">(абзац введен </w:t>
      </w:r>
      <w:hyperlink r:id="rId1217" w:history="1">
        <w:r>
          <w:rPr>
            <w:color w:val="0000FF"/>
          </w:rPr>
          <w:t>Приказом</w:t>
        </w:r>
      </w:hyperlink>
      <w:r>
        <w:t xml:space="preserve"> Минфина России от 29.12.2011 N 191н)</w:t>
      </w:r>
    </w:p>
    <w:p w:rsidR="003C005B" w:rsidRDefault="003C005B">
      <w:pPr>
        <w:pStyle w:val="ConsPlusNormal"/>
        <w:ind w:firstLine="540"/>
        <w:jc w:val="both"/>
      </w:pPr>
      <w:hyperlink w:anchor="P18337" w:history="1">
        <w:r>
          <w:rPr>
            <w:color w:val="0000FF"/>
          </w:rPr>
          <w:t>строка 533</w:t>
        </w:r>
      </w:hyperlink>
      <w:r>
        <w:t xml:space="preserve"> - остаток по счету 030403000 "Расчеты по удержаниям из выплат по оплате труда";</w:t>
      </w:r>
    </w:p>
    <w:p w:rsidR="003C005B" w:rsidRDefault="003C005B">
      <w:pPr>
        <w:pStyle w:val="ConsPlusNormal"/>
        <w:jc w:val="both"/>
      </w:pPr>
      <w:r>
        <w:t xml:space="preserve">(абзац введен </w:t>
      </w:r>
      <w:hyperlink r:id="rId1218" w:history="1">
        <w:r>
          <w:rPr>
            <w:color w:val="0000FF"/>
          </w:rPr>
          <w:t>Приказом</w:t>
        </w:r>
      </w:hyperlink>
      <w:r>
        <w:t xml:space="preserve"> Минфина России от 29.12.2011 N 191н, в ред. </w:t>
      </w:r>
      <w:hyperlink r:id="rId1219" w:history="1">
        <w:r>
          <w:rPr>
            <w:color w:val="0000FF"/>
          </w:rPr>
          <w:t>Приказа</w:t>
        </w:r>
      </w:hyperlink>
      <w:r>
        <w:t xml:space="preserve"> Минфина России от 26.10.2012 N 138н)</w:t>
      </w:r>
    </w:p>
    <w:p w:rsidR="003C005B" w:rsidRDefault="003C005B">
      <w:pPr>
        <w:pStyle w:val="ConsPlusNormal"/>
        <w:ind w:firstLine="540"/>
        <w:jc w:val="both"/>
      </w:pPr>
      <w:hyperlink w:anchor="P18345" w:history="1">
        <w:r>
          <w:rPr>
            <w:color w:val="0000FF"/>
          </w:rPr>
          <w:t>строка 534</w:t>
        </w:r>
      </w:hyperlink>
      <w:r>
        <w:t xml:space="preserve"> - остаток по счету 030404000 "Внутриведомственные расчеты";</w:t>
      </w:r>
    </w:p>
    <w:p w:rsidR="003C005B" w:rsidRDefault="003C005B">
      <w:pPr>
        <w:pStyle w:val="ConsPlusNormal"/>
        <w:jc w:val="both"/>
      </w:pPr>
      <w:r>
        <w:t xml:space="preserve">(абзац введен </w:t>
      </w:r>
      <w:hyperlink r:id="rId1220" w:history="1">
        <w:r>
          <w:rPr>
            <w:color w:val="0000FF"/>
          </w:rPr>
          <w:t>Приказом</w:t>
        </w:r>
      </w:hyperlink>
      <w:r>
        <w:t xml:space="preserve"> Минфина России от 29.12.2011 N 191н, в ред. </w:t>
      </w:r>
      <w:hyperlink r:id="rId1221" w:history="1">
        <w:r>
          <w:rPr>
            <w:color w:val="0000FF"/>
          </w:rPr>
          <w:t>Приказа</w:t>
        </w:r>
      </w:hyperlink>
      <w:r>
        <w:t xml:space="preserve"> Минфина России от </w:t>
      </w:r>
      <w:r>
        <w:lastRenderedPageBreak/>
        <w:t>26.10.2012 N 138н)</w:t>
      </w:r>
    </w:p>
    <w:p w:rsidR="003C005B" w:rsidRDefault="003C005B">
      <w:pPr>
        <w:pStyle w:val="ConsPlusNormal"/>
        <w:ind w:firstLine="540"/>
        <w:jc w:val="both"/>
      </w:pPr>
      <w:hyperlink w:anchor="P18353" w:history="1">
        <w:r>
          <w:rPr>
            <w:color w:val="0000FF"/>
          </w:rPr>
          <w:t>строка 535</w:t>
        </w:r>
      </w:hyperlink>
      <w:r>
        <w:t xml:space="preserve"> - остаток по счету 030405000 "Расчеты по платежам из бюджета с финансовым органом";</w:t>
      </w:r>
    </w:p>
    <w:p w:rsidR="003C005B" w:rsidRDefault="003C005B">
      <w:pPr>
        <w:pStyle w:val="ConsPlusNormal"/>
        <w:ind w:firstLine="540"/>
        <w:jc w:val="both"/>
      </w:pPr>
      <w:r>
        <w:t xml:space="preserve">абзац исключен. - </w:t>
      </w:r>
      <w:hyperlink r:id="rId1222" w:history="1">
        <w:r>
          <w:rPr>
            <w:color w:val="0000FF"/>
          </w:rPr>
          <w:t>Приказ</w:t>
        </w:r>
      </w:hyperlink>
      <w:r>
        <w:t xml:space="preserve"> Минфина России от 26.10.2012 N 138н;</w:t>
      </w:r>
    </w:p>
    <w:p w:rsidR="003C005B" w:rsidRDefault="003C005B">
      <w:pPr>
        <w:pStyle w:val="ConsPlusNormal"/>
        <w:ind w:firstLine="540"/>
        <w:jc w:val="both"/>
      </w:pPr>
      <w:hyperlink w:anchor="P18361" w:history="1">
        <w:r>
          <w:rPr>
            <w:color w:val="0000FF"/>
          </w:rPr>
          <w:t>строка 570</w:t>
        </w:r>
      </w:hyperlink>
      <w:r>
        <w:t xml:space="preserve"> - кредитовый остаток по счету 020800000 "Расчеты с подотчетными лицами";</w:t>
      </w:r>
    </w:p>
    <w:p w:rsidR="003C005B" w:rsidRDefault="003C005B">
      <w:pPr>
        <w:pStyle w:val="ConsPlusNormal"/>
        <w:jc w:val="both"/>
      </w:pPr>
      <w:r>
        <w:t xml:space="preserve">(абзац введен </w:t>
      </w:r>
      <w:hyperlink r:id="rId1223"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8369" w:history="1">
        <w:r>
          <w:rPr>
            <w:color w:val="0000FF"/>
          </w:rPr>
          <w:t>строка 580</w:t>
        </w:r>
      </w:hyperlink>
      <w:r>
        <w:t xml:space="preserve"> - кредитовый остаток по счету 020500000 "Расчеты по доходам";</w:t>
      </w:r>
    </w:p>
    <w:p w:rsidR="003C005B" w:rsidRDefault="003C005B">
      <w:pPr>
        <w:pStyle w:val="ConsPlusNormal"/>
        <w:jc w:val="both"/>
      </w:pPr>
      <w:r>
        <w:t xml:space="preserve">(абзац введен </w:t>
      </w:r>
      <w:hyperlink r:id="rId1224"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8377" w:history="1">
        <w:r>
          <w:rPr>
            <w:color w:val="0000FF"/>
          </w:rPr>
          <w:t>строка 590</w:t>
        </w:r>
      </w:hyperlink>
      <w:r>
        <w:t xml:space="preserve"> - кредитовый остаток по счету 020900000 "Расчеты по ущербу и иным доходам";</w:t>
      </w:r>
    </w:p>
    <w:p w:rsidR="003C005B" w:rsidRDefault="003C005B">
      <w:pPr>
        <w:pStyle w:val="ConsPlusNormal"/>
        <w:jc w:val="both"/>
      </w:pPr>
      <w:r>
        <w:t xml:space="preserve">(абзац введен </w:t>
      </w:r>
      <w:hyperlink r:id="rId1225" w:history="1">
        <w:r>
          <w:rPr>
            <w:color w:val="0000FF"/>
          </w:rPr>
          <w:t>Приказом</w:t>
        </w:r>
      </w:hyperlink>
      <w:r>
        <w:t xml:space="preserve"> Минфина России от 19.12.2014 N 157н)</w:t>
      </w:r>
    </w:p>
    <w:p w:rsidR="003C005B" w:rsidRDefault="003C005B">
      <w:pPr>
        <w:pStyle w:val="ConsPlusNormal"/>
        <w:ind w:firstLine="540"/>
        <w:jc w:val="both"/>
      </w:pPr>
      <w:hyperlink w:anchor="P18385" w:history="1">
        <w:r>
          <w:rPr>
            <w:color w:val="0000FF"/>
          </w:rPr>
          <w:t>строка 600</w:t>
        </w:r>
      </w:hyperlink>
      <w:r>
        <w:t xml:space="preserve"> - сумма </w:t>
      </w:r>
      <w:hyperlink w:anchor="P18164" w:history="1">
        <w:r>
          <w:rPr>
            <w:color w:val="0000FF"/>
          </w:rPr>
          <w:t>строк 470</w:t>
        </w:r>
      </w:hyperlink>
      <w:r>
        <w:t xml:space="preserve">, </w:t>
      </w:r>
      <w:hyperlink w:anchor="P18212" w:history="1">
        <w:r>
          <w:rPr>
            <w:color w:val="0000FF"/>
          </w:rPr>
          <w:t>490</w:t>
        </w:r>
      </w:hyperlink>
      <w:r>
        <w:t xml:space="preserve">, </w:t>
      </w:r>
      <w:hyperlink w:anchor="P18220" w:history="1">
        <w:r>
          <w:rPr>
            <w:color w:val="0000FF"/>
          </w:rPr>
          <w:t>510</w:t>
        </w:r>
      </w:hyperlink>
      <w:r>
        <w:t xml:space="preserve">, </w:t>
      </w:r>
      <w:hyperlink w:anchor="P18305" w:history="1">
        <w:r>
          <w:rPr>
            <w:color w:val="0000FF"/>
          </w:rPr>
          <w:t>530</w:t>
        </w:r>
      </w:hyperlink>
      <w:r>
        <w:t xml:space="preserve">, </w:t>
      </w:r>
      <w:hyperlink w:anchor="P18361" w:history="1">
        <w:r>
          <w:rPr>
            <w:color w:val="0000FF"/>
          </w:rPr>
          <w:t>570</w:t>
        </w:r>
      </w:hyperlink>
      <w:r>
        <w:t xml:space="preserve">, </w:t>
      </w:r>
      <w:hyperlink w:anchor="P18369" w:history="1">
        <w:r>
          <w:rPr>
            <w:color w:val="0000FF"/>
          </w:rPr>
          <w:t>580</w:t>
        </w:r>
      </w:hyperlink>
      <w:r>
        <w:t xml:space="preserve">, </w:t>
      </w:r>
      <w:hyperlink w:anchor="P18377" w:history="1">
        <w:r>
          <w:rPr>
            <w:color w:val="0000FF"/>
          </w:rPr>
          <w:t>590</w:t>
        </w:r>
      </w:hyperlink>
      <w:r>
        <w:t>;</w:t>
      </w:r>
    </w:p>
    <w:p w:rsidR="003C005B" w:rsidRDefault="003C005B">
      <w:pPr>
        <w:pStyle w:val="ConsPlusNormal"/>
        <w:jc w:val="both"/>
      </w:pPr>
      <w:r>
        <w:t xml:space="preserve">(абзац введен </w:t>
      </w:r>
      <w:hyperlink r:id="rId1226" w:history="1">
        <w:r>
          <w:rPr>
            <w:color w:val="0000FF"/>
          </w:rPr>
          <w:t>Приказом</w:t>
        </w:r>
      </w:hyperlink>
      <w:r>
        <w:t xml:space="preserve"> Минфина России от 19.12.2014 N 157н)</w:t>
      </w:r>
    </w:p>
    <w:p w:rsidR="003C005B" w:rsidRDefault="003C005B">
      <w:pPr>
        <w:pStyle w:val="ConsPlusNormal"/>
        <w:ind w:firstLine="540"/>
        <w:jc w:val="both"/>
      </w:pPr>
      <w:r>
        <w:t xml:space="preserve">по строкам </w:t>
      </w:r>
      <w:hyperlink w:anchor="P17815" w:history="1">
        <w:r>
          <w:rPr>
            <w:color w:val="0000FF"/>
          </w:rPr>
          <w:t>раздела</w:t>
        </w:r>
      </w:hyperlink>
      <w:r>
        <w:t xml:space="preserve"> "Финансовый результат" отражаются показатели в порядке, предусмотренном </w:t>
      </w:r>
      <w:hyperlink w:anchor="P346" w:history="1">
        <w:r>
          <w:rPr>
            <w:color w:val="0000FF"/>
          </w:rPr>
          <w:t>пунктом 19</w:t>
        </w:r>
      </w:hyperlink>
      <w:r>
        <w:t xml:space="preserve"> настоящей Инструкции, с учетом следующих особенностей:</w:t>
      </w:r>
    </w:p>
    <w:p w:rsidR="003C005B" w:rsidRDefault="003C005B">
      <w:pPr>
        <w:pStyle w:val="ConsPlusNormal"/>
        <w:ind w:firstLine="540"/>
        <w:jc w:val="both"/>
      </w:pPr>
      <w:hyperlink w:anchor="P18417" w:history="1">
        <w:r>
          <w:rPr>
            <w:color w:val="0000FF"/>
          </w:rPr>
          <w:t>строка 621</w:t>
        </w:r>
      </w:hyperlink>
      <w:r>
        <w:t xml:space="preserve"> - остаток по счету 040110000 "Доходы текущего финансового года";</w:t>
      </w:r>
    </w:p>
    <w:p w:rsidR="003C005B" w:rsidRDefault="003C005B">
      <w:pPr>
        <w:pStyle w:val="ConsPlusNormal"/>
        <w:ind w:firstLine="540"/>
        <w:jc w:val="both"/>
      </w:pPr>
      <w:hyperlink w:anchor="P18425" w:history="1">
        <w:r>
          <w:rPr>
            <w:color w:val="0000FF"/>
          </w:rPr>
          <w:t>строка 622</w:t>
        </w:r>
      </w:hyperlink>
      <w:r>
        <w:t xml:space="preserve"> - остаток по счету 040120000 "Расходы текущего финансового года", дебетовый остаток по счету отражается со знаком "минус".</w:t>
      </w:r>
    </w:p>
    <w:p w:rsidR="003C005B" w:rsidRDefault="003C005B">
      <w:pPr>
        <w:pStyle w:val="ConsPlusNormal"/>
        <w:jc w:val="both"/>
      </w:pPr>
      <w:r>
        <w:t xml:space="preserve">(в ред. </w:t>
      </w:r>
      <w:hyperlink r:id="rId1227" w:history="1">
        <w:r>
          <w:rPr>
            <w:color w:val="0000FF"/>
          </w:rPr>
          <w:t>Приказа</w:t>
        </w:r>
      </w:hyperlink>
      <w:r>
        <w:t xml:space="preserve"> Минфина России от 31.12.2015 N 229н)</w:t>
      </w:r>
    </w:p>
    <w:p w:rsidR="003C005B" w:rsidRDefault="003C005B">
      <w:pPr>
        <w:pStyle w:val="ConsPlusNormal"/>
        <w:ind w:firstLine="540"/>
        <w:jc w:val="both"/>
      </w:pPr>
      <w:r>
        <w:t xml:space="preserve">285. </w:t>
      </w:r>
      <w:hyperlink w:anchor="P18479" w:history="1">
        <w:proofErr w:type="gramStart"/>
        <w:r>
          <w:rPr>
            <w:color w:val="0000FF"/>
          </w:rPr>
          <w:t>Справка</w:t>
        </w:r>
      </w:hyperlink>
      <w:r>
        <w:t xml:space="preserve"> о наличии имущества и обязательств на </w:t>
      </w:r>
      <w:proofErr w:type="spellStart"/>
      <w:r>
        <w:t>забалансовых</w:t>
      </w:r>
      <w:proofErr w:type="spellEnd"/>
      <w:r>
        <w:t xml:space="preserve"> счетах (далее в целях настоящей Инструкции Справка в составе Баланса (ф. 0503230) формируется на основании показателей по учету имущества и обязательств, отраженных по </w:t>
      </w:r>
      <w:proofErr w:type="spellStart"/>
      <w:r>
        <w:t>забалансовым</w:t>
      </w:r>
      <w:proofErr w:type="spellEnd"/>
      <w:r>
        <w:t xml:space="preserve"> счетам реорганизуемого (ликвидируемого) субъекта бюджетной отчетности на начало года (графа 4) и конец отчетного периода (графа 5) в порядке, предусмотренном </w:t>
      </w:r>
      <w:hyperlink w:anchor="P364" w:history="1">
        <w:r>
          <w:rPr>
            <w:color w:val="0000FF"/>
          </w:rPr>
          <w:t>пунктом 20</w:t>
        </w:r>
      </w:hyperlink>
      <w:r>
        <w:t xml:space="preserve"> настоящей Инструкции.</w:t>
      </w:r>
      <w:proofErr w:type="gramEnd"/>
    </w:p>
    <w:p w:rsidR="003C005B" w:rsidRDefault="003C005B">
      <w:pPr>
        <w:pStyle w:val="ConsPlusNormal"/>
        <w:jc w:val="both"/>
      </w:pPr>
      <w:r>
        <w:t xml:space="preserve">(в ред. Приказов Минфина России от 26.10.2012 </w:t>
      </w:r>
      <w:hyperlink r:id="rId1228" w:history="1">
        <w:r>
          <w:rPr>
            <w:color w:val="0000FF"/>
          </w:rPr>
          <w:t>N 138н</w:t>
        </w:r>
      </w:hyperlink>
      <w:r>
        <w:t xml:space="preserve">, от 19.12.2014 </w:t>
      </w:r>
      <w:hyperlink r:id="rId1229" w:history="1">
        <w:r>
          <w:rPr>
            <w:color w:val="0000FF"/>
          </w:rPr>
          <w:t>N 157н</w:t>
        </w:r>
      </w:hyperlink>
      <w:r>
        <w:t>)</w:t>
      </w:r>
    </w:p>
    <w:p w:rsidR="003C005B" w:rsidRDefault="003C005B">
      <w:pPr>
        <w:pStyle w:val="ConsPlusNormal"/>
        <w:ind w:firstLine="540"/>
        <w:jc w:val="both"/>
      </w:pPr>
    </w:p>
    <w:p w:rsidR="003C005B" w:rsidRDefault="003C005B">
      <w:pPr>
        <w:pStyle w:val="ConsPlusNormal"/>
        <w:jc w:val="center"/>
        <w:outlineLvl w:val="2"/>
      </w:pPr>
      <w:r>
        <w:t xml:space="preserve">Особенности формирования Справки по </w:t>
      </w:r>
      <w:proofErr w:type="gramStart"/>
      <w:r>
        <w:t>консолидируемым</w:t>
      </w:r>
      <w:proofErr w:type="gramEnd"/>
    </w:p>
    <w:p w:rsidR="003C005B" w:rsidRDefault="003C005B">
      <w:pPr>
        <w:pStyle w:val="ConsPlusNormal"/>
        <w:jc w:val="center"/>
      </w:pPr>
      <w:r>
        <w:t xml:space="preserve">расчетам </w:t>
      </w:r>
      <w:hyperlink w:anchor="P8161" w:history="1">
        <w:r>
          <w:rPr>
            <w:color w:val="0000FF"/>
          </w:rPr>
          <w:t>(ф. 0503125)</w:t>
        </w:r>
      </w:hyperlink>
      <w:r>
        <w:t xml:space="preserve"> при реорганизации и ликвидации</w:t>
      </w:r>
    </w:p>
    <w:p w:rsidR="003C005B" w:rsidRDefault="003C005B">
      <w:pPr>
        <w:pStyle w:val="ConsPlusNormal"/>
        <w:ind w:firstLine="540"/>
        <w:jc w:val="both"/>
      </w:pPr>
    </w:p>
    <w:p w:rsidR="003C005B" w:rsidRDefault="003C005B">
      <w:pPr>
        <w:pStyle w:val="ConsPlusNormal"/>
        <w:ind w:firstLine="540"/>
        <w:jc w:val="both"/>
      </w:pPr>
      <w:r>
        <w:t xml:space="preserve">286. Справка по консолидируемым расчетам (ф. 0503125) формируется реорганизуемым (ликвидируемым) субъектом бюджетной отчетности на дату реорганизации или ликвидации в порядке, предусмотренном </w:t>
      </w:r>
      <w:hyperlink w:anchor="P425" w:history="1">
        <w:r>
          <w:rPr>
            <w:color w:val="0000FF"/>
          </w:rPr>
          <w:t>пунктами 23</w:t>
        </w:r>
      </w:hyperlink>
      <w:r>
        <w:t xml:space="preserve"> - </w:t>
      </w:r>
      <w:hyperlink w:anchor="P840" w:history="1">
        <w:r>
          <w:rPr>
            <w:color w:val="0000FF"/>
          </w:rPr>
          <w:t>34</w:t>
        </w:r>
      </w:hyperlink>
      <w:r>
        <w:t xml:space="preserve"> настоящей Инструкции.</w:t>
      </w:r>
    </w:p>
    <w:p w:rsidR="003C005B" w:rsidRDefault="003C005B">
      <w:pPr>
        <w:pStyle w:val="ConsPlusNormal"/>
        <w:jc w:val="both"/>
      </w:pPr>
      <w:r>
        <w:t>(</w:t>
      </w:r>
      <w:proofErr w:type="gramStart"/>
      <w:r>
        <w:t>в</w:t>
      </w:r>
      <w:proofErr w:type="gramEnd"/>
      <w:r>
        <w:t xml:space="preserve"> ред. </w:t>
      </w:r>
      <w:hyperlink r:id="rId1230" w:history="1">
        <w:r>
          <w:rPr>
            <w:color w:val="0000FF"/>
          </w:rPr>
          <w:t>Приказа</w:t>
        </w:r>
      </w:hyperlink>
      <w:r>
        <w:t xml:space="preserve"> Минфина России от 19.12.2014 N 157н)</w:t>
      </w:r>
    </w:p>
    <w:p w:rsidR="003C005B" w:rsidRDefault="003C005B">
      <w:pPr>
        <w:pStyle w:val="ConsPlusNormal"/>
        <w:ind w:firstLine="540"/>
        <w:jc w:val="both"/>
      </w:pPr>
      <w:r>
        <w:t>Показатели по консолидируемым расчетам отражаются в Справках (ф. 0503125) раздельно в части операций по консолидируемым расчетам до принятия решения о реорганизации (ликвидации) учреждения и в части расчетов по передаче активов и обязательств, числящихся на балансе субъекта бюджетной отчетности, по исполнению решения о его реорганизации (ликвидации).</w:t>
      </w:r>
    </w:p>
    <w:p w:rsidR="003C005B" w:rsidRDefault="003C005B">
      <w:pPr>
        <w:pStyle w:val="ConsPlusNormal"/>
        <w:jc w:val="both"/>
      </w:pPr>
      <w:r>
        <w:t xml:space="preserve">(в ред. Приказов Минфина России от 29.12.2011 </w:t>
      </w:r>
      <w:hyperlink r:id="rId1231" w:history="1">
        <w:r>
          <w:rPr>
            <w:color w:val="0000FF"/>
          </w:rPr>
          <w:t>N 191н</w:t>
        </w:r>
      </w:hyperlink>
      <w:r>
        <w:t xml:space="preserve">, от 19.12.2014 </w:t>
      </w:r>
      <w:hyperlink r:id="rId1232" w:history="1">
        <w:r>
          <w:rPr>
            <w:color w:val="0000FF"/>
          </w:rPr>
          <w:t>N 157н</w:t>
        </w:r>
      </w:hyperlink>
      <w:r>
        <w:t>)</w:t>
      </w:r>
    </w:p>
    <w:p w:rsidR="003C005B" w:rsidRDefault="003C005B">
      <w:pPr>
        <w:pStyle w:val="ConsPlusNormal"/>
        <w:ind w:firstLine="540"/>
        <w:jc w:val="both"/>
      </w:pPr>
    </w:p>
    <w:p w:rsidR="003C005B" w:rsidRDefault="003C005B">
      <w:pPr>
        <w:pStyle w:val="ConsPlusNormal"/>
        <w:jc w:val="center"/>
        <w:outlineLvl w:val="2"/>
      </w:pPr>
      <w:r>
        <w:t>Особенности формирования Справки по заключению</w:t>
      </w:r>
    </w:p>
    <w:p w:rsidR="003C005B" w:rsidRDefault="003C005B">
      <w:pPr>
        <w:pStyle w:val="ConsPlusNormal"/>
        <w:jc w:val="center"/>
      </w:pPr>
      <w:r>
        <w:t>счетов бюджетного учета отчетного финансового года</w:t>
      </w:r>
    </w:p>
    <w:p w:rsidR="003C005B" w:rsidRDefault="003C005B">
      <w:pPr>
        <w:pStyle w:val="ConsPlusNormal"/>
        <w:jc w:val="center"/>
      </w:pPr>
      <w:hyperlink w:anchor="P3474" w:history="1">
        <w:r>
          <w:rPr>
            <w:color w:val="0000FF"/>
          </w:rPr>
          <w:t>(ф. 0503110)</w:t>
        </w:r>
      </w:hyperlink>
      <w:r>
        <w:t xml:space="preserve"> при реорганизации и ликвидации</w:t>
      </w:r>
    </w:p>
    <w:p w:rsidR="003C005B" w:rsidRDefault="003C005B">
      <w:pPr>
        <w:pStyle w:val="ConsPlusNormal"/>
        <w:ind w:firstLine="540"/>
        <w:jc w:val="both"/>
      </w:pPr>
    </w:p>
    <w:p w:rsidR="003C005B" w:rsidRDefault="003C005B">
      <w:pPr>
        <w:pStyle w:val="ConsPlusNormal"/>
        <w:ind w:firstLine="540"/>
        <w:jc w:val="both"/>
      </w:pPr>
      <w:r>
        <w:t xml:space="preserve">287. Справка по заключению счетов бюджетного учета отчетного финансового года (ф. 0503110) формируется реорганизуемым (ликвидируемым) субъектом бюджетной отчетности по оборотам счетов бюджетного учета, указанных в </w:t>
      </w:r>
      <w:hyperlink w:anchor="P916" w:history="1">
        <w:r>
          <w:rPr>
            <w:color w:val="0000FF"/>
          </w:rPr>
          <w:t>пункте 44</w:t>
        </w:r>
      </w:hyperlink>
      <w:r>
        <w:t xml:space="preserve"> настоящей Инструкции, сложившимся с 1 января отчетного финансового года на дату реорганизации (ликвидации) с учетом следующих особенностей:</w:t>
      </w:r>
    </w:p>
    <w:p w:rsidR="003C005B" w:rsidRDefault="003C005B">
      <w:pPr>
        <w:pStyle w:val="ConsPlusNormal"/>
        <w:jc w:val="both"/>
      </w:pPr>
      <w:r>
        <w:t xml:space="preserve">(в ред. </w:t>
      </w:r>
      <w:hyperlink r:id="rId1233" w:history="1">
        <w:r>
          <w:rPr>
            <w:color w:val="0000FF"/>
          </w:rPr>
          <w:t>Приказа</w:t>
        </w:r>
      </w:hyperlink>
      <w:r>
        <w:t xml:space="preserve"> Минфина России от 19.12.2014 N 157н)</w:t>
      </w:r>
    </w:p>
    <w:p w:rsidR="003C005B" w:rsidRDefault="003C005B">
      <w:pPr>
        <w:pStyle w:val="ConsPlusNormal"/>
        <w:ind w:firstLine="540"/>
        <w:jc w:val="both"/>
      </w:pPr>
      <w:r>
        <w:t xml:space="preserve">данные отражаются по номерам счетов с указанием показателей по бюджетной деятельности (графы 2, 3 </w:t>
      </w:r>
      <w:hyperlink w:anchor="P3507" w:history="1">
        <w:r>
          <w:rPr>
            <w:color w:val="0000FF"/>
          </w:rPr>
          <w:t>раздела 1</w:t>
        </w:r>
      </w:hyperlink>
      <w:r>
        <w:t>);</w:t>
      </w:r>
    </w:p>
    <w:p w:rsidR="003C005B" w:rsidRDefault="003C005B">
      <w:pPr>
        <w:pStyle w:val="ConsPlusNormal"/>
        <w:jc w:val="both"/>
      </w:pPr>
      <w:r>
        <w:t xml:space="preserve">(в ред. </w:t>
      </w:r>
      <w:hyperlink r:id="rId1234" w:history="1">
        <w:r>
          <w:rPr>
            <w:color w:val="0000FF"/>
          </w:rPr>
          <w:t>Приказа</w:t>
        </w:r>
      </w:hyperlink>
      <w:r>
        <w:t xml:space="preserve"> Минфина России от 26.10.2012 N 138н)</w:t>
      </w:r>
    </w:p>
    <w:p w:rsidR="003C005B" w:rsidRDefault="003C005B">
      <w:pPr>
        <w:pStyle w:val="ConsPlusNormal"/>
        <w:ind w:firstLine="540"/>
        <w:jc w:val="both"/>
      </w:pPr>
      <w:r>
        <w:t>дополнительно в Справке (ф. 0503110) подлежат отражению показатели по счету 121004000 "Расчеты по распределенным поступлениям к зачислению в бюджет";</w:t>
      </w:r>
    </w:p>
    <w:p w:rsidR="003C005B" w:rsidRDefault="003C005B">
      <w:pPr>
        <w:pStyle w:val="ConsPlusNormal"/>
        <w:jc w:val="both"/>
      </w:pPr>
      <w:r>
        <w:t xml:space="preserve">(абзац введен </w:t>
      </w:r>
      <w:hyperlink r:id="rId1235" w:history="1">
        <w:r>
          <w:rPr>
            <w:color w:val="0000FF"/>
          </w:rPr>
          <w:t>Приказом</w:t>
        </w:r>
      </w:hyperlink>
      <w:r>
        <w:t xml:space="preserve"> Минфина России от 29.12.2011 N 191н)</w:t>
      </w:r>
    </w:p>
    <w:p w:rsidR="003C005B" w:rsidRDefault="003C005B">
      <w:pPr>
        <w:pStyle w:val="ConsPlusNormal"/>
        <w:ind w:firstLine="540"/>
        <w:jc w:val="both"/>
      </w:pPr>
      <w:r>
        <w:t xml:space="preserve">графы 6 - 13 </w:t>
      </w:r>
      <w:hyperlink w:anchor="P3507" w:history="1">
        <w:r>
          <w:rPr>
            <w:color w:val="0000FF"/>
          </w:rPr>
          <w:t>раздела 1</w:t>
        </w:r>
      </w:hyperlink>
      <w:r>
        <w:t xml:space="preserve"> не заполняются;</w:t>
      </w:r>
    </w:p>
    <w:p w:rsidR="003C005B" w:rsidRDefault="003C005B">
      <w:pPr>
        <w:pStyle w:val="ConsPlusNormal"/>
        <w:ind w:firstLine="540"/>
        <w:jc w:val="both"/>
      </w:pPr>
      <w:hyperlink w:anchor="P3595" w:history="1">
        <w:r>
          <w:rPr>
            <w:color w:val="0000FF"/>
          </w:rPr>
          <w:t>раздел 2</w:t>
        </w:r>
      </w:hyperlink>
      <w:r>
        <w:t xml:space="preserve"> Справки (ф. 0503110) получателем бюджетных средств не формируется.</w:t>
      </w:r>
    </w:p>
    <w:p w:rsidR="003C005B" w:rsidRDefault="003C005B">
      <w:pPr>
        <w:pStyle w:val="ConsPlusNormal"/>
        <w:ind w:firstLine="540"/>
        <w:jc w:val="both"/>
      </w:pPr>
    </w:p>
    <w:p w:rsidR="003C005B" w:rsidRDefault="003C005B">
      <w:pPr>
        <w:pStyle w:val="ConsPlusNormal"/>
        <w:jc w:val="center"/>
        <w:outlineLvl w:val="1"/>
      </w:pPr>
      <w:r>
        <w:t>VII. Порядок представления бюджетной отчетности,</w:t>
      </w:r>
    </w:p>
    <w:p w:rsidR="003C005B" w:rsidRDefault="003C005B">
      <w:pPr>
        <w:pStyle w:val="ConsPlusNormal"/>
        <w:jc w:val="center"/>
      </w:pPr>
      <w:r>
        <w:t xml:space="preserve">а также материалов, представляемых одновременно </w:t>
      </w:r>
      <w:proofErr w:type="gramStart"/>
      <w:r>
        <w:t>с</w:t>
      </w:r>
      <w:proofErr w:type="gramEnd"/>
      <w:r>
        <w:t xml:space="preserve"> бюджетной</w:t>
      </w:r>
    </w:p>
    <w:p w:rsidR="003C005B" w:rsidRDefault="003C005B">
      <w:pPr>
        <w:pStyle w:val="ConsPlusNormal"/>
        <w:jc w:val="center"/>
      </w:pPr>
      <w:r>
        <w:t>отчетностью, получателями средств федерального бюджета,</w:t>
      </w:r>
    </w:p>
    <w:p w:rsidR="003C005B" w:rsidRDefault="003C005B">
      <w:pPr>
        <w:pStyle w:val="ConsPlusNormal"/>
        <w:jc w:val="center"/>
      </w:pPr>
      <w:r>
        <w:lastRenderedPageBreak/>
        <w:t>администраторами доходов федерального бюджета,</w:t>
      </w:r>
    </w:p>
    <w:p w:rsidR="003C005B" w:rsidRDefault="003C005B">
      <w:pPr>
        <w:pStyle w:val="ConsPlusNormal"/>
        <w:jc w:val="center"/>
      </w:pPr>
      <w:r>
        <w:t>администраторами источников финансирования дефицита</w:t>
      </w:r>
    </w:p>
    <w:p w:rsidR="003C005B" w:rsidRDefault="003C005B">
      <w:pPr>
        <w:pStyle w:val="ConsPlusNormal"/>
        <w:jc w:val="center"/>
      </w:pPr>
      <w:r>
        <w:t>федерального бюджета, распорядителями средств федерального</w:t>
      </w:r>
    </w:p>
    <w:p w:rsidR="003C005B" w:rsidRDefault="003C005B">
      <w:pPr>
        <w:pStyle w:val="ConsPlusNormal"/>
        <w:jc w:val="center"/>
      </w:pPr>
      <w:r>
        <w:t>бюджета, главными администраторами доходов федерального</w:t>
      </w:r>
    </w:p>
    <w:p w:rsidR="003C005B" w:rsidRDefault="003C005B">
      <w:pPr>
        <w:pStyle w:val="ConsPlusNormal"/>
        <w:jc w:val="center"/>
      </w:pPr>
      <w:r>
        <w:t>бюджета, главными администраторами источников</w:t>
      </w:r>
    </w:p>
    <w:p w:rsidR="003C005B" w:rsidRDefault="003C005B">
      <w:pPr>
        <w:pStyle w:val="ConsPlusNormal"/>
        <w:jc w:val="center"/>
      </w:pPr>
      <w:r>
        <w:t>финансирования дефицита федерального бюджета,</w:t>
      </w:r>
    </w:p>
    <w:p w:rsidR="003C005B" w:rsidRDefault="003C005B">
      <w:pPr>
        <w:pStyle w:val="ConsPlusNormal"/>
        <w:jc w:val="center"/>
      </w:pPr>
      <w:r>
        <w:t>главными распорядителями средств</w:t>
      </w:r>
    </w:p>
    <w:p w:rsidR="003C005B" w:rsidRDefault="003C005B">
      <w:pPr>
        <w:pStyle w:val="ConsPlusNormal"/>
        <w:jc w:val="center"/>
      </w:pPr>
      <w:r>
        <w:t>федерального бюджета</w:t>
      </w:r>
    </w:p>
    <w:p w:rsidR="003C005B" w:rsidRDefault="003C005B">
      <w:pPr>
        <w:pStyle w:val="ConsPlusNormal"/>
        <w:jc w:val="center"/>
      </w:pPr>
    </w:p>
    <w:p w:rsidR="003C005B" w:rsidRDefault="003C005B">
      <w:pPr>
        <w:pStyle w:val="ConsPlusNormal"/>
        <w:jc w:val="center"/>
      </w:pPr>
      <w:r>
        <w:t>(</w:t>
      </w:r>
      <w:proofErr w:type="gramStart"/>
      <w:r>
        <w:t>введен</w:t>
      </w:r>
      <w:proofErr w:type="gramEnd"/>
      <w:r>
        <w:t xml:space="preserve"> </w:t>
      </w:r>
      <w:hyperlink r:id="rId1236" w:history="1">
        <w:r>
          <w:rPr>
            <w:color w:val="0000FF"/>
          </w:rPr>
          <w:t>Приказом</w:t>
        </w:r>
      </w:hyperlink>
      <w:r>
        <w:t xml:space="preserve"> Минфина России от 16.11.2016 N 209н)</w:t>
      </w:r>
    </w:p>
    <w:p w:rsidR="003C005B" w:rsidRDefault="003C005B">
      <w:pPr>
        <w:pStyle w:val="ConsPlusNormal"/>
        <w:jc w:val="both"/>
      </w:pPr>
    </w:p>
    <w:p w:rsidR="003C005B" w:rsidRDefault="003C005B">
      <w:pPr>
        <w:pStyle w:val="ConsPlusNormal"/>
        <w:ind w:firstLine="540"/>
        <w:jc w:val="both"/>
      </w:pPr>
      <w:r>
        <w:t xml:space="preserve">288. </w:t>
      </w:r>
      <w:proofErr w:type="gramStart"/>
      <w:r>
        <w:t>В целях проведения при формировании бюджетной отчетности об исполнении федерального бюджета камеральной проверки бюджетной отчетности, а также материалов, представляемых одновременной с бюджетной отчетностью в рамках реализации главным распорядителем (распорядителем) средств федерального бюджета внутреннего контроля, подведомственные ему получатели средств федерального бюджета осуществляют представление отчетности, в части сведений, не содержащих государственную тайну, средствами подсистемы "Учет и отчетность" государственной интегрированной информационной системы управления</w:t>
      </w:r>
      <w:proofErr w:type="gramEnd"/>
      <w:r>
        <w:t xml:space="preserve"> государственными финансами "Электронный бюджет" (далее - подсистема "Учет и отчетность") в срок:</w:t>
      </w:r>
    </w:p>
    <w:p w:rsidR="003C005B" w:rsidRDefault="003C005B">
      <w:pPr>
        <w:pStyle w:val="ConsPlusNormal"/>
        <w:ind w:firstLine="540"/>
        <w:jc w:val="both"/>
      </w:pPr>
      <w:r>
        <w:t>не позднее 15 рабочих дней, предшествующих сроку представления годовой бюджетной отчетности соответствующим главным распорядителем средств федерального бюджета в Федеральное казначейство;</w:t>
      </w:r>
    </w:p>
    <w:p w:rsidR="003C005B" w:rsidRDefault="003C005B">
      <w:pPr>
        <w:pStyle w:val="ConsPlusNormal"/>
        <w:ind w:firstLine="540"/>
        <w:jc w:val="both"/>
      </w:pPr>
      <w:r>
        <w:t>не позднее 7 рабочих дней, предшествующих сроку представления квартальной бюджетной отчетности соответствующим главным распорядителем средств федерального бюджета в Федеральное казначейство;</w:t>
      </w:r>
    </w:p>
    <w:p w:rsidR="003C005B" w:rsidRDefault="003C005B">
      <w:pPr>
        <w:pStyle w:val="ConsPlusNormal"/>
        <w:ind w:firstLine="540"/>
        <w:jc w:val="both"/>
      </w:pPr>
      <w:r>
        <w:t>не позднее 6 рабочих дней, предшествующих сроку представления месячной бюджетной отчетности соответствующим главным распорядителем средств федерального бюджета в Федеральное казначейство.</w:t>
      </w:r>
    </w:p>
    <w:p w:rsidR="003C005B" w:rsidRDefault="003C005B">
      <w:pPr>
        <w:pStyle w:val="ConsPlusNormal"/>
        <w:ind w:firstLine="540"/>
        <w:jc w:val="both"/>
      </w:pPr>
      <w:r>
        <w:t xml:space="preserve">289. </w:t>
      </w:r>
      <w:proofErr w:type="gramStart"/>
      <w:r>
        <w:t>В целях проведения главным администратором доходов федерального бюджета, главным администратором источников финансирования дефицита федерального бюджета, главным распорядителем средств федерального бюджета камеральной проверки бюджетной отчетности, в рамках реализации внутреннего контроля, подведомственные ему администраторы доходов федерального бюджета, администраторы источников финансирования дефицита федерального бюджета, распорядители средств федерального бюджета, осуществляют представление сводной (консолидированной) бюджетной отчетности, а также сводных материалов, одновременно представляемых в составе бюджетной</w:t>
      </w:r>
      <w:proofErr w:type="gramEnd"/>
      <w:r>
        <w:t xml:space="preserve"> отчетности, в части сведений, не содержащих государственную тайну, средствами подсистемы "Учет и отчетность" в срок:</w:t>
      </w:r>
    </w:p>
    <w:p w:rsidR="003C005B" w:rsidRDefault="003C005B">
      <w:pPr>
        <w:pStyle w:val="ConsPlusNormal"/>
        <w:ind w:firstLine="540"/>
        <w:jc w:val="both"/>
      </w:pPr>
      <w:r>
        <w:t>не позднее 10 рабочих дней, предшествующих сроку представления годовой бюджетной отчетности соответствующим главным администратором доходов федерального бюджета, главным администратором источников финансирования дефицита федерального бюджет, главным распорядителем средств федерального бюджета в Федеральное казначейство;</w:t>
      </w:r>
    </w:p>
    <w:p w:rsidR="003C005B" w:rsidRDefault="003C005B">
      <w:pPr>
        <w:pStyle w:val="ConsPlusNormal"/>
        <w:ind w:firstLine="540"/>
        <w:jc w:val="both"/>
      </w:pPr>
      <w:r>
        <w:t>не позднее 3 рабочих дней, предшествующих сроку представления квартальной бюджетной отчетности соответствующим главным администратором доходов федерального бюджета, главным администратором источников финансирования дефицита федерального бюджет, главным распорядителем средств федерального бюджета в Федеральное казначейство;</w:t>
      </w:r>
    </w:p>
    <w:p w:rsidR="003C005B" w:rsidRDefault="003C005B">
      <w:pPr>
        <w:pStyle w:val="ConsPlusNormal"/>
        <w:ind w:firstLine="540"/>
        <w:jc w:val="both"/>
      </w:pPr>
      <w:r>
        <w:t>не позднее 2 рабочих дней, предшествующих сроку представления месячной бюджетной отчетности соответствующим главным администратором доходов федерального бюджета, главным администратором источников финансирования дефицита федерального бюджет, главным распорядителем средств федерального бюджета в Федеральное казначейство.</w:t>
      </w:r>
    </w:p>
    <w:p w:rsidR="003C005B" w:rsidRDefault="003C005B">
      <w:pPr>
        <w:pStyle w:val="ConsPlusNormal"/>
        <w:ind w:firstLine="540"/>
        <w:jc w:val="both"/>
      </w:pPr>
      <w:r>
        <w:t xml:space="preserve">290. </w:t>
      </w:r>
      <w:proofErr w:type="gramStart"/>
      <w:r>
        <w:t>На основании представленной получателями (распорядителями) средств федерального бюджета, администраторами доходов федерального бюджета, администраторами источников финансирования дефицита федерального бюджета отчетности и по результатам камеральной проверки бюджетной отчетности главный распорядитель (распорядитель) средств федерального бюджета, главный администратор доходов федерального бюджета, главный администратор источников финансирования дефицита федерального бюджета формирует средствами подсистемы "Учет и отчетность" сводную (консолидированную) отчетность.</w:t>
      </w:r>
      <w:proofErr w:type="gramEnd"/>
    </w:p>
    <w:p w:rsidR="003C005B" w:rsidRDefault="003C005B">
      <w:pPr>
        <w:pStyle w:val="ConsPlusNormal"/>
        <w:ind w:firstLine="540"/>
        <w:jc w:val="both"/>
      </w:pPr>
      <w:r>
        <w:t xml:space="preserve">291. Внесение получателем (распорядителем) средств федерального бюджета, администратором доходов федерального бюджета, администратором источников финансирования дефицита федерального бюджета, распорядителем средств федерального бюджета отчетности, содержащей уточнения (исправления), в том числе </w:t>
      </w:r>
      <w:proofErr w:type="gramStart"/>
      <w:r>
        <w:t>в следствие</w:t>
      </w:r>
      <w:proofErr w:type="gramEnd"/>
      <w:r>
        <w:t xml:space="preserve"> исправления выявленных ошибок, допускается:</w:t>
      </w:r>
    </w:p>
    <w:p w:rsidR="003C005B" w:rsidRDefault="003C005B">
      <w:pPr>
        <w:pStyle w:val="ConsPlusNormal"/>
        <w:ind w:firstLine="540"/>
        <w:jc w:val="both"/>
      </w:pPr>
      <w:r>
        <w:lastRenderedPageBreak/>
        <w:t>до наступления даты представления отчетности - по решению субъекта отчетность;</w:t>
      </w:r>
    </w:p>
    <w:p w:rsidR="003C005B" w:rsidRDefault="003C005B">
      <w:pPr>
        <w:pStyle w:val="ConsPlusNormal"/>
        <w:ind w:firstLine="540"/>
        <w:jc w:val="both"/>
      </w:pPr>
      <w:r>
        <w:t>после наступления даты представления отчетности или после принятия отчетности - по согласованию с пользователем отчетности, формирующим на основе представленной отчетности консолидированную (сводную) отчетность.</w:t>
      </w:r>
    </w:p>
    <w:p w:rsidR="003C005B" w:rsidRDefault="003C005B">
      <w:pPr>
        <w:pStyle w:val="ConsPlusNormal"/>
        <w:ind w:firstLine="540"/>
        <w:jc w:val="both"/>
      </w:pPr>
      <w:r>
        <w:t xml:space="preserve">292. </w:t>
      </w:r>
      <w:proofErr w:type="gramStart"/>
      <w:r>
        <w:t>В целях проведения Федеральным казначейством камеральной проверки бюджетной отчетности, главные администраторы доходов федерального бюджета, главные администраторы источников финансирования дефицита федерального бюджета, главные распорядители средств федерального бюджета осуществляют представление сводной (консолидированной) бюджетной отчетности, а также сводных материалов, одновременно представляемых в составе бюджетной отчетности, в части сведений, не содержащих государственную тайну, средствами подсистемы "Учет и отчетность" в установленные Федеральным казначейством сроки.</w:t>
      </w:r>
      <w:proofErr w:type="gramEnd"/>
    </w:p>
    <w:p w:rsidR="003C005B" w:rsidRDefault="003C005B">
      <w:pPr>
        <w:pStyle w:val="ConsPlusNormal"/>
        <w:ind w:firstLine="540"/>
        <w:jc w:val="both"/>
      </w:pPr>
      <w:proofErr w:type="gramStart"/>
      <w:r>
        <w:t>Главные администраторы доходов федерального бюджета, главные администраторы источников финансирования дефицита федерального бюджета, главные распорядители средств федерального бюджета осуществляют представление в Федеральное казначейство сводной (консолидированной) отчетности, а также сводных материалов, одновременно представляемых в составе бюджетной отчетности, в части сведений, содержащих государственную тайну, в порядке, установленном законодательством Российской Федерации о защите государственной тайны, в установленные Федеральным казначейством сроки.</w:t>
      </w:r>
      <w:proofErr w:type="gramEnd"/>
    </w:p>
    <w:p w:rsidR="003C005B" w:rsidRDefault="003C005B">
      <w:pPr>
        <w:pStyle w:val="ConsPlusNormal"/>
        <w:ind w:firstLine="540"/>
        <w:jc w:val="both"/>
      </w:pPr>
      <w:r>
        <w:t xml:space="preserve">293. Внесение главным администратором доходов федерального бюджета, главным администратором источников финансирования дефицита федерального бюджета, главным распорядителем средств федерального бюджета консолидированной (сводной) бюджетной отчетности, а также сводных материалов, одновременно представляемых в составе бюджетной отчетности, содержащих уточнения (исправления), в том числе </w:t>
      </w:r>
      <w:proofErr w:type="gramStart"/>
      <w:r>
        <w:t>в следствие</w:t>
      </w:r>
      <w:proofErr w:type="gramEnd"/>
      <w:r>
        <w:t xml:space="preserve"> исправления ошибок, допускается:</w:t>
      </w:r>
    </w:p>
    <w:p w:rsidR="003C005B" w:rsidRDefault="003C005B">
      <w:pPr>
        <w:pStyle w:val="ConsPlusNormal"/>
        <w:ind w:firstLine="540"/>
        <w:jc w:val="both"/>
      </w:pPr>
      <w:r>
        <w:t>до наступления даты представления отчетности в Федеральное казначейство - по решению главного администратора доходов федерального бюджета, главного администратора источников финансирования дефицита федерального бюджета, главного распорядителя средств федерального бюджета;</w:t>
      </w:r>
    </w:p>
    <w:p w:rsidR="003C005B" w:rsidRDefault="003C005B">
      <w:pPr>
        <w:pStyle w:val="ConsPlusNormal"/>
        <w:ind w:firstLine="540"/>
        <w:jc w:val="both"/>
      </w:pPr>
      <w:proofErr w:type="gramStart"/>
      <w:r>
        <w:t>после наступления даты представления отчетности в Федеральное казначейство или после включения Федеральным казначейством принятой консолидированной (сводной) бюджетной отчетности, а также сводных материалов, одновременно представляемых в составе бюджетной отчетности, в сводную (консолидированную) отчетность об исполнении федерального бюджета - по согласованию с Министерством финансов Российской Федерации и Федеральным казначейством.</w:t>
      </w:r>
      <w:proofErr w:type="gramEnd"/>
    </w:p>
    <w:p w:rsidR="003C005B" w:rsidRDefault="003C005B">
      <w:pPr>
        <w:pStyle w:val="ConsPlusNormal"/>
        <w:ind w:firstLine="540"/>
        <w:jc w:val="both"/>
      </w:pPr>
      <w:r>
        <w:t>294. Уведомление о результатах камеральной проверки бюджетной отчетности, а также сводных материалов, одновременно представляемых в составе бюджетной отчетности, представленных средствами подсистемы "Учет и отчетность" осуществляется в соответствии с настоящей Инструкции, в том числе средствами подсистемы "Учет и отчетность".</w:t>
      </w:r>
    </w:p>
    <w:p w:rsidR="003C005B" w:rsidRDefault="003C005B">
      <w:pPr>
        <w:pStyle w:val="ConsPlusNormal"/>
        <w:jc w:val="both"/>
      </w:pPr>
    </w:p>
    <w:p w:rsidR="003C005B" w:rsidRDefault="003C005B">
      <w:pPr>
        <w:pStyle w:val="ConsPlusNormal"/>
        <w:jc w:val="center"/>
        <w:outlineLvl w:val="1"/>
      </w:pPr>
      <w:r>
        <w:t>VIII. Порядок представления сводной (</w:t>
      </w:r>
      <w:proofErr w:type="gramStart"/>
      <w:r>
        <w:t>консолидированной</w:t>
      </w:r>
      <w:proofErr w:type="gramEnd"/>
      <w:r>
        <w:t>)</w:t>
      </w:r>
    </w:p>
    <w:p w:rsidR="003C005B" w:rsidRDefault="003C005B">
      <w:pPr>
        <w:pStyle w:val="ConsPlusNormal"/>
        <w:jc w:val="center"/>
      </w:pPr>
      <w:r>
        <w:t>бюджетной отчетности органами управления государственными</w:t>
      </w:r>
    </w:p>
    <w:p w:rsidR="003C005B" w:rsidRDefault="003C005B">
      <w:pPr>
        <w:pStyle w:val="ConsPlusNormal"/>
        <w:jc w:val="center"/>
      </w:pPr>
      <w:r>
        <w:t>внебюджетными фондами Российской Федерации, а также</w:t>
      </w:r>
    </w:p>
    <w:p w:rsidR="003C005B" w:rsidRDefault="003C005B">
      <w:pPr>
        <w:pStyle w:val="ConsPlusNormal"/>
        <w:jc w:val="center"/>
      </w:pPr>
      <w:r>
        <w:t xml:space="preserve">материалов, представляемых одновременной </w:t>
      </w:r>
      <w:proofErr w:type="gramStart"/>
      <w:r>
        <w:t>со</w:t>
      </w:r>
      <w:proofErr w:type="gramEnd"/>
      <w:r>
        <w:t xml:space="preserve"> сводной</w:t>
      </w:r>
    </w:p>
    <w:p w:rsidR="003C005B" w:rsidRDefault="003C005B">
      <w:pPr>
        <w:pStyle w:val="ConsPlusNormal"/>
        <w:jc w:val="center"/>
      </w:pPr>
      <w:r>
        <w:t>(консолидированной) бюджетной отчетностью</w:t>
      </w:r>
    </w:p>
    <w:p w:rsidR="003C005B" w:rsidRDefault="003C005B">
      <w:pPr>
        <w:pStyle w:val="ConsPlusNormal"/>
        <w:jc w:val="center"/>
      </w:pPr>
    </w:p>
    <w:p w:rsidR="003C005B" w:rsidRDefault="003C005B">
      <w:pPr>
        <w:pStyle w:val="ConsPlusNormal"/>
        <w:jc w:val="center"/>
      </w:pPr>
      <w:r>
        <w:t>(</w:t>
      </w:r>
      <w:proofErr w:type="gramStart"/>
      <w:r>
        <w:t>введен</w:t>
      </w:r>
      <w:proofErr w:type="gramEnd"/>
      <w:r>
        <w:t xml:space="preserve"> </w:t>
      </w:r>
      <w:hyperlink r:id="rId1237" w:history="1">
        <w:r>
          <w:rPr>
            <w:color w:val="0000FF"/>
          </w:rPr>
          <w:t>Приказом</w:t>
        </w:r>
      </w:hyperlink>
      <w:r>
        <w:t xml:space="preserve"> Минфина России от 16.11.2016 N 209н)</w:t>
      </w:r>
    </w:p>
    <w:p w:rsidR="003C005B" w:rsidRDefault="003C005B">
      <w:pPr>
        <w:pStyle w:val="ConsPlusNormal"/>
        <w:jc w:val="both"/>
      </w:pPr>
    </w:p>
    <w:p w:rsidR="003C005B" w:rsidRDefault="003C005B">
      <w:pPr>
        <w:pStyle w:val="ConsPlusNormal"/>
        <w:ind w:firstLine="540"/>
        <w:jc w:val="both"/>
      </w:pPr>
      <w:r>
        <w:t xml:space="preserve">295. </w:t>
      </w:r>
      <w:proofErr w:type="gramStart"/>
      <w:r>
        <w:t>В целях проведения Федеральным казначейством камеральной проверки консолидированной (сводной) бюджетной отчетности об исполнении бюджета государственного внебюджетного фонда Российской Федерации, а также материалов, представляемых одновременной со сводной (консолидированной) бюджетной отчетностью, органы управления государственными внебюджетными фондами Российской Федерации осуществляют представление сводной (консолидированной) отчетности, а также материалов, представляемых одновременной со сводной (консолидированной) бюджетной отчетностью средствами подсистемы "Учет и отчетность" в установленные Федеральным казначейством</w:t>
      </w:r>
      <w:proofErr w:type="gramEnd"/>
      <w:r>
        <w:t xml:space="preserve"> сроки.</w:t>
      </w:r>
    </w:p>
    <w:p w:rsidR="003C005B" w:rsidRDefault="003C005B">
      <w:pPr>
        <w:pStyle w:val="ConsPlusNormal"/>
        <w:ind w:firstLine="540"/>
        <w:jc w:val="both"/>
      </w:pPr>
      <w:r>
        <w:t>296. Внесение органом управления государственным внебюджетным фондом Российской Федерации консолидированной (сводной) бюджетной отчетности, а также сводных материалов, одновременно представляемых в составе бюджетной отчетности, содержащих уточнения (исправления), в том числе вследствие исправления ошибок, допускается:</w:t>
      </w:r>
    </w:p>
    <w:p w:rsidR="003C005B" w:rsidRDefault="003C005B">
      <w:pPr>
        <w:pStyle w:val="ConsPlusNormal"/>
        <w:ind w:firstLine="540"/>
        <w:jc w:val="both"/>
      </w:pPr>
      <w:r>
        <w:t>до наступления даты представления отчетности в Федеральное казначейство - по решению органа управления государственным внебюджетным фондом Российской Федерации;</w:t>
      </w:r>
    </w:p>
    <w:p w:rsidR="003C005B" w:rsidRDefault="003C005B">
      <w:pPr>
        <w:pStyle w:val="ConsPlusNormal"/>
        <w:ind w:firstLine="540"/>
        <w:jc w:val="both"/>
      </w:pPr>
      <w:r>
        <w:lastRenderedPageBreak/>
        <w:t>после наступления даты представления отчетности в Федеральное казначейство или после принятия ее Федеральным казначейством - по согласованию с Министерством финансов Российской Федерации и Федеральным казначейством.</w:t>
      </w:r>
    </w:p>
    <w:p w:rsidR="003C005B" w:rsidRDefault="003C005B">
      <w:pPr>
        <w:pStyle w:val="ConsPlusNormal"/>
        <w:ind w:firstLine="540"/>
        <w:jc w:val="both"/>
      </w:pPr>
      <w:r>
        <w:t>297. Уведомление о результатах камеральной проверки бюджетной отчетности, а также сводных материалов, одновременно представляемых в составе бюджетной отчетности, представленных средствами подсистемы "Учет и отчетность" осуществляется в соответствии с настоящей Инструкции, в том числе средствами подсистемы "Учет и отчетность".</w:t>
      </w:r>
    </w:p>
    <w:p w:rsidR="003C005B" w:rsidRDefault="003C005B">
      <w:pPr>
        <w:pStyle w:val="ConsPlusNormal"/>
        <w:jc w:val="both"/>
      </w:pPr>
    </w:p>
    <w:p w:rsidR="003C005B" w:rsidRDefault="003C005B">
      <w:pPr>
        <w:pStyle w:val="ConsPlusNormal"/>
        <w:jc w:val="center"/>
        <w:outlineLvl w:val="1"/>
      </w:pPr>
      <w:r>
        <w:t>IX. Порядок представления органами, уполномоченными</w:t>
      </w:r>
    </w:p>
    <w:p w:rsidR="003C005B" w:rsidRDefault="003C005B">
      <w:pPr>
        <w:pStyle w:val="ConsPlusNormal"/>
        <w:jc w:val="center"/>
      </w:pPr>
      <w:r>
        <w:t xml:space="preserve">на формирование отчетности об исполнении </w:t>
      </w:r>
      <w:proofErr w:type="gramStart"/>
      <w:r>
        <w:t>консолидированного</w:t>
      </w:r>
      <w:proofErr w:type="gramEnd"/>
    </w:p>
    <w:p w:rsidR="003C005B" w:rsidRDefault="003C005B">
      <w:pPr>
        <w:pStyle w:val="ConsPlusNormal"/>
        <w:jc w:val="center"/>
      </w:pPr>
      <w:r>
        <w:t>бюджета субъекта Российской Федерации и бюджета</w:t>
      </w:r>
    </w:p>
    <w:p w:rsidR="003C005B" w:rsidRDefault="003C005B">
      <w:pPr>
        <w:pStyle w:val="ConsPlusNormal"/>
        <w:jc w:val="center"/>
      </w:pPr>
      <w:r>
        <w:t>территориального государственного внебюджетного</w:t>
      </w:r>
    </w:p>
    <w:p w:rsidR="003C005B" w:rsidRDefault="003C005B">
      <w:pPr>
        <w:pStyle w:val="ConsPlusNormal"/>
        <w:jc w:val="center"/>
      </w:pPr>
      <w:r>
        <w:t>фонда консолидированной бюджетной отчетности,</w:t>
      </w:r>
    </w:p>
    <w:p w:rsidR="003C005B" w:rsidRDefault="003C005B">
      <w:pPr>
        <w:pStyle w:val="ConsPlusNormal"/>
        <w:jc w:val="center"/>
      </w:pPr>
      <w:r>
        <w:t>а также материалов, представляемых одновременной</w:t>
      </w:r>
    </w:p>
    <w:p w:rsidR="003C005B" w:rsidRDefault="003C005B">
      <w:pPr>
        <w:pStyle w:val="ConsPlusNormal"/>
        <w:jc w:val="center"/>
      </w:pPr>
      <w:r>
        <w:t>с консолидированной бюджетной отчетностью</w:t>
      </w:r>
    </w:p>
    <w:p w:rsidR="003C005B" w:rsidRDefault="003C005B">
      <w:pPr>
        <w:pStyle w:val="ConsPlusNormal"/>
        <w:jc w:val="center"/>
      </w:pPr>
    </w:p>
    <w:p w:rsidR="003C005B" w:rsidRDefault="003C005B">
      <w:pPr>
        <w:pStyle w:val="ConsPlusNormal"/>
        <w:jc w:val="center"/>
      </w:pPr>
      <w:r>
        <w:t>(</w:t>
      </w:r>
      <w:proofErr w:type="gramStart"/>
      <w:r>
        <w:t>введен</w:t>
      </w:r>
      <w:proofErr w:type="gramEnd"/>
      <w:r>
        <w:t xml:space="preserve"> </w:t>
      </w:r>
      <w:hyperlink r:id="rId1238" w:history="1">
        <w:r>
          <w:rPr>
            <w:color w:val="0000FF"/>
          </w:rPr>
          <w:t>Приказом</w:t>
        </w:r>
      </w:hyperlink>
      <w:r>
        <w:t xml:space="preserve"> Минфина России от 16.11.2016 N 209н)</w:t>
      </w:r>
    </w:p>
    <w:p w:rsidR="003C005B" w:rsidRDefault="003C005B">
      <w:pPr>
        <w:pStyle w:val="ConsPlusNormal"/>
        <w:jc w:val="both"/>
      </w:pPr>
    </w:p>
    <w:p w:rsidR="003C005B" w:rsidRDefault="003C005B">
      <w:pPr>
        <w:pStyle w:val="ConsPlusNormal"/>
        <w:ind w:firstLine="540"/>
        <w:jc w:val="both"/>
      </w:pPr>
      <w:r>
        <w:t xml:space="preserve">298. </w:t>
      </w:r>
      <w:proofErr w:type="gramStart"/>
      <w:r>
        <w:t>В целях проведения Федеральным казначейством камеральной проверки бюджетной отчетности об исполнении консолидированного бюджета субъекта Российской Федерации и бюджета территориального государственного внебюджетного фонда, а также материалов, представляемых одновременной с консолидированной бюджетной отчетностью, органы, уполномоченные на формирование отчетности об исполнении консолидированного бюджета субъекта Российской Федерации и бюджета территориального государственного внебюджетного фонда осуществляют представление указанной отчетности средствами подсистемы "Учет и отчетность" в установленные</w:t>
      </w:r>
      <w:proofErr w:type="gramEnd"/>
      <w:r>
        <w:t xml:space="preserve"> Федеральным казначейством сроки.</w:t>
      </w:r>
    </w:p>
    <w:p w:rsidR="003C005B" w:rsidRDefault="003C005B">
      <w:pPr>
        <w:pStyle w:val="ConsPlusNormal"/>
        <w:ind w:firstLine="540"/>
        <w:jc w:val="both"/>
      </w:pPr>
      <w:r>
        <w:t xml:space="preserve">299. Внесение органом, уполномоченным на формирование отчетности об исполнении консолидированного бюджета субъекта Российской Федерации и бюджета территориального государственного внебюджетного фонда, консолидированной (сводной) бюджетной отчетности, а также сводных материалов, одновременно представляемых в составе бюджетной отчетности, содержащих уточнения (исправления), в том числе </w:t>
      </w:r>
      <w:proofErr w:type="gramStart"/>
      <w:r>
        <w:t>в следствие</w:t>
      </w:r>
      <w:proofErr w:type="gramEnd"/>
      <w:r>
        <w:t xml:space="preserve"> исправления ошибок, допускается:</w:t>
      </w:r>
    </w:p>
    <w:p w:rsidR="003C005B" w:rsidRDefault="003C005B">
      <w:pPr>
        <w:pStyle w:val="ConsPlusNormal"/>
        <w:ind w:firstLine="540"/>
        <w:jc w:val="both"/>
      </w:pPr>
      <w:r>
        <w:t>до наступления даты представления отчетности в Федеральное казначейство - по решению органа управления государственным внебюджетным фондом Российской Федерации;</w:t>
      </w:r>
    </w:p>
    <w:p w:rsidR="003C005B" w:rsidRDefault="003C005B">
      <w:pPr>
        <w:pStyle w:val="ConsPlusNormal"/>
        <w:ind w:firstLine="540"/>
        <w:jc w:val="both"/>
      </w:pPr>
      <w:r>
        <w:t>после наступления даты представления отчетности в Федеральное казначейство или после принятия ее Федеральным казначейством - по согласованию с Министерством финансов Российской Федерации и Федеральным казначейством.</w:t>
      </w:r>
    </w:p>
    <w:p w:rsidR="003C005B" w:rsidRDefault="003C005B">
      <w:pPr>
        <w:pStyle w:val="ConsPlusNormal"/>
        <w:ind w:firstLine="540"/>
        <w:jc w:val="both"/>
      </w:pPr>
      <w:r>
        <w:t xml:space="preserve">300. </w:t>
      </w:r>
      <w:proofErr w:type="gramStart"/>
      <w:r>
        <w:t>Уведомление о результатах камеральной проверки консолидированной (сводной) бюджетной отчетности, а также сводных материалов, одновременно представляемых в составе бюджетной отчетности, представленных органом, уполномоченным на формирование отчетности об исполнении консолидированного бюджета субъекта Российской Федерации и бюджета территориального государственного внебюджетного фонда, средствами подсистемы "Учет и отчетность" осуществляется в соответствии с настоящей Инструкции, в том числе средствами подсистемы "Учет и отчетность".</w:t>
      </w:r>
      <w:proofErr w:type="gramEnd"/>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right"/>
        <w:outlineLvl w:val="1"/>
      </w:pPr>
      <w:bookmarkStart w:id="49" w:name="P3454"/>
      <w:bookmarkEnd w:id="49"/>
      <w:r>
        <w:t>Приложение</w:t>
      </w:r>
    </w:p>
    <w:p w:rsidR="003C005B" w:rsidRDefault="003C005B">
      <w:pPr>
        <w:pStyle w:val="ConsPlusNormal"/>
        <w:jc w:val="right"/>
      </w:pPr>
      <w:r>
        <w:t>к Инструкции о порядке</w:t>
      </w:r>
    </w:p>
    <w:p w:rsidR="003C005B" w:rsidRDefault="003C005B">
      <w:pPr>
        <w:pStyle w:val="ConsPlusNormal"/>
        <w:jc w:val="right"/>
      </w:pPr>
      <w:r>
        <w:t xml:space="preserve">составления и представления </w:t>
      </w:r>
      <w:proofErr w:type="gramStart"/>
      <w:r>
        <w:t>годовой</w:t>
      </w:r>
      <w:proofErr w:type="gramEnd"/>
      <w:r>
        <w:t>,</w:t>
      </w:r>
    </w:p>
    <w:p w:rsidR="003C005B" w:rsidRDefault="003C005B">
      <w:pPr>
        <w:pStyle w:val="ConsPlusNormal"/>
        <w:jc w:val="right"/>
      </w:pPr>
      <w:r>
        <w:t>квартальной и месячной отчетности</w:t>
      </w:r>
    </w:p>
    <w:p w:rsidR="003C005B" w:rsidRDefault="003C005B">
      <w:pPr>
        <w:pStyle w:val="ConsPlusNormal"/>
        <w:jc w:val="right"/>
      </w:pPr>
      <w:r>
        <w:t xml:space="preserve">об исполнении бюджетов </w:t>
      </w:r>
      <w:proofErr w:type="gramStart"/>
      <w:r>
        <w:t>бюджетной</w:t>
      </w:r>
      <w:proofErr w:type="gramEnd"/>
    </w:p>
    <w:p w:rsidR="003C005B" w:rsidRDefault="003C005B">
      <w:pPr>
        <w:pStyle w:val="ConsPlusNormal"/>
        <w:jc w:val="right"/>
      </w:pPr>
      <w:r>
        <w:t>системы Российской Федерации,</w:t>
      </w:r>
    </w:p>
    <w:p w:rsidR="003C005B" w:rsidRDefault="003C005B">
      <w:pPr>
        <w:pStyle w:val="ConsPlusNormal"/>
        <w:jc w:val="right"/>
      </w:pPr>
      <w:proofErr w:type="gramStart"/>
      <w:r>
        <w:t>утвержденной</w:t>
      </w:r>
      <w:proofErr w:type="gramEnd"/>
      <w:r>
        <w:t xml:space="preserve"> Приказом Министерства</w:t>
      </w:r>
    </w:p>
    <w:p w:rsidR="003C005B" w:rsidRDefault="003C005B">
      <w:pPr>
        <w:pStyle w:val="ConsPlusNormal"/>
        <w:jc w:val="right"/>
      </w:pPr>
      <w:r>
        <w:t>финансов Российской Федерации</w:t>
      </w:r>
    </w:p>
    <w:p w:rsidR="003C005B" w:rsidRDefault="003C005B">
      <w:pPr>
        <w:pStyle w:val="ConsPlusNormal"/>
        <w:jc w:val="right"/>
      </w:pPr>
      <w:r>
        <w:t>от 28 декабря 2010 г. N 191н</w:t>
      </w: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lastRenderedPageBreak/>
        <w:t xml:space="preserve">(в ред. Приказов Минфина России от 29.12.2011 </w:t>
      </w:r>
      <w:hyperlink r:id="rId1239" w:history="1">
        <w:r>
          <w:rPr>
            <w:color w:val="0000FF"/>
          </w:rPr>
          <w:t>N 191н</w:t>
        </w:r>
      </w:hyperlink>
      <w:r>
        <w:t>,</w:t>
      </w:r>
      <w:proofErr w:type="gramEnd"/>
    </w:p>
    <w:p w:rsidR="003C005B" w:rsidRDefault="003C005B">
      <w:pPr>
        <w:pStyle w:val="ConsPlusNormal"/>
        <w:jc w:val="center"/>
      </w:pPr>
      <w:r>
        <w:t xml:space="preserve">от 26.10.2012 </w:t>
      </w:r>
      <w:hyperlink r:id="rId1240" w:history="1">
        <w:r>
          <w:rPr>
            <w:color w:val="0000FF"/>
          </w:rPr>
          <w:t>N 138н</w:t>
        </w:r>
      </w:hyperlink>
      <w:r>
        <w:t xml:space="preserve">, от 19.12.2014 </w:t>
      </w:r>
      <w:hyperlink r:id="rId1241" w:history="1">
        <w:r>
          <w:rPr>
            <w:color w:val="0000FF"/>
          </w:rPr>
          <w:t>N 157н</w:t>
        </w:r>
      </w:hyperlink>
      <w:r>
        <w:t>,</w:t>
      </w:r>
    </w:p>
    <w:p w:rsidR="003C005B" w:rsidRDefault="003C005B">
      <w:pPr>
        <w:pStyle w:val="ConsPlusNormal"/>
        <w:jc w:val="center"/>
      </w:pPr>
      <w:r>
        <w:t xml:space="preserve">от 26.08.2015 </w:t>
      </w:r>
      <w:hyperlink r:id="rId1242" w:history="1">
        <w:r>
          <w:rPr>
            <w:color w:val="0000FF"/>
          </w:rPr>
          <w:t>N 135н</w:t>
        </w:r>
      </w:hyperlink>
      <w:r>
        <w:t xml:space="preserve">, от 31.12.2015 </w:t>
      </w:r>
      <w:hyperlink r:id="rId1243" w:history="1">
        <w:r>
          <w:rPr>
            <w:color w:val="0000FF"/>
          </w:rPr>
          <w:t>N 229н</w:t>
        </w:r>
      </w:hyperlink>
      <w:r>
        <w:t>,</w:t>
      </w:r>
    </w:p>
    <w:p w:rsidR="003C005B" w:rsidRDefault="003C005B">
      <w:pPr>
        <w:pStyle w:val="ConsPlusNormal"/>
        <w:jc w:val="center"/>
      </w:pPr>
      <w:r>
        <w:t xml:space="preserve">от 16.11.2016 </w:t>
      </w:r>
      <w:hyperlink r:id="rId1244" w:history="1">
        <w:r>
          <w:rPr>
            <w:color w:val="0000FF"/>
          </w:rPr>
          <w:t>N 209н</w:t>
        </w:r>
      </w:hyperlink>
      <w:r>
        <w:t>)</w:t>
      </w: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245" w:history="1">
        <w:r>
          <w:rPr>
            <w:color w:val="0000FF"/>
          </w:rPr>
          <w:t>N 138н</w:t>
        </w:r>
      </w:hyperlink>
      <w:r>
        <w:t>,</w:t>
      </w:r>
      <w:proofErr w:type="gramEnd"/>
    </w:p>
    <w:p w:rsidR="003C005B" w:rsidRDefault="003C005B">
      <w:pPr>
        <w:pStyle w:val="ConsPlusNormal"/>
        <w:jc w:val="center"/>
      </w:pPr>
      <w:r>
        <w:t xml:space="preserve">от 19.12.2014 </w:t>
      </w:r>
      <w:hyperlink r:id="rId1246" w:history="1">
        <w:r>
          <w:rPr>
            <w:color w:val="0000FF"/>
          </w:rPr>
          <w:t>N 157н</w:t>
        </w:r>
      </w:hyperlink>
      <w:r>
        <w:t>)</w:t>
      </w:r>
    </w:p>
    <w:p w:rsidR="003C005B" w:rsidRDefault="003C005B">
      <w:pPr>
        <w:pStyle w:val="ConsPlusNormal"/>
        <w:jc w:val="right"/>
      </w:pPr>
    </w:p>
    <w:p w:rsidR="003C005B" w:rsidRDefault="003C005B">
      <w:pPr>
        <w:pStyle w:val="ConsPlusNonformat"/>
        <w:jc w:val="both"/>
      </w:pPr>
      <w:bookmarkStart w:id="50" w:name="P3474"/>
      <w:bookmarkEnd w:id="50"/>
      <w:r>
        <w:t xml:space="preserve">                                  Справка</w:t>
      </w:r>
    </w:p>
    <w:p w:rsidR="003C005B" w:rsidRDefault="003C005B">
      <w:pPr>
        <w:pStyle w:val="ConsPlusNonformat"/>
        <w:jc w:val="both"/>
      </w:pPr>
      <w:r>
        <w:t xml:space="preserve">     по заключению счетов бюджетного учета отчетного финансового года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47" w:history="1">
        <w:r>
          <w:rPr>
            <w:color w:val="0000FF"/>
          </w:rPr>
          <w:t>ОКУД</w:t>
        </w:r>
      </w:hyperlink>
      <w:r>
        <w:t xml:space="preserve"> │ 0503110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 xml:space="preserve">Наименование </w:t>
      </w:r>
      <w:proofErr w:type="gramStart"/>
      <w:r>
        <w:t>финансового</w:t>
      </w:r>
      <w:proofErr w:type="gramEnd"/>
      <w:r>
        <w:t xml:space="preserve">                                        │         │</w:t>
      </w:r>
    </w:p>
    <w:p w:rsidR="003C005B" w:rsidRDefault="003C005B">
      <w:pPr>
        <w:pStyle w:val="ConsPlusNonformat"/>
        <w:jc w:val="both"/>
      </w:pPr>
      <w:r>
        <w:t>органа, органа казначейства,                                    │         │</w:t>
      </w:r>
    </w:p>
    <w:p w:rsidR="003C005B" w:rsidRDefault="003C005B">
      <w:pPr>
        <w:pStyle w:val="ConsPlusNonformat"/>
        <w:jc w:val="both"/>
      </w:pPr>
      <w:r>
        <w:t>главного распорядителя,                                         │         │</w:t>
      </w:r>
    </w:p>
    <w:p w:rsidR="003C005B" w:rsidRDefault="003C005B">
      <w:pPr>
        <w:pStyle w:val="ConsPlusNonformat"/>
        <w:jc w:val="both"/>
      </w:pPr>
      <w:r>
        <w:t>распорядителя, получателя                                       │         │</w:t>
      </w:r>
    </w:p>
    <w:p w:rsidR="003C005B" w:rsidRDefault="003C005B">
      <w:pPr>
        <w:pStyle w:val="ConsPlusNonformat"/>
        <w:jc w:val="both"/>
      </w:pPr>
      <w:r>
        <w:t>бюджетных средств,                                              │         │</w:t>
      </w:r>
    </w:p>
    <w:p w:rsidR="003C005B" w:rsidRDefault="003C005B">
      <w:pPr>
        <w:pStyle w:val="ConsPlusNonformat"/>
        <w:jc w:val="both"/>
      </w:pPr>
      <w:r>
        <w:t>главного администратора,                                        │         │</w:t>
      </w:r>
    </w:p>
    <w:p w:rsidR="003C005B" w:rsidRDefault="003C005B">
      <w:pPr>
        <w:pStyle w:val="ConsPlusNonformat"/>
        <w:jc w:val="both"/>
      </w:pPr>
      <w:r>
        <w:t>администратора доходов бюджета,                                 │         │</w:t>
      </w:r>
    </w:p>
    <w:p w:rsidR="003C005B" w:rsidRDefault="003C005B">
      <w:pPr>
        <w:pStyle w:val="ConsPlusNonformat"/>
        <w:jc w:val="both"/>
      </w:pPr>
      <w:r>
        <w:t>главного администратора,                                        ├─────────┤</w:t>
      </w:r>
    </w:p>
    <w:p w:rsidR="003C005B" w:rsidRDefault="003C005B">
      <w:pPr>
        <w:pStyle w:val="ConsPlusNonformat"/>
        <w:jc w:val="both"/>
      </w:pPr>
      <w:r>
        <w:t>администратора источников                               по ОКПО │         │</w:t>
      </w:r>
    </w:p>
    <w:p w:rsidR="003C005B" w:rsidRDefault="003C005B">
      <w:pPr>
        <w:pStyle w:val="ConsPlusNonformat"/>
        <w:jc w:val="both"/>
      </w:pPr>
      <w:r>
        <w:t>финансирования дефицита                                         ├─────────┤</w:t>
      </w:r>
    </w:p>
    <w:p w:rsidR="003C005B" w:rsidRDefault="003C005B">
      <w:pPr>
        <w:pStyle w:val="ConsPlusNonformat"/>
        <w:jc w:val="both"/>
      </w:pPr>
      <w:r>
        <w:t>бюджета                         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proofErr w:type="gramStart"/>
      <w:r>
        <w:t>(публично-правового                                             │         │</w:t>
      </w:r>
      <w:proofErr w:type="gramEnd"/>
    </w:p>
    <w:p w:rsidR="003C005B" w:rsidRDefault="003C005B">
      <w:pPr>
        <w:pStyle w:val="ConsPlusNonformat"/>
        <w:jc w:val="both"/>
      </w:pPr>
      <w:r>
        <w:t xml:space="preserve">образования)                    ___________________    по </w:t>
      </w:r>
      <w:hyperlink r:id="rId1248"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годовая                                          │         │</w:t>
      </w:r>
    </w:p>
    <w:p w:rsidR="003C005B" w:rsidRDefault="003C005B">
      <w:pPr>
        <w:pStyle w:val="ConsPlusNonformat"/>
        <w:jc w:val="both"/>
      </w:pPr>
      <w:r>
        <w:t xml:space="preserve">                                                                ├─────────┤</w:t>
      </w:r>
    </w:p>
    <w:p w:rsidR="003C005B" w:rsidRDefault="003C005B">
      <w:pPr>
        <w:pStyle w:val="ConsPlusNonformat"/>
        <w:jc w:val="both"/>
      </w:pPr>
      <w:r>
        <w:t xml:space="preserve">                                             к Балансу по форме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49"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rsidSect="00E71A9F">
          <w:pgSz w:w="11906" w:h="16838"/>
          <w:pgMar w:top="567" w:right="567" w:bottom="567" w:left="1134" w:header="709" w:footer="709" w:gutter="0"/>
          <w:cols w:space="708"/>
          <w:docGrid w:linePitch="360"/>
        </w:sectPr>
      </w:pPr>
    </w:p>
    <w:p w:rsidR="003C005B" w:rsidRDefault="003C005B">
      <w:pPr>
        <w:pStyle w:val="ConsPlusNonformat"/>
        <w:jc w:val="both"/>
      </w:pPr>
      <w:bookmarkStart w:id="51" w:name="P3507"/>
      <w:bookmarkEnd w:id="51"/>
      <w:r>
        <w:lastRenderedPageBreak/>
        <w:t xml:space="preserve">                         1. Бюджетная деятельность</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1155"/>
        <w:gridCol w:w="1320"/>
        <w:gridCol w:w="1155"/>
        <w:gridCol w:w="1320"/>
        <w:gridCol w:w="1155"/>
        <w:gridCol w:w="360"/>
        <w:gridCol w:w="1650"/>
        <w:gridCol w:w="360"/>
        <w:gridCol w:w="1155"/>
        <w:gridCol w:w="360"/>
        <w:gridCol w:w="1815"/>
        <w:gridCol w:w="360"/>
      </w:tblGrid>
      <w:tr w:rsidR="003C005B">
        <w:tc>
          <w:tcPr>
            <w:tcW w:w="2805" w:type="dxa"/>
            <w:vMerge w:val="restart"/>
            <w:tcBorders>
              <w:left w:val="nil"/>
            </w:tcBorders>
          </w:tcPr>
          <w:p w:rsidR="003C005B" w:rsidRDefault="003C005B">
            <w:pPr>
              <w:pStyle w:val="ConsPlusNormal"/>
              <w:jc w:val="center"/>
            </w:pPr>
            <w:r>
              <w:t>Номер счета бюджетного учета</w:t>
            </w:r>
          </w:p>
        </w:tc>
        <w:tc>
          <w:tcPr>
            <w:tcW w:w="2475" w:type="dxa"/>
            <w:gridSpan w:val="2"/>
            <w:vMerge w:val="restart"/>
          </w:tcPr>
          <w:p w:rsidR="003C005B" w:rsidRDefault="003C005B">
            <w:pPr>
              <w:pStyle w:val="ConsPlusNormal"/>
              <w:jc w:val="center"/>
            </w:pPr>
            <w:r>
              <w:t xml:space="preserve">Остаток на 1 января года, следующего за </w:t>
            </w:r>
            <w:proofErr w:type="gramStart"/>
            <w:r>
              <w:t>отчетным</w:t>
            </w:r>
            <w:proofErr w:type="gramEnd"/>
            <w:r>
              <w:t xml:space="preserve"> (до заключительных записей)</w:t>
            </w:r>
          </w:p>
        </w:tc>
        <w:tc>
          <w:tcPr>
            <w:tcW w:w="9690" w:type="dxa"/>
            <w:gridSpan w:val="10"/>
            <w:tcBorders>
              <w:right w:val="nil"/>
            </w:tcBorders>
          </w:tcPr>
          <w:p w:rsidR="003C005B" w:rsidRDefault="003C005B">
            <w:pPr>
              <w:pStyle w:val="ConsPlusNormal"/>
              <w:jc w:val="center"/>
            </w:pPr>
            <w:r>
              <w:t>Заключительные записи по счету</w:t>
            </w:r>
          </w:p>
        </w:tc>
      </w:tr>
      <w:tr w:rsidR="003C005B">
        <w:tc>
          <w:tcPr>
            <w:tcW w:w="2805" w:type="dxa"/>
            <w:vMerge/>
            <w:tcBorders>
              <w:left w:val="nil"/>
            </w:tcBorders>
          </w:tcPr>
          <w:p w:rsidR="003C005B" w:rsidRDefault="003C005B"/>
        </w:tc>
        <w:tc>
          <w:tcPr>
            <w:tcW w:w="2475" w:type="dxa"/>
            <w:gridSpan w:val="2"/>
            <w:vMerge/>
          </w:tcPr>
          <w:p w:rsidR="003C005B" w:rsidRDefault="003C005B"/>
        </w:tc>
        <w:tc>
          <w:tcPr>
            <w:tcW w:w="1155" w:type="dxa"/>
            <w:vMerge w:val="restart"/>
          </w:tcPr>
          <w:p w:rsidR="003C005B" w:rsidRDefault="003C005B">
            <w:pPr>
              <w:pStyle w:val="ConsPlusNormal"/>
              <w:jc w:val="center"/>
            </w:pPr>
            <w:r>
              <w:t>по дебету</w:t>
            </w:r>
          </w:p>
        </w:tc>
        <w:tc>
          <w:tcPr>
            <w:tcW w:w="1320" w:type="dxa"/>
            <w:vMerge w:val="restart"/>
          </w:tcPr>
          <w:p w:rsidR="003C005B" w:rsidRDefault="003C005B">
            <w:pPr>
              <w:pStyle w:val="ConsPlusNormal"/>
              <w:jc w:val="center"/>
            </w:pPr>
            <w:r>
              <w:t>по кредиту</w:t>
            </w:r>
          </w:p>
        </w:tc>
        <w:tc>
          <w:tcPr>
            <w:tcW w:w="1155" w:type="dxa"/>
            <w:vMerge w:val="restart"/>
          </w:tcPr>
          <w:p w:rsidR="003C005B" w:rsidRDefault="003C005B">
            <w:pPr>
              <w:pStyle w:val="ConsPlusNormal"/>
              <w:jc w:val="center"/>
            </w:pPr>
            <w:r>
              <w:t>номер счета</w:t>
            </w:r>
          </w:p>
        </w:tc>
        <w:tc>
          <w:tcPr>
            <w:tcW w:w="360" w:type="dxa"/>
            <w:tcBorders>
              <w:bottom w:val="nil"/>
              <w:right w:val="nil"/>
            </w:tcBorders>
          </w:tcPr>
          <w:p w:rsidR="003C005B" w:rsidRDefault="003C005B">
            <w:pPr>
              <w:pStyle w:val="ConsPlusNormal"/>
              <w:jc w:val="center"/>
            </w:pPr>
          </w:p>
        </w:tc>
        <w:tc>
          <w:tcPr>
            <w:tcW w:w="1650" w:type="dxa"/>
            <w:tcBorders>
              <w:left w:val="nil"/>
              <w:right w:val="nil"/>
            </w:tcBorders>
          </w:tcPr>
          <w:p w:rsidR="003C005B" w:rsidRDefault="003C005B">
            <w:pPr>
              <w:pStyle w:val="ConsPlusNormal"/>
              <w:jc w:val="center"/>
            </w:pPr>
          </w:p>
        </w:tc>
        <w:tc>
          <w:tcPr>
            <w:tcW w:w="360" w:type="dxa"/>
            <w:tcBorders>
              <w:left w:val="nil"/>
              <w:bottom w:val="nil"/>
            </w:tcBorders>
          </w:tcPr>
          <w:p w:rsidR="003C005B" w:rsidRDefault="003C005B">
            <w:pPr>
              <w:pStyle w:val="ConsPlusNormal"/>
              <w:jc w:val="center"/>
            </w:pPr>
          </w:p>
        </w:tc>
        <w:tc>
          <w:tcPr>
            <w:tcW w:w="1155" w:type="dxa"/>
            <w:vMerge w:val="restart"/>
          </w:tcPr>
          <w:p w:rsidR="003C005B" w:rsidRDefault="003C005B">
            <w:pPr>
              <w:pStyle w:val="ConsPlusNormal"/>
              <w:jc w:val="center"/>
            </w:pPr>
            <w:r>
              <w:t>номер счета</w:t>
            </w:r>
          </w:p>
        </w:tc>
        <w:tc>
          <w:tcPr>
            <w:tcW w:w="360" w:type="dxa"/>
            <w:tcBorders>
              <w:bottom w:val="nil"/>
              <w:right w:val="nil"/>
            </w:tcBorders>
          </w:tcPr>
          <w:p w:rsidR="003C005B" w:rsidRDefault="003C005B">
            <w:pPr>
              <w:pStyle w:val="ConsPlusNormal"/>
              <w:jc w:val="center"/>
            </w:pPr>
          </w:p>
        </w:tc>
        <w:tc>
          <w:tcPr>
            <w:tcW w:w="1815" w:type="dxa"/>
            <w:tcBorders>
              <w:left w:val="nil"/>
              <w:right w:val="nil"/>
            </w:tcBorders>
          </w:tcPr>
          <w:p w:rsidR="003C005B" w:rsidRDefault="003C005B">
            <w:pPr>
              <w:pStyle w:val="ConsPlusNormal"/>
              <w:jc w:val="center"/>
            </w:pPr>
          </w:p>
        </w:tc>
        <w:tc>
          <w:tcPr>
            <w:tcW w:w="360" w:type="dxa"/>
            <w:tcBorders>
              <w:left w:val="nil"/>
              <w:bottom w:val="nil"/>
              <w:right w:val="nil"/>
            </w:tcBorders>
          </w:tcPr>
          <w:p w:rsidR="003C005B" w:rsidRDefault="003C005B">
            <w:pPr>
              <w:pStyle w:val="ConsPlusNormal"/>
              <w:jc w:val="center"/>
            </w:pPr>
          </w:p>
        </w:tc>
      </w:tr>
      <w:tr w:rsidR="003C005B">
        <w:tblPrEx>
          <w:tblBorders>
            <w:insideH w:val="nil"/>
          </w:tblBorders>
        </w:tblPrEx>
        <w:tc>
          <w:tcPr>
            <w:tcW w:w="2805" w:type="dxa"/>
            <w:vMerge/>
            <w:tcBorders>
              <w:left w:val="nil"/>
            </w:tcBorders>
          </w:tcPr>
          <w:p w:rsidR="003C005B" w:rsidRDefault="003C005B"/>
        </w:tc>
        <w:tc>
          <w:tcPr>
            <w:tcW w:w="2475" w:type="dxa"/>
            <w:gridSpan w:val="2"/>
            <w:vMerge/>
          </w:tcPr>
          <w:p w:rsidR="003C005B" w:rsidRDefault="003C005B"/>
        </w:tc>
        <w:tc>
          <w:tcPr>
            <w:tcW w:w="1155" w:type="dxa"/>
            <w:vMerge/>
          </w:tcPr>
          <w:p w:rsidR="003C005B" w:rsidRDefault="003C005B"/>
        </w:tc>
        <w:tc>
          <w:tcPr>
            <w:tcW w:w="1320" w:type="dxa"/>
            <w:vMerge/>
          </w:tcPr>
          <w:p w:rsidR="003C005B" w:rsidRDefault="003C005B"/>
        </w:tc>
        <w:tc>
          <w:tcPr>
            <w:tcW w:w="1155" w:type="dxa"/>
            <w:vMerge/>
          </w:tcPr>
          <w:p w:rsidR="003C005B" w:rsidRDefault="003C005B"/>
        </w:tc>
        <w:tc>
          <w:tcPr>
            <w:tcW w:w="360" w:type="dxa"/>
            <w:tcBorders>
              <w:top w:val="nil"/>
              <w:bottom w:val="nil"/>
            </w:tcBorders>
          </w:tcPr>
          <w:p w:rsidR="003C005B" w:rsidRDefault="003C005B">
            <w:pPr>
              <w:pStyle w:val="ConsPlusNormal"/>
              <w:jc w:val="center"/>
            </w:pPr>
          </w:p>
        </w:tc>
        <w:tc>
          <w:tcPr>
            <w:tcW w:w="1650" w:type="dxa"/>
          </w:tcPr>
          <w:p w:rsidR="003C005B" w:rsidRDefault="003C005B">
            <w:pPr>
              <w:pStyle w:val="ConsPlusNormal"/>
              <w:jc w:val="center"/>
            </w:pPr>
            <w:r>
              <w:t>040130000</w:t>
            </w:r>
          </w:p>
        </w:tc>
        <w:tc>
          <w:tcPr>
            <w:tcW w:w="360" w:type="dxa"/>
            <w:tcBorders>
              <w:top w:val="nil"/>
              <w:bottom w:val="nil"/>
            </w:tcBorders>
          </w:tcPr>
          <w:p w:rsidR="003C005B" w:rsidRDefault="003C005B">
            <w:pPr>
              <w:pStyle w:val="ConsPlusNormal"/>
              <w:jc w:val="center"/>
            </w:pPr>
          </w:p>
        </w:tc>
        <w:tc>
          <w:tcPr>
            <w:tcW w:w="1155" w:type="dxa"/>
            <w:vMerge/>
          </w:tcPr>
          <w:p w:rsidR="003C005B" w:rsidRDefault="003C005B"/>
        </w:tc>
        <w:tc>
          <w:tcPr>
            <w:tcW w:w="360" w:type="dxa"/>
            <w:tcBorders>
              <w:top w:val="nil"/>
              <w:bottom w:val="nil"/>
            </w:tcBorders>
          </w:tcPr>
          <w:p w:rsidR="003C005B" w:rsidRDefault="003C005B">
            <w:pPr>
              <w:pStyle w:val="ConsPlusNormal"/>
              <w:jc w:val="center"/>
            </w:pPr>
          </w:p>
        </w:tc>
        <w:tc>
          <w:tcPr>
            <w:tcW w:w="1815" w:type="dxa"/>
          </w:tcPr>
          <w:p w:rsidR="003C005B" w:rsidRDefault="003C005B">
            <w:pPr>
              <w:pStyle w:val="ConsPlusNormal"/>
              <w:jc w:val="center"/>
            </w:pPr>
            <w:r>
              <w:t>0402300000</w:t>
            </w:r>
          </w:p>
        </w:tc>
        <w:tc>
          <w:tcPr>
            <w:tcW w:w="360" w:type="dxa"/>
            <w:tcBorders>
              <w:top w:val="nil"/>
              <w:bottom w:val="nil"/>
              <w:right w:val="nil"/>
            </w:tcBorders>
          </w:tcPr>
          <w:p w:rsidR="003C005B" w:rsidRDefault="003C005B">
            <w:pPr>
              <w:pStyle w:val="ConsPlusNormal"/>
              <w:jc w:val="center"/>
            </w:pPr>
          </w:p>
        </w:tc>
      </w:tr>
      <w:tr w:rsidR="003C005B">
        <w:tc>
          <w:tcPr>
            <w:tcW w:w="2805" w:type="dxa"/>
            <w:vMerge/>
            <w:tcBorders>
              <w:left w:val="nil"/>
            </w:tcBorders>
          </w:tcPr>
          <w:p w:rsidR="003C005B" w:rsidRDefault="003C005B"/>
        </w:tc>
        <w:tc>
          <w:tcPr>
            <w:tcW w:w="2475" w:type="dxa"/>
            <w:gridSpan w:val="2"/>
            <w:vMerge/>
          </w:tcPr>
          <w:p w:rsidR="003C005B" w:rsidRDefault="003C005B"/>
        </w:tc>
        <w:tc>
          <w:tcPr>
            <w:tcW w:w="1155" w:type="dxa"/>
            <w:vMerge/>
          </w:tcPr>
          <w:p w:rsidR="003C005B" w:rsidRDefault="003C005B"/>
        </w:tc>
        <w:tc>
          <w:tcPr>
            <w:tcW w:w="1320" w:type="dxa"/>
            <w:vMerge/>
          </w:tcPr>
          <w:p w:rsidR="003C005B" w:rsidRDefault="003C005B"/>
        </w:tc>
        <w:tc>
          <w:tcPr>
            <w:tcW w:w="1155" w:type="dxa"/>
            <w:vMerge/>
          </w:tcPr>
          <w:p w:rsidR="003C005B" w:rsidRDefault="003C005B"/>
        </w:tc>
        <w:tc>
          <w:tcPr>
            <w:tcW w:w="360" w:type="dxa"/>
            <w:tcBorders>
              <w:top w:val="nil"/>
              <w:right w:val="nil"/>
            </w:tcBorders>
          </w:tcPr>
          <w:p w:rsidR="003C005B" w:rsidRDefault="003C005B">
            <w:pPr>
              <w:pStyle w:val="ConsPlusNormal"/>
              <w:jc w:val="center"/>
            </w:pPr>
          </w:p>
        </w:tc>
        <w:tc>
          <w:tcPr>
            <w:tcW w:w="1650" w:type="dxa"/>
            <w:tcBorders>
              <w:left w:val="nil"/>
              <w:right w:val="nil"/>
            </w:tcBorders>
          </w:tcPr>
          <w:p w:rsidR="003C005B" w:rsidRDefault="003C005B">
            <w:pPr>
              <w:pStyle w:val="ConsPlusNormal"/>
              <w:jc w:val="center"/>
            </w:pPr>
          </w:p>
        </w:tc>
        <w:tc>
          <w:tcPr>
            <w:tcW w:w="360" w:type="dxa"/>
            <w:tcBorders>
              <w:top w:val="nil"/>
              <w:left w:val="nil"/>
            </w:tcBorders>
          </w:tcPr>
          <w:p w:rsidR="003C005B" w:rsidRDefault="003C005B">
            <w:pPr>
              <w:pStyle w:val="ConsPlusNormal"/>
              <w:jc w:val="center"/>
            </w:pPr>
          </w:p>
        </w:tc>
        <w:tc>
          <w:tcPr>
            <w:tcW w:w="1155" w:type="dxa"/>
            <w:vMerge/>
          </w:tcPr>
          <w:p w:rsidR="003C005B" w:rsidRDefault="003C005B"/>
        </w:tc>
        <w:tc>
          <w:tcPr>
            <w:tcW w:w="360" w:type="dxa"/>
            <w:tcBorders>
              <w:top w:val="nil"/>
              <w:right w:val="nil"/>
            </w:tcBorders>
          </w:tcPr>
          <w:p w:rsidR="003C005B" w:rsidRDefault="003C005B">
            <w:pPr>
              <w:pStyle w:val="ConsPlusNormal"/>
              <w:jc w:val="center"/>
            </w:pPr>
          </w:p>
        </w:tc>
        <w:tc>
          <w:tcPr>
            <w:tcW w:w="1815" w:type="dxa"/>
            <w:tcBorders>
              <w:left w:val="nil"/>
              <w:right w:val="nil"/>
            </w:tcBorders>
          </w:tcPr>
          <w:p w:rsidR="003C005B" w:rsidRDefault="003C005B">
            <w:pPr>
              <w:pStyle w:val="ConsPlusNormal"/>
              <w:jc w:val="center"/>
            </w:pPr>
          </w:p>
        </w:tc>
        <w:tc>
          <w:tcPr>
            <w:tcW w:w="360" w:type="dxa"/>
            <w:tcBorders>
              <w:top w:val="nil"/>
              <w:left w:val="nil"/>
              <w:right w:val="nil"/>
            </w:tcBorders>
          </w:tcPr>
          <w:p w:rsidR="003C005B" w:rsidRDefault="003C005B">
            <w:pPr>
              <w:pStyle w:val="ConsPlusNormal"/>
              <w:jc w:val="center"/>
            </w:pPr>
          </w:p>
        </w:tc>
      </w:tr>
      <w:tr w:rsidR="003C005B">
        <w:tc>
          <w:tcPr>
            <w:tcW w:w="2805" w:type="dxa"/>
            <w:vMerge/>
            <w:tcBorders>
              <w:left w:val="nil"/>
            </w:tcBorders>
          </w:tcPr>
          <w:p w:rsidR="003C005B" w:rsidRDefault="003C005B"/>
        </w:tc>
        <w:tc>
          <w:tcPr>
            <w:tcW w:w="1155" w:type="dxa"/>
          </w:tcPr>
          <w:p w:rsidR="003C005B" w:rsidRDefault="003C005B">
            <w:pPr>
              <w:pStyle w:val="ConsPlusNormal"/>
              <w:jc w:val="center"/>
            </w:pPr>
            <w:r>
              <w:t>по дебету</w:t>
            </w:r>
          </w:p>
        </w:tc>
        <w:tc>
          <w:tcPr>
            <w:tcW w:w="1320" w:type="dxa"/>
          </w:tcPr>
          <w:p w:rsidR="003C005B" w:rsidRDefault="003C005B">
            <w:pPr>
              <w:pStyle w:val="ConsPlusNormal"/>
              <w:jc w:val="center"/>
            </w:pPr>
            <w:r>
              <w:t>по кредиту</w:t>
            </w:r>
          </w:p>
        </w:tc>
        <w:tc>
          <w:tcPr>
            <w:tcW w:w="1155" w:type="dxa"/>
            <w:vMerge/>
          </w:tcPr>
          <w:p w:rsidR="003C005B" w:rsidRDefault="003C005B"/>
        </w:tc>
        <w:tc>
          <w:tcPr>
            <w:tcW w:w="1320" w:type="dxa"/>
            <w:vMerge/>
          </w:tcPr>
          <w:p w:rsidR="003C005B" w:rsidRDefault="003C005B"/>
        </w:tc>
        <w:tc>
          <w:tcPr>
            <w:tcW w:w="1155" w:type="dxa"/>
          </w:tcPr>
          <w:p w:rsidR="003C005B" w:rsidRDefault="003C005B">
            <w:pPr>
              <w:pStyle w:val="ConsPlusNormal"/>
              <w:jc w:val="center"/>
            </w:pPr>
            <w:r>
              <w:t>по дебету</w:t>
            </w:r>
          </w:p>
        </w:tc>
        <w:tc>
          <w:tcPr>
            <w:tcW w:w="2370" w:type="dxa"/>
            <w:gridSpan w:val="3"/>
          </w:tcPr>
          <w:p w:rsidR="003C005B" w:rsidRDefault="003C005B">
            <w:pPr>
              <w:pStyle w:val="ConsPlusNormal"/>
              <w:jc w:val="center"/>
            </w:pPr>
            <w:r>
              <w:t>по кредиту</w:t>
            </w:r>
          </w:p>
        </w:tc>
        <w:tc>
          <w:tcPr>
            <w:tcW w:w="1155" w:type="dxa"/>
          </w:tcPr>
          <w:p w:rsidR="003C005B" w:rsidRDefault="003C005B">
            <w:pPr>
              <w:pStyle w:val="ConsPlusNormal"/>
              <w:jc w:val="center"/>
            </w:pPr>
            <w:r>
              <w:t>по дебету</w:t>
            </w:r>
          </w:p>
        </w:tc>
        <w:tc>
          <w:tcPr>
            <w:tcW w:w="2535" w:type="dxa"/>
            <w:gridSpan w:val="3"/>
            <w:tcBorders>
              <w:right w:val="nil"/>
            </w:tcBorders>
          </w:tcPr>
          <w:p w:rsidR="003C005B" w:rsidRDefault="003C005B">
            <w:pPr>
              <w:pStyle w:val="ConsPlusNormal"/>
              <w:jc w:val="center"/>
            </w:pPr>
            <w:r>
              <w:t>по кредиту</w:t>
            </w:r>
          </w:p>
        </w:tc>
      </w:tr>
      <w:tr w:rsidR="003C005B">
        <w:tc>
          <w:tcPr>
            <w:tcW w:w="28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320"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1320" w:type="dxa"/>
          </w:tcPr>
          <w:p w:rsidR="003C005B" w:rsidRDefault="003C005B">
            <w:pPr>
              <w:pStyle w:val="ConsPlusNormal"/>
              <w:jc w:val="center"/>
            </w:pPr>
            <w:r>
              <w:t>5</w:t>
            </w:r>
          </w:p>
        </w:tc>
        <w:tc>
          <w:tcPr>
            <w:tcW w:w="1155" w:type="dxa"/>
          </w:tcPr>
          <w:p w:rsidR="003C005B" w:rsidRDefault="003C005B">
            <w:pPr>
              <w:pStyle w:val="ConsPlusNormal"/>
              <w:jc w:val="center"/>
            </w:pPr>
            <w:r>
              <w:t>6</w:t>
            </w:r>
          </w:p>
        </w:tc>
        <w:tc>
          <w:tcPr>
            <w:tcW w:w="2370" w:type="dxa"/>
            <w:gridSpan w:val="3"/>
          </w:tcPr>
          <w:p w:rsidR="003C005B" w:rsidRDefault="003C005B">
            <w:pPr>
              <w:pStyle w:val="ConsPlusNormal"/>
              <w:jc w:val="center"/>
            </w:pPr>
            <w:r>
              <w:t>7</w:t>
            </w:r>
          </w:p>
        </w:tc>
        <w:tc>
          <w:tcPr>
            <w:tcW w:w="1155" w:type="dxa"/>
          </w:tcPr>
          <w:p w:rsidR="003C005B" w:rsidRDefault="003C005B">
            <w:pPr>
              <w:pStyle w:val="ConsPlusNormal"/>
              <w:jc w:val="center"/>
            </w:pPr>
            <w:r>
              <w:t>8</w:t>
            </w:r>
          </w:p>
        </w:tc>
        <w:tc>
          <w:tcPr>
            <w:tcW w:w="2535" w:type="dxa"/>
            <w:gridSpan w:val="3"/>
            <w:tcBorders>
              <w:right w:val="nil"/>
            </w:tcBorders>
          </w:tcPr>
          <w:p w:rsidR="003C005B" w:rsidRDefault="003C005B">
            <w:pPr>
              <w:pStyle w:val="ConsPlusNormal"/>
              <w:jc w:val="center"/>
            </w:pPr>
            <w:r>
              <w:t>9</w:t>
            </w: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2370" w:type="dxa"/>
            <w:gridSpan w:val="3"/>
          </w:tcPr>
          <w:p w:rsidR="003C005B" w:rsidRDefault="003C005B">
            <w:pPr>
              <w:pStyle w:val="ConsPlusNormal"/>
              <w:jc w:val="both"/>
            </w:pPr>
          </w:p>
        </w:tc>
        <w:tc>
          <w:tcPr>
            <w:tcW w:w="1155" w:type="dxa"/>
          </w:tcPr>
          <w:p w:rsidR="003C005B" w:rsidRDefault="003C005B">
            <w:pPr>
              <w:pStyle w:val="ConsPlusNormal"/>
              <w:jc w:val="both"/>
            </w:pPr>
          </w:p>
        </w:tc>
        <w:tc>
          <w:tcPr>
            <w:tcW w:w="2535" w:type="dxa"/>
            <w:gridSpan w:val="3"/>
          </w:tcPr>
          <w:p w:rsidR="003C005B" w:rsidRDefault="003C005B">
            <w:pPr>
              <w:pStyle w:val="ConsPlusNormal"/>
              <w:jc w:val="both"/>
            </w:pP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2370" w:type="dxa"/>
            <w:gridSpan w:val="3"/>
          </w:tcPr>
          <w:p w:rsidR="003C005B" w:rsidRDefault="003C005B">
            <w:pPr>
              <w:pStyle w:val="ConsPlusNormal"/>
              <w:jc w:val="both"/>
            </w:pPr>
          </w:p>
        </w:tc>
        <w:tc>
          <w:tcPr>
            <w:tcW w:w="1155" w:type="dxa"/>
          </w:tcPr>
          <w:p w:rsidR="003C005B" w:rsidRDefault="003C005B">
            <w:pPr>
              <w:pStyle w:val="ConsPlusNormal"/>
              <w:jc w:val="both"/>
            </w:pPr>
          </w:p>
        </w:tc>
        <w:tc>
          <w:tcPr>
            <w:tcW w:w="2535" w:type="dxa"/>
            <w:gridSpan w:val="3"/>
          </w:tcPr>
          <w:p w:rsidR="003C005B" w:rsidRDefault="003C005B">
            <w:pPr>
              <w:pStyle w:val="ConsPlusNormal"/>
              <w:jc w:val="both"/>
            </w:pP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2370" w:type="dxa"/>
            <w:gridSpan w:val="3"/>
          </w:tcPr>
          <w:p w:rsidR="003C005B" w:rsidRDefault="003C005B">
            <w:pPr>
              <w:pStyle w:val="ConsPlusNormal"/>
              <w:jc w:val="both"/>
            </w:pPr>
          </w:p>
        </w:tc>
        <w:tc>
          <w:tcPr>
            <w:tcW w:w="1155" w:type="dxa"/>
          </w:tcPr>
          <w:p w:rsidR="003C005B" w:rsidRDefault="003C005B">
            <w:pPr>
              <w:pStyle w:val="ConsPlusNormal"/>
              <w:jc w:val="both"/>
            </w:pPr>
          </w:p>
        </w:tc>
        <w:tc>
          <w:tcPr>
            <w:tcW w:w="2535" w:type="dxa"/>
            <w:gridSpan w:val="3"/>
          </w:tcPr>
          <w:p w:rsidR="003C005B" w:rsidRDefault="003C005B">
            <w:pPr>
              <w:pStyle w:val="ConsPlusNormal"/>
              <w:jc w:val="both"/>
            </w:pP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2370" w:type="dxa"/>
            <w:gridSpan w:val="3"/>
          </w:tcPr>
          <w:p w:rsidR="003C005B" w:rsidRDefault="003C005B">
            <w:pPr>
              <w:pStyle w:val="ConsPlusNormal"/>
              <w:jc w:val="both"/>
            </w:pPr>
          </w:p>
        </w:tc>
        <w:tc>
          <w:tcPr>
            <w:tcW w:w="1155" w:type="dxa"/>
          </w:tcPr>
          <w:p w:rsidR="003C005B" w:rsidRDefault="003C005B">
            <w:pPr>
              <w:pStyle w:val="ConsPlusNormal"/>
              <w:jc w:val="both"/>
            </w:pPr>
          </w:p>
        </w:tc>
        <w:tc>
          <w:tcPr>
            <w:tcW w:w="2535" w:type="dxa"/>
            <w:gridSpan w:val="3"/>
          </w:tcPr>
          <w:p w:rsidR="003C005B" w:rsidRDefault="003C005B">
            <w:pPr>
              <w:pStyle w:val="ConsPlusNormal"/>
              <w:jc w:val="both"/>
            </w:pPr>
          </w:p>
        </w:tc>
      </w:tr>
      <w:tr w:rsidR="003C005B">
        <w:tblPrEx>
          <w:tblBorders>
            <w:right w:val="single" w:sz="4" w:space="0" w:color="auto"/>
          </w:tblBorders>
        </w:tblPrEx>
        <w:tc>
          <w:tcPr>
            <w:tcW w:w="2805" w:type="dxa"/>
            <w:tcBorders>
              <w:left w:val="nil"/>
              <w:bottom w:val="nil"/>
            </w:tcBorders>
          </w:tcPr>
          <w:p w:rsidR="003C005B" w:rsidRDefault="003C005B">
            <w:pPr>
              <w:pStyle w:val="ConsPlusNormal"/>
              <w:jc w:val="right"/>
            </w:pPr>
            <w:bookmarkStart w:id="52" w:name="P3585"/>
            <w:bookmarkEnd w:id="52"/>
            <w:r>
              <w:t>Итого</w:t>
            </w: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2370" w:type="dxa"/>
            <w:gridSpan w:val="3"/>
          </w:tcPr>
          <w:p w:rsidR="003C005B" w:rsidRDefault="003C005B">
            <w:pPr>
              <w:pStyle w:val="ConsPlusNormal"/>
              <w:jc w:val="both"/>
            </w:pPr>
          </w:p>
        </w:tc>
        <w:tc>
          <w:tcPr>
            <w:tcW w:w="1155" w:type="dxa"/>
          </w:tcPr>
          <w:p w:rsidR="003C005B" w:rsidRDefault="003C005B">
            <w:pPr>
              <w:pStyle w:val="ConsPlusNormal"/>
              <w:jc w:val="both"/>
            </w:pPr>
          </w:p>
        </w:tc>
        <w:tc>
          <w:tcPr>
            <w:tcW w:w="2535" w:type="dxa"/>
            <w:gridSpan w:val="3"/>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bookmarkStart w:id="53" w:name="P3595"/>
      <w:bookmarkEnd w:id="53"/>
      <w:r>
        <w:t xml:space="preserve">                2. Деятельность со средствами, поступающими</w:t>
      </w:r>
    </w:p>
    <w:p w:rsidR="003C005B" w:rsidRDefault="003C005B">
      <w:pPr>
        <w:pStyle w:val="ConsPlusNonformat"/>
        <w:jc w:val="both"/>
      </w:pPr>
      <w:r>
        <w:t xml:space="preserve">                         во временное распоряжение</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1155"/>
        <w:gridCol w:w="1320"/>
        <w:gridCol w:w="1155"/>
        <w:gridCol w:w="1320"/>
        <w:gridCol w:w="1650"/>
        <w:gridCol w:w="825"/>
        <w:gridCol w:w="1650"/>
        <w:gridCol w:w="660"/>
      </w:tblGrid>
      <w:tr w:rsidR="003C005B">
        <w:tc>
          <w:tcPr>
            <w:tcW w:w="2805" w:type="dxa"/>
            <w:vMerge w:val="restart"/>
            <w:tcBorders>
              <w:left w:val="nil"/>
            </w:tcBorders>
          </w:tcPr>
          <w:p w:rsidR="003C005B" w:rsidRDefault="003C005B">
            <w:pPr>
              <w:pStyle w:val="ConsPlusNormal"/>
              <w:jc w:val="center"/>
            </w:pPr>
            <w:r>
              <w:t>Код счета бюджетного учета</w:t>
            </w:r>
          </w:p>
        </w:tc>
        <w:tc>
          <w:tcPr>
            <w:tcW w:w="2475" w:type="dxa"/>
            <w:gridSpan w:val="2"/>
            <w:vMerge w:val="restart"/>
          </w:tcPr>
          <w:p w:rsidR="003C005B" w:rsidRDefault="003C005B">
            <w:pPr>
              <w:pStyle w:val="ConsPlusNormal"/>
              <w:jc w:val="center"/>
            </w:pPr>
            <w:r>
              <w:t xml:space="preserve">Остаток на 1 января года, следующего за </w:t>
            </w:r>
            <w:proofErr w:type="gramStart"/>
            <w:r>
              <w:t>отчетным</w:t>
            </w:r>
            <w:proofErr w:type="gramEnd"/>
            <w:r>
              <w:t xml:space="preserve"> (до заключительных записей)</w:t>
            </w:r>
          </w:p>
        </w:tc>
        <w:tc>
          <w:tcPr>
            <w:tcW w:w="7260" w:type="dxa"/>
            <w:gridSpan w:val="6"/>
            <w:tcBorders>
              <w:right w:val="nil"/>
            </w:tcBorders>
          </w:tcPr>
          <w:p w:rsidR="003C005B" w:rsidRDefault="003C005B">
            <w:pPr>
              <w:pStyle w:val="ConsPlusNormal"/>
              <w:jc w:val="center"/>
            </w:pPr>
            <w:r>
              <w:t>Заключительные записи</w:t>
            </w:r>
          </w:p>
        </w:tc>
      </w:tr>
      <w:tr w:rsidR="003C005B">
        <w:tc>
          <w:tcPr>
            <w:tcW w:w="2805" w:type="dxa"/>
            <w:vMerge/>
            <w:tcBorders>
              <w:left w:val="nil"/>
            </w:tcBorders>
          </w:tcPr>
          <w:p w:rsidR="003C005B" w:rsidRDefault="003C005B"/>
        </w:tc>
        <w:tc>
          <w:tcPr>
            <w:tcW w:w="2475" w:type="dxa"/>
            <w:gridSpan w:val="2"/>
            <w:vMerge/>
          </w:tcPr>
          <w:p w:rsidR="003C005B" w:rsidRDefault="003C005B"/>
        </w:tc>
        <w:tc>
          <w:tcPr>
            <w:tcW w:w="1155" w:type="dxa"/>
            <w:vMerge w:val="restart"/>
          </w:tcPr>
          <w:p w:rsidR="003C005B" w:rsidRDefault="003C005B">
            <w:pPr>
              <w:pStyle w:val="ConsPlusNormal"/>
              <w:jc w:val="center"/>
            </w:pPr>
            <w:r>
              <w:t>по дебету</w:t>
            </w:r>
          </w:p>
        </w:tc>
        <w:tc>
          <w:tcPr>
            <w:tcW w:w="1320" w:type="dxa"/>
            <w:vMerge w:val="restart"/>
          </w:tcPr>
          <w:p w:rsidR="003C005B" w:rsidRDefault="003C005B">
            <w:pPr>
              <w:pStyle w:val="ConsPlusNormal"/>
              <w:jc w:val="center"/>
            </w:pPr>
            <w:r>
              <w:t>по кредиту</w:t>
            </w:r>
          </w:p>
        </w:tc>
        <w:tc>
          <w:tcPr>
            <w:tcW w:w="1650" w:type="dxa"/>
            <w:vMerge w:val="restart"/>
          </w:tcPr>
          <w:p w:rsidR="003C005B" w:rsidRDefault="003C005B">
            <w:pPr>
              <w:pStyle w:val="ConsPlusNormal"/>
              <w:jc w:val="center"/>
            </w:pPr>
            <w:r>
              <w:t>по счету</w:t>
            </w:r>
          </w:p>
        </w:tc>
        <w:tc>
          <w:tcPr>
            <w:tcW w:w="825" w:type="dxa"/>
            <w:tcBorders>
              <w:bottom w:val="nil"/>
              <w:right w:val="nil"/>
            </w:tcBorders>
          </w:tcPr>
          <w:p w:rsidR="003C005B" w:rsidRDefault="003C005B">
            <w:pPr>
              <w:pStyle w:val="ConsPlusNormal"/>
              <w:jc w:val="center"/>
            </w:pPr>
          </w:p>
        </w:tc>
        <w:tc>
          <w:tcPr>
            <w:tcW w:w="1650" w:type="dxa"/>
            <w:tcBorders>
              <w:left w:val="nil"/>
              <w:right w:val="nil"/>
            </w:tcBorders>
          </w:tcPr>
          <w:p w:rsidR="003C005B" w:rsidRDefault="003C005B">
            <w:pPr>
              <w:pStyle w:val="ConsPlusNormal"/>
              <w:jc w:val="center"/>
            </w:pPr>
          </w:p>
        </w:tc>
        <w:tc>
          <w:tcPr>
            <w:tcW w:w="660" w:type="dxa"/>
            <w:tcBorders>
              <w:left w:val="nil"/>
              <w:bottom w:val="nil"/>
              <w:right w:val="nil"/>
            </w:tcBorders>
          </w:tcPr>
          <w:p w:rsidR="003C005B" w:rsidRDefault="003C005B">
            <w:pPr>
              <w:pStyle w:val="ConsPlusNormal"/>
              <w:jc w:val="center"/>
            </w:pPr>
          </w:p>
        </w:tc>
      </w:tr>
      <w:tr w:rsidR="003C005B">
        <w:tblPrEx>
          <w:tblBorders>
            <w:insideH w:val="nil"/>
          </w:tblBorders>
        </w:tblPrEx>
        <w:tc>
          <w:tcPr>
            <w:tcW w:w="2805" w:type="dxa"/>
            <w:vMerge/>
            <w:tcBorders>
              <w:left w:val="nil"/>
            </w:tcBorders>
          </w:tcPr>
          <w:p w:rsidR="003C005B" w:rsidRDefault="003C005B"/>
        </w:tc>
        <w:tc>
          <w:tcPr>
            <w:tcW w:w="2475" w:type="dxa"/>
            <w:gridSpan w:val="2"/>
            <w:vMerge/>
          </w:tcPr>
          <w:p w:rsidR="003C005B" w:rsidRDefault="003C005B"/>
        </w:tc>
        <w:tc>
          <w:tcPr>
            <w:tcW w:w="1155" w:type="dxa"/>
            <w:vMerge/>
          </w:tcPr>
          <w:p w:rsidR="003C005B" w:rsidRDefault="003C005B"/>
        </w:tc>
        <w:tc>
          <w:tcPr>
            <w:tcW w:w="1320" w:type="dxa"/>
            <w:vMerge/>
          </w:tcPr>
          <w:p w:rsidR="003C005B" w:rsidRDefault="003C005B"/>
        </w:tc>
        <w:tc>
          <w:tcPr>
            <w:tcW w:w="1650" w:type="dxa"/>
            <w:vMerge/>
          </w:tcPr>
          <w:p w:rsidR="003C005B" w:rsidRDefault="003C005B"/>
        </w:tc>
        <w:tc>
          <w:tcPr>
            <w:tcW w:w="825" w:type="dxa"/>
            <w:tcBorders>
              <w:top w:val="nil"/>
              <w:bottom w:val="nil"/>
            </w:tcBorders>
          </w:tcPr>
          <w:p w:rsidR="003C005B" w:rsidRDefault="003C005B">
            <w:pPr>
              <w:pStyle w:val="ConsPlusNormal"/>
              <w:jc w:val="center"/>
            </w:pPr>
          </w:p>
        </w:tc>
        <w:tc>
          <w:tcPr>
            <w:tcW w:w="1650" w:type="dxa"/>
          </w:tcPr>
          <w:p w:rsidR="003C005B" w:rsidRDefault="003C005B">
            <w:pPr>
              <w:pStyle w:val="ConsPlusNormal"/>
              <w:jc w:val="center"/>
            </w:pPr>
            <w:r>
              <w:t>340230000</w:t>
            </w:r>
          </w:p>
        </w:tc>
        <w:tc>
          <w:tcPr>
            <w:tcW w:w="660" w:type="dxa"/>
            <w:tcBorders>
              <w:top w:val="nil"/>
              <w:bottom w:val="nil"/>
              <w:right w:val="nil"/>
            </w:tcBorders>
          </w:tcPr>
          <w:p w:rsidR="003C005B" w:rsidRDefault="003C005B">
            <w:pPr>
              <w:pStyle w:val="ConsPlusNormal"/>
              <w:jc w:val="center"/>
            </w:pPr>
          </w:p>
        </w:tc>
      </w:tr>
      <w:tr w:rsidR="003C005B">
        <w:tc>
          <w:tcPr>
            <w:tcW w:w="2805" w:type="dxa"/>
            <w:vMerge/>
            <w:tcBorders>
              <w:left w:val="nil"/>
            </w:tcBorders>
          </w:tcPr>
          <w:p w:rsidR="003C005B" w:rsidRDefault="003C005B"/>
        </w:tc>
        <w:tc>
          <w:tcPr>
            <w:tcW w:w="2475" w:type="dxa"/>
            <w:gridSpan w:val="2"/>
            <w:vMerge/>
          </w:tcPr>
          <w:p w:rsidR="003C005B" w:rsidRDefault="003C005B"/>
        </w:tc>
        <w:tc>
          <w:tcPr>
            <w:tcW w:w="1155" w:type="dxa"/>
            <w:vMerge/>
          </w:tcPr>
          <w:p w:rsidR="003C005B" w:rsidRDefault="003C005B"/>
        </w:tc>
        <w:tc>
          <w:tcPr>
            <w:tcW w:w="1320" w:type="dxa"/>
            <w:vMerge/>
          </w:tcPr>
          <w:p w:rsidR="003C005B" w:rsidRDefault="003C005B"/>
        </w:tc>
        <w:tc>
          <w:tcPr>
            <w:tcW w:w="1650" w:type="dxa"/>
            <w:vMerge/>
          </w:tcPr>
          <w:p w:rsidR="003C005B" w:rsidRDefault="003C005B"/>
        </w:tc>
        <w:tc>
          <w:tcPr>
            <w:tcW w:w="825" w:type="dxa"/>
            <w:tcBorders>
              <w:top w:val="nil"/>
              <w:right w:val="nil"/>
            </w:tcBorders>
          </w:tcPr>
          <w:p w:rsidR="003C005B" w:rsidRDefault="003C005B">
            <w:pPr>
              <w:pStyle w:val="ConsPlusNormal"/>
              <w:jc w:val="center"/>
            </w:pPr>
          </w:p>
        </w:tc>
        <w:tc>
          <w:tcPr>
            <w:tcW w:w="1650" w:type="dxa"/>
            <w:tcBorders>
              <w:left w:val="nil"/>
              <w:right w:val="nil"/>
            </w:tcBorders>
          </w:tcPr>
          <w:p w:rsidR="003C005B" w:rsidRDefault="003C005B">
            <w:pPr>
              <w:pStyle w:val="ConsPlusNormal"/>
              <w:jc w:val="center"/>
            </w:pPr>
          </w:p>
        </w:tc>
        <w:tc>
          <w:tcPr>
            <w:tcW w:w="660" w:type="dxa"/>
            <w:tcBorders>
              <w:top w:val="nil"/>
              <w:left w:val="nil"/>
              <w:right w:val="nil"/>
            </w:tcBorders>
          </w:tcPr>
          <w:p w:rsidR="003C005B" w:rsidRDefault="003C005B">
            <w:pPr>
              <w:pStyle w:val="ConsPlusNormal"/>
              <w:jc w:val="center"/>
            </w:pPr>
          </w:p>
        </w:tc>
      </w:tr>
      <w:tr w:rsidR="003C005B">
        <w:tc>
          <w:tcPr>
            <w:tcW w:w="2805" w:type="dxa"/>
            <w:vMerge/>
            <w:tcBorders>
              <w:left w:val="nil"/>
            </w:tcBorders>
          </w:tcPr>
          <w:p w:rsidR="003C005B" w:rsidRDefault="003C005B"/>
        </w:tc>
        <w:tc>
          <w:tcPr>
            <w:tcW w:w="1155" w:type="dxa"/>
          </w:tcPr>
          <w:p w:rsidR="003C005B" w:rsidRDefault="003C005B">
            <w:pPr>
              <w:pStyle w:val="ConsPlusNormal"/>
              <w:jc w:val="center"/>
            </w:pPr>
            <w:r>
              <w:t>по дебету</w:t>
            </w:r>
          </w:p>
        </w:tc>
        <w:tc>
          <w:tcPr>
            <w:tcW w:w="1320" w:type="dxa"/>
          </w:tcPr>
          <w:p w:rsidR="003C005B" w:rsidRDefault="003C005B">
            <w:pPr>
              <w:pStyle w:val="ConsPlusNormal"/>
              <w:jc w:val="center"/>
            </w:pPr>
            <w:r>
              <w:t>по кредиту</w:t>
            </w:r>
          </w:p>
        </w:tc>
        <w:tc>
          <w:tcPr>
            <w:tcW w:w="1155" w:type="dxa"/>
            <w:vMerge/>
          </w:tcPr>
          <w:p w:rsidR="003C005B" w:rsidRDefault="003C005B"/>
        </w:tc>
        <w:tc>
          <w:tcPr>
            <w:tcW w:w="1320" w:type="dxa"/>
            <w:vMerge/>
          </w:tcPr>
          <w:p w:rsidR="003C005B" w:rsidRDefault="003C005B"/>
        </w:tc>
        <w:tc>
          <w:tcPr>
            <w:tcW w:w="1650" w:type="dxa"/>
          </w:tcPr>
          <w:p w:rsidR="003C005B" w:rsidRDefault="003C005B">
            <w:pPr>
              <w:pStyle w:val="ConsPlusNormal"/>
              <w:jc w:val="center"/>
            </w:pPr>
            <w:r>
              <w:t>по дебету</w:t>
            </w:r>
          </w:p>
        </w:tc>
        <w:tc>
          <w:tcPr>
            <w:tcW w:w="3135" w:type="dxa"/>
            <w:gridSpan w:val="3"/>
            <w:tcBorders>
              <w:right w:val="nil"/>
            </w:tcBorders>
          </w:tcPr>
          <w:p w:rsidR="003C005B" w:rsidRDefault="003C005B">
            <w:pPr>
              <w:pStyle w:val="ConsPlusNormal"/>
              <w:jc w:val="center"/>
            </w:pPr>
            <w:r>
              <w:t>по кредиту</w:t>
            </w:r>
          </w:p>
        </w:tc>
      </w:tr>
      <w:tr w:rsidR="003C005B">
        <w:tc>
          <w:tcPr>
            <w:tcW w:w="2805"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320"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132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3135" w:type="dxa"/>
            <w:gridSpan w:val="3"/>
            <w:tcBorders>
              <w:right w:val="nil"/>
            </w:tcBorders>
          </w:tcPr>
          <w:p w:rsidR="003C005B" w:rsidRDefault="003C005B">
            <w:pPr>
              <w:pStyle w:val="ConsPlusNormal"/>
              <w:jc w:val="center"/>
            </w:pPr>
            <w:r>
              <w:t>7</w:t>
            </w: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650" w:type="dxa"/>
          </w:tcPr>
          <w:p w:rsidR="003C005B" w:rsidRDefault="003C005B">
            <w:pPr>
              <w:pStyle w:val="ConsPlusNormal"/>
              <w:jc w:val="both"/>
            </w:pPr>
          </w:p>
        </w:tc>
        <w:tc>
          <w:tcPr>
            <w:tcW w:w="3135" w:type="dxa"/>
            <w:gridSpan w:val="3"/>
          </w:tcPr>
          <w:p w:rsidR="003C005B" w:rsidRDefault="003C005B">
            <w:pPr>
              <w:pStyle w:val="ConsPlusNormal"/>
              <w:jc w:val="both"/>
            </w:pP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650" w:type="dxa"/>
          </w:tcPr>
          <w:p w:rsidR="003C005B" w:rsidRDefault="003C005B">
            <w:pPr>
              <w:pStyle w:val="ConsPlusNormal"/>
              <w:jc w:val="both"/>
            </w:pPr>
          </w:p>
        </w:tc>
        <w:tc>
          <w:tcPr>
            <w:tcW w:w="3135" w:type="dxa"/>
            <w:gridSpan w:val="3"/>
          </w:tcPr>
          <w:p w:rsidR="003C005B" w:rsidRDefault="003C005B">
            <w:pPr>
              <w:pStyle w:val="ConsPlusNormal"/>
              <w:jc w:val="both"/>
            </w:pPr>
          </w:p>
        </w:tc>
      </w:tr>
      <w:tr w:rsidR="003C005B">
        <w:tblPrEx>
          <w:tblBorders>
            <w:left w:val="single" w:sz="4" w:space="0" w:color="auto"/>
            <w:right w:val="single" w:sz="4" w:space="0" w:color="auto"/>
          </w:tblBorders>
        </w:tblPrEx>
        <w:tc>
          <w:tcPr>
            <w:tcW w:w="2805"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650" w:type="dxa"/>
          </w:tcPr>
          <w:p w:rsidR="003C005B" w:rsidRDefault="003C005B">
            <w:pPr>
              <w:pStyle w:val="ConsPlusNormal"/>
              <w:jc w:val="both"/>
            </w:pPr>
          </w:p>
        </w:tc>
        <w:tc>
          <w:tcPr>
            <w:tcW w:w="3135" w:type="dxa"/>
            <w:gridSpan w:val="3"/>
          </w:tcPr>
          <w:p w:rsidR="003C005B" w:rsidRDefault="003C005B">
            <w:pPr>
              <w:pStyle w:val="ConsPlusNormal"/>
              <w:jc w:val="both"/>
            </w:pPr>
          </w:p>
        </w:tc>
      </w:tr>
      <w:tr w:rsidR="003C005B">
        <w:tblPrEx>
          <w:tblBorders>
            <w:right w:val="single" w:sz="4" w:space="0" w:color="auto"/>
          </w:tblBorders>
        </w:tblPrEx>
        <w:tc>
          <w:tcPr>
            <w:tcW w:w="2805" w:type="dxa"/>
            <w:tcBorders>
              <w:left w:val="nil"/>
              <w:bottom w:val="nil"/>
            </w:tcBorders>
          </w:tcPr>
          <w:p w:rsidR="003C005B" w:rsidRDefault="003C005B">
            <w:pPr>
              <w:pStyle w:val="ConsPlusNormal"/>
              <w:jc w:val="right"/>
            </w:pPr>
            <w:r>
              <w:t>Итого</w:t>
            </w: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155" w:type="dxa"/>
          </w:tcPr>
          <w:p w:rsidR="003C005B" w:rsidRDefault="003C005B">
            <w:pPr>
              <w:pStyle w:val="ConsPlusNormal"/>
              <w:jc w:val="both"/>
            </w:pPr>
          </w:p>
        </w:tc>
        <w:tc>
          <w:tcPr>
            <w:tcW w:w="1320" w:type="dxa"/>
          </w:tcPr>
          <w:p w:rsidR="003C005B" w:rsidRDefault="003C005B">
            <w:pPr>
              <w:pStyle w:val="ConsPlusNormal"/>
              <w:jc w:val="both"/>
            </w:pPr>
          </w:p>
        </w:tc>
        <w:tc>
          <w:tcPr>
            <w:tcW w:w="1650" w:type="dxa"/>
          </w:tcPr>
          <w:p w:rsidR="003C005B" w:rsidRDefault="003C005B">
            <w:pPr>
              <w:pStyle w:val="ConsPlusNormal"/>
              <w:jc w:val="both"/>
            </w:pPr>
          </w:p>
        </w:tc>
        <w:tc>
          <w:tcPr>
            <w:tcW w:w="3135" w:type="dxa"/>
            <w:gridSpan w:val="3"/>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250" w:history="1">
        <w:r>
          <w:rPr>
            <w:color w:val="0000FF"/>
          </w:rPr>
          <w:t>Приказа</w:t>
        </w:r>
      </w:hyperlink>
      <w:r>
        <w:t xml:space="preserve"> Минфина России от 19.12.2014 N 157н)</w:t>
      </w:r>
    </w:p>
    <w:p w:rsidR="003C005B" w:rsidRDefault="003C005B">
      <w:pPr>
        <w:pStyle w:val="ConsPlusNormal"/>
        <w:jc w:val="both"/>
      </w:pPr>
    </w:p>
    <w:p w:rsidR="003C005B" w:rsidRDefault="003C005B">
      <w:pPr>
        <w:pStyle w:val="ConsPlusNonformat"/>
        <w:jc w:val="both"/>
      </w:pPr>
      <w:bookmarkStart w:id="54" w:name="P3666"/>
      <w:bookmarkEnd w:id="54"/>
      <w:r>
        <w:t xml:space="preserve">                                  Справка</w:t>
      </w:r>
    </w:p>
    <w:p w:rsidR="003C005B" w:rsidRDefault="003C005B">
      <w:pPr>
        <w:pStyle w:val="ConsPlusNonformat"/>
        <w:jc w:val="both"/>
      </w:pPr>
      <w:r>
        <w:t xml:space="preserve">                   по заключению счетов бюджетного учета</w:t>
      </w:r>
    </w:p>
    <w:p w:rsidR="003C005B" w:rsidRDefault="003C005B">
      <w:pPr>
        <w:pStyle w:val="ConsPlusNonformat"/>
        <w:jc w:val="both"/>
      </w:pPr>
      <w:r>
        <w:t xml:space="preserve">            отчетного финансового года органа, осуществляющего</w:t>
      </w:r>
    </w:p>
    <w:p w:rsidR="003C005B" w:rsidRDefault="003C005B">
      <w:pPr>
        <w:pStyle w:val="ConsPlusNonformat"/>
        <w:jc w:val="both"/>
      </w:pPr>
      <w:r>
        <w:t xml:space="preserve">                кассовое обслуживание бюджетных учреждений,</w:t>
      </w:r>
    </w:p>
    <w:p w:rsidR="003C005B" w:rsidRDefault="003C005B">
      <w:pPr>
        <w:pStyle w:val="ConsPlusNonformat"/>
        <w:jc w:val="both"/>
      </w:pPr>
      <w:r>
        <w:t xml:space="preserve">                 автономных учреждений и иных организаций</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51" w:history="1">
        <w:r>
          <w:rPr>
            <w:color w:val="0000FF"/>
          </w:rPr>
          <w:t>ОКУД</w:t>
        </w:r>
      </w:hyperlink>
      <w:r>
        <w:t xml:space="preserve"> │ 0503111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Наименование органа,                                    по ОКПО │         │</w:t>
      </w:r>
    </w:p>
    <w:p w:rsidR="003C005B" w:rsidRDefault="003C005B">
      <w:pPr>
        <w:pStyle w:val="ConsPlusNonformat"/>
        <w:jc w:val="both"/>
      </w:pPr>
      <w:r>
        <w:t>осуществляющего                                                 ├─────────┤</w:t>
      </w:r>
    </w:p>
    <w:p w:rsidR="003C005B" w:rsidRDefault="003C005B">
      <w:pPr>
        <w:pStyle w:val="ConsPlusNonformat"/>
        <w:jc w:val="both"/>
      </w:pPr>
      <w:r>
        <w:t>кассовое обслуживание 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proofErr w:type="gramStart"/>
      <w:r>
        <w:t>(публично-правового                                             │         │</w:t>
      </w:r>
      <w:proofErr w:type="gramEnd"/>
    </w:p>
    <w:p w:rsidR="003C005B" w:rsidRDefault="003C005B">
      <w:pPr>
        <w:pStyle w:val="ConsPlusNonformat"/>
        <w:jc w:val="both"/>
      </w:pPr>
      <w:r>
        <w:t xml:space="preserve">образования)          _____________________________    по </w:t>
      </w:r>
      <w:hyperlink r:id="rId1252"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годовая                                          │         │</w:t>
      </w:r>
    </w:p>
    <w:p w:rsidR="003C005B" w:rsidRDefault="003C005B">
      <w:pPr>
        <w:pStyle w:val="ConsPlusNonformat"/>
        <w:jc w:val="both"/>
      </w:pPr>
      <w:r>
        <w:t xml:space="preserve">                                                                ├─────────┤</w:t>
      </w:r>
    </w:p>
    <w:p w:rsidR="003C005B" w:rsidRDefault="003C005B">
      <w:pPr>
        <w:pStyle w:val="ConsPlusNonformat"/>
        <w:jc w:val="both"/>
      </w:pPr>
      <w:r>
        <w:t xml:space="preserve">                                                      к Балансу │         │</w:t>
      </w:r>
    </w:p>
    <w:p w:rsidR="003C005B" w:rsidRDefault="003C005B">
      <w:pPr>
        <w:pStyle w:val="ConsPlusNonformat"/>
        <w:jc w:val="both"/>
      </w:pPr>
      <w:r>
        <w:t xml:space="preserve">                                                       по форме │ 0503154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53"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r>
        <w:lastRenderedPageBreak/>
        <w:t xml:space="preserve">            1. Деятельность со средствами бюджетных учреждений,</w:t>
      </w:r>
    </w:p>
    <w:p w:rsidR="003C005B" w:rsidRDefault="003C005B">
      <w:pPr>
        <w:pStyle w:val="ConsPlusNonformat"/>
        <w:jc w:val="both"/>
      </w:pPr>
      <w:r>
        <w:t xml:space="preserve">                 автономных учреждений и иных организаций</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03"/>
        <w:gridCol w:w="396"/>
        <w:gridCol w:w="799"/>
        <w:gridCol w:w="949"/>
        <w:gridCol w:w="799"/>
        <w:gridCol w:w="949"/>
        <w:gridCol w:w="799"/>
        <w:gridCol w:w="949"/>
        <w:gridCol w:w="799"/>
        <w:gridCol w:w="949"/>
        <w:gridCol w:w="799"/>
        <w:gridCol w:w="949"/>
        <w:gridCol w:w="799"/>
        <w:gridCol w:w="949"/>
        <w:gridCol w:w="799"/>
        <w:gridCol w:w="949"/>
        <w:gridCol w:w="799"/>
        <w:gridCol w:w="949"/>
        <w:gridCol w:w="1204"/>
        <w:gridCol w:w="949"/>
      </w:tblGrid>
      <w:tr w:rsidR="003C005B">
        <w:tc>
          <w:tcPr>
            <w:tcW w:w="1399" w:type="dxa"/>
            <w:gridSpan w:val="2"/>
            <w:vMerge w:val="restart"/>
            <w:tcBorders>
              <w:left w:val="nil"/>
            </w:tcBorders>
          </w:tcPr>
          <w:p w:rsidR="003C005B" w:rsidRDefault="003C005B">
            <w:pPr>
              <w:pStyle w:val="ConsPlusNormal"/>
              <w:jc w:val="center"/>
            </w:pPr>
            <w:r>
              <w:t>Номер счета бюджетного учета</w:t>
            </w:r>
          </w:p>
        </w:tc>
        <w:tc>
          <w:tcPr>
            <w:tcW w:w="5244" w:type="dxa"/>
            <w:gridSpan w:val="6"/>
            <w:vMerge w:val="restart"/>
          </w:tcPr>
          <w:p w:rsidR="003C005B" w:rsidRDefault="003C005B">
            <w:pPr>
              <w:pStyle w:val="ConsPlusNormal"/>
              <w:jc w:val="center"/>
            </w:pPr>
            <w:r>
              <w:t xml:space="preserve">Остаток на 1 января года, следующего за </w:t>
            </w:r>
            <w:proofErr w:type="gramStart"/>
            <w:r>
              <w:t>отчетным</w:t>
            </w:r>
            <w:proofErr w:type="gramEnd"/>
            <w:r>
              <w:t xml:space="preserve"> (до заключительных записей)</w:t>
            </w:r>
          </w:p>
        </w:tc>
        <w:tc>
          <w:tcPr>
            <w:tcW w:w="10893" w:type="dxa"/>
            <w:gridSpan w:val="12"/>
            <w:tcBorders>
              <w:right w:val="nil"/>
            </w:tcBorders>
          </w:tcPr>
          <w:p w:rsidR="003C005B" w:rsidRDefault="003C005B">
            <w:pPr>
              <w:pStyle w:val="ConsPlusNormal"/>
              <w:jc w:val="center"/>
            </w:pPr>
            <w:r>
              <w:t>Заключительные записи по счету</w:t>
            </w:r>
          </w:p>
        </w:tc>
      </w:tr>
      <w:tr w:rsidR="003C005B">
        <w:trPr>
          <w:trHeight w:val="509"/>
        </w:trPr>
        <w:tc>
          <w:tcPr>
            <w:tcW w:w="1399" w:type="dxa"/>
            <w:gridSpan w:val="2"/>
            <w:vMerge/>
            <w:tcBorders>
              <w:left w:val="nil"/>
            </w:tcBorders>
          </w:tcPr>
          <w:p w:rsidR="003C005B" w:rsidRDefault="003C005B"/>
        </w:tc>
        <w:tc>
          <w:tcPr>
            <w:tcW w:w="5244" w:type="dxa"/>
            <w:gridSpan w:val="6"/>
            <w:vMerge/>
          </w:tcPr>
          <w:p w:rsidR="003C005B" w:rsidRDefault="003C005B"/>
        </w:tc>
        <w:tc>
          <w:tcPr>
            <w:tcW w:w="1748" w:type="dxa"/>
            <w:gridSpan w:val="2"/>
            <w:vMerge w:val="restart"/>
          </w:tcPr>
          <w:p w:rsidR="003C005B" w:rsidRDefault="003C005B">
            <w:pPr>
              <w:pStyle w:val="ConsPlusNormal"/>
              <w:jc w:val="center"/>
            </w:pPr>
            <w:r>
              <w:t>средства бюджетного учреждения, автономного учреждения и иной организации</w:t>
            </w:r>
          </w:p>
        </w:tc>
        <w:tc>
          <w:tcPr>
            <w:tcW w:w="1748" w:type="dxa"/>
            <w:gridSpan w:val="2"/>
            <w:vMerge w:val="restart"/>
          </w:tcPr>
          <w:p w:rsidR="003C005B" w:rsidRDefault="003C005B">
            <w:pPr>
              <w:pStyle w:val="ConsPlusNormal"/>
              <w:jc w:val="center"/>
            </w:pPr>
            <w:r>
              <w:t>бюджетные инвестиции и субсидии на иные цели</w:t>
            </w:r>
          </w:p>
        </w:tc>
        <w:tc>
          <w:tcPr>
            <w:tcW w:w="1748" w:type="dxa"/>
            <w:gridSpan w:val="2"/>
            <w:vMerge w:val="restart"/>
          </w:tcPr>
          <w:p w:rsidR="003C005B" w:rsidRDefault="003C005B">
            <w:pPr>
              <w:pStyle w:val="ConsPlusNormal"/>
              <w:jc w:val="center"/>
            </w:pPr>
            <w:r>
              <w:t>средства по обязательному медицинскому страхованию</w:t>
            </w:r>
          </w:p>
        </w:tc>
        <w:tc>
          <w:tcPr>
            <w:tcW w:w="3496" w:type="dxa"/>
            <w:gridSpan w:val="4"/>
            <w:vMerge w:val="restart"/>
          </w:tcPr>
          <w:p w:rsidR="003C005B" w:rsidRDefault="003C005B">
            <w:pPr>
              <w:pStyle w:val="ConsPlusNormal"/>
              <w:jc w:val="center"/>
            </w:pPr>
            <w:r>
              <w:t>номер счета</w:t>
            </w:r>
          </w:p>
        </w:tc>
        <w:tc>
          <w:tcPr>
            <w:tcW w:w="1204" w:type="dxa"/>
            <w:vMerge w:val="restart"/>
          </w:tcPr>
          <w:p w:rsidR="003C005B" w:rsidRDefault="003C005B">
            <w:pPr>
              <w:pStyle w:val="ConsPlusNormal"/>
              <w:jc w:val="center"/>
            </w:pPr>
            <w:r>
              <w:t>040230000</w:t>
            </w:r>
          </w:p>
        </w:tc>
        <w:tc>
          <w:tcPr>
            <w:tcW w:w="949" w:type="dxa"/>
            <w:vMerge w:val="restart"/>
            <w:tcBorders>
              <w:right w:val="nil"/>
            </w:tcBorders>
          </w:tcPr>
          <w:p w:rsidR="003C005B" w:rsidRDefault="003C005B">
            <w:pPr>
              <w:pStyle w:val="ConsPlusNormal"/>
              <w:jc w:val="center"/>
            </w:pPr>
          </w:p>
        </w:tc>
      </w:tr>
      <w:tr w:rsidR="003C005B">
        <w:trPr>
          <w:trHeight w:val="509"/>
        </w:trPr>
        <w:tc>
          <w:tcPr>
            <w:tcW w:w="1399" w:type="dxa"/>
            <w:gridSpan w:val="2"/>
            <w:vMerge/>
            <w:tcBorders>
              <w:left w:val="nil"/>
            </w:tcBorders>
          </w:tcPr>
          <w:p w:rsidR="003C005B" w:rsidRDefault="003C005B"/>
        </w:tc>
        <w:tc>
          <w:tcPr>
            <w:tcW w:w="1748" w:type="dxa"/>
            <w:gridSpan w:val="2"/>
            <w:vMerge w:val="restart"/>
          </w:tcPr>
          <w:p w:rsidR="003C005B" w:rsidRDefault="003C005B">
            <w:pPr>
              <w:pStyle w:val="ConsPlusNormal"/>
              <w:jc w:val="center"/>
            </w:pPr>
            <w:r>
              <w:t>средства бюджетного учреждения, автономного учреждения и иной организации</w:t>
            </w:r>
          </w:p>
        </w:tc>
        <w:tc>
          <w:tcPr>
            <w:tcW w:w="1748" w:type="dxa"/>
            <w:gridSpan w:val="2"/>
            <w:vMerge w:val="restart"/>
          </w:tcPr>
          <w:p w:rsidR="003C005B" w:rsidRDefault="003C005B">
            <w:pPr>
              <w:pStyle w:val="ConsPlusNormal"/>
              <w:jc w:val="center"/>
            </w:pPr>
            <w:r>
              <w:t>бюджетные инвестиции и субсидии на иные цели</w:t>
            </w:r>
          </w:p>
        </w:tc>
        <w:tc>
          <w:tcPr>
            <w:tcW w:w="1748" w:type="dxa"/>
            <w:gridSpan w:val="2"/>
            <w:vMerge w:val="restart"/>
          </w:tcPr>
          <w:p w:rsidR="003C005B" w:rsidRDefault="003C005B">
            <w:pPr>
              <w:pStyle w:val="ConsPlusNormal"/>
              <w:jc w:val="center"/>
            </w:pPr>
            <w:r>
              <w:t>средства по обязательному медицинскому страхованию</w:t>
            </w:r>
          </w:p>
        </w:tc>
        <w:tc>
          <w:tcPr>
            <w:tcW w:w="1748" w:type="dxa"/>
            <w:gridSpan w:val="2"/>
            <w:vMerge/>
          </w:tcPr>
          <w:p w:rsidR="003C005B" w:rsidRDefault="003C005B"/>
        </w:tc>
        <w:tc>
          <w:tcPr>
            <w:tcW w:w="1748" w:type="dxa"/>
            <w:gridSpan w:val="2"/>
            <w:vMerge/>
          </w:tcPr>
          <w:p w:rsidR="003C005B" w:rsidRDefault="003C005B"/>
        </w:tc>
        <w:tc>
          <w:tcPr>
            <w:tcW w:w="1748" w:type="dxa"/>
            <w:gridSpan w:val="2"/>
            <w:vMerge/>
          </w:tcPr>
          <w:p w:rsidR="003C005B" w:rsidRDefault="003C005B"/>
        </w:tc>
        <w:tc>
          <w:tcPr>
            <w:tcW w:w="3496" w:type="dxa"/>
            <w:gridSpan w:val="4"/>
            <w:vMerge/>
          </w:tcPr>
          <w:p w:rsidR="003C005B" w:rsidRDefault="003C005B"/>
        </w:tc>
        <w:tc>
          <w:tcPr>
            <w:tcW w:w="1204" w:type="dxa"/>
            <w:vMerge/>
          </w:tcPr>
          <w:p w:rsidR="003C005B" w:rsidRDefault="003C005B"/>
        </w:tc>
        <w:tc>
          <w:tcPr>
            <w:tcW w:w="949" w:type="dxa"/>
            <w:vMerge/>
            <w:tcBorders>
              <w:right w:val="nil"/>
            </w:tcBorders>
          </w:tcPr>
          <w:p w:rsidR="003C005B" w:rsidRDefault="003C005B"/>
        </w:tc>
      </w:tr>
      <w:tr w:rsidR="003C005B">
        <w:tc>
          <w:tcPr>
            <w:tcW w:w="1399" w:type="dxa"/>
            <w:gridSpan w:val="2"/>
            <w:vMerge/>
            <w:tcBorders>
              <w:left w:val="nil"/>
            </w:tcBorders>
          </w:tcPr>
          <w:p w:rsidR="003C005B" w:rsidRDefault="003C005B"/>
        </w:tc>
        <w:tc>
          <w:tcPr>
            <w:tcW w:w="1748" w:type="dxa"/>
            <w:gridSpan w:val="2"/>
            <w:vMerge/>
          </w:tcPr>
          <w:p w:rsidR="003C005B" w:rsidRDefault="003C005B"/>
        </w:tc>
        <w:tc>
          <w:tcPr>
            <w:tcW w:w="1748" w:type="dxa"/>
            <w:gridSpan w:val="2"/>
            <w:vMerge/>
          </w:tcPr>
          <w:p w:rsidR="003C005B" w:rsidRDefault="003C005B"/>
        </w:tc>
        <w:tc>
          <w:tcPr>
            <w:tcW w:w="1748" w:type="dxa"/>
            <w:gridSpan w:val="2"/>
            <w:vMerge/>
          </w:tcPr>
          <w:p w:rsidR="003C005B" w:rsidRDefault="003C005B"/>
        </w:tc>
        <w:tc>
          <w:tcPr>
            <w:tcW w:w="1748" w:type="dxa"/>
            <w:gridSpan w:val="2"/>
            <w:vMerge/>
          </w:tcPr>
          <w:p w:rsidR="003C005B" w:rsidRDefault="003C005B"/>
        </w:tc>
        <w:tc>
          <w:tcPr>
            <w:tcW w:w="1748" w:type="dxa"/>
            <w:gridSpan w:val="2"/>
            <w:vMerge/>
          </w:tcPr>
          <w:p w:rsidR="003C005B" w:rsidRDefault="003C005B"/>
        </w:tc>
        <w:tc>
          <w:tcPr>
            <w:tcW w:w="1748" w:type="dxa"/>
            <w:gridSpan w:val="2"/>
            <w:vMerge/>
          </w:tcPr>
          <w:p w:rsidR="003C005B" w:rsidRDefault="003C005B"/>
        </w:tc>
        <w:tc>
          <w:tcPr>
            <w:tcW w:w="1748" w:type="dxa"/>
            <w:gridSpan w:val="2"/>
          </w:tcPr>
          <w:p w:rsidR="003C005B" w:rsidRDefault="003C005B">
            <w:pPr>
              <w:pStyle w:val="ConsPlusNormal"/>
              <w:jc w:val="center"/>
            </w:pPr>
            <w:r>
              <w:t>средства бюджетного учреждения, автономного учреждения и иной организации</w:t>
            </w:r>
          </w:p>
        </w:tc>
        <w:tc>
          <w:tcPr>
            <w:tcW w:w="1748" w:type="dxa"/>
            <w:gridSpan w:val="2"/>
          </w:tcPr>
          <w:p w:rsidR="003C005B" w:rsidRDefault="003C005B">
            <w:pPr>
              <w:pStyle w:val="ConsPlusNormal"/>
              <w:jc w:val="center"/>
            </w:pPr>
            <w:r>
              <w:t>бюджетные инвестиции и субсидии на иные цели</w:t>
            </w:r>
          </w:p>
        </w:tc>
        <w:tc>
          <w:tcPr>
            <w:tcW w:w="2153" w:type="dxa"/>
            <w:gridSpan w:val="2"/>
            <w:tcBorders>
              <w:right w:val="nil"/>
            </w:tcBorders>
          </w:tcPr>
          <w:p w:rsidR="003C005B" w:rsidRDefault="003C005B">
            <w:pPr>
              <w:pStyle w:val="ConsPlusNormal"/>
              <w:jc w:val="center"/>
            </w:pPr>
            <w:r>
              <w:t>средства по обязательному медицинскому страхованию</w:t>
            </w:r>
          </w:p>
        </w:tc>
      </w:tr>
      <w:tr w:rsidR="003C005B">
        <w:tc>
          <w:tcPr>
            <w:tcW w:w="1399" w:type="dxa"/>
            <w:gridSpan w:val="2"/>
            <w:vMerge/>
            <w:tcBorders>
              <w:left w:val="nil"/>
            </w:tcBorders>
          </w:tcPr>
          <w:p w:rsidR="003C005B" w:rsidRDefault="003C005B"/>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799" w:type="dxa"/>
          </w:tcPr>
          <w:p w:rsidR="003C005B" w:rsidRDefault="003C005B">
            <w:pPr>
              <w:pStyle w:val="ConsPlusNormal"/>
              <w:jc w:val="center"/>
            </w:pPr>
            <w:r>
              <w:t>по дебету</w:t>
            </w:r>
          </w:p>
        </w:tc>
        <w:tc>
          <w:tcPr>
            <w:tcW w:w="949" w:type="dxa"/>
          </w:tcPr>
          <w:p w:rsidR="003C005B" w:rsidRDefault="003C005B">
            <w:pPr>
              <w:pStyle w:val="ConsPlusNormal"/>
              <w:jc w:val="center"/>
            </w:pPr>
            <w:r>
              <w:t>по кредиту</w:t>
            </w:r>
          </w:p>
        </w:tc>
        <w:tc>
          <w:tcPr>
            <w:tcW w:w="1204" w:type="dxa"/>
          </w:tcPr>
          <w:p w:rsidR="003C005B" w:rsidRDefault="003C005B">
            <w:pPr>
              <w:pStyle w:val="ConsPlusNormal"/>
              <w:jc w:val="center"/>
            </w:pPr>
            <w:r>
              <w:t>по дебету</w:t>
            </w:r>
          </w:p>
        </w:tc>
        <w:tc>
          <w:tcPr>
            <w:tcW w:w="949" w:type="dxa"/>
            <w:tcBorders>
              <w:right w:val="nil"/>
            </w:tcBorders>
          </w:tcPr>
          <w:p w:rsidR="003C005B" w:rsidRDefault="003C005B">
            <w:pPr>
              <w:pStyle w:val="ConsPlusNormal"/>
              <w:jc w:val="center"/>
            </w:pPr>
            <w:r>
              <w:t>по кредиту</w:t>
            </w:r>
          </w:p>
        </w:tc>
      </w:tr>
      <w:tr w:rsidR="003C005B">
        <w:tc>
          <w:tcPr>
            <w:tcW w:w="1399" w:type="dxa"/>
            <w:gridSpan w:val="2"/>
            <w:tcBorders>
              <w:left w:val="nil"/>
            </w:tcBorders>
          </w:tcPr>
          <w:p w:rsidR="003C005B" w:rsidRDefault="003C005B">
            <w:pPr>
              <w:pStyle w:val="ConsPlusNormal"/>
              <w:jc w:val="center"/>
            </w:pPr>
            <w:r>
              <w:t>1</w:t>
            </w:r>
          </w:p>
        </w:tc>
        <w:tc>
          <w:tcPr>
            <w:tcW w:w="799" w:type="dxa"/>
          </w:tcPr>
          <w:p w:rsidR="003C005B" w:rsidRDefault="003C005B">
            <w:pPr>
              <w:pStyle w:val="ConsPlusNormal"/>
              <w:jc w:val="center"/>
            </w:pPr>
            <w:r>
              <w:t>2</w:t>
            </w:r>
          </w:p>
        </w:tc>
        <w:tc>
          <w:tcPr>
            <w:tcW w:w="949" w:type="dxa"/>
          </w:tcPr>
          <w:p w:rsidR="003C005B" w:rsidRDefault="003C005B">
            <w:pPr>
              <w:pStyle w:val="ConsPlusNormal"/>
              <w:jc w:val="center"/>
            </w:pPr>
            <w:r>
              <w:t>3</w:t>
            </w:r>
          </w:p>
        </w:tc>
        <w:tc>
          <w:tcPr>
            <w:tcW w:w="799" w:type="dxa"/>
          </w:tcPr>
          <w:p w:rsidR="003C005B" w:rsidRDefault="003C005B">
            <w:pPr>
              <w:pStyle w:val="ConsPlusNormal"/>
              <w:jc w:val="center"/>
            </w:pPr>
            <w:r>
              <w:t>4</w:t>
            </w:r>
          </w:p>
        </w:tc>
        <w:tc>
          <w:tcPr>
            <w:tcW w:w="949" w:type="dxa"/>
          </w:tcPr>
          <w:p w:rsidR="003C005B" w:rsidRDefault="003C005B">
            <w:pPr>
              <w:pStyle w:val="ConsPlusNormal"/>
              <w:jc w:val="center"/>
            </w:pPr>
            <w:r>
              <w:t>5</w:t>
            </w:r>
          </w:p>
        </w:tc>
        <w:tc>
          <w:tcPr>
            <w:tcW w:w="799" w:type="dxa"/>
          </w:tcPr>
          <w:p w:rsidR="003C005B" w:rsidRDefault="003C005B">
            <w:pPr>
              <w:pStyle w:val="ConsPlusNormal"/>
              <w:jc w:val="center"/>
            </w:pPr>
            <w:r>
              <w:t>6</w:t>
            </w:r>
          </w:p>
        </w:tc>
        <w:tc>
          <w:tcPr>
            <w:tcW w:w="949" w:type="dxa"/>
          </w:tcPr>
          <w:p w:rsidR="003C005B" w:rsidRDefault="003C005B">
            <w:pPr>
              <w:pStyle w:val="ConsPlusNormal"/>
              <w:jc w:val="center"/>
            </w:pPr>
            <w:r>
              <w:t>7</w:t>
            </w:r>
          </w:p>
        </w:tc>
        <w:tc>
          <w:tcPr>
            <w:tcW w:w="799" w:type="dxa"/>
          </w:tcPr>
          <w:p w:rsidR="003C005B" w:rsidRDefault="003C005B">
            <w:pPr>
              <w:pStyle w:val="ConsPlusNormal"/>
              <w:jc w:val="center"/>
            </w:pPr>
            <w:r>
              <w:t>8</w:t>
            </w:r>
          </w:p>
        </w:tc>
        <w:tc>
          <w:tcPr>
            <w:tcW w:w="949" w:type="dxa"/>
          </w:tcPr>
          <w:p w:rsidR="003C005B" w:rsidRDefault="003C005B">
            <w:pPr>
              <w:pStyle w:val="ConsPlusNormal"/>
              <w:jc w:val="center"/>
            </w:pPr>
            <w:r>
              <w:t>9</w:t>
            </w:r>
          </w:p>
        </w:tc>
        <w:tc>
          <w:tcPr>
            <w:tcW w:w="799" w:type="dxa"/>
          </w:tcPr>
          <w:p w:rsidR="003C005B" w:rsidRDefault="003C005B">
            <w:pPr>
              <w:pStyle w:val="ConsPlusNormal"/>
              <w:jc w:val="center"/>
            </w:pPr>
            <w:r>
              <w:t>10</w:t>
            </w:r>
          </w:p>
        </w:tc>
        <w:tc>
          <w:tcPr>
            <w:tcW w:w="949" w:type="dxa"/>
          </w:tcPr>
          <w:p w:rsidR="003C005B" w:rsidRDefault="003C005B">
            <w:pPr>
              <w:pStyle w:val="ConsPlusNormal"/>
              <w:jc w:val="center"/>
            </w:pPr>
            <w:r>
              <w:t>11</w:t>
            </w:r>
          </w:p>
        </w:tc>
        <w:tc>
          <w:tcPr>
            <w:tcW w:w="799" w:type="dxa"/>
          </w:tcPr>
          <w:p w:rsidR="003C005B" w:rsidRDefault="003C005B">
            <w:pPr>
              <w:pStyle w:val="ConsPlusNormal"/>
              <w:jc w:val="center"/>
            </w:pPr>
            <w:r>
              <w:t>12</w:t>
            </w:r>
          </w:p>
        </w:tc>
        <w:tc>
          <w:tcPr>
            <w:tcW w:w="949" w:type="dxa"/>
          </w:tcPr>
          <w:p w:rsidR="003C005B" w:rsidRDefault="003C005B">
            <w:pPr>
              <w:pStyle w:val="ConsPlusNormal"/>
              <w:jc w:val="center"/>
            </w:pPr>
            <w:r>
              <w:t>13</w:t>
            </w:r>
          </w:p>
        </w:tc>
        <w:tc>
          <w:tcPr>
            <w:tcW w:w="799" w:type="dxa"/>
          </w:tcPr>
          <w:p w:rsidR="003C005B" w:rsidRDefault="003C005B">
            <w:pPr>
              <w:pStyle w:val="ConsPlusNormal"/>
              <w:jc w:val="center"/>
            </w:pPr>
            <w:r>
              <w:t>14</w:t>
            </w:r>
          </w:p>
        </w:tc>
        <w:tc>
          <w:tcPr>
            <w:tcW w:w="949" w:type="dxa"/>
          </w:tcPr>
          <w:p w:rsidR="003C005B" w:rsidRDefault="003C005B">
            <w:pPr>
              <w:pStyle w:val="ConsPlusNormal"/>
              <w:jc w:val="center"/>
            </w:pPr>
            <w:r>
              <w:t>15</w:t>
            </w:r>
          </w:p>
        </w:tc>
        <w:tc>
          <w:tcPr>
            <w:tcW w:w="799" w:type="dxa"/>
          </w:tcPr>
          <w:p w:rsidR="003C005B" w:rsidRDefault="003C005B">
            <w:pPr>
              <w:pStyle w:val="ConsPlusNormal"/>
              <w:jc w:val="center"/>
            </w:pPr>
            <w:r>
              <w:t>16</w:t>
            </w:r>
          </w:p>
        </w:tc>
        <w:tc>
          <w:tcPr>
            <w:tcW w:w="949" w:type="dxa"/>
          </w:tcPr>
          <w:p w:rsidR="003C005B" w:rsidRDefault="003C005B">
            <w:pPr>
              <w:pStyle w:val="ConsPlusNormal"/>
              <w:jc w:val="center"/>
            </w:pPr>
            <w:r>
              <w:t>17</w:t>
            </w:r>
          </w:p>
        </w:tc>
        <w:tc>
          <w:tcPr>
            <w:tcW w:w="1204" w:type="dxa"/>
          </w:tcPr>
          <w:p w:rsidR="003C005B" w:rsidRDefault="003C005B">
            <w:pPr>
              <w:pStyle w:val="ConsPlusNormal"/>
              <w:jc w:val="center"/>
            </w:pPr>
            <w:r>
              <w:t>18</w:t>
            </w:r>
          </w:p>
        </w:tc>
        <w:tc>
          <w:tcPr>
            <w:tcW w:w="949" w:type="dxa"/>
            <w:tcBorders>
              <w:right w:val="nil"/>
            </w:tcBorders>
          </w:tcPr>
          <w:p w:rsidR="003C005B" w:rsidRDefault="003C005B">
            <w:pPr>
              <w:pStyle w:val="ConsPlusNormal"/>
              <w:jc w:val="center"/>
            </w:pPr>
            <w:r>
              <w:t>19</w:t>
            </w:r>
          </w:p>
        </w:tc>
      </w:tr>
      <w:tr w:rsidR="003C005B">
        <w:tblPrEx>
          <w:tblBorders>
            <w:right w:val="single" w:sz="4" w:space="0" w:color="auto"/>
          </w:tblBorders>
        </w:tblPrEx>
        <w:tc>
          <w:tcPr>
            <w:tcW w:w="1399" w:type="dxa"/>
            <w:gridSpan w:val="2"/>
            <w:tcBorders>
              <w:left w:val="nil"/>
            </w:tcBorders>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1204" w:type="dxa"/>
          </w:tcPr>
          <w:p w:rsidR="003C005B" w:rsidRDefault="003C005B">
            <w:pPr>
              <w:pStyle w:val="ConsPlusNormal"/>
            </w:pPr>
          </w:p>
        </w:tc>
        <w:tc>
          <w:tcPr>
            <w:tcW w:w="949" w:type="dxa"/>
          </w:tcPr>
          <w:p w:rsidR="003C005B" w:rsidRDefault="003C005B">
            <w:pPr>
              <w:pStyle w:val="ConsPlusNormal"/>
            </w:pPr>
          </w:p>
        </w:tc>
      </w:tr>
      <w:tr w:rsidR="003C005B">
        <w:tblPrEx>
          <w:tblBorders>
            <w:right w:val="single" w:sz="4" w:space="0" w:color="auto"/>
          </w:tblBorders>
        </w:tblPrEx>
        <w:tc>
          <w:tcPr>
            <w:tcW w:w="1399" w:type="dxa"/>
            <w:gridSpan w:val="2"/>
            <w:tcBorders>
              <w:left w:val="nil"/>
            </w:tcBorders>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1204" w:type="dxa"/>
          </w:tcPr>
          <w:p w:rsidR="003C005B" w:rsidRDefault="003C005B">
            <w:pPr>
              <w:pStyle w:val="ConsPlusNormal"/>
            </w:pPr>
          </w:p>
        </w:tc>
        <w:tc>
          <w:tcPr>
            <w:tcW w:w="949" w:type="dxa"/>
          </w:tcPr>
          <w:p w:rsidR="003C005B" w:rsidRDefault="003C005B">
            <w:pPr>
              <w:pStyle w:val="ConsPlusNormal"/>
            </w:pPr>
          </w:p>
        </w:tc>
      </w:tr>
      <w:tr w:rsidR="003C005B">
        <w:tblPrEx>
          <w:tblBorders>
            <w:right w:val="single" w:sz="4" w:space="0" w:color="auto"/>
          </w:tblBorders>
        </w:tblPrEx>
        <w:tc>
          <w:tcPr>
            <w:tcW w:w="1399" w:type="dxa"/>
            <w:gridSpan w:val="2"/>
            <w:tcBorders>
              <w:left w:val="nil"/>
            </w:tcBorders>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1204" w:type="dxa"/>
          </w:tcPr>
          <w:p w:rsidR="003C005B" w:rsidRDefault="003C005B">
            <w:pPr>
              <w:pStyle w:val="ConsPlusNormal"/>
            </w:pPr>
          </w:p>
        </w:tc>
        <w:tc>
          <w:tcPr>
            <w:tcW w:w="949" w:type="dxa"/>
          </w:tcPr>
          <w:p w:rsidR="003C005B" w:rsidRDefault="003C005B">
            <w:pPr>
              <w:pStyle w:val="ConsPlusNormal"/>
            </w:pPr>
          </w:p>
        </w:tc>
      </w:tr>
      <w:tr w:rsidR="003C005B">
        <w:tblPrEx>
          <w:tblBorders>
            <w:right w:val="single" w:sz="4" w:space="0" w:color="auto"/>
          </w:tblBorders>
        </w:tblPrEx>
        <w:tc>
          <w:tcPr>
            <w:tcW w:w="1003" w:type="dxa"/>
            <w:tcBorders>
              <w:left w:val="nil"/>
              <w:bottom w:val="nil"/>
            </w:tcBorders>
          </w:tcPr>
          <w:p w:rsidR="003C005B" w:rsidRDefault="003C005B">
            <w:pPr>
              <w:pStyle w:val="ConsPlusNormal"/>
              <w:jc w:val="right"/>
            </w:pPr>
            <w:r>
              <w:t>Итого</w:t>
            </w:r>
          </w:p>
        </w:tc>
        <w:tc>
          <w:tcPr>
            <w:tcW w:w="396"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1204" w:type="dxa"/>
          </w:tcPr>
          <w:p w:rsidR="003C005B" w:rsidRDefault="003C005B">
            <w:pPr>
              <w:pStyle w:val="ConsPlusNormal"/>
            </w:pPr>
          </w:p>
        </w:tc>
        <w:tc>
          <w:tcPr>
            <w:tcW w:w="949"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2. Деятельность со средствами, поступающими</w:t>
      </w:r>
    </w:p>
    <w:p w:rsidR="003C005B" w:rsidRDefault="003C005B">
      <w:pPr>
        <w:pStyle w:val="ConsPlusNonformat"/>
        <w:jc w:val="both"/>
      </w:pPr>
      <w:r>
        <w:t xml:space="preserve">                         во временное распоряжение</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14"/>
        <w:gridCol w:w="1320"/>
        <w:gridCol w:w="1440"/>
        <w:gridCol w:w="1080"/>
        <w:gridCol w:w="1200"/>
        <w:gridCol w:w="1200"/>
        <w:gridCol w:w="1560"/>
        <w:gridCol w:w="360"/>
      </w:tblGrid>
      <w:tr w:rsidR="003C005B">
        <w:tc>
          <w:tcPr>
            <w:tcW w:w="1714" w:type="dxa"/>
            <w:vMerge w:val="restart"/>
            <w:tcBorders>
              <w:left w:val="nil"/>
            </w:tcBorders>
          </w:tcPr>
          <w:p w:rsidR="003C005B" w:rsidRDefault="003C005B">
            <w:pPr>
              <w:pStyle w:val="ConsPlusNormal"/>
              <w:jc w:val="center"/>
            </w:pPr>
            <w:r>
              <w:lastRenderedPageBreak/>
              <w:t>Код счета бюджетного учета</w:t>
            </w:r>
          </w:p>
        </w:tc>
        <w:tc>
          <w:tcPr>
            <w:tcW w:w="2760" w:type="dxa"/>
            <w:gridSpan w:val="2"/>
            <w:vMerge w:val="restart"/>
          </w:tcPr>
          <w:p w:rsidR="003C005B" w:rsidRDefault="003C005B">
            <w:pPr>
              <w:pStyle w:val="ConsPlusNormal"/>
              <w:jc w:val="center"/>
            </w:pPr>
            <w:r>
              <w:t xml:space="preserve">Остаток на 1 января года, следующего за </w:t>
            </w:r>
            <w:proofErr w:type="gramStart"/>
            <w:r>
              <w:t>отчетным</w:t>
            </w:r>
            <w:proofErr w:type="gramEnd"/>
            <w:r>
              <w:t xml:space="preserve"> (до заключительных записей)</w:t>
            </w:r>
          </w:p>
        </w:tc>
        <w:tc>
          <w:tcPr>
            <w:tcW w:w="5400" w:type="dxa"/>
            <w:gridSpan w:val="5"/>
            <w:tcBorders>
              <w:right w:val="nil"/>
            </w:tcBorders>
          </w:tcPr>
          <w:p w:rsidR="003C005B" w:rsidRDefault="003C005B">
            <w:pPr>
              <w:pStyle w:val="ConsPlusNormal"/>
              <w:jc w:val="center"/>
            </w:pPr>
            <w:r>
              <w:t>Заключительные записи</w:t>
            </w:r>
          </w:p>
        </w:tc>
      </w:tr>
      <w:tr w:rsidR="003C005B">
        <w:tc>
          <w:tcPr>
            <w:tcW w:w="1714" w:type="dxa"/>
            <w:vMerge/>
            <w:tcBorders>
              <w:left w:val="nil"/>
            </w:tcBorders>
          </w:tcPr>
          <w:p w:rsidR="003C005B" w:rsidRDefault="003C005B"/>
        </w:tc>
        <w:tc>
          <w:tcPr>
            <w:tcW w:w="2760" w:type="dxa"/>
            <w:gridSpan w:val="2"/>
            <w:vMerge/>
          </w:tcPr>
          <w:p w:rsidR="003C005B" w:rsidRDefault="003C005B"/>
        </w:tc>
        <w:tc>
          <w:tcPr>
            <w:tcW w:w="1080" w:type="dxa"/>
            <w:vMerge w:val="restart"/>
          </w:tcPr>
          <w:p w:rsidR="003C005B" w:rsidRDefault="003C005B">
            <w:pPr>
              <w:pStyle w:val="ConsPlusNormal"/>
              <w:jc w:val="center"/>
            </w:pPr>
            <w:r>
              <w:t>по дебету</w:t>
            </w:r>
          </w:p>
        </w:tc>
        <w:tc>
          <w:tcPr>
            <w:tcW w:w="1200" w:type="dxa"/>
            <w:vMerge w:val="restart"/>
          </w:tcPr>
          <w:p w:rsidR="003C005B" w:rsidRDefault="003C005B">
            <w:pPr>
              <w:pStyle w:val="ConsPlusNormal"/>
              <w:jc w:val="center"/>
            </w:pPr>
            <w:r>
              <w:t>по кредиту</w:t>
            </w:r>
          </w:p>
        </w:tc>
        <w:tc>
          <w:tcPr>
            <w:tcW w:w="1200" w:type="dxa"/>
          </w:tcPr>
          <w:p w:rsidR="003C005B" w:rsidRDefault="003C005B">
            <w:pPr>
              <w:pStyle w:val="ConsPlusNormal"/>
              <w:jc w:val="center"/>
            </w:pPr>
            <w:r>
              <w:t>по счету</w:t>
            </w:r>
          </w:p>
        </w:tc>
        <w:tc>
          <w:tcPr>
            <w:tcW w:w="1560" w:type="dxa"/>
          </w:tcPr>
          <w:p w:rsidR="003C005B" w:rsidRDefault="003C005B">
            <w:pPr>
              <w:pStyle w:val="ConsPlusNormal"/>
              <w:jc w:val="center"/>
            </w:pPr>
            <w:r>
              <w:t>340230000</w:t>
            </w:r>
          </w:p>
        </w:tc>
        <w:tc>
          <w:tcPr>
            <w:tcW w:w="360" w:type="dxa"/>
            <w:tcBorders>
              <w:right w:val="nil"/>
            </w:tcBorders>
          </w:tcPr>
          <w:p w:rsidR="003C005B" w:rsidRDefault="003C005B">
            <w:pPr>
              <w:pStyle w:val="ConsPlusNormal"/>
              <w:jc w:val="center"/>
            </w:pPr>
          </w:p>
        </w:tc>
      </w:tr>
      <w:tr w:rsidR="003C005B">
        <w:tc>
          <w:tcPr>
            <w:tcW w:w="1714" w:type="dxa"/>
            <w:vMerge/>
            <w:tcBorders>
              <w:left w:val="nil"/>
            </w:tcBorders>
          </w:tcPr>
          <w:p w:rsidR="003C005B" w:rsidRDefault="003C005B"/>
        </w:tc>
        <w:tc>
          <w:tcPr>
            <w:tcW w:w="1320" w:type="dxa"/>
          </w:tcPr>
          <w:p w:rsidR="003C005B" w:rsidRDefault="003C005B">
            <w:pPr>
              <w:pStyle w:val="ConsPlusNormal"/>
              <w:jc w:val="center"/>
            </w:pPr>
            <w:r>
              <w:t>по дебету</w:t>
            </w:r>
          </w:p>
        </w:tc>
        <w:tc>
          <w:tcPr>
            <w:tcW w:w="1440" w:type="dxa"/>
          </w:tcPr>
          <w:p w:rsidR="003C005B" w:rsidRDefault="003C005B">
            <w:pPr>
              <w:pStyle w:val="ConsPlusNormal"/>
              <w:jc w:val="center"/>
            </w:pPr>
            <w:r>
              <w:t>по кредиту</w:t>
            </w:r>
          </w:p>
        </w:tc>
        <w:tc>
          <w:tcPr>
            <w:tcW w:w="1080" w:type="dxa"/>
            <w:vMerge/>
          </w:tcPr>
          <w:p w:rsidR="003C005B" w:rsidRDefault="003C005B"/>
        </w:tc>
        <w:tc>
          <w:tcPr>
            <w:tcW w:w="1200" w:type="dxa"/>
            <w:vMerge/>
          </w:tcPr>
          <w:p w:rsidR="003C005B" w:rsidRDefault="003C005B"/>
        </w:tc>
        <w:tc>
          <w:tcPr>
            <w:tcW w:w="1200" w:type="dxa"/>
          </w:tcPr>
          <w:p w:rsidR="003C005B" w:rsidRDefault="003C005B">
            <w:pPr>
              <w:pStyle w:val="ConsPlusNormal"/>
              <w:jc w:val="center"/>
            </w:pPr>
            <w:r>
              <w:t>по дебету</w:t>
            </w:r>
          </w:p>
        </w:tc>
        <w:tc>
          <w:tcPr>
            <w:tcW w:w="1920" w:type="dxa"/>
            <w:gridSpan w:val="2"/>
            <w:tcBorders>
              <w:right w:val="nil"/>
            </w:tcBorders>
          </w:tcPr>
          <w:p w:rsidR="003C005B" w:rsidRDefault="003C005B">
            <w:pPr>
              <w:pStyle w:val="ConsPlusNormal"/>
              <w:jc w:val="center"/>
            </w:pPr>
            <w:r>
              <w:t>по кредиту</w:t>
            </w:r>
          </w:p>
        </w:tc>
      </w:tr>
      <w:tr w:rsidR="003C005B">
        <w:tc>
          <w:tcPr>
            <w:tcW w:w="1714" w:type="dxa"/>
            <w:tcBorders>
              <w:left w:val="nil"/>
            </w:tcBorders>
          </w:tcPr>
          <w:p w:rsidR="003C005B" w:rsidRDefault="003C005B">
            <w:pPr>
              <w:pStyle w:val="ConsPlusNormal"/>
              <w:jc w:val="center"/>
            </w:pPr>
            <w:r>
              <w:t>1</w:t>
            </w:r>
          </w:p>
        </w:tc>
        <w:tc>
          <w:tcPr>
            <w:tcW w:w="1320" w:type="dxa"/>
          </w:tcPr>
          <w:p w:rsidR="003C005B" w:rsidRDefault="003C005B">
            <w:pPr>
              <w:pStyle w:val="ConsPlusNormal"/>
              <w:jc w:val="center"/>
            </w:pPr>
            <w:r>
              <w:t>2</w:t>
            </w:r>
          </w:p>
        </w:tc>
        <w:tc>
          <w:tcPr>
            <w:tcW w:w="1440" w:type="dxa"/>
          </w:tcPr>
          <w:p w:rsidR="003C005B" w:rsidRDefault="003C005B">
            <w:pPr>
              <w:pStyle w:val="ConsPlusNormal"/>
              <w:jc w:val="center"/>
            </w:pPr>
            <w:r>
              <w:t>3</w:t>
            </w:r>
          </w:p>
        </w:tc>
        <w:tc>
          <w:tcPr>
            <w:tcW w:w="1080" w:type="dxa"/>
          </w:tcPr>
          <w:p w:rsidR="003C005B" w:rsidRDefault="003C005B">
            <w:pPr>
              <w:pStyle w:val="ConsPlusNormal"/>
              <w:jc w:val="center"/>
            </w:pPr>
            <w:r>
              <w:t>4</w:t>
            </w:r>
          </w:p>
        </w:tc>
        <w:tc>
          <w:tcPr>
            <w:tcW w:w="1200" w:type="dxa"/>
          </w:tcPr>
          <w:p w:rsidR="003C005B" w:rsidRDefault="003C005B">
            <w:pPr>
              <w:pStyle w:val="ConsPlusNormal"/>
              <w:jc w:val="center"/>
            </w:pPr>
            <w:r>
              <w:t>5</w:t>
            </w:r>
          </w:p>
        </w:tc>
        <w:tc>
          <w:tcPr>
            <w:tcW w:w="1200" w:type="dxa"/>
          </w:tcPr>
          <w:p w:rsidR="003C005B" w:rsidRDefault="003C005B">
            <w:pPr>
              <w:pStyle w:val="ConsPlusNormal"/>
              <w:jc w:val="center"/>
            </w:pPr>
            <w:r>
              <w:t>6</w:t>
            </w:r>
          </w:p>
        </w:tc>
        <w:tc>
          <w:tcPr>
            <w:tcW w:w="1920" w:type="dxa"/>
            <w:gridSpan w:val="2"/>
            <w:tcBorders>
              <w:right w:val="nil"/>
            </w:tcBorders>
          </w:tcPr>
          <w:p w:rsidR="003C005B" w:rsidRDefault="003C005B">
            <w:pPr>
              <w:pStyle w:val="ConsPlusNormal"/>
              <w:jc w:val="center"/>
            </w:pPr>
            <w:r>
              <w:t>7</w:t>
            </w:r>
          </w:p>
        </w:tc>
      </w:tr>
      <w:tr w:rsidR="003C005B">
        <w:tblPrEx>
          <w:tblBorders>
            <w:left w:val="single" w:sz="4" w:space="0" w:color="auto"/>
            <w:right w:val="single" w:sz="4" w:space="0" w:color="auto"/>
          </w:tblBorders>
        </w:tblPrEx>
        <w:tc>
          <w:tcPr>
            <w:tcW w:w="1714"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080" w:type="dxa"/>
          </w:tcPr>
          <w:p w:rsidR="003C005B" w:rsidRDefault="003C005B">
            <w:pPr>
              <w:pStyle w:val="ConsPlusNormal"/>
            </w:pPr>
          </w:p>
        </w:tc>
        <w:tc>
          <w:tcPr>
            <w:tcW w:w="1200" w:type="dxa"/>
          </w:tcPr>
          <w:p w:rsidR="003C005B" w:rsidRDefault="003C005B">
            <w:pPr>
              <w:pStyle w:val="ConsPlusNormal"/>
            </w:pPr>
          </w:p>
        </w:tc>
        <w:tc>
          <w:tcPr>
            <w:tcW w:w="1200" w:type="dxa"/>
          </w:tcPr>
          <w:p w:rsidR="003C005B" w:rsidRDefault="003C005B">
            <w:pPr>
              <w:pStyle w:val="ConsPlusNormal"/>
            </w:pPr>
          </w:p>
        </w:tc>
        <w:tc>
          <w:tcPr>
            <w:tcW w:w="1920" w:type="dxa"/>
            <w:gridSpan w:val="2"/>
          </w:tcPr>
          <w:p w:rsidR="003C005B" w:rsidRDefault="003C005B">
            <w:pPr>
              <w:pStyle w:val="ConsPlusNormal"/>
            </w:pPr>
          </w:p>
        </w:tc>
      </w:tr>
      <w:tr w:rsidR="003C005B">
        <w:tblPrEx>
          <w:tblBorders>
            <w:left w:val="single" w:sz="4" w:space="0" w:color="auto"/>
            <w:right w:val="single" w:sz="4" w:space="0" w:color="auto"/>
          </w:tblBorders>
        </w:tblPrEx>
        <w:tc>
          <w:tcPr>
            <w:tcW w:w="1714"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080" w:type="dxa"/>
          </w:tcPr>
          <w:p w:rsidR="003C005B" w:rsidRDefault="003C005B">
            <w:pPr>
              <w:pStyle w:val="ConsPlusNormal"/>
            </w:pPr>
          </w:p>
        </w:tc>
        <w:tc>
          <w:tcPr>
            <w:tcW w:w="1200" w:type="dxa"/>
          </w:tcPr>
          <w:p w:rsidR="003C005B" w:rsidRDefault="003C005B">
            <w:pPr>
              <w:pStyle w:val="ConsPlusNormal"/>
            </w:pPr>
          </w:p>
        </w:tc>
        <w:tc>
          <w:tcPr>
            <w:tcW w:w="1200" w:type="dxa"/>
          </w:tcPr>
          <w:p w:rsidR="003C005B" w:rsidRDefault="003C005B">
            <w:pPr>
              <w:pStyle w:val="ConsPlusNormal"/>
            </w:pPr>
          </w:p>
        </w:tc>
        <w:tc>
          <w:tcPr>
            <w:tcW w:w="1920" w:type="dxa"/>
            <w:gridSpan w:val="2"/>
          </w:tcPr>
          <w:p w:rsidR="003C005B" w:rsidRDefault="003C005B">
            <w:pPr>
              <w:pStyle w:val="ConsPlusNormal"/>
            </w:pPr>
          </w:p>
        </w:tc>
      </w:tr>
      <w:tr w:rsidR="003C005B">
        <w:tblPrEx>
          <w:tblBorders>
            <w:left w:val="single" w:sz="4" w:space="0" w:color="auto"/>
            <w:right w:val="single" w:sz="4" w:space="0" w:color="auto"/>
          </w:tblBorders>
        </w:tblPrEx>
        <w:tc>
          <w:tcPr>
            <w:tcW w:w="1714"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080" w:type="dxa"/>
          </w:tcPr>
          <w:p w:rsidR="003C005B" w:rsidRDefault="003C005B">
            <w:pPr>
              <w:pStyle w:val="ConsPlusNormal"/>
            </w:pPr>
          </w:p>
        </w:tc>
        <w:tc>
          <w:tcPr>
            <w:tcW w:w="1200" w:type="dxa"/>
          </w:tcPr>
          <w:p w:rsidR="003C005B" w:rsidRDefault="003C005B">
            <w:pPr>
              <w:pStyle w:val="ConsPlusNormal"/>
            </w:pPr>
          </w:p>
        </w:tc>
        <w:tc>
          <w:tcPr>
            <w:tcW w:w="1200" w:type="dxa"/>
          </w:tcPr>
          <w:p w:rsidR="003C005B" w:rsidRDefault="003C005B">
            <w:pPr>
              <w:pStyle w:val="ConsPlusNormal"/>
            </w:pPr>
          </w:p>
        </w:tc>
        <w:tc>
          <w:tcPr>
            <w:tcW w:w="1920" w:type="dxa"/>
            <w:gridSpan w:val="2"/>
          </w:tcPr>
          <w:p w:rsidR="003C005B" w:rsidRDefault="003C005B">
            <w:pPr>
              <w:pStyle w:val="ConsPlusNormal"/>
            </w:pPr>
          </w:p>
        </w:tc>
      </w:tr>
      <w:tr w:rsidR="003C005B">
        <w:tblPrEx>
          <w:tblBorders>
            <w:right w:val="single" w:sz="4" w:space="0" w:color="auto"/>
          </w:tblBorders>
        </w:tblPrEx>
        <w:tc>
          <w:tcPr>
            <w:tcW w:w="1714" w:type="dxa"/>
            <w:tcBorders>
              <w:left w:val="nil"/>
              <w:bottom w:val="nil"/>
            </w:tcBorders>
          </w:tcPr>
          <w:p w:rsidR="003C005B" w:rsidRDefault="003C005B">
            <w:pPr>
              <w:pStyle w:val="ConsPlusNormal"/>
              <w:jc w:val="right"/>
            </w:pPr>
            <w:r>
              <w:t>Итого</w:t>
            </w:r>
          </w:p>
        </w:tc>
        <w:tc>
          <w:tcPr>
            <w:tcW w:w="1320" w:type="dxa"/>
          </w:tcPr>
          <w:p w:rsidR="003C005B" w:rsidRDefault="003C005B">
            <w:pPr>
              <w:pStyle w:val="ConsPlusNormal"/>
            </w:pPr>
          </w:p>
        </w:tc>
        <w:tc>
          <w:tcPr>
            <w:tcW w:w="1440" w:type="dxa"/>
          </w:tcPr>
          <w:p w:rsidR="003C005B" w:rsidRDefault="003C005B">
            <w:pPr>
              <w:pStyle w:val="ConsPlusNormal"/>
            </w:pPr>
          </w:p>
        </w:tc>
        <w:tc>
          <w:tcPr>
            <w:tcW w:w="1080" w:type="dxa"/>
          </w:tcPr>
          <w:p w:rsidR="003C005B" w:rsidRDefault="003C005B">
            <w:pPr>
              <w:pStyle w:val="ConsPlusNormal"/>
            </w:pPr>
          </w:p>
        </w:tc>
        <w:tc>
          <w:tcPr>
            <w:tcW w:w="1200" w:type="dxa"/>
          </w:tcPr>
          <w:p w:rsidR="003C005B" w:rsidRDefault="003C005B">
            <w:pPr>
              <w:pStyle w:val="ConsPlusNormal"/>
            </w:pPr>
          </w:p>
        </w:tc>
        <w:tc>
          <w:tcPr>
            <w:tcW w:w="1200" w:type="dxa"/>
          </w:tcPr>
          <w:p w:rsidR="003C005B" w:rsidRDefault="003C005B">
            <w:pPr>
              <w:pStyle w:val="ConsPlusNormal"/>
            </w:pPr>
          </w:p>
        </w:tc>
        <w:tc>
          <w:tcPr>
            <w:tcW w:w="1920" w:type="dxa"/>
            <w:gridSpan w:val="2"/>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Руководитель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outlineLvl w:val="2"/>
      </w:pPr>
      <w:r>
        <w:t>ОТЧЕТ</w:t>
      </w:r>
    </w:p>
    <w:p w:rsidR="003C005B" w:rsidRDefault="003C005B">
      <w:pPr>
        <w:pStyle w:val="ConsPlusNormal"/>
        <w:jc w:val="center"/>
      </w:pPr>
      <w:r>
        <w:t>ОБ ИСПОЛНЕНИИ СМЕТ ДОХОДОВ И РАСХОДОВ</w:t>
      </w:r>
    </w:p>
    <w:p w:rsidR="003C005B" w:rsidRDefault="003C005B">
      <w:pPr>
        <w:pStyle w:val="ConsPlusNormal"/>
        <w:jc w:val="center"/>
      </w:pPr>
      <w:r>
        <w:t>ПО ПРИНОСЯЩЕЙ ДОХОД ДЕЯТЕЛЬНОСТИ</w:t>
      </w:r>
    </w:p>
    <w:p w:rsidR="003C005B" w:rsidRDefault="003C005B">
      <w:pPr>
        <w:pStyle w:val="ConsPlusNormal"/>
        <w:jc w:val="center"/>
      </w:pPr>
      <w:r>
        <w:t>(Код формы по ОКУД 0503114)</w:t>
      </w:r>
    </w:p>
    <w:p w:rsidR="003C005B" w:rsidRDefault="003C005B">
      <w:pPr>
        <w:pStyle w:val="ConsPlusNormal"/>
        <w:jc w:val="center"/>
      </w:pPr>
    </w:p>
    <w:p w:rsidR="003C005B" w:rsidRDefault="003C005B">
      <w:pPr>
        <w:pStyle w:val="ConsPlusNormal"/>
        <w:ind w:firstLine="540"/>
        <w:jc w:val="both"/>
      </w:pPr>
      <w:r>
        <w:t xml:space="preserve">Исключен. - </w:t>
      </w:r>
      <w:hyperlink r:id="rId1254" w:history="1">
        <w:r>
          <w:rPr>
            <w:color w:val="0000FF"/>
          </w:rPr>
          <w:t>Приказ</w:t>
        </w:r>
      </w:hyperlink>
      <w:r>
        <w:t xml:space="preserve"> Минфина России от 26.10.2012 N 138н.</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255"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nformat"/>
        <w:jc w:val="both"/>
      </w:pPr>
      <w:bookmarkStart w:id="55" w:name="P3901"/>
      <w:bookmarkEnd w:id="55"/>
      <w:r>
        <w:t xml:space="preserve">                                   ОТЧЕТ</w:t>
      </w:r>
    </w:p>
    <w:p w:rsidR="003C005B" w:rsidRDefault="003C005B">
      <w:pPr>
        <w:pStyle w:val="ConsPlusNonformat"/>
        <w:jc w:val="both"/>
      </w:pPr>
      <w:r>
        <w:t xml:space="preserve">                           ОБ ИСПОЛНЕНИИ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56" w:history="1">
        <w:r>
          <w:rPr>
            <w:color w:val="0000FF"/>
          </w:rPr>
          <w:t>ОКУД</w:t>
        </w:r>
      </w:hyperlink>
      <w:r>
        <w:t xml:space="preserve"> │ 0503117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 xml:space="preserve">                                                        по ОКПО │         │</w:t>
      </w:r>
    </w:p>
    <w:p w:rsidR="003C005B" w:rsidRDefault="003C005B">
      <w:pPr>
        <w:pStyle w:val="ConsPlusNonformat"/>
        <w:jc w:val="both"/>
      </w:pPr>
      <w:r>
        <w:t>Наименование                                                    ├─────────┤</w:t>
      </w:r>
    </w:p>
    <w:p w:rsidR="003C005B" w:rsidRDefault="003C005B">
      <w:pPr>
        <w:pStyle w:val="ConsPlusNonformat"/>
        <w:jc w:val="both"/>
      </w:pPr>
      <w:r>
        <w:t>финансового органа 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         │</w:t>
      </w:r>
    </w:p>
    <w:p w:rsidR="003C005B" w:rsidRDefault="003C005B">
      <w:pPr>
        <w:pStyle w:val="ConsPlusNonformat"/>
        <w:jc w:val="both"/>
      </w:pPr>
      <w:r>
        <w:t>публично-правового                                              │         │</w:t>
      </w:r>
    </w:p>
    <w:p w:rsidR="003C005B" w:rsidRDefault="003C005B">
      <w:pPr>
        <w:pStyle w:val="ConsPlusNonformat"/>
        <w:jc w:val="both"/>
      </w:pPr>
      <w:r>
        <w:t xml:space="preserve">образования        ________________________________    по </w:t>
      </w:r>
      <w:hyperlink r:id="rId1257"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квартальная, годовая                   │         │</w:t>
      </w:r>
    </w:p>
    <w:p w:rsidR="003C005B" w:rsidRDefault="003C005B">
      <w:pPr>
        <w:pStyle w:val="ConsPlusNonformat"/>
        <w:jc w:val="both"/>
      </w:pPr>
      <w:r>
        <w:t xml:space="preserve">                                                                ├─────────┤</w:t>
      </w:r>
    </w:p>
    <w:p w:rsidR="003C005B" w:rsidRDefault="003C005B">
      <w:pPr>
        <w:pStyle w:val="ConsPlusNonformat"/>
        <w:jc w:val="both"/>
      </w:pPr>
      <w:r>
        <w:t>Единица измерения: руб.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56" w:name="P3924"/>
      <w:bookmarkEnd w:id="56"/>
      <w:r>
        <w:lastRenderedPageBreak/>
        <w:t xml:space="preserve">                             1. Доходы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52"/>
        <w:gridCol w:w="1009"/>
        <w:gridCol w:w="2134"/>
        <w:gridCol w:w="2044"/>
        <w:gridCol w:w="1549"/>
        <w:gridCol w:w="2194"/>
      </w:tblGrid>
      <w:tr w:rsidR="003C005B">
        <w:tc>
          <w:tcPr>
            <w:tcW w:w="2052" w:type="dxa"/>
            <w:tcBorders>
              <w:left w:val="nil"/>
            </w:tcBorders>
          </w:tcPr>
          <w:p w:rsidR="003C005B" w:rsidRDefault="003C005B">
            <w:pPr>
              <w:pStyle w:val="ConsPlusNormal"/>
              <w:jc w:val="center"/>
            </w:pPr>
            <w:r>
              <w:t>Наименование показателя</w:t>
            </w:r>
          </w:p>
        </w:tc>
        <w:tc>
          <w:tcPr>
            <w:tcW w:w="1009" w:type="dxa"/>
          </w:tcPr>
          <w:p w:rsidR="003C005B" w:rsidRDefault="003C005B">
            <w:pPr>
              <w:pStyle w:val="ConsPlusNormal"/>
              <w:jc w:val="center"/>
            </w:pPr>
            <w:r>
              <w:t>Код строки</w:t>
            </w:r>
          </w:p>
        </w:tc>
        <w:tc>
          <w:tcPr>
            <w:tcW w:w="2134" w:type="dxa"/>
          </w:tcPr>
          <w:p w:rsidR="003C005B" w:rsidRDefault="003C005B">
            <w:pPr>
              <w:pStyle w:val="ConsPlusNormal"/>
              <w:jc w:val="center"/>
            </w:pPr>
            <w:r>
              <w:t>Код дохода по бюджетной классификации</w:t>
            </w:r>
          </w:p>
        </w:tc>
        <w:tc>
          <w:tcPr>
            <w:tcW w:w="2044" w:type="dxa"/>
          </w:tcPr>
          <w:p w:rsidR="003C005B" w:rsidRDefault="003C005B">
            <w:pPr>
              <w:pStyle w:val="ConsPlusNormal"/>
              <w:jc w:val="center"/>
            </w:pPr>
            <w:r>
              <w:t>Утвержденные бюджетные назначения</w:t>
            </w:r>
          </w:p>
        </w:tc>
        <w:tc>
          <w:tcPr>
            <w:tcW w:w="1549" w:type="dxa"/>
          </w:tcPr>
          <w:p w:rsidR="003C005B" w:rsidRDefault="003C005B">
            <w:pPr>
              <w:pStyle w:val="ConsPlusNormal"/>
              <w:jc w:val="center"/>
            </w:pPr>
            <w:r>
              <w:t>Исполнено</w:t>
            </w:r>
          </w:p>
        </w:tc>
        <w:tc>
          <w:tcPr>
            <w:tcW w:w="2194" w:type="dxa"/>
            <w:tcBorders>
              <w:right w:val="nil"/>
            </w:tcBorders>
          </w:tcPr>
          <w:p w:rsidR="003C005B" w:rsidRDefault="003C005B">
            <w:pPr>
              <w:pStyle w:val="ConsPlusNormal"/>
              <w:jc w:val="center"/>
            </w:pPr>
            <w:r>
              <w:t>Неисполненные назначения</w:t>
            </w:r>
          </w:p>
        </w:tc>
      </w:tr>
      <w:tr w:rsidR="003C005B">
        <w:tc>
          <w:tcPr>
            <w:tcW w:w="2052" w:type="dxa"/>
            <w:tcBorders>
              <w:left w:val="nil"/>
            </w:tcBorders>
          </w:tcPr>
          <w:p w:rsidR="003C005B" w:rsidRDefault="003C005B">
            <w:pPr>
              <w:pStyle w:val="ConsPlusNormal"/>
              <w:jc w:val="center"/>
            </w:pPr>
            <w:r>
              <w:t>1</w:t>
            </w:r>
          </w:p>
        </w:tc>
        <w:tc>
          <w:tcPr>
            <w:tcW w:w="1009" w:type="dxa"/>
          </w:tcPr>
          <w:p w:rsidR="003C005B" w:rsidRDefault="003C005B">
            <w:pPr>
              <w:pStyle w:val="ConsPlusNormal"/>
              <w:jc w:val="center"/>
            </w:pPr>
            <w:r>
              <w:t>2</w:t>
            </w:r>
          </w:p>
        </w:tc>
        <w:tc>
          <w:tcPr>
            <w:tcW w:w="2134" w:type="dxa"/>
          </w:tcPr>
          <w:p w:rsidR="003C005B" w:rsidRDefault="003C005B">
            <w:pPr>
              <w:pStyle w:val="ConsPlusNormal"/>
              <w:jc w:val="center"/>
            </w:pPr>
            <w:r>
              <w:t>3</w:t>
            </w:r>
          </w:p>
        </w:tc>
        <w:tc>
          <w:tcPr>
            <w:tcW w:w="2044" w:type="dxa"/>
          </w:tcPr>
          <w:p w:rsidR="003C005B" w:rsidRDefault="003C005B">
            <w:pPr>
              <w:pStyle w:val="ConsPlusNormal"/>
              <w:jc w:val="center"/>
            </w:pPr>
            <w:r>
              <w:t>4</w:t>
            </w:r>
          </w:p>
        </w:tc>
        <w:tc>
          <w:tcPr>
            <w:tcW w:w="1549" w:type="dxa"/>
          </w:tcPr>
          <w:p w:rsidR="003C005B" w:rsidRDefault="003C005B">
            <w:pPr>
              <w:pStyle w:val="ConsPlusNormal"/>
              <w:jc w:val="center"/>
            </w:pPr>
            <w:r>
              <w:t>5</w:t>
            </w:r>
          </w:p>
        </w:tc>
        <w:tc>
          <w:tcPr>
            <w:tcW w:w="2194"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2052" w:type="dxa"/>
            <w:tcBorders>
              <w:left w:val="nil"/>
              <w:bottom w:val="nil"/>
            </w:tcBorders>
          </w:tcPr>
          <w:p w:rsidR="003C005B" w:rsidRDefault="003C005B">
            <w:pPr>
              <w:pStyle w:val="ConsPlusNormal"/>
            </w:pPr>
            <w:bookmarkStart w:id="57" w:name="P3938"/>
            <w:bookmarkEnd w:id="57"/>
            <w:r>
              <w:t>Доходы бюджета -</w:t>
            </w:r>
          </w:p>
        </w:tc>
        <w:tc>
          <w:tcPr>
            <w:tcW w:w="1009" w:type="dxa"/>
            <w:tcBorders>
              <w:bottom w:val="nil"/>
            </w:tcBorders>
          </w:tcPr>
          <w:p w:rsidR="003C005B" w:rsidRDefault="003C005B">
            <w:pPr>
              <w:pStyle w:val="ConsPlusNormal"/>
              <w:jc w:val="center"/>
            </w:pPr>
          </w:p>
        </w:tc>
        <w:tc>
          <w:tcPr>
            <w:tcW w:w="2134" w:type="dxa"/>
            <w:tcBorders>
              <w:bottom w:val="nil"/>
            </w:tcBorders>
          </w:tcPr>
          <w:p w:rsidR="003C005B" w:rsidRDefault="003C005B">
            <w:pPr>
              <w:pStyle w:val="ConsPlusNormal"/>
              <w:jc w:val="center"/>
            </w:pPr>
          </w:p>
        </w:tc>
        <w:tc>
          <w:tcPr>
            <w:tcW w:w="2044" w:type="dxa"/>
            <w:vMerge w:val="restart"/>
          </w:tcPr>
          <w:p w:rsidR="003C005B" w:rsidRDefault="003C005B">
            <w:pPr>
              <w:pStyle w:val="ConsPlusNormal"/>
            </w:pPr>
          </w:p>
        </w:tc>
        <w:tc>
          <w:tcPr>
            <w:tcW w:w="1549" w:type="dxa"/>
            <w:vMerge w:val="restart"/>
          </w:tcPr>
          <w:p w:rsidR="003C005B" w:rsidRDefault="003C005B">
            <w:pPr>
              <w:pStyle w:val="ConsPlusNormal"/>
            </w:pPr>
          </w:p>
        </w:tc>
        <w:tc>
          <w:tcPr>
            <w:tcW w:w="2194" w:type="dxa"/>
            <w:vMerge w:val="restart"/>
          </w:tcPr>
          <w:p w:rsidR="003C005B" w:rsidRDefault="003C005B">
            <w:pPr>
              <w:pStyle w:val="ConsPlusNormal"/>
            </w:pPr>
          </w:p>
        </w:tc>
      </w:tr>
      <w:tr w:rsidR="003C005B">
        <w:tblPrEx>
          <w:tblBorders>
            <w:right w:val="single" w:sz="4" w:space="0" w:color="auto"/>
          </w:tblBorders>
        </w:tblPrEx>
        <w:tc>
          <w:tcPr>
            <w:tcW w:w="2052" w:type="dxa"/>
            <w:tcBorders>
              <w:top w:val="nil"/>
              <w:left w:val="nil"/>
            </w:tcBorders>
          </w:tcPr>
          <w:p w:rsidR="003C005B" w:rsidRDefault="003C005B">
            <w:pPr>
              <w:pStyle w:val="ConsPlusNormal"/>
            </w:pPr>
            <w:r>
              <w:t>всего</w:t>
            </w:r>
          </w:p>
        </w:tc>
        <w:tc>
          <w:tcPr>
            <w:tcW w:w="1009" w:type="dxa"/>
            <w:tcBorders>
              <w:top w:val="nil"/>
            </w:tcBorders>
          </w:tcPr>
          <w:p w:rsidR="003C005B" w:rsidRDefault="003C005B">
            <w:pPr>
              <w:pStyle w:val="ConsPlusNormal"/>
              <w:jc w:val="center"/>
            </w:pPr>
            <w:r>
              <w:t>010</w:t>
            </w:r>
          </w:p>
        </w:tc>
        <w:tc>
          <w:tcPr>
            <w:tcW w:w="2134" w:type="dxa"/>
            <w:tcBorders>
              <w:top w:val="nil"/>
            </w:tcBorders>
          </w:tcPr>
          <w:p w:rsidR="003C005B" w:rsidRDefault="003C005B">
            <w:pPr>
              <w:pStyle w:val="ConsPlusNormal"/>
              <w:jc w:val="center"/>
            </w:pPr>
            <w:r>
              <w:t>X</w:t>
            </w:r>
          </w:p>
        </w:tc>
        <w:tc>
          <w:tcPr>
            <w:tcW w:w="2044" w:type="dxa"/>
            <w:vMerge/>
          </w:tcPr>
          <w:p w:rsidR="003C005B" w:rsidRDefault="003C005B"/>
        </w:tc>
        <w:tc>
          <w:tcPr>
            <w:tcW w:w="1549" w:type="dxa"/>
            <w:vMerge/>
          </w:tcPr>
          <w:p w:rsidR="003C005B" w:rsidRDefault="003C005B"/>
        </w:tc>
        <w:tc>
          <w:tcPr>
            <w:tcW w:w="2194" w:type="dxa"/>
            <w:vMerge/>
          </w:tcPr>
          <w:p w:rsidR="003C005B" w:rsidRDefault="003C005B"/>
        </w:tc>
      </w:tr>
      <w:tr w:rsidR="003C005B">
        <w:tblPrEx>
          <w:tblBorders>
            <w:right w:val="single" w:sz="4" w:space="0" w:color="auto"/>
          </w:tblBorders>
        </w:tblPrEx>
        <w:tc>
          <w:tcPr>
            <w:tcW w:w="2052" w:type="dxa"/>
            <w:tcBorders>
              <w:left w:val="nil"/>
            </w:tcBorders>
          </w:tcPr>
          <w:p w:rsidR="003C005B" w:rsidRDefault="003C005B">
            <w:pPr>
              <w:pStyle w:val="ConsPlusNormal"/>
            </w:pPr>
            <w:r>
              <w:t>в том числе:</w:t>
            </w: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pPr>
          </w:p>
        </w:tc>
        <w:tc>
          <w:tcPr>
            <w:tcW w:w="2134" w:type="dxa"/>
          </w:tcPr>
          <w:p w:rsidR="003C005B" w:rsidRDefault="003C005B">
            <w:pPr>
              <w:pStyle w:val="ConsPlusNormal"/>
            </w:pPr>
          </w:p>
        </w:tc>
        <w:tc>
          <w:tcPr>
            <w:tcW w:w="2044" w:type="dxa"/>
          </w:tcPr>
          <w:p w:rsidR="003C005B" w:rsidRDefault="003C005B">
            <w:pPr>
              <w:pStyle w:val="ConsPlusNormal"/>
            </w:pPr>
          </w:p>
        </w:tc>
        <w:tc>
          <w:tcPr>
            <w:tcW w:w="1549" w:type="dxa"/>
          </w:tcPr>
          <w:p w:rsidR="003C005B" w:rsidRDefault="003C005B">
            <w:pPr>
              <w:pStyle w:val="ConsPlusNormal"/>
            </w:pPr>
          </w:p>
        </w:tc>
        <w:tc>
          <w:tcPr>
            <w:tcW w:w="219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0503117 с. 2</w:t>
      </w:r>
    </w:p>
    <w:p w:rsidR="003C005B" w:rsidRDefault="003C005B">
      <w:pPr>
        <w:pStyle w:val="ConsPlusNonformat"/>
        <w:jc w:val="both"/>
      </w:pPr>
    </w:p>
    <w:p w:rsidR="003C005B" w:rsidRDefault="003C005B">
      <w:pPr>
        <w:pStyle w:val="ConsPlusNonformat"/>
        <w:jc w:val="both"/>
      </w:pPr>
      <w:bookmarkStart w:id="58" w:name="P4058"/>
      <w:bookmarkEnd w:id="58"/>
      <w:r>
        <w:t xml:space="preserve">                            2. Расходы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52"/>
        <w:gridCol w:w="1009"/>
        <w:gridCol w:w="2134"/>
        <w:gridCol w:w="2044"/>
        <w:gridCol w:w="1549"/>
        <w:gridCol w:w="2194"/>
      </w:tblGrid>
      <w:tr w:rsidR="003C005B">
        <w:tc>
          <w:tcPr>
            <w:tcW w:w="2052" w:type="dxa"/>
            <w:tcBorders>
              <w:left w:val="nil"/>
            </w:tcBorders>
          </w:tcPr>
          <w:p w:rsidR="003C005B" w:rsidRDefault="003C005B">
            <w:pPr>
              <w:pStyle w:val="ConsPlusNormal"/>
              <w:jc w:val="center"/>
            </w:pPr>
            <w:r>
              <w:t>Наименование показателя</w:t>
            </w:r>
          </w:p>
        </w:tc>
        <w:tc>
          <w:tcPr>
            <w:tcW w:w="1009" w:type="dxa"/>
          </w:tcPr>
          <w:p w:rsidR="003C005B" w:rsidRDefault="003C005B">
            <w:pPr>
              <w:pStyle w:val="ConsPlusNormal"/>
              <w:jc w:val="center"/>
            </w:pPr>
            <w:r>
              <w:t>Код строки</w:t>
            </w:r>
          </w:p>
        </w:tc>
        <w:tc>
          <w:tcPr>
            <w:tcW w:w="2134" w:type="dxa"/>
          </w:tcPr>
          <w:p w:rsidR="003C005B" w:rsidRDefault="003C005B">
            <w:pPr>
              <w:pStyle w:val="ConsPlusNormal"/>
              <w:jc w:val="center"/>
            </w:pPr>
            <w:r>
              <w:t>Код расхода по бюджетной классификации</w:t>
            </w:r>
          </w:p>
        </w:tc>
        <w:tc>
          <w:tcPr>
            <w:tcW w:w="2044" w:type="dxa"/>
          </w:tcPr>
          <w:p w:rsidR="003C005B" w:rsidRDefault="003C005B">
            <w:pPr>
              <w:pStyle w:val="ConsPlusNormal"/>
              <w:jc w:val="center"/>
            </w:pPr>
            <w:r>
              <w:t>Утвержденные бюджетные назначения</w:t>
            </w:r>
          </w:p>
        </w:tc>
        <w:tc>
          <w:tcPr>
            <w:tcW w:w="1549" w:type="dxa"/>
          </w:tcPr>
          <w:p w:rsidR="003C005B" w:rsidRDefault="003C005B">
            <w:pPr>
              <w:pStyle w:val="ConsPlusNormal"/>
              <w:jc w:val="center"/>
            </w:pPr>
            <w:r>
              <w:t>Исполнено</w:t>
            </w:r>
          </w:p>
        </w:tc>
        <w:tc>
          <w:tcPr>
            <w:tcW w:w="2194" w:type="dxa"/>
            <w:tcBorders>
              <w:right w:val="nil"/>
            </w:tcBorders>
          </w:tcPr>
          <w:p w:rsidR="003C005B" w:rsidRDefault="003C005B">
            <w:pPr>
              <w:pStyle w:val="ConsPlusNormal"/>
              <w:jc w:val="center"/>
            </w:pPr>
            <w:r>
              <w:t>Неисполненные назначения</w:t>
            </w:r>
          </w:p>
        </w:tc>
      </w:tr>
      <w:tr w:rsidR="003C005B">
        <w:tc>
          <w:tcPr>
            <w:tcW w:w="2052" w:type="dxa"/>
            <w:tcBorders>
              <w:left w:val="nil"/>
            </w:tcBorders>
          </w:tcPr>
          <w:p w:rsidR="003C005B" w:rsidRDefault="003C005B">
            <w:pPr>
              <w:pStyle w:val="ConsPlusNormal"/>
              <w:jc w:val="center"/>
            </w:pPr>
            <w:r>
              <w:t>1</w:t>
            </w:r>
          </w:p>
        </w:tc>
        <w:tc>
          <w:tcPr>
            <w:tcW w:w="1009" w:type="dxa"/>
          </w:tcPr>
          <w:p w:rsidR="003C005B" w:rsidRDefault="003C005B">
            <w:pPr>
              <w:pStyle w:val="ConsPlusNormal"/>
              <w:jc w:val="center"/>
            </w:pPr>
            <w:r>
              <w:t>2</w:t>
            </w:r>
          </w:p>
        </w:tc>
        <w:tc>
          <w:tcPr>
            <w:tcW w:w="2134" w:type="dxa"/>
          </w:tcPr>
          <w:p w:rsidR="003C005B" w:rsidRDefault="003C005B">
            <w:pPr>
              <w:pStyle w:val="ConsPlusNormal"/>
              <w:jc w:val="center"/>
            </w:pPr>
            <w:r>
              <w:t>3</w:t>
            </w:r>
          </w:p>
        </w:tc>
        <w:tc>
          <w:tcPr>
            <w:tcW w:w="2044" w:type="dxa"/>
          </w:tcPr>
          <w:p w:rsidR="003C005B" w:rsidRDefault="003C005B">
            <w:pPr>
              <w:pStyle w:val="ConsPlusNormal"/>
              <w:jc w:val="center"/>
            </w:pPr>
            <w:r>
              <w:t>4</w:t>
            </w:r>
          </w:p>
        </w:tc>
        <w:tc>
          <w:tcPr>
            <w:tcW w:w="1549" w:type="dxa"/>
          </w:tcPr>
          <w:p w:rsidR="003C005B" w:rsidRDefault="003C005B">
            <w:pPr>
              <w:pStyle w:val="ConsPlusNormal"/>
              <w:jc w:val="center"/>
            </w:pPr>
            <w:r>
              <w:t>5</w:t>
            </w:r>
          </w:p>
        </w:tc>
        <w:tc>
          <w:tcPr>
            <w:tcW w:w="2194"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2052" w:type="dxa"/>
            <w:tcBorders>
              <w:left w:val="nil"/>
              <w:bottom w:val="nil"/>
            </w:tcBorders>
          </w:tcPr>
          <w:p w:rsidR="003C005B" w:rsidRDefault="003C005B">
            <w:pPr>
              <w:pStyle w:val="ConsPlusNormal"/>
            </w:pPr>
            <w:bookmarkStart w:id="59" w:name="P4072"/>
            <w:bookmarkEnd w:id="59"/>
            <w:r>
              <w:t>Расходы бюджета -</w:t>
            </w:r>
          </w:p>
        </w:tc>
        <w:tc>
          <w:tcPr>
            <w:tcW w:w="1009" w:type="dxa"/>
            <w:tcBorders>
              <w:bottom w:val="nil"/>
            </w:tcBorders>
          </w:tcPr>
          <w:p w:rsidR="003C005B" w:rsidRDefault="003C005B">
            <w:pPr>
              <w:pStyle w:val="ConsPlusNormal"/>
              <w:jc w:val="center"/>
            </w:pPr>
          </w:p>
        </w:tc>
        <w:tc>
          <w:tcPr>
            <w:tcW w:w="2134" w:type="dxa"/>
            <w:tcBorders>
              <w:bottom w:val="nil"/>
            </w:tcBorders>
          </w:tcPr>
          <w:p w:rsidR="003C005B" w:rsidRDefault="003C005B">
            <w:pPr>
              <w:pStyle w:val="ConsPlusNormal"/>
              <w:jc w:val="center"/>
            </w:pPr>
          </w:p>
        </w:tc>
        <w:tc>
          <w:tcPr>
            <w:tcW w:w="2044" w:type="dxa"/>
            <w:vMerge w:val="restart"/>
          </w:tcPr>
          <w:p w:rsidR="003C005B" w:rsidRDefault="003C005B">
            <w:pPr>
              <w:pStyle w:val="ConsPlusNormal"/>
              <w:jc w:val="center"/>
            </w:pPr>
          </w:p>
        </w:tc>
        <w:tc>
          <w:tcPr>
            <w:tcW w:w="1549" w:type="dxa"/>
            <w:vMerge w:val="restart"/>
          </w:tcPr>
          <w:p w:rsidR="003C005B" w:rsidRDefault="003C005B">
            <w:pPr>
              <w:pStyle w:val="ConsPlusNormal"/>
              <w:jc w:val="center"/>
            </w:pPr>
          </w:p>
        </w:tc>
        <w:tc>
          <w:tcPr>
            <w:tcW w:w="2194" w:type="dxa"/>
            <w:vMerge w:val="restart"/>
          </w:tcPr>
          <w:p w:rsidR="003C005B" w:rsidRDefault="003C005B">
            <w:pPr>
              <w:pStyle w:val="ConsPlusNormal"/>
              <w:jc w:val="center"/>
            </w:pPr>
          </w:p>
        </w:tc>
      </w:tr>
      <w:tr w:rsidR="003C005B">
        <w:tblPrEx>
          <w:tblBorders>
            <w:right w:val="single" w:sz="4" w:space="0" w:color="auto"/>
          </w:tblBorders>
        </w:tblPrEx>
        <w:tc>
          <w:tcPr>
            <w:tcW w:w="2052" w:type="dxa"/>
            <w:tcBorders>
              <w:top w:val="nil"/>
              <w:left w:val="nil"/>
            </w:tcBorders>
          </w:tcPr>
          <w:p w:rsidR="003C005B" w:rsidRDefault="003C005B">
            <w:pPr>
              <w:pStyle w:val="ConsPlusNormal"/>
            </w:pPr>
            <w:r>
              <w:t>всего</w:t>
            </w:r>
          </w:p>
        </w:tc>
        <w:tc>
          <w:tcPr>
            <w:tcW w:w="1009" w:type="dxa"/>
            <w:tcBorders>
              <w:top w:val="nil"/>
            </w:tcBorders>
          </w:tcPr>
          <w:p w:rsidR="003C005B" w:rsidRDefault="003C005B">
            <w:pPr>
              <w:pStyle w:val="ConsPlusNormal"/>
              <w:jc w:val="center"/>
            </w:pPr>
            <w:r>
              <w:t>200</w:t>
            </w:r>
          </w:p>
        </w:tc>
        <w:tc>
          <w:tcPr>
            <w:tcW w:w="2134" w:type="dxa"/>
            <w:tcBorders>
              <w:top w:val="nil"/>
            </w:tcBorders>
          </w:tcPr>
          <w:p w:rsidR="003C005B" w:rsidRDefault="003C005B">
            <w:pPr>
              <w:pStyle w:val="ConsPlusNormal"/>
              <w:jc w:val="center"/>
            </w:pPr>
            <w:r>
              <w:t>X</w:t>
            </w:r>
          </w:p>
        </w:tc>
        <w:tc>
          <w:tcPr>
            <w:tcW w:w="2044" w:type="dxa"/>
            <w:vMerge/>
          </w:tcPr>
          <w:p w:rsidR="003C005B" w:rsidRDefault="003C005B"/>
        </w:tc>
        <w:tc>
          <w:tcPr>
            <w:tcW w:w="1549" w:type="dxa"/>
            <w:vMerge/>
          </w:tcPr>
          <w:p w:rsidR="003C005B" w:rsidRDefault="003C005B"/>
        </w:tc>
        <w:tc>
          <w:tcPr>
            <w:tcW w:w="2194" w:type="dxa"/>
            <w:vMerge/>
          </w:tcPr>
          <w:p w:rsidR="003C005B" w:rsidRDefault="003C005B"/>
        </w:tc>
      </w:tr>
      <w:tr w:rsidR="003C005B">
        <w:tblPrEx>
          <w:tblBorders>
            <w:right w:val="single" w:sz="4" w:space="0" w:color="auto"/>
          </w:tblBorders>
        </w:tblPrEx>
        <w:tc>
          <w:tcPr>
            <w:tcW w:w="2052" w:type="dxa"/>
            <w:tcBorders>
              <w:left w:val="nil"/>
            </w:tcBorders>
          </w:tcPr>
          <w:p w:rsidR="003C005B" w:rsidRDefault="003C005B">
            <w:pPr>
              <w:pStyle w:val="ConsPlusNormal"/>
            </w:pPr>
            <w:r>
              <w:t>в том числе:</w:t>
            </w: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tcPr>
          <w:p w:rsidR="003C005B" w:rsidRDefault="003C005B">
            <w:pPr>
              <w:pStyle w:val="ConsPlusNormal"/>
              <w:jc w:val="center"/>
            </w:pPr>
          </w:p>
        </w:tc>
        <w:tc>
          <w:tcPr>
            <w:tcW w:w="2134" w:type="dxa"/>
          </w:tcPr>
          <w:p w:rsidR="003C005B" w:rsidRDefault="003C005B">
            <w:pPr>
              <w:pStyle w:val="ConsPlusNormal"/>
              <w:jc w:val="center"/>
            </w:pP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p>
        </w:tc>
      </w:tr>
      <w:tr w:rsidR="003C005B">
        <w:tc>
          <w:tcPr>
            <w:tcW w:w="10982" w:type="dxa"/>
            <w:gridSpan w:val="6"/>
            <w:tcBorders>
              <w:left w:val="nil"/>
              <w:right w:val="nil"/>
            </w:tcBorders>
          </w:tcPr>
          <w:p w:rsidR="003C005B" w:rsidRDefault="003C005B">
            <w:pPr>
              <w:pStyle w:val="ConsPlusNormal"/>
            </w:pPr>
          </w:p>
        </w:tc>
      </w:tr>
      <w:tr w:rsidR="003C005B">
        <w:tblPrEx>
          <w:tblBorders>
            <w:right w:val="single" w:sz="4" w:space="0" w:color="auto"/>
          </w:tblBorders>
        </w:tblPrEx>
        <w:tc>
          <w:tcPr>
            <w:tcW w:w="2052" w:type="dxa"/>
            <w:tcBorders>
              <w:left w:val="nil"/>
            </w:tcBorders>
          </w:tcPr>
          <w:p w:rsidR="003C005B" w:rsidRDefault="003C005B">
            <w:pPr>
              <w:pStyle w:val="ConsPlusNormal"/>
            </w:pPr>
            <w:bookmarkStart w:id="60" w:name="P4190"/>
            <w:bookmarkEnd w:id="60"/>
            <w:r>
              <w:t>Результат исполнения бюджета (дефицит/профицит)</w:t>
            </w:r>
          </w:p>
        </w:tc>
        <w:tc>
          <w:tcPr>
            <w:tcW w:w="1009" w:type="dxa"/>
          </w:tcPr>
          <w:p w:rsidR="003C005B" w:rsidRDefault="003C005B">
            <w:pPr>
              <w:pStyle w:val="ConsPlusNormal"/>
              <w:jc w:val="center"/>
            </w:pPr>
            <w:r>
              <w:t>450</w:t>
            </w:r>
          </w:p>
        </w:tc>
        <w:tc>
          <w:tcPr>
            <w:tcW w:w="2134" w:type="dxa"/>
          </w:tcPr>
          <w:p w:rsidR="003C005B" w:rsidRDefault="003C005B">
            <w:pPr>
              <w:pStyle w:val="ConsPlusNormal"/>
              <w:jc w:val="center"/>
            </w:pPr>
            <w:r>
              <w:t>X</w:t>
            </w:r>
          </w:p>
        </w:tc>
        <w:tc>
          <w:tcPr>
            <w:tcW w:w="2044" w:type="dxa"/>
          </w:tcPr>
          <w:p w:rsidR="003C005B" w:rsidRDefault="003C005B">
            <w:pPr>
              <w:pStyle w:val="ConsPlusNormal"/>
              <w:jc w:val="center"/>
            </w:pPr>
          </w:p>
        </w:tc>
        <w:tc>
          <w:tcPr>
            <w:tcW w:w="1549" w:type="dxa"/>
          </w:tcPr>
          <w:p w:rsidR="003C005B" w:rsidRDefault="003C005B">
            <w:pPr>
              <w:pStyle w:val="ConsPlusNormal"/>
              <w:jc w:val="center"/>
            </w:pPr>
          </w:p>
        </w:tc>
        <w:tc>
          <w:tcPr>
            <w:tcW w:w="2194" w:type="dxa"/>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 xml:space="preserve">                                                         Форма 0503117 с. 3</w:t>
      </w:r>
    </w:p>
    <w:p w:rsidR="003C005B" w:rsidRDefault="003C005B">
      <w:pPr>
        <w:pStyle w:val="ConsPlusNonformat"/>
        <w:jc w:val="both"/>
      </w:pPr>
    </w:p>
    <w:p w:rsidR="003C005B" w:rsidRDefault="003C005B">
      <w:pPr>
        <w:pStyle w:val="ConsPlusNonformat"/>
        <w:jc w:val="both"/>
      </w:pPr>
      <w:bookmarkStart w:id="61" w:name="P4199"/>
      <w:bookmarkEnd w:id="61"/>
      <w:r>
        <w:t xml:space="preserve">               3. Источники финансирования дефицита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52"/>
        <w:gridCol w:w="1009"/>
        <w:gridCol w:w="2134"/>
        <w:gridCol w:w="2044"/>
        <w:gridCol w:w="1549"/>
        <w:gridCol w:w="2194"/>
      </w:tblGrid>
      <w:tr w:rsidR="003C005B">
        <w:tc>
          <w:tcPr>
            <w:tcW w:w="2052" w:type="dxa"/>
            <w:tcBorders>
              <w:left w:val="nil"/>
            </w:tcBorders>
          </w:tcPr>
          <w:p w:rsidR="003C005B" w:rsidRDefault="003C005B">
            <w:pPr>
              <w:pStyle w:val="ConsPlusNormal"/>
              <w:jc w:val="center"/>
            </w:pPr>
            <w:r>
              <w:lastRenderedPageBreak/>
              <w:t>Наименование показателя</w:t>
            </w:r>
          </w:p>
        </w:tc>
        <w:tc>
          <w:tcPr>
            <w:tcW w:w="1009" w:type="dxa"/>
          </w:tcPr>
          <w:p w:rsidR="003C005B" w:rsidRDefault="003C005B">
            <w:pPr>
              <w:pStyle w:val="ConsPlusNormal"/>
              <w:jc w:val="center"/>
            </w:pPr>
            <w:r>
              <w:t>Код строки</w:t>
            </w:r>
          </w:p>
        </w:tc>
        <w:tc>
          <w:tcPr>
            <w:tcW w:w="2134" w:type="dxa"/>
          </w:tcPr>
          <w:p w:rsidR="003C005B" w:rsidRDefault="003C005B">
            <w:pPr>
              <w:pStyle w:val="ConsPlusNormal"/>
              <w:jc w:val="center"/>
            </w:pPr>
            <w:r>
              <w:t>Код источника финансирования дефицита бюджета по бюджетной классификации</w:t>
            </w:r>
          </w:p>
        </w:tc>
        <w:tc>
          <w:tcPr>
            <w:tcW w:w="2044" w:type="dxa"/>
          </w:tcPr>
          <w:p w:rsidR="003C005B" w:rsidRDefault="003C005B">
            <w:pPr>
              <w:pStyle w:val="ConsPlusNormal"/>
              <w:jc w:val="center"/>
            </w:pPr>
            <w:r>
              <w:t>Утвержденные бюджетные назначения</w:t>
            </w:r>
          </w:p>
        </w:tc>
        <w:tc>
          <w:tcPr>
            <w:tcW w:w="1549" w:type="dxa"/>
          </w:tcPr>
          <w:p w:rsidR="003C005B" w:rsidRDefault="003C005B">
            <w:pPr>
              <w:pStyle w:val="ConsPlusNormal"/>
              <w:jc w:val="center"/>
            </w:pPr>
            <w:r>
              <w:t>Исполнено</w:t>
            </w:r>
          </w:p>
        </w:tc>
        <w:tc>
          <w:tcPr>
            <w:tcW w:w="2194" w:type="dxa"/>
            <w:tcBorders>
              <w:right w:val="nil"/>
            </w:tcBorders>
          </w:tcPr>
          <w:p w:rsidR="003C005B" w:rsidRDefault="003C005B">
            <w:pPr>
              <w:pStyle w:val="ConsPlusNormal"/>
              <w:jc w:val="center"/>
            </w:pPr>
            <w:r>
              <w:t>Неисполненные назначения</w:t>
            </w:r>
          </w:p>
        </w:tc>
      </w:tr>
      <w:tr w:rsidR="003C005B">
        <w:tc>
          <w:tcPr>
            <w:tcW w:w="2052" w:type="dxa"/>
            <w:tcBorders>
              <w:left w:val="nil"/>
            </w:tcBorders>
          </w:tcPr>
          <w:p w:rsidR="003C005B" w:rsidRDefault="003C005B">
            <w:pPr>
              <w:pStyle w:val="ConsPlusNormal"/>
              <w:jc w:val="center"/>
            </w:pPr>
            <w:r>
              <w:t>1</w:t>
            </w:r>
          </w:p>
        </w:tc>
        <w:tc>
          <w:tcPr>
            <w:tcW w:w="1009" w:type="dxa"/>
          </w:tcPr>
          <w:p w:rsidR="003C005B" w:rsidRDefault="003C005B">
            <w:pPr>
              <w:pStyle w:val="ConsPlusNormal"/>
              <w:jc w:val="center"/>
            </w:pPr>
            <w:r>
              <w:t>2</w:t>
            </w:r>
          </w:p>
        </w:tc>
        <w:tc>
          <w:tcPr>
            <w:tcW w:w="2134" w:type="dxa"/>
          </w:tcPr>
          <w:p w:rsidR="003C005B" w:rsidRDefault="003C005B">
            <w:pPr>
              <w:pStyle w:val="ConsPlusNormal"/>
              <w:jc w:val="center"/>
            </w:pPr>
            <w:r>
              <w:t>3</w:t>
            </w:r>
          </w:p>
        </w:tc>
        <w:tc>
          <w:tcPr>
            <w:tcW w:w="2044" w:type="dxa"/>
          </w:tcPr>
          <w:p w:rsidR="003C005B" w:rsidRDefault="003C005B">
            <w:pPr>
              <w:pStyle w:val="ConsPlusNormal"/>
              <w:jc w:val="center"/>
            </w:pPr>
            <w:r>
              <w:t>4</w:t>
            </w:r>
          </w:p>
        </w:tc>
        <w:tc>
          <w:tcPr>
            <w:tcW w:w="1549" w:type="dxa"/>
          </w:tcPr>
          <w:p w:rsidR="003C005B" w:rsidRDefault="003C005B">
            <w:pPr>
              <w:pStyle w:val="ConsPlusNormal"/>
              <w:jc w:val="center"/>
            </w:pPr>
            <w:r>
              <w:t>5</w:t>
            </w:r>
          </w:p>
        </w:tc>
        <w:tc>
          <w:tcPr>
            <w:tcW w:w="2194"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2052" w:type="dxa"/>
            <w:tcBorders>
              <w:left w:val="nil"/>
            </w:tcBorders>
          </w:tcPr>
          <w:p w:rsidR="003C005B" w:rsidRDefault="003C005B">
            <w:pPr>
              <w:pStyle w:val="ConsPlusNormal"/>
            </w:pPr>
            <w:bookmarkStart w:id="62" w:name="P4213"/>
            <w:bookmarkEnd w:id="62"/>
            <w:r>
              <w:t>Источники финансирования дефицита бюджета - всего</w:t>
            </w:r>
          </w:p>
        </w:tc>
        <w:tc>
          <w:tcPr>
            <w:tcW w:w="1009" w:type="dxa"/>
            <w:vAlign w:val="bottom"/>
          </w:tcPr>
          <w:p w:rsidR="003C005B" w:rsidRDefault="003C005B">
            <w:pPr>
              <w:pStyle w:val="ConsPlusNormal"/>
              <w:jc w:val="center"/>
            </w:pPr>
            <w:r>
              <w:t>500</w:t>
            </w:r>
          </w:p>
        </w:tc>
        <w:tc>
          <w:tcPr>
            <w:tcW w:w="2134" w:type="dxa"/>
            <w:vAlign w:val="bottom"/>
          </w:tcPr>
          <w:p w:rsidR="003C005B" w:rsidRDefault="003C005B">
            <w:pPr>
              <w:pStyle w:val="ConsPlusNormal"/>
              <w:jc w:val="center"/>
            </w:pPr>
            <w:r>
              <w:t>X</w:t>
            </w: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insideH w:val="nil"/>
          </w:tblBorders>
        </w:tblPrEx>
        <w:tc>
          <w:tcPr>
            <w:tcW w:w="2052" w:type="dxa"/>
            <w:tcBorders>
              <w:left w:val="nil"/>
              <w:bottom w:val="nil"/>
            </w:tcBorders>
          </w:tcPr>
          <w:p w:rsidR="003C005B" w:rsidRDefault="003C005B">
            <w:pPr>
              <w:pStyle w:val="ConsPlusNormal"/>
              <w:ind w:left="283"/>
            </w:pPr>
            <w:bookmarkStart w:id="63" w:name="P4219"/>
            <w:bookmarkEnd w:id="63"/>
            <w:r>
              <w:t>в том числе:</w:t>
            </w:r>
          </w:p>
        </w:tc>
        <w:tc>
          <w:tcPr>
            <w:tcW w:w="1009" w:type="dxa"/>
            <w:tcBorders>
              <w:bottom w:val="nil"/>
            </w:tcBorders>
            <w:vAlign w:val="bottom"/>
          </w:tcPr>
          <w:p w:rsidR="003C005B" w:rsidRDefault="003C005B">
            <w:pPr>
              <w:pStyle w:val="ConsPlusNormal"/>
            </w:pPr>
          </w:p>
        </w:tc>
        <w:tc>
          <w:tcPr>
            <w:tcW w:w="2134" w:type="dxa"/>
            <w:tcBorders>
              <w:bottom w:val="nil"/>
            </w:tcBorders>
            <w:vAlign w:val="bottom"/>
          </w:tcPr>
          <w:p w:rsidR="003C005B" w:rsidRDefault="003C005B">
            <w:pPr>
              <w:pStyle w:val="ConsPlusNormal"/>
            </w:pPr>
          </w:p>
        </w:tc>
        <w:tc>
          <w:tcPr>
            <w:tcW w:w="2044" w:type="dxa"/>
            <w:tcBorders>
              <w:bottom w:val="nil"/>
            </w:tcBorders>
          </w:tcPr>
          <w:p w:rsidR="003C005B" w:rsidRDefault="003C005B">
            <w:pPr>
              <w:pStyle w:val="ConsPlusNormal"/>
              <w:jc w:val="both"/>
            </w:pPr>
          </w:p>
        </w:tc>
        <w:tc>
          <w:tcPr>
            <w:tcW w:w="1549" w:type="dxa"/>
            <w:tcBorders>
              <w:bottom w:val="nil"/>
            </w:tcBorders>
          </w:tcPr>
          <w:p w:rsidR="003C005B" w:rsidRDefault="003C005B">
            <w:pPr>
              <w:pStyle w:val="ConsPlusNormal"/>
              <w:jc w:val="both"/>
            </w:pPr>
          </w:p>
        </w:tc>
        <w:tc>
          <w:tcPr>
            <w:tcW w:w="2194"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2052" w:type="dxa"/>
            <w:tcBorders>
              <w:top w:val="nil"/>
              <w:left w:val="nil"/>
            </w:tcBorders>
          </w:tcPr>
          <w:p w:rsidR="003C005B" w:rsidRDefault="003C005B">
            <w:pPr>
              <w:pStyle w:val="ConsPlusNormal"/>
            </w:pPr>
            <w:r>
              <w:t>источники внутреннего финансирования бюджета</w:t>
            </w:r>
          </w:p>
        </w:tc>
        <w:tc>
          <w:tcPr>
            <w:tcW w:w="1009" w:type="dxa"/>
            <w:tcBorders>
              <w:top w:val="nil"/>
            </w:tcBorders>
            <w:vAlign w:val="bottom"/>
          </w:tcPr>
          <w:p w:rsidR="003C005B" w:rsidRDefault="003C005B">
            <w:pPr>
              <w:pStyle w:val="ConsPlusNormal"/>
              <w:jc w:val="center"/>
            </w:pPr>
            <w:r>
              <w:t>520</w:t>
            </w:r>
          </w:p>
        </w:tc>
        <w:tc>
          <w:tcPr>
            <w:tcW w:w="2134" w:type="dxa"/>
            <w:tcBorders>
              <w:top w:val="nil"/>
            </w:tcBorders>
            <w:vAlign w:val="bottom"/>
          </w:tcPr>
          <w:p w:rsidR="003C005B" w:rsidRDefault="003C005B">
            <w:pPr>
              <w:pStyle w:val="ConsPlusNormal"/>
              <w:jc w:val="center"/>
            </w:pPr>
            <w:r>
              <w:t>X</w:t>
            </w:r>
          </w:p>
        </w:tc>
        <w:tc>
          <w:tcPr>
            <w:tcW w:w="2044" w:type="dxa"/>
            <w:tcBorders>
              <w:top w:val="nil"/>
            </w:tcBorders>
          </w:tcPr>
          <w:p w:rsidR="003C005B" w:rsidRDefault="003C005B">
            <w:pPr>
              <w:pStyle w:val="ConsPlusNormal"/>
              <w:jc w:val="both"/>
            </w:pPr>
          </w:p>
        </w:tc>
        <w:tc>
          <w:tcPr>
            <w:tcW w:w="1549" w:type="dxa"/>
            <w:tcBorders>
              <w:top w:val="nil"/>
            </w:tcBorders>
          </w:tcPr>
          <w:p w:rsidR="003C005B" w:rsidRDefault="003C005B">
            <w:pPr>
              <w:pStyle w:val="ConsPlusNormal"/>
              <w:jc w:val="both"/>
            </w:pPr>
          </w:p>
        </w:tc>
        <w:tc>
          <w:tcPr>
            <w:tcW w:w="2194" w:type="dxa"/>
            <w:tcBorders>
              <w:top w:val="nil"/>
            </w:tcBorders>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ind w:left="283"/>
            </w:pPr>
            <w:r>
              <w:t>из них:</w:t>
            </w: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jc w:val="both"/>
            </w:pPr>
          </w:p>
        </w:tc>
        <w:tc>
          <w:tcPr>
            <w:tcW w:w="1009" w:type="dxa"/>
          </w:tcPr>
          <w:p w:rsidR="003C005B" w:rsidRDefault="003C005B">
            <w:pPr>
              <w:pStyle w:val="ConsPlusNormal"/>
              <w:jc w:val="both"/>
            </w:pPr>
          </w:p>
        </w:tc>
        <w:tc>
          <w:tcPr>
            <w:tcW w:w="2134" w:type="dxa"/>
          </w:tcPr>
          <w:p w:rsidR="003C005B" w:rsidRDefault="003C005B">
            <w:pPr>
              <w:pStyle w:val="ConsPlusNormal"/>
              <w:jc w:val="both"/>
            </w:pPr>
          </w:p>
        </w:tc>
        <w:tc>
          <w:tcPr>
            <w:tcW w:w="2044" w:type="dxa"/>
          </w:tcPr>
          <w:p w:rsidR="003C005B" w:rsidRDefault="003C005B">
            <w:pPr>
              <w:pStyle w:val="ConsPlusNormal"/>
              <w:jc w:val="both"/>
            </w:pPr>
          </w:p>
        </w:tc>
        <w:tc>
          <w:tcPr>
            <w:tcW w:w="1549" w:type="dxa"/>
          </w:tcPr>
          <w:p w:rsidR="003C005B" w:rsidRDefault="003C005B">
            <w:pPr>
              <w:pStyle w:val="ConsPlusNormal"/>
              <w:jc w:val="both"/>
            </w:pPr>
          </w:p>
        </w:tc>
        <w:tc>
          <w:tcPr>
            <w:tcW w:w="2194" w:type="dxa"/>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bookmarkStart w:id="64" w:name="P4291"/>
            <w:bookmarkEnd w:id="64"/>
            <w:r>
              <w:t>источники внешнего финансирования бюджета</w:t>
            </w:r>
          </w:p>
        </w:tc>
        <w:tc>
          <w:tcPr>
            <w:tcW w:w="1009" w:type="dxa"/>
            <w:vAlign w:val="bottom"/>
          </w:tcPr>
          <w:p w:rsidR="003C005B" w:rsidRDefault="003C005B">
            <w:pPr>
              <w:pStyle w:val="ConsPlusNormal"/>
              <w:jc w:val="center"/>
            </w:pPr>
            <w:r>
              <w:t>620</w:t>
            </w:r>
          </w:p>
        </w:tc>
        <w:tc>
          <w:tcPr>
            <w:tcW w:w="2134" w:type="dxa"/>
            <w:vAlign w:val="bottom"/>
          </w:tcPr>
          <w:p w:rsidR="003C005B" w:rsidRDefault="003C005B">
            <w:pPr>
              <w:pStyle w:val="ConsPlusNormal"/>
              <w:jc w:val="center"/>
            </w:pPr>
            <w:r>
              <w:t>X</w:t>
            </w: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ind w:left="283"/>
            </w:pPr>
            <w:r>
              <w:t>из них:</w:t>
            </w: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bookmarkStart w:id="65" w:name="P4327"/>
            <w:bookmarkEnd w:id="65"/>
            <w:r>
              <w:t>Изменение остатков средств</w:t>
            </w:r>
          </w:p>
        </w:tc>
        <w:tc>
          <w:tcPr>
            <w:tcW w:w="1009" w:type="dxa"/>
            <w:vAlign w:val="bottom"/>
          </w:tcPr>
          <w:p w:rsidR="003C005B" w:rsidRDefault="003C005B">
            <w:pPr>
              <w:pStyle w:val="ConsPlusNormal"/>
              <w:jc w:val="center"/>
            </w:pPr>
            <w:r>
              <w:t>700</w:t>
            </w: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both"/>
            </w:pPr>
          </w:p>
        </w:tc>
      </w:tr>
      <w:tr w:rsidR="003C005B">
        <w:tblPrEx>
          <w:tblBorders>
            <w:right w:val="single" w:sz="4" w:space="0" w:color="auto"/>
          </w:tblBorders>
        </w:tblPrEx>
        <w:tc>
          <w:tcPr>
            <w:tcW w:w="2052" w:type="dxa"/>
            <w:tcBorders>
              <w:left w:val="nil"/>
            </w:tcBorders>
          </w:tcPr>
          <w:p w:rsidR="003C005B" w:rsidRDefault="003C005B">
            <w:pPr>
              <w:pStyle w:val="ConsPlusNormal"/>
            </w:pPr>
            <w:bookmarkStart w:id="66" w:name="P4333"/>
            <w:bookmarkEnd w:id="66"/>
            <w:r>
              <w:t>увеличение остатков средств, всего</w:t>
            </w:r>
          </w:p>
        </w:tc>
        <w:tc>
          <w:tcPr>
            <w:tcW w:w="1009" w:type="dxa"/>
            <w:vAlign w:val="bottom"/>
          </w:tcPr>
          <w:p w:rsidR="003C005B" w:rsidRDefault="003C005B">
            <w:pPr>
              <w:pStyle w:val="ConsPlusNormal"/>
              <w:jc w:val="center"/>
            </w:pPr>
            <w:r>
              <w:t>710</w:t>
            </w: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center"/>
            </w:pPr>
            <w:r>
              <w:t>X</w:t>
            </w: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center"/>
            </w:pPr>
            <w:r>
              <w:t>X</w:t>
            </w:r>
          </w:p>
        </w:tc>
      </w:tr>
      <w:tr w:rsidR="003C005B">
        <w:tblPrEx>
          <w:tblBorders>
            <w:right w:val="single" w:sz="4" w:space="0" w:color="auto"/>
          </w:tblBorders>
        </w:tblPrEx>
        <w:tc>
          <w:tcPr>
            <w:tcW w:w="2052" w:type="dxa"/>
            <w:tcBorders>
              <w:left w:val="nil"/>
            </w:tcBorders>
          </w:tcPr>
          <w:p w:rsidR="003C005B" w:rsidRDefault="003C005B">
            <w:pPr>
              <w:pStyle w:val="ConsPlusNormal"/>
            </w:pPr>
            <w:bookmarkStart w:id="67" w:name="P4345"/>
            <w:bookmarkEnd w:id="67"/>
            <w:r>
              <w:t>уменьшение остатков средств, всего</w:t>
            </w:r>
          </w:p>
        </w:tc>
        <w:tc>
          <w:tcPr>
            <w:tcW w:w="1009" w:type="dxa"/>
            <w:vAlign w:val="bottom"/>
          </w:tcPr>
          <w:p w:rsidR="003C005B" w:rsidRDefault="003C005B">
            <w:pPr>
              <w:pStyle w:val="ConsPlusNormal"/>
              <w:jc w:val="center"/>
            </w:pPr>
            <w:r>
              <w:t>720</w:t>
            </w: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center"/>
            </w:pPr>
            <w:r>
              <w:t>X</w:t>
            </w:r>
          </w:p>
        </w:tc>
      </w:tr>
      <w:tr w:rsidR="003C005B">
        <w:tblPrEx>
          <w:tblBorders>
            <w:right w:val="single" w:sz="4" w:space="0" w:color="auto"/>
          </w:tblBorders>
        </w:tblPrEx>
        <w:tc>
          <w:tcPr>
            <w:tcW w:w="2052" w:type="dxa"/>
            <w:tcBorders>
              <w:left w:val="nil"/>
            </w:tcBorders>
          </w:tcPr>
          <w:p w:rsidR="003C005B" w:rsidRDefault="003C005B">
            <w:pPr>
              <w:pStyle w:val="ConsPlusNormal"/>
            </w:pPr>
          </w:p>
        </w:tc>
        <w:tc>
          <w:tcPr>
            <w:tcW w:w="1009" w:type="dxa"/>
            <w:vAlign w:val="bottom"/>
          </w:tcPr>
          <w:p w:rsidR="003C005B" w:rsidRDefault="003C005B">
            <w:pPr>
              <w:pStyle w:val="ConsPlusNormal"/>
              <w:jc w:val="both"/>
            </w:pPr>
          </w:p>
        </w:tc>
        <w:tc>
          <w:tcPr>
            <w:tcW w:w="2134" w:type="dxa"/>
            <w:vAlign w:val="bottom"/>
          </w:tcPr>
          <w:p w:rsidR="003C005B" w:rsidRDefault="003C005B">
            <w:pPr>
              <w:pStyle w:val="ConsPlusNormal"/>
              <w:jc w:val="both"/>
            </w:pPr>
          </w:p>
        </w:tc>
        <w:tc>
          <w:tcPr>
            <w:tcW w:w="2044" w:type="dxa"/>
            <w:vAlign w:val="bottom"/>
          </w:tcPr>
          <w:p w:rsidR="003C005B" w:rsidRDefault="003C005B">
            <w:pPr>
              <w:pStyle w:val="ConsPlusNormal"/>
              <w:jc w:val="both"/>
            </w:pPr>
          </w:p>
        </w:tc>
        <w:tc>
          <w:tcPr>
            <w:tcW w:w="1549" w:type="dxa"/>
            <w:vAlign w:val="bottom"/>
          </w:tcPr>
          <w:p w:rsidR="003C005B" w:rsidRDefault="003C005B">
            <w:pPr>
              <w:pStyle w:val="ConsPlusNormal"/>
              <w:jc w:val="both"/>
            </w:pPr>
          </w:p>
        </w:tc>
        <w:tc>
          <w:tcPr>
            <w:tcW w:w="2194" w:type="dxa"/>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Руководитель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Руководитель финансово- ___________  _______________________</w:t>
      </w:r>
    </w:p>
    <w:p w:rsidR="003C005B" w:rsidRDefault="003C005B">
      <w:pPr>
        <w:pStyle w:val="ConsPlusNonformat"/>
        <w:jc w:val="both"/>
      </w:pPr>
      <w:r>
        <w:t>экономической службы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258" w:history="1">
        <w:r>
          <w:rPr>
            <w:color w:val="0000FF"/>
          </w:rPr>
          <w:t>N 138н</w:t>
        </w:r>
      </w:hyperlink>
      <w:r>
        <w:t>,</w:t>
      </w:r>
      <w:proofErr w:type="gramEnd"/>
    </w:p>
    <w:p w:rsidR="003C005B" w:rsidRDefault="003C005B">
      <w:pPr>
        <w:pStyle w:val="ConsPlusNormal"/>
        <w:jc w:val="center"/>
      </w:pPr>
      <w:r>
        <w:t xml:space="preserve">от 19.12.2014 </w:t>
      </w:r>
      <w:hyperlink r:id="rId1259" w:history="1">
        <w:r>
          <w:rPr>
            <w:color w:val="0000FF"/>
          </w:rPr>
          <w:t>N 157н</w:t>
        </w:r>
      </w:hyperlink>
      <w:r>
        <w:t xml:space="preserve">, от 26.08.2015 </w:t>
      </w:r>
      <w:hyperlink r:id="rId1260" w:history="1">
        <w:r>
          <w:rPr>
            <w:color w:val="0000FF"/>
          </w:rPr>
          <w:t>N 135н</w:t>
        </w:r>
      </w:hyperlink>
      <w:r>
        <w:t>,</w:t>
      </w:r>
    </w:p>
    <w:p w:rsidR="003C005B" w:rsidRDefault="003C005B">
      <w:pPr>
        <w:pStyle w:val="ConsPlusNormal"/>
        <w:jc w:val="center"/>
      </w:pPr>
      <w:r>
        <w:t xml:space="preserve">от 31.12.2015 </w:t>
      </w:r>
      <w:hyperlink r:id="rId1261" w:history="1">
        <w:r>
          <w:rPr>
            <w:color w:val="0000FF"/>
          </w:rPr>
          <w:t>N 229н</w:t>
        </w:r>
      </w:hyperlink>
      <w:r>
        <w:t xml:space="preserve">, от 16.11.2016 </w:t>
      </w:r>
      <w:hyperlink r:id="rId1262" w:history="1">
        <w:r>
          <w:rPr>
            <w:color w:val="0000FF"/>
          </w:rPr>
          <w:t>N 209н</w:t>
        </w:r>
      </w:hyperlink>
      <w:r>
        <w:t>)</w:t>
      </w:r>
    </w:p>
    <w:p w:rsidR="003C005B" w:rsidRDefault="003C005B">
      <w:pPr>
        <w:pStyle w:val="ConsPlusNormal"/>
        <w:ind w:firstLine="540"/>
        <w:jc w:val="both"/>
      </w:pPr>
    </w:p>
    <w:p w:rsidR="003C005B" w:rsidRDefault="003C005B">
      <w:pPr>
        <w:pStyle w:val="ConsPlusNonformat"/>
        <w:jc w:val="both"/>
      </w:pPr>
      <w:bookmarkStart w:id="68" w:name="P4376"/>
      <w:bookmarkEnd w:id="68"/>
      <w:r>
        <w:t xml:space="preserve">                                  БАЛАНС</w:t>
      </w:r>
    </w:p>
    <w:p w:rsidR="003C005B" w:rsidRDefault="003C005B">
      <w:pPr>
        <w:pStyle w:val="ConsPlusNonformat"/>
        <w:jc w:val="both"/>
      </w:pPr>
      <w:r>
        <w:t xml:space="preserve">                            ИСПОЛНЕНИЯ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 0503120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 xml:space="preserve">                                                        по ОКПО │         │</w:t>
      </w:r>
    </w:p>
    <w:p w:rsidR="003C005B" w:rsidRDefault="003C005B">
      <w:pPr>
        <w:pStyle w:val="ConsPlusNonformat"/>
        <w:jc w:val="both"/>
      </w:pPr>
      <w:r>
        <w:t xml:space="preserve">                                                                ├─────────┤</w:t>
      </w:r>
    </w:p>
    <w:p w:rsidR="003C005B" w:rsidRDefault="003C005B">
      <w:pPr>
        <w:pStyle w:val="ConsPlusNonformat"/>
        <w:jc w:val="both"/>
      </w:pPr>
      <w:r>
        <w:t xml:space="preserve">                                                           ИНН  │         │</w:t>
      </w:r>
    </w:p>
    <w:p w:rsidR="003C005B" w:rsidRDefault="003C005B">
      <w:pPr>
        <w:pStyle w:val="ConsPlusNonformat"/>
        <w:jc w:val="both"/>
      </w:pPr>
      <w:r>
        <w:t xml:space="preserve">                                                                ├─────────┤</w:t>
      </w:r>
    </w:p>
    <w:p w:rsidR="003C005B" w:rsidRDefault="003C005B">
      <w:pPr>
        <w:pStyle w:val="ConsPlusNonformat"/>
        <w:jc w:val="both"/>
      </w:pPr>
      <w:r>
        <w:t>Наименование финансового органа 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публично-                                          │         │</w:t>
      </w:r>
    </w:p>
    <w:p w:rsidR="003C005B" w:rsidRDefault="003C005B">
      <w:pPr>
        <w:pStyle w:val="ConsPlusNonformat"/>
        <w:jc w:val="both"/>
      </w:pPr>
      <w:r>
        <w:t xml:space="preserve">правового образования _____________________________    по </w:t>
      </w:r>
      <w:hyperlink r:id="rId1263"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64"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jc w:val="center"/>
              <w:outlineLvl w:val="3"/>
            </w:pPr>
            <w:r>
              <w:t>I. Нефинансовые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pPr>
            <w:bookmarkStart w:id="69" w:name="P4426"/>
            <w:bookmarkEnd w:id="69"/>
            <w:r>
              <w:t>Основные средства (балансовая стоимость, 010100000)</w:t>
            </w:r>
          </w:p>
        </w:tc>
        <w:tc>
          <w:tcPr>
            <w:tcW w:w="1155" w:type="dxa"/>
            <w:tcBorders>
              <w:top w:val="nil"/>
            </w:tcBorders>
            <w:vAlign w:val="bottom"/>
          </w:tcPr>
          <w:p w:rsidR="003C005B" w:rsidRDefault="003C005B">
            <w:pPr>
              <w:pStyle w:val="ConsPlusNormal"/>
              <w:jc w:val="center"/>
            </w:pPr>
            <w:r>
              <w:t>010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bookmarkStart w:id="70" w:name="P4442"/>
            <w:bookmarkEnd w:id="70"/>
            <w:r>
              <w:t>недвижимое имущество учреждения (010110000)</w:t>
            </w:r>
          </w:p>
        </w:tc>
        <w:tc>
          <w:tcPr>
            <w:tcW w:w="1155" w:type="dxa"/>
            <w:tcBorders>
              <w:top w:val="nil"/>
            </w:tcBorders>
            <w:vAlign w:val="bottom"/>
          </w:tcPr>
          <w:p w:rsidR="003C005B" w:rsidRDefault="003C005B">
            <w:pPr>
              <w:pStyle w:val="ConsPlusNormal"/>
              <w:jc w:val="center"/>
            </w:pPr>
            <w:r>
              <w:t>011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bookmarkStart w:id="71" w:name="P4450"/>
            <w:bookmarkEnd w:id="71"/>
            <w:r>
              <w:t>иное движимое имущество учреждения (010130000)</w:t>
            </w:r>
          </w:p>
        </w:tc>
        <w:tc>
          <w:tcPr>
            <w:tcW w:w="1155" w:type="dxa"/>
            <w:vAlign w:val="bottom"/>
          </w:tcPr>
          <w:p w:rsidR="003C005B" w:rsidRDefault="003C005B">
            <w:pPr>
              <w:pStyle w:val="ConsPlusNormal"/>
              <w:jc w:val="center"/>
            </w:pPr>
            <w:r>
              <w:t>013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bookmarkStart w:id="72" w:name="P4458"/>
            <w:bookmarkEnd w:id="72"/>
            <w:r>
              <w:t>предметы лизинга (010140000)</w:t>
            </w:r>
          </w:p>
        </w:tc>
        <w:tc>
          <w:tcPr>
            <w:tcW w:w="1155" w:type="dxa"/>
          </w:tcPr>
          <w:p w:rsidR="003C005B" w:rsidRDefault="003C005B">
            <w:pPr>
              <w:pStyle w:val="ConsPlusNormal"/>
              <w:jc w:val="center"/>
            </w:pPr>
            <w:r>
              <w:t>014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73" w:name="P4466"/>
            <w:bookmarkEnd w:id="73"/>
            <w:r>
              <w:t>Амортизация основных средств</w:t>
            </w:r>
          </w:p>
        </w:tc>
        <w:tc>
          <w:tcPr>
            <w:tcW w:w="1155" w:type="dxa"/>
          </w:tcPr>
          <w:p w:rsidR="003C005B" w:rsidRDefault="003C005B">
            <w:pPr>
              <w:pStyle w:val="ConsPlusNormal"/>
              <w:jc w:val="center"/>
            </w:pPr>
            <w:r>
              <w:t>020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bookmarkStart w:id="74" w:name="P4482"/>
            <w:bookmarkEnd w:id="74"/>
            <w:r>
              <w:t>амортизация недвижимого имущества учреждения (010410000)</w:t>
            </w:r>
          </w:p>
        </w:tc>
        <w:tc>
          <w:tcPr>
            <w:tcW w:w="1155" w:type="dxa"/>
            <w:tcBorders>
              <w:top w:val="nil"/>
            </w:tcBorders>
            <w:vAlign w:val="bottom"/>
          </w:tcPr>
          <w:p w:rsidR="003C005B" w:rsidRDefault="003C005B">
            <w:pPr>
              <w:pStyle w:val="ConsPlusNormal"/>
              <w:jc w:val="center"/>
            </w:pPr>
            <w:r>
              <w:t>021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bookmarkStart w:id="75" w:name="P4490"/>
            <w:bookmarkEnd w:id="75"/>
            <w:r>
              <w:t>амортизация иного движимого имущества учреждения (010430000)</w:t>
            </w:r>
          </w:p>
        </w:tc>
        <w:tc>
          <w:tcPr>
            <w:tcW w:w="1155" w:type="dxa"/>
            <w:vAlign w:val="bottom"/>
          </w:tcPr>
          <w:p w:rsidR="003C005B" w:rsidRDefault="003C005B">
            <w:pPr>
              <w:pStyle w:val="ConsPlusNormal"/>
              <w:jc w:val="center"/>
            </w:pPr>
            <w:r>
              <w:t>023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bookmarkStart w:id="76" w:name="P4498"/>
            <w:bookmarkEnd w:id="76"/>
            <w:r>
              <w:t>амортизация предметов лизинга (010440000)</w:t>
            </w:r>
          </w:p>
        </w:tc>
        <w:tc>
          <w:tcPr>
            <w:tcW w:w="1155" w:type="dxa"/>
            <w:vAlign w:val="bottom"/>
          </w:tcPr>
          <w:p w:rsidR="003C005B" w:rsidRDefault="003C005B">
            <w:pPr>
              <w:pStyle w:val="ConsPlusNormal"/>
              <w:jc w:val="center"/>
            </w:pPr>
            <w:r>
              <w:t>024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77" w:name="P4506"/>
            <w:bookmarkEnd w:id="77"/>
            <w:r>
              <w:t xml:space="preserve">Основные средства (остаточная стоимость, </w:t>
            </w:r>
            <w:hyperlink w:anchor="P4426" w:history="1">
              <w:r>
                <w:rPr>
                  <w:color w:val="0000FF"/>
                </w:rPr>
                <w:t>стр. 010</w:t>
              </w:r>
            </w:hyperlink>
            <w:r>
              <w:t xml:space="preserve"> - </w:t>
            </w:r>
            <w:hyperlink w:anchor="P4466" w:history="1">
              <w:r>
                <w:rPr>
                  <w:color w:val="0000FF"/>
                </w:rPr>
                <w:t>стр. 020</w:t>
              </w:r>
            </w:hyperlink>
            <w:r>
              <w:t>)</w:t>
            </w:r>
          </w:p>
        </w:tc>
        <w:tc>
          <w:tcPr>
            <w:tcW w:w="1155" w:type="dxa"/>
            <w:vAlign w:val="bottom"/>
          </w:tcPr>
          <w:p w:rsidR="003C005B" w:rsidRDefault="003C005B">
            <w:pPr>
              <w:pStyle w:val="ConsPlusNormal"/>
              <w:jc w:val="center"/>
            </w:pPr>
            <w:r>
              <w:t>030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 xml:space="preserve">недвижимое имущество учреждения (остаточная стоимость, </w:t>
            </w:r>
            <w:hyperlink w:anchor="P4442" w:history="1">
              <w:r>
                <w:rPr>
                  <w:color w:val="0000FF"/>
                </w:rPr>
                <w:t>стр. 011</w:t>
              </w:r>
            </w:hyperlink>
            <w:r>
              <w:t xml:space="preserve"> - </w:t>
            </w:r>
            <w:hyperlink w:anchor="P4482" w:history="1">
              <w:r>
                <w:rPr>
                  <w:color w:val="0000FF"/>
                </w:rPr>
                <w:t>стр. 021</w:t>
              </w:r>
            </w:hyperlink>
            <w:r>
              <w:t>)</w:t>
            </w:r>
          </w:p>
        </w:tc>
        <w:tc>
          <w:tcPr>
            <w:tcW w:w="1155" w:type="dxa"/>
            <w:tcBorders>
              <w:top w:val="nil"/>
            </w:tcBorders>
            <w:vAlign w:val="bottom"/>
          </w:tcPr>
          <w:p w:rsidR="003C005B" w:rsidRDefault="003C005B">
            <w:pPr>
              <w:pStyle w:val="ConsPlusNormal"/>
              <w:jc w:val="center"/>
            </w:pPr>
            <w:r>
              <w:t>031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 xml:space="preserve">иное движимое имущество учреждения (остаточная стоимость, </w:t>
            </w:r>
            <w:hyperlink w:anchor="P4450" w:history="1">
              <w:r>
                <w:rPr>
                  <w:color w:val="0000FF"/>
                </w:rPr>
                <w:t>стр. 013</w:t>
              </w:r>
            </w:hyperlink>
            <w:r>
              <w:t xml:space="preserve"> - </w:t>
            </w:r>
            <w:hyperlink w:anchor="P4490" w:history="1">
              <w:r>
                <w:rPr>
                  <w:color w:val="0000FF"/>
                </w:rPr>
                <w:t>стр. 023</w:t>
              </w:r>
            </w:hyperlink>
            <w:r>
              <w:t>)</w:t>
            </w:r>
          </w:p>
        </w:tc>
        <w:tc>
          <w:tcPr>
            <w:tcW w:w="1155" w:type="dxa"/>
            <w:vAlign w:val="bottom"/>
          </w:tcPr>
          <w:p w:rsidR="003C005B" w:rsidRDefault="003C005B">
            <w:pPr>
              <w:pStyle w:val="ConsPlusNormal"/>
              <w:jc w:val="center"/>
            </w:pPr>
            <w:r>
              <w:t>033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 xml:space="preserve">предметы лизинга (остаточная стоимость, </w:t>
            </w:r>
            <w:hyperlink w:anchor="P4458" w:history="1">
              <w:r>
                <w:rPr>
                  <w:color w:val="0000FF"/>
                </w:rPr>
                <w:t>стр. 014</w:t>
              </w:r>
            </w:hyperlink>
            <w:r>
              <w:t xml:space="preserve"> - </w:t>
            </w:r>
            <w:hyperlink w:anchor="P4498" w:history="1">
              <w:r>
                <w:rPr>
                  <w:color w:val="0000FF"/>
                </w:rPr>
                <w:t>стр. 024</w:t>
              </w:r>
            </w:hyperlink>
            <w:r>
              <w:t>)</w:t>
            </w:r>
          </w:p>
        </w:tc>
        <w:tc>
          <w:tcPr>
            <w:tcW w:w="1155" w:type="dxa"/>
            <w:vAlign w:val="bottom"/>
          </w:tcPr>
          <w:p w:rsidR="003C005B" w:rsidRDefault="003C005B">
            <w:pPr>
              <w:pStyle w:val="ConsPlusNormal"/>
              <w:jc w:val="center"/>
            </w:pPr>
            <w:r>
              <w:t>034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78" w:name="P4567"/>
            <w:bookmarkEnd w:id="78"/>
            <w:r>
              <w:t xml:space="preserve">Нематериальные активы (балансовая стоимость, 010200000) </w:t>
            </w:r>
            <w:hyperlink w:anchor="P5647" w:history="1">
              <w:r>
                <w:rPr>
                  <w:color w:val="0000FF"/>
                </w:rPr>
                <w:t>&lt;*&gt;</w:t>
              </w:r>
            </w:hyperlink>
          </w:p>
        </w:tc>
        <w:tc>
          <w:tcPr>
            <w:tcW w:w="1155" w:type="dxa"/>
            <w:vAlign w:val="bottom"/>
          </w:tcPr>
          <w:p w:rsidR="003C005B" w:rsidRDefault="003C005B">
            <w:pPr>
              <w:pStyle w:val="ConsPlusNormal"/>
              <w:jc w:val="center"/>
            </w:pPr>
            <w:r>
              <w:t>040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bookmarkStart w:id="79" w:name="P4583"/>
            <w:bookmarkEnd w:id="79"/>
            <w:r>
              <w:t xml:space="preserve">иное движимое имущество учреждения (010230000) </w:t>
            </w:r>
            <w:hyperlink w:anchor="P5647" w:history="1">
              <w:r>
                <w:rPr>
                  <w:color w:val="0000FF"/>
                </w:rPr>
                <w:t>&lt;*&gt;</w:t>
              </w:r>
            </w:hyperlink>
          </w:p>
        </w:tc>
        <w:tc>
          <w:tcPr>
            <w:tcW w:w="1155" w:type="dxa"/>
            <w:tcBorders>
              <w:top w:val="nil"/>
            </w:tcBorders>
            <w:vAlign w:val="bottom"/>
          </w:tcPr>
          <w:p w:rsidR="003C005B" w:rsidRDefault="003C005B">
            <w:pPr>
              <w:pStyle w:val="ConsPlusNormal"/>
              <w:jc w:val="center"/>
            </w:pPr>
            <w:r>
              <w:t>042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bookmarkStart w:id="80" w:name="P4591"/>
            <w:bookmarkEnd w:id="80"/>
            <w:r>
              <w:t xml:space="preserve">предметы лизинга (010240000) </w:t>
            </w:r>
            <w:hyperlink w:anchor="P5647" w:history="1">
              <w:r>
                <w:rPr>
                  <w:color w:val="0000FF"/>
                </w:rPr>
                <w:t>&lt;*&gt;</w:t>
              </w:r>
            </w:hyperlink>
          </w:p>
        </w:tc>
        <w:tc>
          <w:tcPr>
            <w:tcW w:w="1155" w:type="dxa"/>
            <w:vAlign w:val="bottom"/>
          </w:tcPr>
          <w:p w:rsidR="003C005B" w:rsidRDefault="003C005B">
            <w:pPr>
              <w:pStyle w:val="ConsPlusNormal"/>
              <w:jc w:val="center"/>
            </w:pPr>
            <w:r>
              <w:t>043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1" w:name="P4599"/>
            <w:bookmarkEnd w:id="81"/>
            <w:r>
              <w:t xml:space="preserve">Амортизация нематериальных активов </w:t>
            </w:r>
            <w:hyperlink w:anchor="P5647" w:history="1">
              <w:r>
                <w:rPr>
                  <w:color w:val="0000FF"/>
                </w:rPr>
                <w:t>&lt;*&gt;</w:t>
              </w:r>
            </w:hyperlink>
          </w:p>
        </w:tc>
        <w:tc>
          <w:tcPr>
            <w:tcW w:w="1155" w:type="dxa"/>
            <w:vAlign w:val="bottom"/>
          </w:tcPr>
          <w:p w:rsidR="003C005B" w:rsidRDefault="003C005B">
            <w:pPr>
              <w:pStyle w:val="ConsPlusNormal"/>
              <w:jc w:val="center"/>
            </w:pPr>
            <w:r>
              <w:t>050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bookmarkStart w:id="82" w:name="P4615"/>
            <w:bookmarkEnd w:id="82"/>
            <w:r>
              <w:t xml:space="preserve">иного движимого имущества учреждения (010439000) </w:t>
            </w:r>
            <w:hyperlink w:anchor="P5647" w:history="1">
              <w:r>
                <w:rPr>
                  <w:color w:val="0000FF"/>
                </w:rPr>
                <w:t>&lt;*&gt;</w:t>
              </w:r>
            </w:hyperlink>
          </w:p>
        </w:tc>
        <w:tc>
          <w:tcPr>
            <w:tcW w:w="1155" w:type="dxa"/>
            <w:tcBorders>
              <w:top w:val="nil"/>
            </w:tcBorders>
            <w:vAlign w:val="bottom"/>
          </w:tcPr>
          <w:p w:rsidR="003C005B" w:rsidRDefault="003C005B">
            <w:pPr>
              <w:pStyle w:val="ConsPlusNormal"/>
              <w:jc w:val="center"/>
            </w:pPr>
            <w:r>
              <w:t>052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bookmarkStart w:id="83" w:name="P4623"/>
            <w:bookmarkEnd w:id="83"/>
            <w:r>
              <w:t xml:space="preserve">предметов лизинга (010449000) </w:t>
            </w:r>
            <w:hyperlink w:anchor="P5647" w:history="1">
              <w:r>
                <w:rPr>
                  <w:color w:val="0000FF"/>
                </w:rPr>
                <w:t>&lt;*&gt;</w:t>
              </w:r>
            </w:hyperlink>
          </w:p>
        </w:tc>
        <w:tc>
          <w:tcPr>
            <w:tcW w:w="1155" w:type="dxa"/>
            <w:vAlign w:val="bottom"/>
          </w:tcPr>
          <w:p w:rsidR="003C005B" w:rsidRDefault="003C005B">
            <w:pPr>
              <w:pStyle w:val="ConsPlusNormal"/>
              <w:jc w:val="center"/>
            </w:pPr>
            <w:r>
              <w:t>053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4" w:name="P4631"/>
            <w:bookmarkEnd w:id="84"/>
            <w:r>
              <w:t xml:space="preserve">Нематериальные активы (остаточная стоимость, </w:t>
            </w:r>
            <w:hyperlink w:anchor="P4567" w:history="1">
              <w:r>
                <w:rPr>
                  <w:color w:val="0000FF"/>
                </w:rPr>
                <w:t>стр. 040</w:t>
              </w:r>
            </w:hyperlink>
            <w:r>
              <w:t xml:space="preserve"> - </w:t>
            </w:r>
            <w:hyperlink w:anchor="P4599" w:history="1">
              <w:r>
                <w:rPr>
                  <w:color w:val="0000FF"/>
                </w:rPr>
                <w:t>стр. 050</w:t>
              </w:r>
            </w:hyperlink>
            <w:r>
              <w:t>)</w:t>
            </w:r>
          </w:p>
        </w:tc>
        <w:tc>
          <w:tcPr>
            <w:tcW w:w="1155" w:type="dxa"/>
            <w:vAlign w:val="bottom"/>
          </w:tcPr>
          <w:p w:rsidR="003C005B" w:rsidRDefault="003C005B">
            <w:pPr>
              <w:pStyle w:val="ConsPlusNormal"/>
              <w:jc w:val="center"/>
            </w:pPr>
            <w:r>
              <w:t>060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 xml:space="preserve">иное движимое имущество учреждения (остаточная стоимость, </w:t>
            </w:r>
            <w:hyperlink w:anchor="P4583" w:history="1">
              <w:r>
                <w:rPr>
                  <w:color w:val="0000FF"/>
                </w:rPr>
                <w:t>стр. 042</w:t>
              </w:r>
            </w:hyperlink>
            <w:r>
              <w:t xml:space="preserve"> - </w:t>
            </w:r>
            <w:hyperlink w:anchor="P4615" w:history="1">
              <w:r>
                <w:rPr>
                  <w:color w:val="0000FF"/>
                </w:rPr>
                <w:t>стр. 052</w:t>
              </w:r>
            </w:hyperlink>
            <w:r>
              <w:t>)</w:t>
            </w:r>
          </w:p>
        </w:tc>
        <w:tc>
          <w:tcPr>
            <w:tcW w:w="1155" w:type="dxa"/>
            <w:tcBorders>
              <w:top w:val="nil"/>
            </w:tcBorders>
            <w:vAlign w:val="bottom"/>
          </w:tcPr>
          <w:p w:rsidR="003C005B" w:rsidRDefault="003C005B">
            <w:pPr>
              <w:pStyle w:val="ConsPlusNormal"/>
              <w:jc w:val="center"/>
            </w:pPr>
            <w:r>
              <w:t>062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 xml:space="preserve">предметы лизинга (остаточная стоимость, </w:t>
            </w:r>
            <w:hyperlink w:anchor="P4591" w:history="1">
              <w:r>
                <w:rPr>
                  <w:color w:val="0000FF"/>
                </w:rPr>
                <w:t>стр. 043</w:t>
              </w:r>
            </w:hyperlink>
            <w:r>
              <w:t xml:space="preserve"> - </w:t>
            </w:r>
            <w:hyperlink w:anchor="P4623" w:history="1">
              <w:r>
                <w:rPr>
                  <w:color w:val="0000FF"/>
                </w:rPr>
                <w:t>стр. 053</w:t>
              </w:r>
            </w:hyperlink>
            <w:r>
              <w:t>)</w:t>
            </w:r>
          </w:p>
        </w:tc>
        <w:tc>
          <w:tcPr>
            <w:tcW w:w="1155" w:type="dxa"/>
            <w:vAlign w:val="bottom"/>
          </w:tcPr>
          <w:p w:rsidR="003C005B" w:rsidRDefault="003C005B">
            <w:pPr>
              <w:pStyle w:val="ConsPlusNormal"/>
              <w:jc w:val="center"/>
            </w:pPr>
            <w:r>
              <w:t>063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5" w:name="P4663"/>
            <w:bookmarkEnd w:id="85"/>
            <w:r>
              <w:t>Непроизведенные активы (балансовая стоимость, 010300000)</w:t>
            </w:r>
          </w:p>
        </w:tc>
        <w:tc>
          <w:tcPr>
            <w:tcW w:w="1155" w:type="dxa"/>
            <w:vAlign w:val="bottom"/>
          </w:tcPr>
          <w:p w:rsidR="003C005B" w:rsidRDefault="003C005B">
            <w:pPr>
              <w:pStyle w:val="ConsPlusNormal"/>
              <w:jc w:val="center"/>
            </w:pPr>
            <w:r>
              <w:t>070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6" w:name="P4671"/>
            <w:bookmarkEnd w:id="86"/>
            <w:r>
              <w:lastRenderedPageBreak/>
              <w:t>Материальные запасы (010500000)</w:t>
            </w:r>
          </w:p>
        </w:tc>
        <w:tc>
          <w:tcPr>
            <w:tcW w:w="1155" w:type="dxa"/>
          </w:tcPr>
          <w:p w:rsidR="003C005B" w:rsidRDefault="003C005B">
            <w:pPr>
              <w:pStyle w:val="ConsPlusNormal"/>
              <w:jc w:val="center"/>
            </w:pPr>
            <w:r>
              <w:t>080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7" w:name="P4679"/>
            <w:bookmarkEnd w:id="87"/>
            <w:r>
              <w:t>Вложения в нефинансовые активы (010600000)</w:t>
            </w:r>
          </w:p>
        </w:tc>
        <w:tc>
          <w:tcPr>
            <w:tcW w:w="1155" w:type="dxa"/>
            <w:vAlign w:val="bottom"/>
          </w:tcPr>
          <w:p w:rsidR="003C005B" w:rsidRDefault="003C005B">
            <w:pPr>
              <w:pStyle w:val="ConsPlusNormal"/>
              <w:jc w:val="center"/>
            </w:pPr>
            <w:r>
              <w:t>090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в недвижимое имущество учреждения (010610000)</w:t>
            </w:r>
          </w:p>
        </w:tc>
        <w:tc>
          <w:tcPr>
            <w:tcW w:w="1155" w:type="dxa"/>
            <w:tcBorders>
              <w:top w:val="nil"/>
            </w:tcBorders>
            <w:vAlign w:val="bottom"/>
          </w:tcPr>
          <w:p w:rsidR="003C005B" w:rsidRDefault="003C005B">
            <w:pPr>
              <w:pStyle w:val="ConsPlusNormal"/>
              <w:jc w:val="center"/>
            </w:pPr>
            <w:r>
              <w:t>091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в иное движимое имущество учреждения (010630000)</w:t>
            </w:r>
          </w:p>
        </w:tc>
        <w:tc>
          <w:tcPr>
            <w:tcW w:w="1155" w:type="dxa"/>
            <w:vAlign w:val="bottom"/>
          </w:tcPr>
          <w:p w:rsidR="003C005B" w:rsidRDefault="003C005B">
            <w:pPr>
              <w:pStyle w:val="ConsPlusNormal"/>
              <w:jc w:val="center"/>
            </w:pPr>
            <w:r>
              <w:t>093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в предметы лизинга (010640000)</w:t>
            </w:r>
          </w:p>
        </w:tc>
        <w:tc>
          <w:tcPr>
            <w:tcW w:w="1155" w:type="dxa"/>
          </w:tcPr>
          <w:p w:rsidR="003C005B" w:rsidRDefault="003C005B">
            <w:pPr>
              <w:pStyle w:val="ConsPlusNormal"/>
              <w:jc w:val="center"/>
            </w:pPr>
            <w:r>
              <w:t>094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8" w:name="P4740"/>
            <w:bookmarkEnd w:id="88"/>
            <w:r>
              <w:t>Нефинансовые активы в пути (010700000)</w:t>
            </w:r>
          </w:p>
        </w:tc>
        <w:tc>
          <w:tcPr>
            <w:tcW w:w="1155" w:type="dxa"/>
            <w:vAlign w:val="bottom"/>
          </w:tcPr>
          <w:p w:rsidR="003C005B" w:rsidRDefault="003C005B">
            <w:pPr>
              <w:pStyle w:val="ConsPlusNormal"/>
              <w:jc w:val="center"/>
            </w:pPr>
            <w:r>
              <w:t>100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недвижимое имущество учреждения в пути (010710000)</w:t>
            </w:r>
          </w:p>
        </w:tc>
        <w:tc>
          <w:tcPr>
            <w:tcW w:w="1155" w:type="dxa"/>
            <w:tcBorders>
              <w:top w:val="nil"/>
            </w:tcBorders>
            <w:vAlign w:val="bottom"/>
          </w:tcPr>
          <w:p w:rsidR="003C005B" w:rsidRDefault="003C005B">
            <w:pPr>
              <w:pStyle w:val="ConsPlusNormal"/>
              <w:jc w:val="center"/>
            </w:pPr>
            <w:r>
              <w:t>101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иное движимое имущество учреждения в пути (010730000)</w:t>
            </w:r>
          </w:p>
        </w:tc>
        <w:tc>
          <w:tcPr>
            <w:tcW w:w="1155" w:type="dxa"/>
            <w:vAlign w:val="bottom"/>
          </w:tcPr>
          <w:p w:rsidR="003C005B" w:rsidRDefault="003C005B">
            <w:pPr>
              <w:pStyle w:val="ConsPlusNormal"/>
              <w:jc w:val="center"/>
            </w:pPr>
            <w:r>
              <w:t>103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предметы лизинга в пути (010740000)</w:t>
            </w:r>
          </w:p>
        </w:tc>
        <w:tc>
          <w:tcPr>
            <w:tcW w:w="1155" w:type="dxa"/>
            <w:vAlign w:val="bottom"/>
          </w:tcPr>
          <w:p w:rsidR="003C005B" w:rsidRDefault="003C005B">
            <w:pPr>
              <w:pStyle w:val="ConsPlusNormal"/>
              <w:jc w:val="center"/>
            </w:pPr>
            <w:r>
              <w:t>104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89" w:name="P4780"/>
            <w:bookmarkEnd w:id="89"/>
            <w:r>
              <w:t xml:space="preserve">Нефинансовые активы имущества казны (балансовая стоимость, 010800000) </w:t>
            </w:r>
            <w:hyperlink w:anchor="P5647" w:history="1">
              <w:r>
                <w:rPr>
                  <w:color w:val="0000FF"/>
                </w:rPr>
                <w:t>&lt;*&gt;</w:t>
              </w:r>
            </w:hyperlink>
          </w:p>
        </w:tc>
        <w:tc>
          <w:tcPr>
            <w:tcW w:w="1155" w:type="dxa"/>
            <w:vAlign w:val="bottom"/>
          </w:tcPr>
          <w:p w:rsidR="003C005B" w:rsidRDefault="003C005B">
            <w:pPr>
              <w:pStyle w:val="ConsPlusNormal"/>
              <w:jc w:val="center"/>
            </w:pPr>
            <w:r>
              <w:t>110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0" w:name="P4788"/>
            <w:bookmarkEnd w:id="90"/>
            <w:r>
              <w:t xml:space="preserve">Амортизация имущества, составляющего казну (010450000) </w:t>
            </w:r>
            <w:hyperlink w:anchor="P5647" w:history="1">
              <w:r>
                <w:rPr>
                  <w:color w:val="0000FF"/>
                </w:rPr>
                <w:t>&lt;*&gt;</w:t>
              </w:r>
            </w:hyperlink>
          </w:p>
        </w:tc>
        <w:tc>
          <w:tcPr>
            <w:tcW w:w="1155" w:type="dxa"/>
            <w:vAlign w:val="bottom"/>
          </w:tcPr>
          <w:p w:rsidR="003C005B" w:rsidRDefault="003C005B">
            <w:pPr>
              <w:pStyle w:val="ConsPlusNormal"/>
              <w:jc w:val="center"/>
            </w:pPr>
            <w:r>
              <w:t>120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1" w:name="P4796"/>
            <w:bookmarkEnd w:id="91"/>
            <w:r>
              <w:lastRenderedPageBreak/>
              <w:t xml:space="preserve">Нефинансовые активы имущества казны (остаточная стоимость, </w:t>
            </w:r>
            <w:hyperlink w:anchor="P4780" w:history="1">
              <w:r>
                <w:rPr>
                  <w:color w:val="0000FF"/>
                </w:rPr>
                <w:t>стр. 110</w:t>
              </w:r>
            </w:hyperlink>
            <w:r>
              <w:t xml:space="preserve"> - </w:t>
            </w:r>
            <w:hyperlink w:anchor="P4788" w:history="1">
              <w:r>
                <w:rPr>
                  <w:color w:val="0000FF"/>
                </w:rPr>
                <w:t>стр. 120</w:t>
              </w:r>
            </w:hyperlink>
            <w:r>
              <w:t>)</w:t>
            </w:r>
          </w:p>
        </w:tc>
        <w:tc>
          <w:tcPr>
            <w:tcW w:w="1155" w:type="dxa"/>
            <w:vAlign w:val="bottom"/>
          </w:tcPr>
          <w:p w:rsidR="003C005B" w:rsidRDefault="003C005B">
            <w:pPr>
              <w:pStyle w:val="ConsPlusNormal"/>
              <w:jc w:val="center"/>
            </w:pPr>
            <w:r>
              <w:t>130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2" w:name="P4804"/>
            <w:bookmarkEnd w:id="92"/>
            <w:r>
              <w:t>Затраты на изготовление готовой продукции, выполнение работ, услуг (010900000)</w:t>
            </w:r>
          </w:p>
        </w:tc>
        <w:tc>
          <w:tcPr>
            <w:tcW w:w="1155" w:type="dxa"/>
            <w:vAlign w:val="bottom"/>
          </w:tcPr>
          <w:p w:rsidR="003C005B" w:rsidRDefault="003C005B">
            <w:pPr>
              <w:pStyle w:val="ConsPlusNormal"/>
              <w:jc w:val="center"/>
            </w:pPr>
            <w:r>
              <w:t>140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3" w:name="P4812"/>
            <w:bookmarkEnd w:id="93"/>
            <w:r>
              <w:t>Итого по разделу I (</w:t>
            </w:r>
            <w:hyperlink w:anchor="P4506" w:history="1">
              <w:r>
                <w:rPr>
                  <w:color w:val="0000FF"/>
                </w:rPr>
                <w:t>стр. 030</w:t>
              </w:r>
            </w:hyperlink>
            <w:r>
              <w:t xml:space="preserve"> + </w:t>
            </w:r>
            <w:hyperlink w:anchor="P4631" w:history="1">
              <w:r>
                <w:rPr>
                  <w:color w:val="0000FF"/>
                </w:rPr>
                <w:t>стр. 060</w:t>
              </w:r>
            </w:hyperlink>
            <w:r>
              <w:t xml:space="preserve"> + </w:t>
            </w:r>
            <w:hyperlink w:anchor="P4663" w:history="1">
              <w:r>
                <w:rPr>
                  <w:color w:val="0000FF"/>
                </w:rPr>
                <w:t>стр. 070</w:t>
              </w:r>
            </w:hyperlink>
            <w:r>
              <w:t xml:space="preserve"> + </w:t>
            </w:r>
            <w:hyperlink w:anchor="P4671" w:history="1">
              <w:r>
                <w:rPr>
                  <w:color w:val="0000FF"/>
                </w:rPr>
                <w:t>стр. 080</w:t>
              </w:r>
            </w:hyperlink>
            <w:r>
              <w:t xml:space="preserve"> + </w:t>
            </w:r>
            <w:hyperlink w:anchor="P4679" w:history="1">
              <w:r>
                <w:rPr>
                  <w:color w:val="0000FF"/>
                </w:rPr>
                <w:t>стр. 090</w:t>
              </w:r>
            </w:hyperlink>
            <w:r>
              <w:t xml:space="preserve"> + </w:t>
            </w:r>
            <w:hyperlink w:anchor="P4740" w:history="1">
              <w:r>
                <w:rPr>
                  <w:color w:val="0000FF"/>
                </w:rPr>
                <w:t>стр. 100</w:t>
              </w:r>
            </w:hyperlink>
            <w:r>
              <w:t xml:space="preserve"> + </w:t>
            </w:r>
            <w:hyperlink w:anchor="P4796" w:history="1">
              <w:r>
                <w:rPr>
                  <w:color w:val="0000FF"/>
                </w:rPr>
                <w:t>стр. 130</w:t>
              </w:r>
            </w:hyperlink>
            <w:r>
              <w:t xml:space="preserve"> + </w:t>
            </w:r>
            <w:hyperlink w:anchor="P4804" w:history="1">
              <w:r>
                <w:rPr>
                  <w:color w:val="0000FF"/>
                </w:rPr>
                <w:t>стр. 140</w:t>
              </w:r>
            </w:hyperlink>
            <w:r>
              <w:t>)</w:t>
            </w:r>
          </w:p>
        </w:tc>
        <w:tc>
          <w:tcPr>
            <w:tcW w:w="1155" w:type="dxa"/>
            <w:vAlign w:val="center"/>
          </w:tcPr>
          <w:p w:rsidR="003C005B" w:rsidRDefault="003C005B">
            <w:pPr>
              <w:pStyle w:val="ConsPlusNormal"/>
              <w:jc w:val="center"/>
            </w:pPr>
            <w:r>
              <w:t>150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jc w:val="center"/>
              <w:outlineLvl w:val="3"/>
            </w:pPr>
            <w:r>
              <w:t>II. 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pPr>
            <w:bookmarkStart w:id="94" w:name="P4849"/>
            <w:bookmarkEnd w:id="94"/>
            <w:r>
              <w:t>Денежные средства учреждения (020100000)</w:t>
            </w:r>
          </w:p>
        </w:tc>
        <w:tc>
          <w:tcPr>
            <w:tcW w:w="1155" w:type="dxa"/>
            <w:tcBorders>
              <w:top w:val="nil"/>
            </w:tcBorders>
            <w:vAlign w:val="bottom"/>
          </w:tcPr>
          <w:p w:rsidR="003C005B" w:rsidRDefault="003C005B">
            <w:pPr>
              <w:pStyle w:val="ConsPlusNormal"/>
              <w:jc w:val="center"/>
            </w:pPr>
            <w:r>
              <w:t>170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денежные средства учреждения на лицевых счетах в органе казначейства (020111000)</w:t>
            </w:r>
          </w:p>
        </w:tc>
        <w:tc>
          <w:tcPr>
            <w:tcW w:w="1155" w:type="dxa"/>
            <w:tcBorders>
              <w:top w:val="nil"/>
            </w:tcBorders>
            <w:vAlign w:val="bottom"/>
          </w:tcPr>
          <w:p w:rsidR="003C005B" w:rsidRDefault="003C005B">
            <w:pPr>
              <w:pStyle w:val="ConsPlusNormal"/>
              <w:jc w:val="center"/>
            </w:pPr>
            <w:r>
              <w:t>171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денежные средства учреждения на счетах в кредитной организации (020121000)</w:t>
            </w:r>
          </w:p>
        </w:tc>
        <w:tc>
          <w:tcPr>
            <w:tcW w:w="1155" w:type="dxa"/>
            <w:vAlign w:val="bottom"/>
          </w:tcPr>
          <w:p w:rsidR="003C005B" w:rsidRDefault="003C005B">
            <w:pPr>
              <w:pStyle w:val="ConsPlusNormal"/>
              <w:jc w:val="center"/>
            </w:pPr>
            <w:r>
              <w:t>173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денежные средства учреждения в кредитной организации в пути (020123000)</w:t>
            </w:r>
          </w:p>
        </w:tc>
        <w:tc>
          <w:tcPr>
            <w:tcW w:w="1155" w:type="dxa"/>
            <w:vAlign w:val="bottom"/>
          </w:tcPr>
          <w:p w:rsidR="003C005B" w:rsidRDefault="003C005B">
            <w:pPr>
              <w:pStyle w:val="ConsPlusNormal"/>
              <w:jc w:val="center"/>
            </w:pPr>
            <w:r>
              <w:t>174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firstLine="283"/>
            </w:pPr>
            <w:r>
              <w:t xml:space="preserve">денежные средства учреждения на специальных счетах в </w:t>
            </w:r>
            <w:r>
              <w:lastRenderedPageBreak/>
              <w:t>кредитной организации (020126000)</w:t>
            </w:r>
          </w:p>
        </w:tc>
        <w:tc>
          <w:tcPr>
            <w:tcW w:w="1155" w:type="dxa"/>
            <w:vAlign w:val="center"/>
          </w:tcPr>
          <w:p w:rsidR="003C005B" w:rsidRDefault="003C005B">
            <w:pPr>
              <w:pStyle w:val="ConsPlusNormal"/>
              <w:jc w:val="center"/>
            </w:pPr>
            <w:r>
              <w:lastRenderedPageBreak/>
              <w:t>175</w:t>
            </w:r>
          </w:p>
        </w:tc>
        <w:tc>
          <w:tcPr>
            <w:tcW w:w="1650" w:type="dxa"/>
          </w:tcPr>
          <w:p w:rsidR="003C005B" w:rsidRDefault="003C005B">
            <w:pPr>
              <w:pStyle w:val="ConsPlusNormal"/>
            </w:pPr>
          </w:p>
        </w:tc>
        <w:tc>
          <w:tcPr>
            <w:tcW w:w="2145" w:type="dxa"/>
          </w:tcPr>
          <w:p w:rsidR="003C005B" w:rsidRDefault="003C005B">
            <w:pPr>
              <w:pStyle w:val="ConsPlusNormal"/>
            </w:pPr>
          </w:p>
        </w:tc>
        <w:tc>
          <w:tcPr>
            <w:tcW w:w="990" w:type="dxa"/>
          </w:tcPr>
          <w:p w:rsidR="003C005B" w:rsidRDefault="003C005B">
            <w:pPr>
              <w:pStyle w:val="ConsPlusNormal"/>
            </w:pPr>
          </w:p>
        </w:tc>
        <w:tc>
          <w:tcPr>
            <w:tcW w:w="1650" w:type="dxa"/>
          </w:tcPr>
          <w:p w:rsidR="003C005B" w:rsidRDefault="003C005B">
            <w:pPr>
              <w:pStyle w:val="ConsPlusNormal"/>
            </w:pPr>
          </w:p>
        </w:tc>
        <w:tc>
          <w:tcPr>
            <w:tcW w:w="2145" w:type="dxa"/>
          </w:tcPr>
          <w:p w:rsidR="003C005B" w:rsidRDefault="003C005B">
            <w:pPr>
              <w:pStyle w:val="ConsPlusNormal"/>
            </w:pPr>
          </w:p>
        </w:tc>
        <w:tc>
          <w:tcPr>
            <w:tcW w:w="990" w:type="dxa"/>
          </w:tcPr>
          <w:p w:rsidR="003C005B" w:rsidRDefault="003C005B">
            <w:pPr>
              <w:pStyle w:val="ConsPlusNormal"/>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lastRenderedPageBreak/>
              <w:t>денежные средства учреждения в иностранной валюте на счетах в кредитной организации (020127000)</w:t>
            </w:r>
          </w:p>
        </w:tc>
        <w:tc>
          <w:tcPr>
            <w:tcW w:w="1155" w:type="dxa"/>
            <w:vAlign w:val="bottom"/>
          </w:tcPr>
          <w:p w:rsidR="003C005B" w:rsidRDefault="003C005B">
            <w:pPr>
              <w:pStyle w:val="ConsPlusNormal"/>
              <w:jc w:val="center"/>
            </w:pPr>
            <w:r>
              <w:t>176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касса (020134000)</w:t>
            </w:r>
          </w:p>
        </w:tc>
        <w:tc>
          <w:tcPr>
            <w:tcW w:w="1155" w:type="dxa"/>
          </w:tcPr>
          <w:p w:rsidR="003C005B" w:rsidRDefault="003C005B">
            <w:pPr>
              <w:pStyle w:val="ConsPlusNormal"/>
              <w:jc w:val="center"/>
            </w:pPr>
            <w:r>
              <w:t>177</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денежные документы (020135000)</w:t>
            </w:r>
          </w:p>
        </w:tc>
        <w:tc>
          <w:tcPr>
            <w:tcW w:w="1155" w:type="dxa"/>
          </w:tcPr>
          <w:p w:rsidR="003C005B" w:rsidRDefault="003C005B">
            <w:pPr>
              <w:pStyle w:val="ConsPlusNormal"/>
              <w:jc w:val="center"/>
            </w:pPr>
            <w:r>
              <w:t>178</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денежные средства учреждения, размещенные на депозиты в кредитной организации (020122000)</w:t>
            </w:r>
          </w:p>
        </w:tc>
        <w:tc>
          <w:tcPr>
            <w:tcW w:w="1155" w:type="dxa"/>
            <w:vAlign w:val="bottom"/>
          </w:tcPr>
          <w:p w:rsidR="003C005B" w:rsidRDefault="003C005B">
            <w:pPr>
              <w:pStyle w:val="ConsPlusNormal"/>
              <w:jc w:val="center"/>
            </w:pPr>
            <w:r>
              <w:t>179</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5" w:name="P4929"/>
            <w:bookmarkEnd w:id="95"/>
            <w:r>
              <w:t>Средства на счетах бюджета в органе Федерального казначейства (020210000)</w:t>
            </w:r>
          </w:p>
        </w:tc>
        <w:tc>
          <w:tcPr>
            <w:tcW w:w="1155" w:type="dxa"/>
            <w:vAlign w:val="bottom"/>
          </w:tcPr>
          <w:p w:rsidR="003C005B" w:rsidRDefault="003C005B">
            <w:pPr>
              <w:pStyle w:val="ConsPlusNormal"/>
              <w:jc w:val="center"/>
            </w:pPr>
            <w:r>
              <w:t>180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средства на счетах бюджета в рублях в органе Федерального казначейства (020211000)</w:t>
            </w:r>
          </w:p>
        </w:tc>
        <w:tc>
          <w:tcPr>
            <w:tcW w:w="1155" w:type="dxa"/>
            <w:tcBorders>
              <w:top w:val="nil"/>
            </w:tcBorders>
            <w:vAlign w:val="bottom"/>
          </w:tcPr>
          <w:p w:rsidR="003C005B" w:rsidRDefault="003C005B">
            <w:pPr>
              <w:pStyle w:val="ConsPlusNormal"/>
              <w:jc w:val="center"/>
            </w:pPr>
            <w:r>
              <w:t>181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средства на счетах бюджета в органе Федерального казначейства в пути (020212000)</w:t>
            </w:r>
          </w:p>
        </w:tc>
        <w:tc>
          <w:tcPr>
            <w:tcW w:w="1155" w:type="dxa"/>
            <w:vAlign w:val="bottom"/>
          </w:tcPr>
          <w:p w:rsidR="003C005B" w:rsidRDefault="003C005B">
            <w:pPr>
              <w:pStyle w:val="ConsPlusNormal"/>
              <w:jc w:val="center"/>
            </w:pPr>
            <w:r>
              <w:t>182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средства на счетах бюджета в иностранной валюте в органах Федерального казначейства (020213000)</w:t>
            </w:r>
          </w:p>
        </w:tc>
        <w:tc>
          <w:tcPr>
            <w:tcW w:w="1155" w:type="dxa"/>
            <w:vAlign w:val="bottom"/>
          </w:tcPr>
          <w:p w:rsidR="003C005B" w:rsidRDefault="003C005B">
            <w:pPr>
              <w:pStyle w:val="ConsPlusNormal"/>
              <w:jc w:val="center"/>
            </w:pPr>
            <w:r>
              <w:t>183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6" w:name="P4990"/>
            <w:bookmarkEnd w:id="96"/>
            <w:r>
              <w:lastRenderedPageBreak/>
              <w:t>Средства на счетах бюджета в кредитной организации (020220000)</w:t>
            </w:r>
          </w:p>
        </w:tc>
        <w:tc>
          <w:tcPr>
            <w:tcW w:w="1155" w:type="dxa"/>
            <w:vAlign w:val="bottom"/>
          </w:tcPr>
          <w:p w:rsidR="003C005B" w:rsidRDefault="003C005B">
            <w:pPr>
              <w:pStyle w:val="ConsPlusNormal"/>
              <w:jc w:val="center"/>
            </w:pPr>
            <w:r>
              <w:t>190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средства на счетах бюджета в рублях в кредитной организации (020221000)</w:t>
            </w:r>
          </w:p>
        </w:tc>
        <w:tc>
          <w:tcPr>
            <w:tcW w:w="1155" w:type="dxa"/>
            <w:tcBorders>
              <w:top w:val="nil"/>
            </w:tcBorders>
            <w:vAlign w:val="bottom"/>
          </w:tcPr>
          <w:p w:rsidR="003C005B" w:rsidRDefault="003C005B">
            <w:pPr>
              <w:pStyle w:val="ConsPlusNormal"/>
              <w:jc w:val="center"/>
            </w:pPr>
            <w:r>
              <w:t>191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средства на счетах бюджета в кредитной организации в пути (020222000)</w:t>
            </w:r>
          </w:p>
        </w:tc>
        <w:tc>
          <w:tcPr>
            <w:tcW w:w="1155" w:type="dxa"/>
            <w:vAlign w:val="bottom"/>
          </w:tcPr>
          <w:p w:rsidR="003C005B" w:rsidRDefault="003C005B">
            <w:pPr>
              <w:pStyle w:val="ConsPlusNormal"/>
              <w:jc w:val="center"/>
            </w:pPr>
            <w:r>
              <w:t>192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средства на счетах бюджета в иностранной валюте в кредитной организации (020223000)</w:t>
            </w:r>
          </w:p>
        </w:tc>
        <w:tc>
          <w:tcPr>
            <w:tcW w:w="1155" w:type="dxa"/>
            <w:vAlign w:val="bottom"/>
          </w:tcPr>
          <w:p w:rsidR="003C005B" w:rsidRDefault="003C005B">
            <w:pPr>
              <w:pStyle w:val="ConsPlusNormal"/>
              <w:jc w:val="center"/>
            </w:pPr>
            <w:r>
              <w:t>193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7" w:name="P5030"/>
            <w:bookmarkEnd w:id="97"/>
            <w:r>
              <w:t>Средства бюджета на депозитных счетах (020230000)</w:t>
            </w:r>
          </w:p>
        </w:tc>
        <w:tc>
          <w:tcPr>
            <w:tcW w:w="1155" w:type="dxa"/>
            <w:vAlign w:val="bottom"/>
          </w:tcPr>
          <w:p w:rsidR="003C005B" w:rsidRDefault="003C005B">
            <w:pPr>
              <w:pStyle w:val="ConsPlusNormal"/>
              <w:jc w:val="center"/>
            </w:pPr>
            <w:r>
              <w:t>200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средства бюджета на депозитных счетах в рублях (020231000)</w:t>
            </w:r>
          </w:p>
        </w:tc>
        <w:tc>
          <w:tcPr>
            <w:tcW w:w="1155" w:type="dxa"/>
            <w:tcBorders>
              <w:top w:val="nil"/>
            </w:tcBorders>
            <w:vAlign w:val="bottom"/>
          </w:tcPr>
          <w:p w:rsidR="003C005B" w:rsidRDefault="003C005B">
            <w:pPr>
              <w:pStyle w:val="ConsPlusNormal"/>
              <w:jc w:val="center"/>
            </w:pPr>
            <w:r>
              <w:t>201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средства бюджета на депозитных счетах в пути (020232000)</w:t>
            </w:r>
          </w:p>
        </w:tc>
        <w:tc>
          <w:tcPr>
            <w:tcW w:w="1155" w:type="dxa"/>
            <w:vAlign w:val="bottom"/>
          </w:tcPr>
          <w:p w:rsidR="003C005B" w:rsidRDefault="003C005B">
            <w:pPr>
              <w:pStyle w:val="ConsPlusNormal"/>
              <w:jc w:val="center"/>
            </w:pPr>
            <w:r>
              <w:t>202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средства бюджета на депозитных счетах в иностранной валюте (020233000)</w:t>
            </w:r>
          </w:p>
        </w:tc>
        <w:tc>
          <w:tcPr>
            <w:tcW w:w="1155" w:type="dxa"/>
            <w:vAlign w:val="bottom"/>
          </w:tcPr>
          <w:p w:rsidR="003C005B" w:rsidRDefault="003C005B">
            <w:pPr>
              <w:pStyle w:val="ConsPlusNormal"/>
              <w:jc w:val="center"/>
            </w:pPr>
            <w:r>
              <w:t>203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8" w:name="P5070"/>
            <w:bookmarkEnd w:id="98"/>
            <w:r>
              <w:t>Финансовые вложения (020400000)</w:t>
            </w:r>
          </w:p>
        </w:tc>
        <w:tc>
          <w:tcPr>
            <w:tcW w:w="1155" w:type="dxa"/>
          </w:tcPr>
          <w:p w:rsidR="003C005B" w:rsidRDefault="003C005B">
            <w:pPr>
              <w:pStyle w:val="ConsPlusNormal"/>
              <w:jc w:val="center"/>
            </w:pPr>
            <w:r>
              <w:t>210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ценные бумаги, кроме акций (020420000)</w:t>
            </w:r>
          </w:p>
        </w:tc>
        <w:tc>
          <w:tcPr>
            <w:tcW w:w="1155" w:type="dxa"/>
            <w:tcBorders>
              <w:top w:val="nil"/>
            </w:tcBorders>
            <w:vAlign w:val="bottom"/>
          </w:tcPr>
          <w:p w:rsidR="003C005B" w:rsidRDefault="003C005B">
            <w:pPr>
              <w:pStyle w:val="ConsPlusNormal"/>
              <w:jc w:val="center"/>
            </w:pPr>
            <w:r>
              <w:t>211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акции и иные формы участия в капитале (020430000)</w:t>
            </w:r>
          </w:p>
        </w:tc>
        <w:tc>
          <w:tcPr>
            <w:tcW w:w="1155" w:type="dxa"/>
            <w:vAlign w:val="bottom"/>
          </w:tcPr>
          <w:p w:rsidR="003C005B" w:rsidRDefault="003C005B">
            <w:pPr>
              <w:pStyle w:val="ConsPlusNormal"/>
              <w:jc w:val="center"/>
            </w:pPr>
            <w:r>
              <w:t>212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иные финансовые активы (020450000)</w:t>
            </w:r>
          </w:p>
        </w:tc>
        <w:tc>
          <w:tcPr>
            <w:tcW w:w="1155" w:type="dxa"/>
            <w:vAlign w:val="bottom"/>
          </w:tcPr>
          <w:p w:rsidR="003C005B" w:rsidRDefault="003C005B">
            <w:pPr>
              <w:pStyle w:val="ConsPlusNormal"/>
              <w:jc w:val="center"/>
            </w:pPr>
            <w:r>
              <w:t>213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99" w:name="P5110"/>
            <w:bookmarkEnd w:id="99"/>
            <w:r>
              <w:t>Расчеты по доходам (020500000)</w:t>
            </w:r>
          </w:p>
        </w:tc>
        <w:tc>
          <w:tcPr>
            <w:tcW w:w="1155" w:type="dxa"/>
          </w:tcPr>
          <w:p w:rsidR="003C005B" w:rsidRDefault="003C005B">
            <w:pPr>
              <w:pStyle w:val="ConsPlusNormal"/>
              <w:jc w:val="center"/>
            </w:pPr>
            <w:r>
              <w:t>230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0" w:name="P5118"/>
            <w:bookmarkEnd w:id="100"/>
            <w:r>
              <w:lastRenderedPageBreak/>
              <w:t>Расчеты по выданным авансам (020600000)</w:t>
            </w:r>
          </w:p>
        </w:tc>
        <w:tc>
          <w:tcPr>
            <w:tcW w:w="1155" w:type="dxa"/>
            <w:vAlign w:val="bottom"/>
          </w:tcPr>
          <w:p w:rsidR="003C005B" w:rsidRDefault="003C005B">
            <w:pPr>
              <w:pStyle w:val="ConsPlusNormal"/>
              <w:jc w:val="center"/>
            </w:pPr>
            <w:r>
              <w:t>260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1" w:name="P5126"/>
            <w:bookmarkEnd w:id="101"/>
            <w:r>
              <w:t>Расчеты по кредитам, займам (ссудам) (020700000)</w:t>
            </w:r>
          </w:p>
        </w:tc>
        <w:tc>
          <w:tcPr>
            <w:tcW w:w="1155" w:type="dxa"/>
            <w:vAlign w:val="bottom"/>
          </w:tcPr>
          <w:p w:rsidR="003C005B" w:rsidRDefault="003C005B">
            <w:pPr>
              <w:pStyle w:val="ConsPlusNormal"/>
              <w:jc w:val="center"/>
            </w:pPr>
            <w:r>
              <w:t>290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по представленным кредитам, займам (ссудам) (020710000)</w:t>
            </w:r>
          </w:p>
        </w:tc>
        <w:tc>
          <w:tcPr>
            <w:tcW w:w="1155" w:type="dxa"/>
            <w:tcBorders>
              <w:top w:val="nil"/>
            </w:tcBorders>
            <w:vAlign w:val="bottom"/>
          </w:tcPr>
          <w:p w:rsidR="003C005B" w:rsidRDefault="003C005B">
            <w:pPr>
              <w:pStyle w:val="ConsPlusNormal"/>
              <w:jc w:val="center"/>
            </w:pPr>
            <w:r>
              <w:t>291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в рамках целевых иностранных кредитов (заимствований) (020720000)</w:t>
            </w:r>
          </w:p>
        </w:tc>
        <w:tc>
          <w:tcPr>
            <w:tcW w:w="1155" w:type="dxa"/>
            <w:vAlign w:val="bottom"/>
          </w:tcPr>
          <w:p w:rsidR="003C005B" w:rsidRDefault="003C005B">
            <w:pPr>
              <w:pStyle w:val="ConsPlusNormal"/>
              <w:jc w:val="center"/>
            </w:pPr>
            <w:r>
              <w:t>292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с дебиторами по государственным (муниципальным) гарантиям (020730000)</w:t>
            </w:r>
          </w:p>
        </w:tc>
        <w:tc>
          <w:tcPr>
            <w:tcW w:w="1155" w:type="dxa"/>
            <w:vAlign w:val="bottom"/>
          </w:tcPr>
          <w:p w:rsidR="003C005B" w:rsidRDefault="003C005B">
            <w:pPr>
              <w:pStyle w:val="ConsPlusNormal"/>
              <w:jc w:val="center"/>
            </w:pPr>
            <w:r>
              <w:t>293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2" w:name="P5187"/>
            <w:bookmarkEnd w:id="102"/>
            <w:r>
              <w:t>Расчеты с подотчетными лицами (020800000)</w:t>
            </w:r>
          </w:p>
        </w:tc>
        <w:tc>
          <w:tcPr>
            <w:tcW w:w="1155" w:type="dxa"/>
            <w:vAlign w:val="bottom"/>
          </w:tcPr>
          <w:p w:rsidR="003C005B" w:rsidRDefault="003C005B">
            <w:pPr>
              <w:pStyle w:val="ConsPlusNormal"/>
              <w:jc w:val="center"/>
            </w:pPr>
            <w:r>
              <w:t>310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3" w:name="P5195"/>
            <w:bookmarkEnd w:id="103"/>
            <w:r>
              <w:t>Расчеты по ущербу и иным доходам (020900000)</w:t>
            </w:r>
          </w:p>
        </w:tc>
        <w:tc>
          <w:tcPr>
            <w:tcW w:w="1155" w:type="dxa"/>
            <w:vAlign w:val="bottom"/>
          </w:tcPr>
          <w:p w:rsidR="003C005B" w:rsidRDefault="003C005B">
            <w:pPr>
              <w:pStyle w:val="ConsPlusNormal"/>
              <w:jc w:val="center"/>
            </w:pPr>
            <w:r>
              <w:t>320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4" w:name="P5203"/>
            <w:bookmarkEnd w:id="104"/>
            <w:r>
              <w:t>Прочие расчеты с дебиторами (021000000)</w:t>
            </w:r>
          </w:p>
        </w:tc>
        <w:tc>
          <w:tcPr>
            <w:tcW w:w="1155" w:type="dxa"/>
            <w:vAlign w:val="bottom"/>
          </w:tcPr>
          <w:p w:rsidR="003C005B" w:rsidRDefault="003C005B">
            <w:pPr>
              <w:pStyle w:val="ConsPlusNormal"/>
              <w:jc w:val="center"/>
            </w:pPr>
            <w:r>
              <w:t>330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расчеты по налоговым вычетам по НДС (021010000)</w:t>
            </w:r>
          </w:p>
        </w:tc>
        <w:tc>
          <w:tcPr>
            <w:tcW w:w="1155" w:type="dxa"/>
            <w:tcBorders>
              <w:top w:val="nil"/>
            </w:tcBorders>
            <w:vAlign w:val="bottom"/>
          </w:tcPr>
          <w:p w:rsidR="003C005B" w:rsidRDefault="003C005B">
            <w:pPr>
              <w:pStyle w:val="ConsPlusNormal"/>
              <w:jc w:val="center"/>
            </w:pPr>
            <w:r>
              <w:t>331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с финансовым органом по наличным денежным средствам (021003000)</w:t>
            </w:r>
          </w:p>
        </w:tc>
        <w:tc>
          <w:tcPr>
            <w:tcW w:w="1155" w:type="dxa"/>
            <w:vAlign w:val="bottom"/>
          </w:tcPr>
          <w:p w:rsidR="003C005B" w:rsidRDefault="003C005B">
            <w:pPr>
              <w:pStyle w:val="ConsPlusNormal"/>
              <w:jc w:val="center"/>
            </w:pPr>
            <w:r>
              <w:t>333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lastRenderedPageBreak/>
              <w:t>расчеты с прочими дебиторами (021005000)</w:t>
            </w:r>
          </w:p>
        </w:tc>
        <w:tc>
          <w:tcPr>
            <w:tcW w:w="1155" w:type="dxa"/>
            <w:vAlign w:val="bottom"/>
          </w:tcPr>
          <w:p w:rsidR="003C005B" w:rsidRDefault="003C005B">
            <w:pPr>
              <w:pStyle w:val="ConsPlusNormal"/>
              <w:jc w:val="center"/>
            </w:pPr>
            <w:r>
              <w:t>334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5" w:name="P5243"/>
            <w:bookmarkEnd w:id="105"/>
            <w:r>
              <w:t>Вложения в финансовые активы (021500000)</w:t>
            </w:r>
          </w:p>
        </w:tc>
        <w:tc>
          <w:tcPr>
            <w:tcW w:w="1155" w:type="dxa"/>
            <w:vAlign w:val="bottom"/>
          </w:tcPr>
          <w:p w:rsidR="003C005B" w:rsidRDefault="003C005B">
            <w:pPr>
              <w:pStyle w:val="ConsPlusNormal"/>
              <w:jc w:val="center"/>
            </w:pPr>
            <w:r>
              <w:t>370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ценные бумаги, кроме акций (021520000)</w:t>
            </w:r>
          </w:p>
        </w:tc>
        <w:tc>
          <w:tcPr>
            <w:tcW w:w="1155" w:type="dxa"/>
            <w:tcBorders>
              <w:top w:val="nil"/>
            </w:tcBorders>
            <w:vAlign w:val="bottom"/>
          </w:tcPr>
          <w:p w:rsidR="003C005B" w:rsidRDefault="003C005B">
            <w:pPr>
              <w:pStyle w:val="ConsPlusNormal"/>
              <w:jc w:val="center"/>
            </w:pPr>
            <w:r>
              <w:t>371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акции и иные формы участия в капитале (021530000)</w:t>
            </w:r>
          </w:p>
        </w:tc>
        <w:tc>
          <w:tcPr>
            <w:tcW w:w="1155" w:type="dxa"/>
            <w:vAlign w:val="bottom"/>
          </w:tcPr>
          <w:p w:rsidR="003C005B" w:rsidRDefault="003C005B">
            <w:pPr>
              <w:pStyle w:val="ConsPlusNormal"/>
              <w:jc w:val="center"/>
            </w:pPr>
            <w:r>
              <w:t>372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иные финансовые активы (021550000)</w:t>
            </w:r>
          </w:p>
        </w:tc>
        <w:tc>
          <w:tcPr>
            <w:tcW w:w="1155" w:type="dxa"/>
            <w:vAlign w:val="bottom"/>
          </w:tcPr>
          <w:p w:rsidR="003C005B" w:rsidRDefault="003C005B">
            <w:pPr>
              <w:pStyle w:val="ConsPlusNormal"/>
              <w:jc w:val="center"/>
            </w:pPr>
            <w:r>
              <w:t>373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6" w:name="P5283"/>
            <w:bookmarkEnd w:id="106"/>
            <w:r>
              <w:t>Расчеты по платежам в бюджеты (030300000)</w:t>
            </w:r>
          </w:p>
        </w:tc>
        <w:tc>
          <w:tcPr>
            <w:tcW w:w="1155" w:type="dxa"/>
            <w:vAlign w:val="bottom"/>
          </w:tcPr>
          <w:p w:rsidR="003C005B" w:rsidRDefault="003C005B">
            <w:pPr>
              <w:pStyle w:val="ConsPlusNormal"/>
              <w:jc w:val="center"/>
            </w:pPr>
            <w:r>
              <w:t>380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7" w:name="P5291"/>
            <w:bookmarkEnd w:id="107"/>
            <w:proofErr w:type="gramStart"/>
            <w:r>
              <w:t>Итого по разделу II (</w:t>
            </w:r>
            <w:hyperlink w:anchor="P4849" w:history="1">
              <w:r>
                <w:rPr>
                  <w:color w:val="0000FF"/>
                </w:rPr>
                <w:t>стр. 170</w:t>
              </w:r>
            </w:hyperlink>
            <w:r>
              <w:t xml:space="preserve"> + </w:t>
            </w:r>
            <w:hyperlink w:anchor="P4929" w:history="1">
              <w:r>
                <w:rPr>
                  <w:color w:val="0000FF"/>
                </w:rPr>
                <w:t>стр. 180</w:t>
              </w:r>
            </w:hyperlink>
            <w:r>
              <w:t xml:space="preserve"> + </w:t>
            </w:r>
            <w:hyperlink w:anchor="P4990" w:history="1">
              <w:r>
                <w:rPr>
                  <w:color w:val="0000FF"/>
                </w:rPr>
                <w:t>стр. 190</w:t>
              </w:r>
            </w:hyperlink>
            <w:r>
              <w:t xml:space="preserve"> + </w:t>
            </w:r>
            <w:hyperlink w:anchor="P5030" w:history="1">
              <w:r>
                <w:rPr>
                  <w:color w:val="0000FF"/>
                </w:rPr>
                <w:t>стр. 200</w:t>
              </w:r>
            </w:hyperlink>
            <w:r>
              <w:t xml:space="preserve"> + </w:t>
            </w:r>
            <w:hyperlink w:anchor="P5070" w:history="1">
              <w:r>
                <w:rPr>
                  <w:color w:val="0000FF"/>
                </w:rPr>
                <w:t>стр. 210</w:t>
              </w:r>
            </w:hyperlink>
            <w:r>
              <w:t xml:space="preserve"> + </w:t>
            </w:r>
            <w:hyperlink w:anchor="P5110" w:history="1">
              <w:r>
                <w:rPr>
                  <w:color w:val="0000FF"/>
                </w:rPr>
                <w:t>стр. 230</w:t>
              </w:r>
            </w:hyperlink>
            <w:r>
              <w:t xml:space="preserve"> + </w:t>
            </w:r>
            <w:hyperlink w:anchor="P5118" w:history="1">
              <w:r>
                <w:rPr>
                  <w:color w:val="0000FF"/>
                </w:rPr>
                <w:t>стр. 260</w:t>
              </w:r>
            </w:hyperlink>
            <w:r>
              <w:t xml:space="preserve"> + </w:t>
            </w:r>
            <w:hyperlink w:anchor="P5126" w:history="1">
              <w:r>
                <w:rPr>
                  <w:color w:val="0000FF"/>
                </w:rPr>
                <w:t>стр. 290</w:t>
              </w:r>
            </w:hyperlink>
            <w:r>
              <w:t xml:space="preserve"> + </w:t>
            </w:r>
            <w:hyperlink w:anchor="P5187" w:history="1">
              <w:r>
                <w:rPr>
                  <w:color w:val="0000FF"/>
                </w:rPr>
                <w:t>стр. 310</w:t>
              </w:r>
            </w:hyperlink>
            <w:r>
              <w:t xml:space="preserve"> + </w:t>
            </w:r>
            <w:hyperlink w:anchor="P5195" w:history="1">
              <w:r>
                <w:rPr>
                  <w:color w:val="0000FF"/>
                </w:rPr>
                <w:t>стр. 320</w:t>
              </w:r>
            </w:hyperlink>
            <w:r>
              <w:t xml:space="preserve"> + </w:t>
            </w:r>
            <w:hyperlink w:anchor="P5203" w:history="1">
              <w:r>
                <w:rPr>
                  <w:color w:val="0000FF"/>
                </w:rPr>
                <w:t>стр. 330</w:t>
              </w:r>
            </w:hyperlink>
            <w:r>
              <w:t xml:space="preserve"> + </w:t>
            </w:r>
            <w:hyperlink w:anchor="P5243" w:history="1">
              <w:r>
                <w:rPr>
                  <w:color w:val="0000FF"/>
                </w:rPr>
                <w:t>стр. 370</w:t>
              </w:r>
            </w:hyperlink>
            <w:r>
              <w:t xml:space="preserve"> + </w:t>
            </w:r>
            <w:hyperlink w:anchor="P5283" w:history="1">
              <w:r>
                <w:rPr>
                  <w:color w:val="0000FF"/>
                </w:rPr>
                <w:t>стр. 380</w:t>
              </w:r>
            </w:hyperlink>
            <w:r>
              <w:t>)</w:t>
            </w:r>
            <w:proofErr w:type="gramEnd"/>
          </w:p>
        </w:tc>
        <w:tc>
          <w:tcPr>
            <w:tcW w:w="1155" w:type="dxa"/>
            <w:vAlign w:val="bottom"/>
          </w:tcPr>
          <w:p w:rsidR="003C005B" w:rsidRDefault="003C005B">
            <w:pPr>
              <w:pStyle w:val="ConsPlusNormal"/>
              <w:jc w:val="center"/>
            </w:pPr>
            <w:r>
              <w:t>400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r>
              <w:t>БАЛАНС (</w:t>
            </w:r>
            <w:hyperlink w:anchor="P4812" w:history="1">
              <w:r>
                <w:rPr>
                  <w:color w:val="0000FF"/>
                </w:rPr>
                <w:t>стр. 150</w:t>
              </w:r>
            </w:hyperlink>
            <w:r>
              <w:t xml:space="preserve"> + </w:t>
            </w:r>
            <w:hyperlink w:anchor="P5291" w:history="1">
              <w:r>
                <w:rPr>
                  <w:color w:val="0000FF"/>
                </w:rPr>
                <w:t>стр. 400</w:t>
              </w:r>
            </w:hyperlink>
            <w:r>
              <w:t>)</w:t>
            </w:r>
          </w:p>
        </w:tc>
        <w:tc>
          <w:tcPr>
            <w:tcW w:w="1155" w:type="dxa"/>
          </w:tcPr>
          <w:p w:rsidR="003C005B" w:rsidRDefault="003C005B">
            <w:pPr>
              <w:pStyle w:val="ConsPlusNormal"/>
              <w:jc w:val="center"/>
            </w:pPr>
            <w:r>
              <w:t>410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jc w:val="center"/>
              <w:outlineLvl w:val="3"/>
            </w:pPr>
            <w:r>
              <w:t>III. Обязательства</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pPr>
            <w:bookmarkStart w:id="108" w:name="P5336"/>
            <w:bookmarkEnd w:id="108"/>
            <w:r>
              <w:t>Расчеты с кредиторами по долговым обязательствам (030100000)</w:t>
            </w:r>
          </w:p>
        </w:tc>
        <w:tc>
          <w:tcPr>
            <w:tcW w:w="1155" w:type="dxa"/>
            <w:tcBorders>
              <w:top w:val="nil"/>
            </w:tcBorders>
            <w:vAlign w:val="bottom"/>
          </w:tcPr>
          <w:p w:rsidR="003C005B" w:rsidRDefault="003C005B">
            <w:pPr>
              <w:pStyle w:val="ConsPlusNormal"/>
              <w:jc w:val="center"/>
            </w:pPr>
            <w:r>
              <w:t>470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lastRenderedPageBreak/>
              <w:t>по долговым обязательствам в рублях (030110000)</w:t>
            </w:r>
          </w:p>
        </w:tc>
        <w:tc>
          <w:tcPr>
            <w:tcW w:w="1155" w:type="dxa"/>
            <w:tcBorders>
              <w:top w:val="nil"/>
            </w:tcBorders>
            <w:vAlign w:val="bottom"/>
          </w:tcPr>
          <w:p w:rsidR="003C005B" w:rsidRDefault="003C005B">
            <w:pPr>
              <w:pStyle w:val="ConsPlusNormal"/>
              <w:jc w:val="center"/>
            </w:pPr>
            <w:r>
              <w:t>471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по долговым обязательствам по целевым иностранным кредитам (заимствованиям) (030120000)</w:t>
            </w:r>
          </w:p>
        </w:tc>
        <w:tc>
          <w:tcPr>
            <w:tcW w:w="1155" w:type="dxa"/>
            <w:vAlign w:val="bottom"/>
          </w:tcPr>
          <w:p w:rsidR="003C005B" w:rsidRDefault="003C005B">
            <w:pPr>
              <w:pStyle w:val="ConsPlusNormal"/>
              <w:jc w:val="center"/>
            </w:pPr>
            <w:r>
              <w:t>472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по государственным (муниципальным) гарантиям (03013000)</w:t>
            </w:r>
          </w:p>
        </w:tc>
        <w:tc>
          <w:tcPr>
            <w:tcW w:w="1155" w:type="dxa"/>
            <w:vAlign w:val="bottom"/>
          </w:tcPr>
          <w:p w:rsidR="003C005B" w:rsidRDefault="003C005B">
            <w:pPr>
              <w:pStyle w:val="ConsPlusNormal"/>
              <w:jc w:val="center"/>
            </w:pPr>
            <w:r>
              <w:t>473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по долговым обязательствам в иностранной валюте (030140000)</w:t>
            </w:r>
          </w:p>
        </w:tc>
        <w:tc>
          <w:tcPr>
            <w:tcW w:w="1155" w:type="dxa"/>
            <w:vAlign w:val="bottom"/>
          </w:tcPr>
          <w:p w:rsidR="003C005B" w:rsidRDefault="003C005B">
            <w:pPr>
              <w:pStyle w:val="ConsPlusNormal"/>
              <w:jc w:val="center"/>
            </w:pPr>
            <w:r>
              <w:t>474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09" w:name="P5384"/>
            <w:bookmarkEnd w:id="109"/>
            <w:r>
              <w:t>Расчеты по принятым обязательствам (030200000)</w:t>
            </w:r>
          </w:p>
        </w:tc>
        <w:tc>
          <w:tcPr>
            <w:tcW w:w="1155" w:type="dxa"/>
            <w:vAlign w:val="bottom"/>
          </w:tcPr>
          <w:p w:rsidR="003C005B" w:rsidRDefault="003C005B">
            <w:pPr>
              <w:pStyle w:val="ConsPlusNormal"/>
              <w:jc w:val="center"/>
            </w:pPr>
            <w:r>
              <w:t>490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0" w:name="P5392"/>
            <w:bookmarkEnd w:id="110"/>
            <w:r>
              <w:t>Расчеты по платежам в бюджеты (030300000)</w:t>
            </w:r>
          </w:p>
        </w:tc>
        <w:tc>
          <w:tcPr>
            <w:tcW w:w="1155" w:type="dxa"/>
            <w:vAlign w:val="bottom"/>
          </w:tcPr>
          <w:p w:rsidR="003C005B" w:rsidRDefault="003C005B">
            <w:pPr>
              <w:pStyle w:val="ConsPlusNormal"/>
              <w:jc w:val="center"/>
            </w:pPr>
            <w:r>
              <w:t>510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расчеты по налогу на доходы физических лиц (030301000)</w:t>
            </w:r>
          </w:p>
        </w:tc>
        <w:tc>
          <w:tcPr>
            <w:tcW w:w="1155" w:type="dxa"/>
            <w:tcBorders>
              <w:top w:val="nil"/>
            </w:tcBorders>
            <w:vAlign w:val="bottom"/>
          </w:tcPr>
          <w:p w:rsidR="003C005B" w:rsidRDefault="003C005B">
            <w:pPr>
              <w:pStyle w:val="ConsPlusNormal"/>
              <w:jc w:val="center"/>
            </w:pPr>
            <w:r>
              <w:t>511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по страховым взносам на обязательное социальное страхование (030302000, 030306000)</w:t>
            </w:r>
          </w:p>
        </w:tc>
        <w:tc>
          <w:tcPr>
            <w:tcW w:w="1155" w:type="dxa"/>
            <w:vAlign w:val="bottom"/>
          </w:tcPr>
          <w:p w:rsidR="003C005B" w:rsidRDefault="003C005B">
            <w:pPr>
              <w:pStyle w:val="ConsPlusNormal"/>
              <w:jc w:val="center"/>
            </w:pPr>
            <w:r>
              <w:t>512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по налогу на прибыль организаций (030303000)</w:t>
            </w:r>
          </w:p>
        </w:tc>
        <w:tc>
          <w:tcPr>
            <w:tcW w:w="1155" w:type="dxa"/>
            <w:vAlign w:val="bottom"/>
          </w:tcPr>
          <w:p w:rsidR="003C005B" w:rsidRDefault="003C005B">
            <w:pPr>
              <w:pStyle w:val="ConsPlusNormal"/>
              <w:jc w:val="center"/>
            </w:pPr>
            <w:r>
              <w:t>513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по налогу на добавленную стоимость (030304000)</w:t>
            </w:r>
          </w:p>
        </w:tc>
        <w:tc>
          <w:tcPr>
            <w:tcW w:w="1155" w:type="dxa"/>
            <w:vAlign w:val="bottom"/>
          </w:tcPr>
          <w:p w:rsidR="003C005B" w:rsidRDefault="003C005B">
            <w:pPr>
              <w:pStyle w:val="ConsPlusNormal"/>
              <w:jc w:val="center"/>
            </w:pPr>
            <w:r>
              <w:t>514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по иным платежам в бюджет (030305000, 030312000, 030313000)</w:t>
            </w:r>
          </w:p>
        </w:tc>
        <w:tc>
          <w:tcPr>
            <w:tcW w:w="1155" w:type="dxa"/>
            <w:vAlign w:val="bottom"/>
          </w:tcPr>
          <w:p w:rsidR="003C005B" w:rsidRDefault="003C005B">
            <w:pPr>
              <w:pStyle w:val="ConsPlusNormal"/>
              <w:jc w:val="center"/>
            </w:pPr>
            <w:r>
              <w:t>515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по страховым взносам на медицинское и пенсионное страхование (030307000, 030308000, 030309000, 030310000, 030311000)</w:t>
            </w:r>
          </w:p>
        </w:tc>
        <w:tc>
          <w:tcPr>
            <w:tcW w:w="1155" w:type="dxa"/>
            <w:vAlign w:val="bottom"/>
          </w:tcPr>
          <w:p w:rsidR="003C005B" w:rsidRDefault="003C005B">
            <w:pPr>
              <w:pStyle w:val="ConsPlusNormal"/>
              <w:jc w:val="center"/>
            </w:pPr>
            <w:r>
              <w:t>516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8</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35"/>
        <w:gridCol w:w="1155"/>
        <w:gridCol w:w="1650"/>
        <w:gridCol w:w="2145"/>
        <w:gridCol w:w="990"/>
        <w:gridCol w:w="1650"/>
        <w:gridCol w:w="2145"/>
        <w:gridCol w:w="990"/>
      </w:tblGrid>
      <w:tr w:rsidR="003C005B">
        <w:tc>
          <w:tcPr>
            <w:tcW w:w="6435"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 xml:space="preserve">Код </w:t>
            </w:r>
            <w:r>
              <w:lastRenderedPageBreak/>
              <w:t>строки</w:t>
            </w:r>
          </w:p>
        </w:tc>
        <w:tc>
          <w:tcPr>
            <w:tcW w:w="4785" w:type="dxa"/>
            <w:gridSpan w:val="3"/>
          </w:tcPr>
          <w:p w:rsidR="003C005B" w:rsidRDefault="003C005B">
            <w:pPr>
              <w:pStyle w:val="ConsPlusNormal"/>
              <w:jc w:val="center"/>
            </w:pPr>
            <w:r>
              <w:lastRenderedPageBreak/>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643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435"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1" w:name="P5477"/>
            <w:bookmarkEnd w:id="111"/>
            <w:r>
              <w:t>Прочие расчеты с кредиторами (030400000)</w:t>
            </w:r>
          </w:p>
        </w:tc>
        <w:tc>
          <w:tcPr>
            <w:tcW w:w="1155" w:type="dxa"/>
            <w:vAlign w:val="bottom"/>
          </w:tcPr>
          <w:p w:rsidR="003C005B" w:rsidRDefault="003C005B">
            <w:pPr>
              <w:pStyle w:val="ConsPlusNormal"/>
              <w:jc w:val="center"/>
            </w:pPr>
            <w:r>
              <w:t>530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расчеты по средствам, полученным во временное распоряжение (030401000)</w:t>
            </w:r>
          </w:p>
        </w:tc>
        <w:tc>
          <w:tcPr>
            <w:tcW w:w="1155" w:type="dxa"/>
            <w:tcBorders>
              <w:top w:val="nil"/>
            </w:tcBorders>
            <w:vAlign w:val="bottom"/>
          </w:tcPr>
          <w:p w:rsidR="003C005B" w:rsidRDefault="003C005B">
            <w:pPr>
              <w:pStyle w:val="ConsPlusNormal"/>
              <w:jc w:val="center"/>
            </w:pPr>
            <w:r>
              <w:t>531</w:t>
            </w:r>
          </w:p>
        </w:tc>
        <w:tc>
          <w:tcPr>
            <w:tcW w:w="1650" w:type="dxa"/>
            <w:tcBorders>
              <w:top w:val="nil"/>
            </w:tcBorders>
            <w:vAlign w:val="bottom"/>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vAlign w:val="bottom"/>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с депонентами (030402000)</w:t>
            </w:r>
          </w:p>
        </w:tc>
        <w:tc>
          <w:tcPr>
            <w:tcW w:w="1155" w:type="dxa"/>
            <w:vAlign w:val="bottom"/>
          </w:tcPr>
          <w:p w:rsidR="003C005B" w:rsidRDefault="003C005B">
            <w:pPr>
              <w:pStyle w:val="ConsPlusNormal"/>
              <w:jc w:val="center"/>
            </w:pPr>
            <w:r>
              <w:t>532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расчеты по удержаниям из выплат по оплате труда (030403000)</w:t>
            </w:r>
          </w:p>
        </w:tc>
        <w:tc>
          <w:tcPr>
            <w:tcW w:w="1155" w:type="dxa"/>
            <w:vAlign w:val="bottom"/>
          </w:tcPr>
          <w:p w:rsidR="003C005B" w:rsidRDefault="003C005B">
            <w:pPr>
              <w:pStyle w:val="ConsPlusNormal"/>
              <w:jc w:val="center"/>
            </w:pPr>
            <w:r>
              <w:t>533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внутриведомственные расчеты (030404000)</w:t>
            </w:r>
          </w:p>
        </w:tc>
        <w:tc>
          <w:tcPr>
            <w:tcW w:w="1155" w:type="dxa"/>
            <w:vAlign w:val="bottom"/>
          </w:tcPr>
          <w:p w:rsidR="003C005B" w:rsidRDefault="003C005B">
            <w:pPr>
              <w:pStyle w:val="ConsPlusNormal"/>
              <w:jc w:val="center"/>
            </w:pPr>
            <w:r>
              <w:t>534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2" w:name="P5525"/>
            <w:bookmarkEnd w:id="112"/>
            <w:r>
              <w:t>Расчеты с подотчетными лицами (020800000)</w:t>
            </w:r>
          </w:p>
        </w:tc>
        <w:tc>
          <w:tcPr>
            <w:tcW w:w="1155" w:type="dxa"/>
            <w:vAlign w:val="bottom"/>
          </w:tcPr>
          <w:p w:rsidR="003C005B" w:rsidRDefault="003C005B">
            <w:pPr>
              <w:pStyle w:val="ConsPlusNormal"/>
              <w:jc w:val="center"/>
            </w:pPr>
            <w:r>
              <w:t>570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3" w:name="P5533"/>
            <w:bookmarkEnd w:id="113"/>
            <w:r>
              <w:t>Расчеты по доходам (020500000)</w:t>
            </w:r>
          </w:p>
        </w:tc>
        <w:tc>
          <w:tcPr>
            <w:tcW w:w="1155" w:type="dxa"/>
          </w:tcPr>
          <w:p w:rsidR="003C005B" w:rsidRDefault="003C005B">
            <w:pPr>
              <w:pStyle w:val="ConsPlusNormal"/>
              <w:jc w:val="center"/>
            </w:pPr>
            <w:r>
              <w:t>580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4" w:name="P5541"/>
            <w:bookmarkEnd w:id="114"/>
            <w:r>
              <w:t>Расчеты по ущербу и иным доходам (020900000)</w:t>
            </w:r>
          </w:p>
        </w:tc>
        <w:tc>
          <w:tcPr>
            <w:tcW w:w="1155" w:type="dxa"/>
            <w:vAlign w:val="bottom"/>
          </w:tcPr>
          <w:p w:rsidR="003C005B" w:rsidRDefault="003C005B">
            <w:pPr>
              <w:pStyle w:val="ConsPlusNormal"/>
              <w:jc w:val="center"/>
            </w:pPr>
            <w:r>
              <w:t>590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5" w:name="P5549"/>
            <w:bookmarkEnd w:id="115"/>
            <w:r>
              <w:t>Итого по разделу III (</w:t>
            </w:r>
            <w:hyperlink w:anchor="P5336" w:history="1">
              <w:r>
                <w:rPr>
                  <w:color w:val="0000FF"/>
                </w:rPr>
                <w:t>стр. 470</w:t>
              </w:r>
            </w:hyperlink>
            <w:r>
              <w:t xml:space="preserve"> + </w:t>
            </w:r>
            <w:hyperlink w:anchor="P5384" w:history="1">
              <w:r>
                <w:rPr>
                  <w:color w:val="0000FF"/>
                </w:rPr>
                <w:t>стр. 490</w:t>
              </w:r>
            </w:hyperlink>
            <w:r>
              <w:t xml:space="preserve"> + </w:t>
            </w:r>
            <w:hyperlink w:anchor="P5392" w:history="1">
              <w:r>
                <w:rPr>
                  <w:color w:val="0000FF"/>
                </w:rPr>
                <w:t>стр. 510</w:t>
              </w:r>
            </w:hyperlink>
            <w:r>
              <w:t xml:space="preserve"> + </w:t>
            </w:r>
            <w:hyperlink w:anchor="P5477" w:history="1">
              <w:r>
                <w:rPr>
                  <w:color w:val="0000FF"/>
                </w:rPr>
                <w:t>стр. 530</w:t>
              </w:r>
            </w:hyperlink>
            <w:r>
              <w:t xml:space="preserve"> + </w:t>
            </w:r>
            <w:hyperlink w:anchor="P5525" w:history="1">
              <w:r>
                <w:rPr>
                  <w:color w:val="0000FF"/>
                </w:rPr>
                <w:t>стр. 570</w:t>
              </w:r>
            </w:hyperlink>
            <w:r>
              <w:t xml:space="preserve"> + </w:t>
            </w:r>
            <w:hyperlink w:anchor="P5533" w:history="1">
              <w:r>
                <w:rPr>
                  <w:color w:val="0000FF"/>
                </w:rPr>
                <w:t>стр. 580</w:t>
              </w:r>
            </w:hyperlink>
            <w:r>
              <w:t xml:space="preserve"> + </w:t>
            </w:r>
            <w:hyperlink w:anchor="P5541" w:history="1">
              <w:r>
                <w:rPr>
                  <w:color w:val="0000FF"/>
                </w:rPr>
                <w:t>стр. 590</w:t>
              </w:r>
            </w:hyperlink>
            <w:r>
              <w:t>)</w:t>
            </w:r>
          </w:p>
        </w:tc>
        <w:tc>
          <w:tcPr>
            <w:tcW w:w="1155" w:type="dxa"/>
            <w:vAlign w:val="bottom"/>
          </w:tcPr>
          <w:p w:rsidR="003C005B" w:rsidRDefault="003C005B">
            <w:pPr>
              <w:pStyle w:val="ConsPlusNormal"/>
              <w:jc w:val="center"/>
            </w:pPr>
            <w:r>
              <w:t>600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jc w:val="center"/>
              <w:outlineLvl w:val="3"/>
            </w:pPr>
            <w:r>
              <w:t>IV. Финансовый результат</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pPr>
            <w:bookmarkStart w:id="116" w:name="P5565"/>
            <w:bookmarkEnd w:id="116"/>
            <w:r>
              <w:t>Финансовый результат (040000000) (</w:t>
            </w:r>
            <w:hyperlink w:anchor="P5573" w:history="1">
              <w:r>
                <w:rPr>
                  <w:color w:val="0000FF"/>
                </w:rPr>
                <w:t>стр. 620</w:t>
              </w:r>
            </w:hyperlink>
            <w:r>
              <w:t xml:space="preserve"> + </w:t>
            </w:r>
            <w:hyperlink w:anchor="P5621" w:history="1">
              <w:r>
                <w:rPr>
                  <w:color w:val="0000FF"/>
                </w:rPr>
                <w:t>стр. 690</w:t>
              </w:r>
            </w:hyperlink>
            <w:r>
              <w:t>)</w:t>
            </w:r>
          </w:p>
        </w:tc>
        <w:tc>
          <w:tcPr>
            <w:tcW w:w="1155" w:type="dxa"/>
            <w:tcBorders>
              <w:top w:val="nil"/>
            </w:tcBorders>
            <w:vAlign w:val="bottom"/>
          </w:tcPr>
          <w:p w:rsidR="003C005B" w:rsidRDefault="003C005B">
            <w:pPr>
              <w:pStyle w:val="ConsPlusNormal"/>
              <w:jc w:val="center"/>
            </w:pPr>
            <w:r>
              <w:t>610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7" w:name="P5573"/>
            <w:bookmarkEnd w:id="117"/>
            <w:r>
              <w:t>Финансовый результат экономического субъекта (040100000)</w:t>
            </w:r>
          </w:p>
        </w:tc>
        <w:tc>
          <w:tcPr>
            <w:tcW w:w="1155" w:type="dxa"/>
            <w:vAlign w:val="bottom"/>
          </w:tcPr>
          <w:p w:rsidR="003C005B" w:rsidRDefault="003C005B">
            <w:pPr>
              <w:pStyle w:val="ConsPlusNormal"/>
              <w:jc w:val="center"/>
            </w:pPr>
            <w:r>
              <w:t>620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43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435" w:type="dxa"/>
            <w:tcBorders>
              <w:top w:val="nil"/>
              <w:left w:val="nil"/>
            </w:tcBorders>
          </w:tcPr>
          <w:p w:rsidR="003C005B" w:rsidRDefault="003C005B">
            <w:pPr>
              <w:pStyle w:val="ConsPlusNormal"/>
              <w:ind w:left="283"/>
            </w:pPr>
            <w:r>
              <w:t xml:space="preserve">финансовый результат прошлых отчетных периодов </w:t>
            </w:r>
            <w:r>
              <w:lastRenderedPageBreak/>
              <w:t>(040130000)</w:t>
            </w:r>
          </w:p>
        </w:tc>
        <w:tc>
          <w:tcPr>
            <w:tcW w:w="1155" w:type="dxa"/>
            <w:tcBorders>
              <w:top w:val="nil"/>
            </w:tcBorders>
            <w:vAlign w:val="bottom"/>
          </w:tcPr>
          <w:p w:rsidR="003C005B" w:rsidRDefault="003C005B">
            <w:pPr>
              <w:pStyle w:val="ConsPlusNormal"/>
              <w:jc w:val="center"/>
            </w:pPr>
            <w:r>
              <w:lastRenderedPageBreak/>
              <w:t>623</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lastRenderedPageBreak/>
              <w:t>доходы будущих периодов (040140000)</w:t>
            </w:r>
          </w:p>
        </w:tc>
        <w:tc>
          <w:tcPr>
            <w:tcW w:w="1155" w:type="dxa"/>
            <w:vAlign w:val="bottom"/>
          </w:tcPr>
          <w:p w:rsidR="003C005B" w:rsidRDefault="003C005B">
            <w:pPr>
              <w:pStyle w:val="ConsPlusNormal"/>
              <w:jc w:val="center"/>
            </w:pPr>
            <w:r>
              <w:t>624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расходы будущих периодов (040150000)</w:t>
            </w:r>
          </w:p>
        </w:tc>
        <w:tc>
          <w:tcPr>
            <w:tcW w:w="1155" w:type="dxa"/>
            <w:vAlign w:val="bottom"/>
          </w:tcPr>
          <w:p w:rsidR="003C005B" w:rsidRDefault="003C005B">
            <w:pPr>
              <w:pStyle w:val="ConsPlusNormal"/>
              <w:jc w:val="center"/>
            </w:pPr>
            <w:r>
              <w:t>625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ind w:left="283"/>
            </w:pPr>
            <w:r>
              <w:t>резервы предстоящих расходов (040160000)</w:t>
            </w:r>
          </w:p>
        </w:tc>
        <w:tc>
          <w:tcPr>
            <w:tcW w:w="1155" w:type="dxa"/>
            <w:vAlign w:val="bottom"/>
          </w:tcPr>
          <w:p w:rsidR="003C005B" w:rsidRDefault="003C005B">
            <w:pPr>
              <w:pStyle w:val="ConsPlusNormal"/>
              <w:jc w:val="center"/>
            </w:pPr>
            <w:r>
              <w:t>626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bookmarkStart w:id="118" w:name="P5621"/>
            <w:bookmarkEnd w:id="118"/>
            <w:r>
              <w:t>Результат по кассовым операциям бюджета (040200000)</w:t>
            </w:r>
          </w:p>
        </w:tc>
        <w:tc>
          <w:tcPr>
            <w:tcW w:w="1155" w:type="dxa"/>
            <w:vAlign w:val="bottom"/>
          </w:tcPr>
          <w:p w:rsidR="003C005B" w:rsidRDefault="003C005B">
            <w:pPr>
              <w:pStyle w:val="ConsPlusNormal"/>
              <w:jc w:val="center"/>
            </w:pPr>
            <w:r>
              <w:t>690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r>
              <w:t>Результат прошлых отчетных периодов по кассовому исполнению бюджета (040230000)</w:t>
            </w:r>
          </w:p>
        </w:tc>
        <w:tc>
          <w:tcPr>
            <w:tcW w:w="1155" w:type="dxa"/>
            <w:vAlign w:val="bottom"/>
          </w:tcPr>
          <w:p w:rsidR="003C005B" w:rsidRDefault="003C005B">
            <w:pPr>
              <w:pStyle w:val="ConsPlusNormal"/>
              <w:jc w:val="center"/>
            </w:pPr>
            <w:r>
              <w:t>800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435" w:type="dxa"/>
            <w:tcBorders>
              <w:left w:val="nil"/>
            </w:tcBorders>
          </w:tcPr>
          <w:p w:rsidR="003C005B" w:rsidRDefault="003C005B">
            <w:pPr>
              <w:pStyle w:val="ConsPlusNormal"/>
            </w:pPr>
            <w:r>
              <w:t>БАЛАНС (</w:t>
            </w:r>
            <w:hyperlink w:anchor="P5549" w:history="1">
              <w:r>
                <w:rPr>
                  <w:color w:val="0000FF"/>
                </w:rPr>
                <w:t>стр. 600</w:t>
              </w:r>
            </w:hyperlink>
            <w:r>
              <w:t xml:space="preserve"> + </w:t>
            </w:r>
            <w:hyperlink w:anchor="P5565" w:history="1">
              <w:r>
                <w:rPr>
                  <w:color w:val="0000FF"/>
                </w:rPr>
                <w:t>стр. 610</w:t>
              </w:r>
            </w:hyperlink>
            <w:r>
              <w:t>)</w:t>
            </w:r>
          </w:p>
        </w:tc>
        <w:tc>
          <w:tcPr>
            <w:tcW w:w="1155" w:type="dxa"/>
          </w:tcPr>
          <w:p w:rsidR="003C005B" w:rsidRDefault="003C005B">
            <w:pPr>
              <w:pStyle w:val="ConsPlusNormal"/>
              <w:jc w:val="center"/>
            </w:pPr>
            <w:r>
              <w:t>900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bookmarkStart w:id="119" w:name="P5647"/>
      <w:bookmarkEnd w:id="119"/>
      <w:r>
        <w:t xml:space="preserve">    &lt;*&gt; Данные по этим строкам в валюту баланса не входят.</w:t>
      </w:r>
    </w:p>
    <w:p w:rsidR="003C005B" w:rsidRDefault="003C005B">
      <w:pPr>
        <w:pStyle w:val="ConsPlusNonformat"/>
        <w:jc w:val="both"/>
      </w:pPr>
    </w:p>
    <w:p w:rsidR="003C005B" w:rsidRDefault="003C005B">
      <w:pPr>
        <w:pStyle w:val="ConsPlusNonformat"/>
        <w:jc w:val="both"/>
      </w:pPr>
      <w:r>
        <w:t xml:space="preserve">                                                         Форма 0503120 с. 9</w:t>
      </w:r>
    </w:p>
    <w:p w:rsidR="003C005B" w:rsidRDefault="003C005B">
      <w:pPr>
        <w:pStyle w:val="ConsPlusNonformat"/>
        <w:jc w:val="both"/>
      </w:pPr>
    </w:p>
    <w:p w:rsidR="003C005B" w:rsidRDefault="003C005B">
      <w:pPr>
        <w:pStyle w:val="ConsPlusNonformat"/>
        <w:jc w:val="both"/>
      </w:pPr>
      <w:bookmarkStart w:id="120" w:name="P5651"/>
      <w:bookmarkEnd w:id="120"/>
      <w:r>
        <w:t xml:space="preserve">                                  СПРАВКА</w:t>
      </w:r>
    </w:p>
    <w:p w:rsidR="003C005B" w:rsidRDefault="003C005B">
      <w:pPr>
        <w:pStyle w:val="ConsPlusNonformat"/>
        <w:jc w:val="both"/>
      </w:pPr>
      <w:r>
        <w:t xml:space="preserve">         о наличии имущества и обязательств на </w:t>
      </w:r>
      <w:proofErr w:type="spellStart"/>
      <w:r>
        <w:t>забалансовых</w:t>
      </w:r>
      <w:proofErr w:type="spellEnd"/>
      <w:r>
        <w:t xml:space="preserve"> счетах</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7095"/>
        <w:gridCol w:w="1155"/>
        <w:gridCol w:w="1155"/>
        <w:gridCol w:w="1650"/>
      </w:tblGrid>
      <w:tr w:rsidR="003C005B">
        <w:tc>
          <w:tcPr>
            <w:tcW w:w="1485" w:type="dxa"/>
            <w:tcBorders>
              <w:left w:val="nil"/>
            </w:tcBorders>
          </w:tcPr>
          <w:p w:rsidR="003C005B" w:rsidRDefault="003C005B">
            <w:pPr>
              <w:pStyle w:val="ConsPlusNormal"/>
              <w:jc w:val="center"/>
            </w:pPr>
            <w:r>
              <w:t xml:space="preserve">Номер </w:t>
            </w:r>
            <w:proofErr w:type="spellStart"/>
            <w:r>
              <w:t>забалансового</w:t>
            </w:r>
            <w:proofErr w:type="spellEnd"/>
            <w:r>
              <w:t xml:space="preserve"> счета</w:t>
            </w:r>
          </w:p>
        </w:tc>
        <w:tc>
          <w:tcPr>
            <w:tcW w:w="7095" w:type="dxa"/>
          </w:tcPr>
          <w:p w:rsidR="003C005B" w:rsidRDefault="003C005B">
            <w:pPr>
              <w:pStyle w:val="ConsPlusNormal"/>
              <w:jc w:val="center"/>
            </w:pPr>
            <w:r>
              <w:t xml:space="preserve">Наименование </w:t>
            </w:r>
            <w:proofErr w:type="spellStart"/>
            <w:r>
              <w:t>забалансового</w:t>
            </w:r>
            <w:proofErr w:type="spellEnd"/>
            <w:r>
              <w:t xml:space="preserve"> счета, показателя</w:t>
            </w:r>
          </w:p>
        </w:tc>
        <w:tc>
          <w:tcPr>
            <w:tcW w:w="1155" w:type="dxa"/>
          </w:tcPr>
          <w:p w:rsidR="003C005B" w:rsidRDefault="003C005B">
            <w:pPr>
              <w:pStyle w:val="ConsPlusNormal"/>
              <w:jc w:val="center"/>
            </w:pPr>
            <w:r>
              <w:t>Код строки</w:t>
            </w:r>
          </w:p>
        </w:tc>
        <w:tc>
          <w:tcPr>
            <w:tcW w:w="1155" w:type="dxa"/>
          </w:tcPr>
          <w:p w:rsidR="003C005B" w:rsidRDefault="003C005B">
            <w:pPr>
              <w:pStyle w:val="ConsPlusNormal"/>
              <w:jc w:val="center"/>
            </w:pPr>
            <w:r>
              <w:t>На начало года</w:t>
            </w:r>
          </w:p>
        </w:tc>
        <w:tc>
          <w:tcPr>
            <w:tcW w:w="1650" w:type="dxa"/>
            <w:tcBorders>
              <w:right w:val="nil"/>
            </w:tcBorders>
          </w:tcPr>
          <w:p w:rsidR="003C005B" w:rsidRDefault="003C005B">
            <w:pPr>
              <w:pStyle w:val="ConsPlusNormal"/>
              <w:jc w:val="center"/>
            </w:pPr>
            <w:r>
              <w:t>На конец отчетного периода</w:t>
            </w:r>
          </w:p>
        </w:tc>
      </w:tr>
      <w:tr w:rsidR="003C005B">
        <w:tc>
          <w:tcPr>
            <w:tcW w:w="1485" w:type="dxa"/>
            <w:tcBorders>
              <w:left w:val="nil"/>
            </w:tcBorders>
          </w:tcPr>
          <w:p w:rsidR="003C005B" w:rsidRDefault="003C005B">
            <w:pPr>
              <w:pStyle w:val="ConsPlusNormal"/>
              <w:jc w:val="center"/>
            </w:pPr>
            <w:r>
              <w:t>1</w:t>
            </w:r>
          </w:p>
        </w:tc>
        <w:tc>
          <w:tcPr>
            <w:tcW w:w="709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1650"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01</w:t>
            </w:r>
          </w:p>
        </w:tc>
        <w:tc>
          <w:tcPr>
            <w:tcW w:w="7095" w:type="dxa"/>
            <w:tcBorders>
              <w:bottom w:val="nil"/>
            </w:tcBorders>
          </w:tcPr>
          <w:p w:rsidR="003C005B" w:rsidRDefault="003C005B">
            <w:pPr>
              <w:pStyle w:val="ConsPlusNormal"/>
            </w:pPr>
            <w:r>
              <w:t>Имущество, полученное в пользование, всего</w:t>
            </w:r>
          </w:p>
        </w:tc>
        <w:tc>
          <w:tcPr>
            <w:tcW w:w="1155" w:type="dxa"/>
          </w:tcPr>
          <w:p w:rsidR="003C005B" w:rsidRDefault="003C005B">
            <w:pPr>
              <w:pStyle w:val="ConsPlusNormal"/>
              <w:jc w:val="center"/>
            </w:pPr>
            <w:r>
              <w:t>010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недвижимое</w:t>
            </w:r>
          </w:p>
        </w:tc>
        <w:tc>
          <w:tcPr>
            <w:tcW w:w="1155" w:type="dxa"/>
            <w:tcBorders>
              <w:top w:val="nil"/>
            </w:tcBorders>
          </w:tcPr>
          <w:p w:rsidR="003C005B" w:rsidRDefault="003C005B">
            <w:pPr>
              <w:pStyle w:val="ConsPlusNormal"/>
              <w:jc w:val="center"/>
            </w:pPr>
            <w:r>
              <w:t>011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из них:</w:t>
            </w:r>
          </w:p>
          <w:p w:rsidR="003C005B" w:rsidRDefault="003C005B">
            <w:pPr>
              <w:pStyle w:val="ConsPlusNormal"/>
              <w:ind w:left="283"/>
            </w:pPr>
            <w:r>
              <w:lastRenderedPageBreak/>
              <w:t>имущество казны</w:t>
            </w:r>
          </w:p>
        </w:tc>
        <w:tc>
          <w:tcPr>
            <w:tcW w:w="1155" w:type="dxa"/>
            <w:vAlign w:val="bottom"/>
          </w:tcPr>
          <w:p w:rsidR="003C005B" w:rsidRDefault="003C005B">
            <w:pPr>
              <w:pStyle w:val="ConsPlusNormal"/>
              <w:jc w:val="center"/>
            </w:pPr>
            <w:r>
              <w:lastRenderedPageBreak/>
              <w:t>012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движимое</w:t>
            </w:r>
          </w:p>
        </w:tc>
        <w:tc>
          <w:tcPr>
            <w:tcW w:w="1155" w:type="dxa"/>
          </w:tcPr>
          <w:p w:rsidR="003C005B" w:rsidRDefault="003C005B">
            <w:pPr>
              <w:pStyle w:val="ConsPlusNormal"/>
              <w:jc w:val="center"/>
            </w:pPr>
            <w:r>
              <w:t>015</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из них:</w:t>
            </w:r>
          </w:p>
          <w:p w:rsidR="003C005B" w:rsidRDefault="003C005B">
            <w:pPr>
              <w:pStyle w:val="ConsPlusNormal"/>
              <w:ind w:left="283"/>
            </w:pPr>
            <w:r>
              <w:t>имущество казны</w:t>
            </w:r>
          </w:p>
        </w:tc>
        <w:tc>
          <w:tcPr>
            <w:tcW w:w="1155" w:type="dxa"/>
            <w:vAlign w:val="bottom"/>
          </w:tcPr>
          <w:p w:rsidR="003C005B" w:rsidRDefault="003C005B">
            <w:pPr>
              <w:pStyle w:val="ConsPlusNormal"/>
              <w:jc w:val="center"/>
            </w:pPr>
            <w:r>
              <w:t>016</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02</w:t>
            </w:r>
          </w:p>
        </w:tc>
        <w:tc>
          <w:tcPr>
            <w:tcW w:w="7095" w:type="dxa"/>
          </w:tcPr>
          <w:p w:rsidR="003C005B" w:rsidRDefault="003C005B">
            <w:pPr>
              <w:pStyle w:val="ConsPlusNormal"/>
            </w:pPr>
            <w:r>
              <w:t>Материальные ценности, принятые на хранение, всего</w:t>
            </w:r>
          </w:p>
        </w:tc>
        <w:tc>
          <w:tcPr>
            <w:tcW w:w="1155" w:type="dxa"/>
            <w:vAlign w:val="bottom"/>
          </w:tcPr>
          <w:p w:rsidR="003C005B" w:rsidRDefault="003C005B">
            <w:pPr>
              <w:pStyle w:val="ConsPlusNormal"/>
              <w:jc w:val="center"/>
            </w:pPr>
            <w:r>
              <w:t>020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p>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03</w:t>
            </w:r>
          </w:p>
        </w:tc>
        <w:tc>
          <w:tcPr>
            <w:tcW w:w="7095" w:type="dxa"/>
          </w:tcPr>
          <w:p w:rsidR="003C005B" w:rsidRDefault="003C005B">
            <w:pPr>
              <w:pStyle w:val="ConsPlusNormal"/>
            </w:pPr>
            <w:r>
              <w:t>Бланки строгой отчетности, всего</w:t>
            </w:r>
          </w:p>
        </w:tc>
        <w:tc>
          <w:tcPr>
            <w:tcW w:w="1155" w:type="dxa"/>
          </w:tcPr>
          <w:p w:rsidR="003C005B" w:rsidRDefault="003C005B">
            <w:pPr>
              <w:pStyle w:val="ConsPlusNormal"/>
              <w:jc w:val="center"/>
            </w:pPr>
            <w:r>
              <w:t>030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04</w:t>
            </w:r>
          </w:p>
        </w:tc>
        <w:tc>
          <w:tcPr>
            <w:tcW w:w="7095" w:type="dxa"/>
          </w:tcPr>
          <w:p w:rsidR="003C005B" w:rsidRDefault="003C005B">
            <w:pPr>
              <w:pStyle w:val="ConsPlusNormal"/>
            </w:pPr>
            <w:r>
              <w:t>Задолженность неплатежеспособных дебиторов, всего</w:t>
            </w:r>
          </w:p>
        </w:tc>
        <w:tc>
          <w:tcPr>
            <w:tcW w:w="1155" w:type="dxa"/>
            <w:vAlign w:val="bottom"/>
          </w:tcPr>
          <w:p w:rsidR="003C005B" w:rsidRDefault="003C005B">
            <w:pPr>
              <w:pStyle w:val="ConsPlusNormal"/>
              <w:jc w:val="center"/>
            </w:pPr>
            <w:r>
              <w:t>040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05</w:t>
            </w:r>
          </w:p>
        </w:tc>
        <w:tc>
          <w:tcPr>
            <w:tcW w:w="7095" w:type="dxa"/>
          </w:tcPr>
          <w:p w:rsidR="003C005B" w:rsidRDefault="003C005B">
            <w:pPr>
              <w:pStyle w:val="ConsPlusNormal"/>
            </w:pPr>
            <w:r>
              <w:t>Материальные ценности, оплаченные по централизованному снабжению, всего</w:t>
            </w:r>
          </w:p>
        </w:tc>
        <w:tc>
          <w:tcPr>
            <w:tcW w:w="1155" w:type="dxa"/>
            <w:vAlign w:val="bottom"/>
          </w:tcPr>
          <w:p w:rsidR="003C005B" w:rsidRDefault="003C005B">
            <w:pPr>
              <w:pStyle w:val="ConsPlusNormal"/>
              <w:jc w:val="center"/>
            </w:pPr>
            <w:r>
              <w:t>050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051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054</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jc w:val="both"/>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10</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7095"/>
        <w:gridCol w:w="1155"/>
        <w:gridCol w:w="1155"/>
        <w:gridCol w:w="1650"/>
      </w:tblGrid>
      <w:tr w:rsidR="003C005B">
        <w:tc>
          <w:tcPr>
            <w:tcW w:w="1485" w:type="dxa"/>
            <w:tcBorders>
              <w:left w:val="nil"/>
            </w:tcBorders>
          </w:tcPr>
          <w:p w:rsidR="003C005B" w:rsidRDefault="003C005B">
            <w:pPr>
              <w:pStyle w:val="ConsPlusNormal"/>
              <w:jc w:val="center"/>
            </w:pPr>
            <w:r>
              <w:t>1</w:t>
            </w:r>
          </w:p>
        </w:tc>
        <w:tc>
          <w:tcPr>
            <w:tcW w:w="709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1650"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06</w:t>
            </w:r>
          </w:p>
        </w:tc>
        <w:tc>
          <w:tcPr>
            <w:tcW w:w="7095" w:type="dxa"/>
          </w:tcPr>
          <w:p w:rsidR="003C005B" w:rsidRDefault="003C005B">
            <w:pPr>
              <w:pStyle w:val="ConsPlusNormal"/>
            </w:pPr>
            <w:r>
              <w:t>Задолженность учащихся и студентов за невозвращенные материальные ценности</w:t>
            </w:r>
          </w:p>
        </w:tc>
        <w:tc>
          <w:tcPr>
            <w:tcW w:w="1155" w:type="dxa"/>
            <w:vAlign w:val="bottom"/>
          </w:tcPr>
          <w:p w:rsidR="003C005B" w:rsidRDefault="003C005B">
            <w:pPr>
              <w:pStyle w:val="ConsPlusNormal"/>
              <w:jc w:val="center"/>
            </w:pPr>
            <w:r>
              <w:t>060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07</w:t>
            </w:r>
          </w:p>
        </w:tc>
        <w:tc>
          <w:tcPr>
            <w:tcW w:w="7095" w:type="dxa"/>
          </w:tcPr>
          <w:p w:rsidR="003C005B" w:rsidRDefault="003C005B">
            <w:pPr>
              <w:pStyle w:val="ConsPlusNormal"/>
            </w:pPr>
            <w:r>
              <w:t>Награды, призы, кубки и ценные подарки, сувениры, всего</w:t>
            </w:r>
          </w:p>
        </w:tc>
        <w:tc>
          <w:tcPr>
            <w:tcW w:w="1155" w:type="dxa"/>
            <w:vAlign w:val="bottom"/>
          </w:tcPr>
          <w:p w:rsidR="003C005B" w:rsidRDefault="003C005B">
            <w:pPr>
              <w:pStyle w:val="ConsPlusNormal"/>
              <w:jc w:val="center"/>
            </w:pPr>
            <w:r>
              <w:t>070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в условной оценке</w:t>
            </w:r>
          </w:p>
        </w:tc>
        <w:tc>
          <w:tcPr>
            <w:tcW w:w="1155" w:type="dxa"/>
            <w:tcBorders>
              <w:top w:val="nil"/>
            </w:tcBorders>
          </w:tcPr>
          <w:p w:rsidR="003C005B" w:rsidRDefault="003C005B">
            <w:pPr>
              <w:pStyle w:val="ConsPlusNormal"/>
              <w:jc w:val="center"/>
            </w:pPr>
            <w:r>
              <w:t>071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по стоимости приобретения</w:t>
            </w:r>
          </w:p>
        </w:tc>
        <w:tc>
          <w:tcPr>
            <w:tcW w:w="1155" w:type="dxa"/>
          </w:tcPr>
          <w:p w:rsidR="003C005B" w:rsidRDefault="003C005B">
            <w:pPr>
              <w:pStyle w:val="ConsPlusNormal"/>
              <w:jc w:val="center"/>
            </w:pPr>
            <w:r>
              <w:t>072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08</w:t>
            </w:r>
          </w:p>
        </w:tc>
        <w:tc>
          <w:tcPr>
            <w:tcW w:w="7095" w:type="dxa"/>
          </w:tcPr>
          <w:p w:rsidR="003C005B" w:rsidRDefault="003C005B">
            <w:pPr>
              <w:pStyle w:val="ConsPlusNormal"/>
            </w:pPr>
            <w:r>
              <w:t>Путевки неоплаченные</w:t>
            </w:r>
          </w:p>
        </w:tc>
        <w:tc>
          <w:tcPr>
            <w:tcW w:w="1155" w:type="dxa"/>
          </w:tcPr>
          <w:p w:rsidR="003C005B" w:rsidRDefault="003C005B">
            <w:pPr>
              <w:pStyle w:val="ConsPlusNormal"/>
              <w:jc w:val="center"/>
            </w:pPr>
            <w:r>
              <w:t>080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09</w:t>
            </w:r>
          </w:p>
        </w:tc>
        <w:tc>
          <w:tcPr>
            <w:tcW w:w="7095" w:type="dxa"/>
          </w:tcPr>
          <w:p w:rsidR="003C005B" w:rsidRDefault="003C005B">
            <w:pPr>
              <w:pStyle w:val="ConsPlusNormal"/>
            </w:pPr>
            <w:r>
              <w:t xml:space="preserve">Запасные части к транспортным средствам, выданные взамен </w:t>
            </w:r>
            <w:proofErr w:type="gramStart"/>
            <w:r>
              <w:t>изношенных</w:t>
            </w:r>
            <w:proofErr w:type="gramEnd"/>
          </w:p>
        </w:tc>
        <w:tc>
          <w:tcPr>
            <w:tcW w:w="1155" w:type="dxa"/>
            <w:vAlign w:val="bottom"/>
          </w:tcPr>
          <w:p w:rsidR="003C005B" w:rsidRDefault="003C005B">
            <w:pPr>
              <w:pStyle w:val="ConsPlusNormal"/>
              <w:jc w:val="center"/>
            </w:pPr>
            <w:r>
              <w:t>090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10</w:t>
            </w:r>
          </w:p>
        </w:tc>
        <w:tc>
          <w:tcPr>
            <w:tcW w:w="7095" w:type="dxa"/>
          </w:tcPr>
          <w:p w:rsidR="003C005B" w:rsidRDefault="003C005B">
            <w:pPr>
              <w:pStyle w:val="ConsPlusNormal"/>
            </w:pPr>
            <w:r>
              <w:t>Обеспечение исполнения обязательств, всего</w:t>
            </w:r>
          </w:p>
        </w:tc>
        <w:tc>
          <w:tcPr>
            <w:tcW w:w="1155" w:type="dxa"/>
          </w:tcPr>
          <w:p w:rsidR="003C005B" w:rsidRDefault="003C005B">
            <w:pPr>
              <w:pStyle w:val="ConsPlusNormal"/>
              <w:jc w:val="center"/>
            </w:pPr>
            <w:r>
              <w:t>100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задаток</w:t>
            </w:r>
          </w:p>
        </w:tc>
        <w:tc>
          <w:tcPr>
            <w:tcW w:w="1155" w:type="dxa"/>
            <w:tcBorders>
              <w:top w:val="nil"/>
            </w:tcBorders>
          </w:tcPr>
          <w:p w:rsidR="003C005B" w:rsidRDefault="003C005B">
            <w:pPr>
              <w:pStyle w:val="ConsPlusNormal"/>
              <w:jc w:val="center"/>
            </w:pPr>
            <w:r>
              <w:t>101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залог</w:t>
            </w:r>
          </w:p>
        </w:tc>
        <w:tc>
          <w:tcPr>
            <w:tcW w:w="1155" w:type="dxa"/>
          </w:tcPr>
          <w:p w:rsidR="003C005B" w:rsidRDefault="003C005B">
            <w:pPr>
              <w:pStyle w:val="ConsPlusNormal"/>
              <w:jc w:val="center"/>
            </w:pPr>
            <w:r>
              <w:t>102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банковская гарантия</w:t>
            </w:r>
          </w:p>
        </w:tc>
        <w:tc>
          <w:tcPr>
            <w:tcW w:w="1155" w:type="dxa"/>
          </w:tcPr>
          <w:p w:rsidR="003C005B" w:rsidRDefault="003C005B">
            <w:pPr>
              <w:pStyle w:val="ConsPlusNormal"/>
              <w:jc w:val="center"/>
            </w:pPr>
            <w:r>
              <w:t>103</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поручительство</w:t>
            </w:r>
          </w:p>
        </w:tc>
        <w:tc>
          <w:tcPr>
            <w:tcW w:w="1155" w:type="dxa"/>
          </w:tcPr>
          <w:p w:rsidR="003C005B" w:rsidRDefault="003C005B">
            <w:pPr>
              <w:pStyle w:val="ConsPlusNormal"/>
              <w:jc w:val="center"/>
            </w:pPr>
            <w:r>
              <w:t>104</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иное обеспечение</w:t>
            </w:r>
          </w:p>
        </w:tc>
        <w:tc>
          <w:tcPr>
            <w:tcW w:w="1155" w:type="dxa"/>
          </w:tcPr>
          <w:p w:rsidR="003C005B" w:rsidRDefault="003C005B">
            <w:pPr>
              <w:pStyle w:val="ConsPlusNormal"/>
              <w:jc w:val="center"/>
            </w:pPr>
            <w:r>
              <w:t>105</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lastRenderedPageBreak/>
              <w:t>11</w:t>
            </w:r>
          </w:p>
        </w:tc>
        <w:tc>
          <w:tcPr>
            <w:tcW w:w="7095" w:type="dxa"/>
          </w:tcPr>
          <w:p w:rsidR="003C005B" w:rsidRDefault="003C005B">
            <w:pPr>
              <w:pStyle w:val="ConsPlusNormal"/>
            </w:pPr>
            <w:r>
              <w:t>Государственные и муниципальные гарантии, всего</w:t>
            </w:r>
          </w:p>
        </w:tc>
        <w:tc>
          <w:tcPr>
            <w:tcW w:w="1155" w:type="dxa"/>
            <w:vAlign w:val="bottom"/>
          </w:tcPr>
          <w:p w:rsidR="003C005B" w:rsidRDefault="003C005B">
            <w:pPr>
              <w:pStyle w:val="ConsPlusNormal"/>
              <w:jc w:val="center"/>
            </w:pPr>
            <w:r>
              <w:t>110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государственные гарантии</w:t>
            </w:r>
          </w:p>
        </w:tc>
        <w:tc>
          <w:tcPr>
            <w:tcW w:w="1155" w:type="dxa"/>
            <w:tcBorders>
              <w:top w:val="nil"/>
            </w:tcBorders>
          </w:tcPr>
          <w:p w:rsidR="003C005B" w:rsidRDefault="003C005B">
            <w:pPr>
              <w:pStyle w:val="ConsPlusNormal"/>
              <w:jc w:val="center"/>
            </w:pPr>
            <w:r>
              <w:t>111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муниципальные гарантии</w:t>
            </w:r>
          </w:p>
        </w:tc>
        <w:tc>
          <w:tcPr>
            <w:tcW w:w="1155" w:type="dxa"/>
          </w:tcPr>
          <w:p w:rsidR="003C005B" w:rsidRDefault="003C005B">
            <w:pPr>
              <w:pStyle w:val="ConsPlusNormal"/>
              <w:jc w:val="center"/>
            </w:pPr>
            <w:r>
              <w:t>112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12</w:t>
            </w:r>
          </w:p>
        </w:tc>
        <w:tc>
          <w:tcPr>
            <w:tcW w:w="7095" w:type="dxa"/>
          </w:tcPr>
          <w:p w:rsidR="003C005B" w:rsidRDefault="003C005B">
            <w:pPr>
              <w:pStyle w:val="ConsPlusNormal"/>
            </w:pPr>
            <w:r>
              <w:t>Спецоборудование для выполнения научно-исследовательских работ по договорам с заказчиками, всего</w:t>
            </w:r>
          </w:p>
        </w:tc>
        <w:tc>
          <w:tcPr>
            <w:tcW w:w="1155" w:type="dxa"/>
            <w:vAlign w:val="bottom"/>
          </w:tcPr>
          <w:p w:rsidR="003C005B" w:rsidRDefault="003C005B">
            <w:pPr>
              <w:pStyle w:val="ConsPlusNormal"/>
              <w:jc w:val="center"/>
            </w:pPr>
            <w:r>
              <w:t>120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11</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7095"/>
        <w:gridCol w:w="1155"/>
        <w:gridCol w:w="1155"/>
        <w:gridCol w:w="1650"/>
      </w:tblGrid>
      <w:tr w:rsidR="003C005B">
        <w:tc>
          <w:tcPr>
            <w:tcW w:w="1485" w:type="dxa"/>
            <w:tcBorders>
              <w:left w:val="nil"/>
            </w:tcBorders>
          </w:tcPr>
          <w:p w:rsidR="003C005B" w:rsidRDefault="003C005B">
            <w:pPr>
              <w:pStyle w:val="ConsPlusNormal"/>
              <w:jc w:val="center"/>
            </w:pPr>
            <w:r>
              <w:t>1</w:t>
            </w:r>
          </w:p>
        </w:tc>
        <w:tc>
          <w:tcPr>
            <w:tcW w:w="709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1650"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13</w:t>
            </w:r>
          </w:p>
        </w:tc>
        <w:tc>
          <w:tcPr>
            <w:tcW w:w="7095" w:type="dxa"/>
          </w:tcPr>
          <w:p w:rsidR="003C005B" w:rsidRDefault="003C005B">
            <w:pPr>
              <w:pStyle w:val="ConsPlusNormal"/>
            </w:pPr>
            <w:r>
              <w:t>Экспериментальные устройства</w:t>
            </w:r>
          </w:p>
        </w:tc>
        <w:tc>
          <w:tcPr>
            <w:tcW w:w="1155" w:type="dxa"/>
          </w:tcPr>
          <w:p w:rsidR="003C005B" w:rsidRDefault="003C005B">
            <w:pPr>
              <w:pStyle w:val="ConsPlusNormal"/>
              <w:jc w:val="center"/>
            </w:pPr>
            <w:r>
              <w:t>130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14</w:t>
            </w:r>
          </w:p>
        </w:tc>
        <w:tc>
          <w:tcPr>
            <w:tcW w:w="7095" w:type="dxa"/>
          </w:tcPr>
          <w:p w:rsidR="003C005B" w:rsidRDefault="003C005B">
            <w:pPr>
              <w:pStyle w:val="ConsPlusNormal"/>
            </w:pPr>
            <w:r>
              <w:t>Расчетные документы, ожидающие исполнения</w:t>
            </w:r>
          </w:p>
        </w:tc>
        <w:tc>
          <w:tcPr>
            <w:tcW w:w="1155" w:type="dxa"/>
          </w:tcPr>
          <w:p w:rsidR="003C005B" w:rsidRDefault="003C005B">
            <w:pPr>
              <w:pStyle w:val="ConsPlusNormal"/>
              <w:jc w:val="center"/>
            </w:pPr>
            <w:r>
              <w:t>140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15</w:t>
            </w:r>
          </w:p>
        </w:tc>
        <w:tc>
          <w:tcPr>
            <w:tcW w:w="7095" w:type="dxa"/>
          </w:tcPr>
          <w:p w:rsidR="003C005B" w:rsidRDefault="003C005B">
            <w:pPr>
              <w:pStyle w:val="ConsPlusNormal"/>
            </w:pPr>
            <w:r>
              <w:t>Расчетные документы, не оплаченные в срок из-за отсутствия средств на счете государственного (муниципального) учреждения</w:t>
            </w:r>
          </w:p>
        </w:tc>
        <w:tc>
          <w:tcPr>
            <w:tcW w:w="1155" w:type="dxa"/>
            <w:vAlign w:val="bottom"/>
          </w:tcPr>
          <w:p w:rsidR="003C005B" w:rsidRDefault="003C005B">
            <w:pPr>
              <w:pStyle w:val="ConsPlusNormal"/>
              <w:jc w:val="center"/>
            </w:pPr>
            <w:r>
              <w:t>150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16</w:t>
            </w:r>
          </w:p>
        </w:tc>
        <w:tc>
          <w:tcPr>
            <w:tcW w:w="7095" w:type="dxa"/>
          </w:tcPr>
          <w:p w:rsidR="003C005B" w:rsidRDefault="003C005B">
            <w:pPr>
              <w:pStyle w:val="ConsPlusNormal"/>
            </w:pPr>
            <w:r>
              <w:t xml:space="preserve">Переплата пенсий и пособий вследствие неправильного применения законодательства </w:t>
            </w:r>
            <w:proofErr w:type="gramStart"/>
            <w:r>
              <w:t>пенсиях</w:t>
            </w:r>
            <w:proofErr w:type="gramEnd"/>
            <w:r>
              <w:t xml:space="preserve"> и пособиях, счетных ошибок</w:t>
            </w:r>
          </w:p>
        </w:tc>
        <w:tc>
          <w:tcPr>
            <w:tcW w:w="1155" w:type="dxa"/>
            <w:vAlign w:val="bottom"/>
          </w:tcPr>
          <w:p w:rsidR="003C005B" w:rsidRDefault="003C005B">
            <w:pPr>
              <w:pStyle w:val="ConsPlusNormal"/>
              <w:jc w:val="center"/>
            </w:pPr>
            <w:r>
              <w:t>160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17</w:t>
            </w:r>
          </w:p>
        </w:tc>
        <w:tc>
          <w:tcPr>
            <w:tcW w:w="7095" w:type="dxa"/>
          </w:tcPr>
          <w:p w:rsidR="003C005B" w:rsidRDefault="003C005B">
            <w:pPr>
              <w:pStyle w:val="ConsPlusNormal"/>
            </w:pPr>
            <w:r>
              <w:t>Поступления денежных средств, всего</w:t>
            </w:r>
          </w:p>
        </w:tc>
        <w:tc>
          <w:tcPr>
            <w:tcW w:w="1155" w:type="dxa"/>
            <w:vAlign w:val="bottom"/>
          </w:tcPr>
          <w:p w:rsidR="003C005B" w:rsidRDefault="003C005B">
            <w:pPr>
              <w:pStyle w:val="ConsPlusNormal"/>
              <w:jc w:val="center"/>
            </w:pPr>
            <w:r>
              <w:t>170</w:t>
            </w:r>
          </w:p>
        </w:tc>
        <w:tc>
          <w:tcPr>
            <w:tcW w:w="1155"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доходы</w:t>
            </w:r>
          </w:p>
        </w:tc>
        <w:tc>
          <w:tcPr>
            <w:tcW w:w="1155" w:type="dxa"/>
            <w:tcBorders>
              <w:top w:val="nil"/>
            </w:tcBorders>
          </w:tcPr>
          <w:p w:rsidR="003C005B" w:rsidRDefault="003C005B">
            <w:pPr>
              <w:pStyle w:val="ConsPlusNormal"/>
              <w:jc w:val="center"/>
            </w:pPr>
            <w:r>
              <w:t>171</w:t>
            </w:r>
          </w:p>
        </w:tc>
        <w:tc>
          <w:tcPr>
            <w:tcW w:w="1155" w:type="dxa"/>
            <w:tcBorders>
              <w:top w:val="nil"/>
            </w:tcBorders>
          </w:tcPr>
          <w:p w:rsidR="003C005B" w:rsidRDefault="003C005B">
            <w:pPr>
              <w:pStyle w:val="ConsPlusNormal"/>
              <w:jc w:val="center"/>
            </w:pPr>
            <w:r>
              <w:t>x</w:t>
            </w: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расходы</w:t>
            </w:r>
          </w:p>
        </w:tc>
        <w:tc>
          <w:tcPr>
            <w:tcW w:w="1155" w:type="dxa"/>
          </w:tcPr>
          <w:p w:rsidR="003C005B" w:rsidRDefault="003C005B">
            <w:pPr>
              <w:pStyle w:val="ConsPlusNormal"/>
              <w:jc w:val="center"/>
            </w:pPr>
            <w:r>
              <w:t>172</w:t>
            </w:r>
          </w:p>
        </w:tc>
        <w:tc>
          <w:tcPr>
            <w:tcW w:w="1155" w:type="dxa"/>
          </w:tcPr>
          <w:p w:rsidR="003C005B" w:rsidRDefault="003C005B">
            <w:pPr>
              <w:pStyle w:val="ConsPlusNormal"/>
              <w:jc w:val="center"/>
            </w:pPr>
            <w:r>
              <w:t>x</w:t>
            </w: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источники финансирования дефицита бюджета</w:t>
            </w:r>
          </w:p>
        </w:tc>
        <w:tc>
          <w:tcPr>
            <w:tcW w:w="1155" w:type="dxa"/>
            <w:vAlign w:val="bottom"/>
          </w:tcPr>
          <w:p w:rsidR="003C005B" w:rsidRDefault="003C005B">
            <w:pPr>
              <w:pStyle w:val="ConsPlusNormal"/>
              <w:jc w:val="center"/>
            </w:pPr>
            <w:r>
              <w:t>173</w:t>
            </w:r>
          </w:p>
        </w:tc>
        <w:tc>
          <w:tcPr>
            <w:tcW w:w="1155"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2540" w:type="dxa"/>
            <w:gridSpan w:val="5"/>
            <w:tcBorders>
              <w:bottom w:val="nil"/>
            </w:tcBorders>
          </w:tcPr>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39"/>
              <w:jc w:val="both"/>
            </w:pPr>
            <w:proofErr w:type="spellStart"/>
            <w:r>
              <w:rPr>
                <w:color w:val="0A2666"/>
              </w:rPr>
              <w:t>КонсультантПлюс</w:t>
            </w:r>
            <w:proofErr w:type="spellEnd"/>
            <w:r>
              <w:rPr>
                <w:color w:val="0A2666"/>
              </w:rPr>
              <w:t>: примечание.</w:t>
            </w:r>
          </w:p>
          <w:p w:rsidR="003C005B" w:rsidRDefault="003C005B">
            <w:pPr>
              <w:pStyle w:val="ConsPlusNormal"/>
              <w:ind w:firstLine="539"/>
              <w:jc w:val="both"/>
            </w:pPr>
            <w:hyperlink r:id="rId1265" w:history="1">
              <w:r>
                <w:rPr>
                  <w:color w:val="0000FF"/>
                </w:rPr>
                <w:t>Приказом</w:t>
              </w:r>
            </w:hyperlink>
            <w:r>
              <w:rPr>
                <w:color w:val="0A2666"/>
              </w:rPr>
              <w:t xml:space="preserve"> Минфина России от 16.11.2016 N 209н в строке 180 слова "Выбытия денежных средств со счетов учреждения" заменены словами "Выбытия денежных".</w:t>
            </w:r>
          </w:p>
          <w:p w:rsidR="003C005B" w:rsidRDefault="003C005B">
            <w:pPr>
              <w:pStyle w:val="ConsPlusNormal"/>
              <w:pBdr>
                <w:top w:val="single" w:sz="6" w:space="0" w:color="auto"/>
              </w:pBdr>
              <w:spacing w:before="100" w:after="100"/>
              <w:jc w:val="both"/>
              <w:rPr>
                <w:sz w:val="2"/>
                <w:szCs w:val="2"/>
              </w:rPr>
            </w:pPr>
          </w:p>
        </w:tc>
      </w:tr>
      <w:tr w:rsidR="003C005B">
        <w:tblPrEx>
          <w:tblBorders>
            <w:left w:val="single" w:sz="4" w:space="0" w:color="auto"/>
            <w:right w:val="single" w:sz="4" w:space="0" w:color="auto"/>
            <w:insideH w:val="nil"/>
          </w:tblBorders>
        </w:tblPrEx>
        <w:tc>
          <w:tcPr>
            <w:tcW w:w="1485" w:type="dxa"/>
            <w:vMerge w:val="restart"/>
            <w:tcBorders>
              <w:top w:val="nil"/>
            </w:tcBorders>
          </w:tcPr>
          <w:p w:rsidR="003C005B" w:rsidRDefault="003C005B">
            <w:pPr>
              <w:pStyle w:val="ConsPlusNormal"/>
              <w:jc w:val="center"/>
            </w:pPr>
            <w:r>
              <w:t>18</w:t>
            </w:r>
          </w:p>
        </w:tc>
        <w:tc>
          <w:tcPr>
            <w:tcW w:w="7095" w:type="dxa"/>
            <w:tcBorders>
              <w:top w:val="nil"/>
            </w:tcBorders>
          </w:tcPr>
          <w:p w:rsidR="003C005B" w:rsidRDefault="003C005B">
            <w:pPr>
              <w:pStyle w:val="ConsPlusNormal"/>
            </w:pPr>
            <w:r>
              <w:t>Выбытия денежных средств со счетов учреждения, всего</w:t>
            </w:r>
          </w:p>
        </w:tc>
        <w:tc>
          <w:tcPr>
            <w:tcW w:w="1155" w:type="dxa"/>
            <w:tcBorders>
              <w:top w:val="nil"/>
            </w:tcBorders>
            <w:vAlign w:val="bottom"/>
          </w:tcPr>
          <w:p w:rsidR="003C005B" w:rsidRDefault="003C005B">
            <w:pPr>
              <w:pStyle w:val="ConsPlusNormal"/>
              <w:jc w:val="center"/>
            </w:pPr>
            <w:r>
              <w:t>180</w:t>
            </w:r>
          </w:p>
        </w:tc>
        <w:tc>
          <w:tcPr>
            <w:tcW w:w="1155" w:type="dxa"/>
            <w:tcBorders>
              <w:top w:val="nil"/>
            </w:tcBorders>
            <w:vAlign w:val="bottom"/>
          </w:tcPr>
          <w:p w:rsidR="003C005B" w:rsidRDefault="003C005B">
            <w:pPr>
              <w:pStyle w:val="ConsPlusNormal"/>
              <w:jc w:val="center"/>
            </w:pPr>
            <w:r>
              <w:t>x</w:t>
            </w: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Borders>
              <w:top w:val="nil"/>
            </w:tcBorders>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Borders>
              <w:top w:val="nil"/>
            </w:tcBorders>
          </w:tcPr>
          <w:p w:rsidR="003C005B" w:rsidRDefault="003C005B"/>
        </w:tc>
        <w:tc>
          <w:tcPr>
            <w:tcW w:w="7095" w:type="dxa"/>
            <w:tcBorders>
              <w:top w:val="nil"/>
            </w:tcBorders>
          </w:tcPr>
          <w:p w:rsidR="003C005B" w:rsidRDefault="003C005B">
            <w:pPr>
              <w:pStyle w:val="ConsPlusNormal"/>
              <w:ind w:left="283"/>
            </w:pPr>
            <w:r>
              <w:t>расходы</w:t>
            </w:r>
          </w:p>
        </w:tc>
        <w:tc>
          <w:tcPr>
            <w:tcW w:w="1155" w:type="dxa"/>
            <w:tcBorders>
              <w:top w:val="nil"/>
            </w:tcBorders>
          </w:tcPr>
          <w:p w:rsidR="003C005B" w:rsidRDefault="003C005B">
            <w:pPr>
              <w:pStyle w:val="ConsPlusNormal"/>
              <w:jc w:val="center"/>
            </w:pPr>
            <w:r>
              <w:t>181</w:t>
            </w:r>
          </w:p>
        </w:tc>
        <w:tc>
          <w:tcPr>
            <w:tcW w:w="1155" w:type="dxa"/>
            <w:tcBorders>
              <w:top w:val="nil"/>
            </w:tcBorders>
          </w:tcPr>
          <w:p w:rsidR="003C005B" w:rsidRDefault="003C005B">
            <w:pPr>
              <w:pStyle w:val="ConsPlusNormal"/>
              <w:jc w:val="center"/>
            </w:pPr>
            <w:r>
              <w:t>x</w:t>
            </w: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Borders>
              <w:top w:val="nil"/>
            </w:tcBorders>
          </w:tcPr>
          <w:p w:rsidR="003C005B" w:rsidRDefault="003C005B"/>
        </w:tc>
        <w:tc>
          <w:tcPr>
            <w:tcW w:w="7095" w:type="dxa"/>
          </w:tcPr>
          <w:p w:rsidR="003C005B" w:rsidRDefault="003C005B">
            <w:pPr>
              <w:pStyle w:val="ConsPlusNormal"/>
              <w:ind w:left="283"/>
            </w:pPr>
            <w:r>
              <w:t>источники финансирования дефицита бюджета</w:t>
            </w:r>
          </w:p>
        </w:tc>
        <w:tc>
          <w:tcPr>
            <w:tcW w:w="1155" w:type="dxa"/>
            <w:vAlign w:val="bottom"/>
          </w:tcPr>
          <w:p w:rsidR="003C005B" w:rsidRDefault="003C005B">
            <w:pPr>
              <w:pStyle w:val="ConsPlusNormal"/>
              <w:jc w:val="center"/>
            </w:pPr>
            <w:r>
              <w:t>182</w:t>
            </w:r>
          </w:p>
        </w:tc>
        <w:tc>
          <w:tcPr>
            <w:tcW w:w="1155"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19</w:t>
            </w:r>
          </w:p>
        </w:tc>
        <w:tc>
          <w:tcPr>
            <w:tcW w:w="7095" w:type="dxa"/>
          </w:tcPr>
          <w:p w:rsidR="003C005B" w:rsidRDefault="003C005B">
            <w:pPr>
              <w:pStyle w:val="ConsPlusNormal"/>
            </w:pPr>
            <w:r>
              <w:t>Невыясненные поступления бюджета прошлых лет</w:t>
            </w:r>
          </w:p>
        </w:tc>
        <w:tc>
          <w:tcPr>
            <w:tcW w:w="1155" w:type="dxa"/>
            <w:vAlign w:val="bottom"/>
          </w:tcPr>
          <w:p w:rsidR="003C005B" w:rsidRDefault="003C005B">
            <w:pPr>
              <w:pStyle w:val="ConsPlusNormal"/>
              <w:jc w:val="center"/>
            </w:pPr>
            <w:r>
              <w:t>190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20</w:t>
            </w:r>
          </w:p>
        </w:tc>
        <w:tc>
          <w:tcPr>
            <w:tcW w:w="7095" w:type="dxa"/>
          </w:tcPr>
          <w:p w:rsidR="003C005B" w:rsidRDefault="003C005B">
            <w:pPr>
              <w:pStyle w:val="ConsPlusNormal"/>
            </w:pPr>
            <w:r>
              <w:t>Задолженность, невостребованная кредиторами, всего</w:t>
            </w:r>
          </w:p>
        </w:tc>
        <w:tc>
          <w:tcPr>
            <w:tcW w:w="1155" w:type="dxa"/>
            <w:vAlign w:val="bottom"/>
          </w:tcPr>
          <w:p w:rsidR="003C005B" w:rsidRDefault="003C005B">
            <w:pPr>
              <w:pStyle w:val="ConsPlusNormal"/>
              <w:jc w:val="center"/>
            </w:pPr>
            <w:r>
              <w:t>200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21</w:t>
            </w:r>
          </w:p>
        </w:tc>
        <w:tc>
          <w:tcPr>
            <w:tcW w:w="7095" w:type="dxa"/>
          </w:tcPr>
          <w:p w:rsidR="003C005B" w:rsidRDefault="003C005B">
            <w:pPr>
              <w:pStyle w:val="ConsPlusNormal"/>
            </w:pPr>
            <w:r>
              <w:t>Основные средства стоимостью до 3000 рублей включительно в эксплуатации</w:t>
            </w:r>
          </w:p>
        </w:tc>
        <w:tc>
          <w:tcPr>
            <w:tcW w:w="1155" w:type="dxa"/>
            <w:vAlign w:val="bottom"/>
          </w:tcPr>
          <w:p w:rsidR="003C005B" w:rsidRDefault="003C005B">
            <w:pPr>
              <w:pStyle w:val="ConsPlusNormal"/>
              <w:jc w:val="center"/>
            </w:pPr>
            <w:r>
              <w:t>210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22</w:t>
            </w:r>
          </w:p>
        </w:tc>
        <w:tc>
          <w:tcPr>
            <w:tcW w:w="7095" w:type="dxa"/>
          </w:tcPr>
          <w:p w:rsidR="003C005B" w:rsidRDefault="003C005B">
            <w:pPr>
              <w:pStyle w:val="ConsPlusNormal"/>
            </w:pPr>
            <w:r>
              <w:t>Материальные ценности, полученные по централизованному снабжению, всего</w:t>
            </w:r>
          </w:p>
        </w:tc>
        <w:tc>
          <w:tcPr>
            <w:tcW w:w="1155" w:type="dxa"/>
            <w:vAlign w:val="bottom"/>
          </w:tcPr>
          <w:p w:rsidR="003C005B" w:rsidRDefault="003C005B">
            <w:pPr>
              <w:pStyle w:val="ConsPlusNormal"/>
              <w:jc w:val="center"/>
            </w:pPr>
            <w:r>
              <w:t>220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221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224</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0503120 с. 12</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7095"/>
        <w:gridCol w:w="1155"/>
        <w:gridCol w:w="1155"/>
        <w:gridCol w:w="1650"/>
      </w:tblGrid>
      <w:tr w:rsidR="003C005B">
        <w:tc>
          <w:tcPr>
            <w:tcW w:w="1485" w:type="dxa"/>
            <w:tcBorders>
              <w:left w:val="nil"/>
            </w:tcBorders>
          </w:tcPr>
          <w:p w:rsidR="003C005B" w:rsidRDefault="003C005B">
            <w:pPr>
              <w:pStyle w:val="ConsPlusNormal"/>
              <w:jc w:val="center"/>
            </w:pPr>
            <w:r>
              <w:t>1</w:t>
            </w:r>
          </w:p>
        </w:tc>
        <w:tc>
          <w:tcPr>
            <w:tcW w:w="709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1650"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23</w:t>
            </w:r>
          </w:p>
        </w:tc>
        <w:tc>
          <w:tcPr>
            <w:tcW w:w="7095" w:type="dxa"/>
          </w:tcPr>
          <w:p w:rsidR="003C005B" w:rsidRDefault="003C005B">
            <w:pPr>
              <w:pStyle w:val="ConsPlusNormal"/>
            </w:pPr>
            <w:r>
              <w:t>Периодические издания для пользования, всего</w:t>
            </w:r>
          </w:p>
        </w:tc>
        <w:tc>
          <w:tcPr>
            <w:tcW w:w="1155" w:type="dxa"/>
            <w:vAlign w:val="bottom"/>
          </w:tcPr>
          <w:p w:rsidR="003C005B" w:rsidRDefault="003C005B">
            <w:pPr>
              <w:pStyle w:val="ConsPlusNormal"/>
              <w:jc w:val="center"/>
            </w:pPr>
            <w:r>
              <w:t>230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в том числе:</w:t>
            </w: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pPr>
          </w:p>
        </w:tc>
        <w:tc>
          <w:tcPr>
            <w:tcW w:w="1155" w:type="dxa"/>
          </w:tcPr>
          <w:p w:rsidR="003C005B" w:rsidRDefault="003C005B">
            <w:pPr>
              <w:pStyle w:val="ConsPlusNormal"/>
              <w:jc w:val="center"/>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24</w:t>
            </w:r>
          </w:p>
        </w:tc>
        <w:tc>
          <w:tcPr>
            <w:tcW w:w="7095" w:type="dxa"/>
          </w:tcPr>
          <w:p w:rsidR="003C005B" w:rsidRDefault="003C005B">
            <w:pPr>
              <w:pStyle w:val="ConsPlusNormal"/>
            </w:pPr>
            <w:r>
              <w:t>Имущество, переданное в доверительное управление</w:t>
            </w:r>
          </w:p>
        </w:tc>
        <w:tc>
          <w:tcPr>
            <w:tcW w:w="1155" w:type="dxa"/>
            <w:vAlign w:val="bottom"/>
          </w:tcPr>
          <w:p w:rsidR="003C005B" w:rsidRDefault="003C005B">
            <w:pPr>
              <w:pStyle w:val="ConsPlusNormal"/>
              <w:jc w:val="center"/>
            </w:pPr>
            <w:r>
              <w:t>240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241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242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244</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246</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непроизведенные активы</w:t>
            </w:r>
          </w:p>
        </w:tc>
        <w:tc>
          <w:tcPr>
            <w:tcW w:w="1155" w:type="dxa"/>
          </w:tcPr>
          <w:p w:rsidR="003C005B" w:rsidRDefault="003C005B">
            <w:pPr>
              <w:pStyle w:val="ConsPlusNormal"/>
              <w:jc w:val="center"/>
            </w:pPr>
            <w:r>
              <w:t>248</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финансовые активы</w:t>
            </w:r>
          </w:p>
        </w:tc>
        <w:tc>
          <w:tcPr>
            <w:tcW w:w="1155" w:type="dxa"/>
          </w:tcPr>
          <w:p w:rsidR="003C005B" w:rsidRDefault="003C005B">
            <w:pPr>
              <w:pStyle w:val="ConsPlusNormal"/>
              <w:jc w:val="center"/>
            </w:pPr>
            <w:r>
              <w:t>249</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25</w:t>
            </w:r>
          </w:p>
        </w:tc>
        <w:tc>
          <w:tcPr>
            <w:tcW w:w="7095" w:type="dxa"/>
          </w:tcPr>
          <w:p w:rsidR="003C005B" w:rsidRDefault="003C005B">
            <w:pPr>
              <w:pStyle w:val="ConsPlusNormal"/>
            </w:pPr>
            <w:r>
              <w:t>Имущество, переданное в возмездное пользование (аренду)</w:t>
            </w:r>
          </w:p>
        </w:tc>
        <w:tc>
          <w:tcPr>
            <w:tcW w:w="1155" w:type="dxa"/>
            <w:vAlign w:val="bottom"/>
          </w:tcPr>
          <w:p w:rsidR="003C005B" w:rsidRDefault="003C005B">
            <w:pPr>
              <w:pStyle w:val="ConsPlusNormal"/>
              <w:jc w:val="center"/>
            </w:pPr>
            <w:r>
              <w:t>250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251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252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254</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256</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непроизведенные активы</w:t>
            </w:r>
          </w:p>
        </w:tc>
        <w:tc>
          <w:tcPr>
            <w:tcW w:w="1155" w:type="dxa"/>
          </w:tcPr>
          <w:p w:rsidR="003C005B" w:rsidRDefault="003C005B">
            <w:pPr>
              <w:pStyle w:val="ConsPlusNormal"/>
              <w:jc w:val="center"/>
            </w:pPr>
            <w:r>
              <w:t>258</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26</w:t>
            </w:r>
          </w:p>
        </w:tc>
        <w:tc>
          <w:tcPr>
            <w:tcW w:w="7095" w:type="dxa"/>
          </w:tcPr>
          <w:p w:rsidR="003C005B" w:rsidRDefault="003C005B">
            <w:pPr>
              <w:pStyle w:val="ConsPlusNormal"/>
            </w:pPr>
            <w:r>
              <w:t>Имущество, переданное в безвозмездное пользование</w:t>
            </w:r>
          </w:p>
        </w:tc>
        <w:tc>
          <w:tcPr>
            <w:tcW w:w="1155" w:type="dxa"/>
            <w:vAlign w:val="bottom"/>
          </w:tcPr>
          <w:p w:rsidR="003C005B" w:rsidRDefault="003C005B">
            <w:pPr>
              <w:pStyle w:val="ConsPlusNormal"/>
              <w:jc w:val="center"/>
            </w:pPr>
            <w:r>
              <w:t>260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center"/>
            </w:pP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709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261</w:t>
            </w:r>
          </w:p>
        </w:tc>
        <w:tc>
          <w:tcPr>
            <w:tcW w:w="115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262</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264</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266</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7095" w:type="dxa"/>
          </w:tcPr>
          <w:p w:rsidR="003C005B" w:rsidRDefault="003C005B">
            <w:pPr>
              <w:pStyle w:val="ConsPlusNormal"/>
              <w:ind w:left="283"/>
            </w:pPr>
            <w:r>
              <w:t>непроизведенные активы</w:t>
            </w:r>
          </w:p>
        </w:tc>
        <w:tc>
          <w:tcPr>
            <w:tcW w:w="1155" w:type="dxa"/>
          </w:tcPr>
          <w:p w:rsidR="003C005B" w:rsidRDefault="003C005B">
            <w:pPr>
              <w:pStyle w:val="ConsPlusNormal"/>
              <w:jc w:val="center"/>
            </w:pPr>
            <w:r>
              <w:t>268</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27</w:t>
            </w:r>
          </w:p>
        </w:tc>
        <w:tc>
          <w:tcPr>
            <w:tcW w:w="7095" w:type="dxa"/>
          </w:tcPr>
          <w:p w:rsidR="003C005B" w:rsidRDefault="003C005B">
            <w:pPr>
              <w:pStyle w:val="ConsPlusNormal"/>
            </w:pPr>
            <w:r>
              <w:t>Материальные ценности, выданные в личное пользование работникам (сотрудникам)</w:t>
            </w:r>
          </w:p>
        </w:tc>
        <w:tc>
          <w:tcPr>
            <w:tcW w:w="1155" w:type="dxa"/>
            <w:vAlign w:val="bottom"/>
          </w:tcPr>
          <w:p w:rsidR="003C005B" w:rsidRDefault="003C005B">
            <w:pPr>
              <w:pStyle w:val="ConsPlusNormal"/>
              <w:jc w:val="center"/>
            </w:pPr>
            <w:r>
              <w:t>270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30</w:t>
            </w:r>
          </w:p>
        </w:tc>
        <w:tc>
          <w:tcPr>
            <w:tcW w:w="7095" w:type="dxa"/>
          </w:tcPr>
          <w:p w:rsidR="003C005B" w:rsidRDefault="003C005B">
            <w:pPr>
              <w:pStyle w:val="ConsPlusNormal"/>
            </w:pPr>
            <w:r>
              <w:t>Расчеты по исполнению денежных обязательств через третьих лиц</w:t>
            </w:r>
          </w:p>
        </w:tc>
        <w:tc>
          <w:tcPr>
            <w:tcW w:w="1155" w:type="dxa"/>
            <w:vAlign w:val="bottom"/>
          </w:tcPr>
          <w:p w:rsidR="003C005B" w:rsidRDefault="003C005B">
            <w:pPr>
              <w:pStyle w:val="ConsPlusNormal"/>
              <w:jc w:val="center"/>
            </w:pPr>
            <w:r>
              <w:t>280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31</w:t>
            </w:r>
          </w:p>
        </w:tc>
        <w:tc>
          <w:tcPr>
            <w:tcW w:w="7095" w:type="dxa"/>
          </w:tcPr>
          <w:p w:rsidR="003C005B" w:rsidRDefault="003C005B">
            <w:pPr>
              <w:pStyle w:val="ConsPlusNormal"/>
              <w:jc w:val="both"/>
            </w:pPr>
            <w:r>
              <w:t>Акции по номинальной стоимости</w:t>
            </w:r>
          </w:p>
        </w:tc>
        <w:tc>
          <w:tcPr>
            <w:tcW w:w="1155" w:type="dxa"/>
            <w:vAlign w:val="center"/>
          </w:tcPr>
          <w:p w:rsidR="003C005B" w:rsidRDefault="003C005B">
            <w:pPr>
              <w:pStyle w:val="ConsPlusNormal"/>
              <w:jc w:val="center"/>
            </w:pPr>
            <w:r>
              <w:t>290</w:t>
            </w:r>
          </w:p>
        </w:tc>
        <w:tc>
          <w:tcPr>
            <w:tcW w:w="1155" w:type="dxa"/>
          </w:tcPr>
          <w:p w:rsidR="003C005B" w:rsidRDefault="003C005B">
            <w:pPr>
              <w:pStyle w:val="ConsPlusNormal"/>
            </w:pPr>
          </w:p>
        </w:tc>
        <w:tc>
          <w:tcPr>
            <w:tcW w:w="1650" w:type="dxa"/>
          </w:tcPr>
          <w:p w:rsidR="003C005B" w:rsidRDefault="003C005B">
            <w:pPr>
              <w:pStyle w:val="ConsPlusNormal"/>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40</w:t>
            </w:r>
          </w:p>
        </w:tc>
        <w:tc>
          <w:tcPr>
            <w:tcW w:w="7095" w:type="dxa"/>
          </w:tcPr>
          <w:p w:rsidR="003C005B" w:rsidRDefault="003C005B">
            <w:pPr>
              <w:pStyle w:val="ConsPlusNormal"/>
            </w:pPr>
            <w:r>
              <w:t>Активы в управляющих компаниях</w:t>
            </w:r>
          </w:p>
        </w:tc>
        <w:tc>
          <w:tcPr>
            <w:tcW w:w="1155" w:type="dxa"/>
          </w:tcPr>
          <w:p w:rsidR="003C005B" w:rsidRDefault="003C005B">
            <w:pPr>
              <w:pStyle w:val="ConsPlusNormal"/>
              <w:jc w:val="center"/>
            </w:pPr>
            <w:r>
              <w:t>300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42</w:t>
            </w:r>
          </w:p>
        </w:tc>
        <w:tc>
          <w:tcPr>
            <w:tcW w:w="7095" w:type="dxa"/>
          </w:tcPr>
          <w:p w:rsidR="003C005B" w:rsidRDefault="003C005B">
            <w:pPr>
              <w:pStyle w:val="ConsPlusNormal"/>
            </w:pPr>
            <w:r>
              <w:t>Бюджетные инвестиции, реализуемые организациями</w:t>
            </w:r>
          </w:p>
        </w:tc>
        <w:tc>
          <w:tcPr>
            <w:tcW w:w="1155" w:type="dxa"/>
          </w:tcPr>
          <w:p w:rsidR="003C005B" w:rsidRDefault="003C005B">
            <w:pPr>
              <w:pStyle w:val="ConsPlusNormal"/>
              <w:jc w:val="center"/>
            </w:pPr>
            <w:r>
              <w:t>310</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lastRenderedPageBreak/>
        <w:t>Руководитель _____________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266" w:history="1">
        <w:r>
          <w:rPr>
            <w:color w:val="0000FF"/>
          </w:rPr>
          <w:t>N 138н</w:t>
        </w:r>
      </w:hyperlink>
      <w:r>
        <w:t>,</w:t>
      </w:r>
      <w:proofErr w:type="gramEnd"/>
    </w:p>
    <w:p w:rsidR="003C005B" w:rsidRDefault="003C005B">
      <w:pPr>
        <w:pStyle w:val="ConsPlusNormal"/>
        <w:jc w:val="center"/>
      </w:pPr>
      <w:r>
        <w:t xml:space="preserve">от 19.12.2014 </w:t>
      </w:r>
      <w:hyperlink r:id="rId1267" w:history="1">
        <w:r>
          <w:rPr>
            <w:color w:val="0000FF"/>
          </w:rPr>
          <w:t>N 157н</w:t>
        </w:r>
      </w:hyperlink>
      <w:r>
        <w:t xml:space="preserve">, от 16.11.2016 </w:t>
      </w:r>
      <w:hyperlink r:id="rId1268" w:history="1">
        <w:r>
          <w:rPr>
            <w:color w:val="0000FF"/>
          </w:rPr>
          <w:t>N 209н</w:t>
        </w:r>
      </w:hyperlink>
      <w:r>
        <w:t>)</w:t>
      </w:r>
    </w:p>
    <w:p w:rsidR="003C005B" w:rsidRDefault="003C005B">
      <w:pPr>
        <w:pStyle w:val="ConsPlusNormal"/>
        <w:jc w:val="both"/>
      </w:pPr>
    </w:p>
    <w:p w:rsidR="003C005B" w:rsidRDefault="003C005B">
      <w:pPr>
        <w:pStyle w:val="ConsPlusNonformat"/>
        <w:jc w:val="both"/>
      </w:pPr>
      <w:bookmarkStart w:id="121" w:name="P6140"/>
      <w:bookmarkEnd w:id="121"/>
      <w:r>
        <w:t xml:space="preserve">                ОТЧЕТ О ФИНАНСОВЫХ РЕЗУЛЬТАТАХ ДЕЯТЕЛЬНОСТИ</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69" w:history="1">
        <w:r>
          <w:rPr>
            <w:color w:val="0000FF"/>
          </w:rPr>
          <w:t>ОКУД</w:t>
        </w:r>
      </w:hyperlink>
      <w:r>
        <w:t xml:space="preserve"> │ 0503121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Главный распорядитель,                                          │         │</w:t>
      </w:r>
    </w:p>
    <w:p w:rsidR="003C005B" w:rsidRDefault="003C005B">
      <w:pPr>
        <w:pStyle w:val="ConsPlusNonformat"/>
        <w:jc w:val="both"/>
      </w:pPr>
      <w:r>
        <w:t>распорядитель, получатель                                       │         │</w:t>
      </w:r>
    </w:p>
    <w:p w:rsidR="003C005B" w:rsidRDefault="003C005B">
      <w:pPr>
        <w:pStyle w:val="ConsPlusNonformat"/>
        <w:jc w:val="both"/>
      </w:pPr>
      <w:r>
        <w:t xml:space="preserve">бюджетных средств, </w:t>
      </w:r>
      <w:proofErr w:type="gramStart"/>
      <w:r>
        <w:t>главный</w:t>
      </w:r>
      <w:proofErr w:type="gramEnd"/>
      <w:r>
        <w:t xml:space="preserve">                                      ├─────────┤</w:t>
      </w:r>
    </w:p>
    <w:p w:rsidR="003C005B" w:rsidRDefault="003C005B">
      <w:pPr>
        <w:pStyle w:val="ConsPlusNonformat"/>
        <w:jc w:val="both"/>
      </w:pPr>
      <w:r>
        <w:t>администратор, администратор                            по ОКПО │         │</w:t>
      </w:r>
    </w:p>
    <w:p w:rsidR="003C005B" w:rsidRDefault="003C005B">
      <w:pPr>
        <w:pStyle w:val="ConsPlusNonformat"/>
        <w:jc w:val="both"/>
      </w:pPr>
      <w:r>
        <w:t xml:space="preserve">доходов бюджета, </w:t>
      </w:r>
      <w:proofErr w:type="gramStart"/>
      <w:r>
        <w:t>главный</w:t>
      </w:r>
      <w:proofErr w:type="gramEnd"/>
      <w:r>
        <w:t xml:space="preserve">                                        ├─────────┤</w:t>
      </w:r>
    </w:p>
    <w:p w:rsidR="003C005B" w:rsidRDefault="003C005B">
      <w:pPr>
        <w:pStyle w:val="ConsPlusNonformat"/>
        <w:jc w:val="both"/>
      </w:pPr>
      <w:r>
        <w:t>администратор, администратор                                ИНН │         │</w:t>
      </w:r>
    </w:p>
    <w:p w:rsidR="003C005B" w:rsidRDefault="003C005B">
      <w:pPr>
        <w:pStyle w:val="ConsPlusNonformat"/>
        <w:jc w:val="both"/>
      </w:pPr>
      <w:r>
        <w:t>источников финансирования                                       ├─────────┤</w:t>
      </w:r>
    </w:p>
    <w:p w:rsidR="003C005B" w:rsidRDefault="003C005B">
      <w:pPr>
        <w:pStyle w:val="ConsPlusNonformat"/>
        <w:jc w:val="both"/>
      </w:pPr>
      <w:r>
        <w:t>дефицита бюджета 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r>
        <w:t xml:space="preserve">(публично-правового образования) __________________    по </w:t>
      </w:r>
      <w:hyperlink r:id="rId1270"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71"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0"/>
        <w:gridCol w:w="1155"/>
        <w:gridCol w:w="990"/>
        <w:gridCol w:w="2145"/>
        <w:gridCol w:w="2145"/>
        <w:gridCol w:w="990"/>
      </w:tblGrid>
      <w:tr w:rsidR="003C005B">
        <w:tc>
          <w:tcPr>
            <w:tcW w:w="4950"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990" w:type="dxa"/>
          </w:tcPr>
          <w:p w:rsidR="003C005B" w:rsidRDefault="003C005B">
            <w:pPr>
              <w:pStyle w:val="ConsPlusNormal"/>
              <w:jc w:val="center"/>
            </w:pPr>
            <w:r>
              <w:t>Код по КОСГУ</w:t>
            </w:r>
          </w:p>
        </w:tc>
        <w:tc>
          <w:tcPr>
            <w:tcW w:w="2145"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95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99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122" w:name="P6178"/>
            <w:bookmarkEnd w:id="122"/>
            <w:proofErr w:type="gramStart"/>
            <w:r>
              <w:lastRenderedPageBreak/>
              <w:t>Доходы (</w:t>
            </w:r>
            <w:hyperlink w:anchor="P6184" w:history="1">
              <w:r>
                <w:rPr>
                  <w:color w:val="0000FF"/>
                </w:rPr>
                <w:t>стр. 020</w:t>
              </w:r>
            </w:hyperlink>
            <w:r>
              <w:t xml:space="preserve"> стр. + </w:t>
            </w:r>
            <w:hyperlink w:anchor="P6190" w:history="1">
              <w:r>
                <w:rPr>
                  <w:color w:val="0000FF"/>
                </w:rPr>
                <w:t>стр. 030</w:t>
              </w:r>
            </w:hyperlink>
            <w:r>
              <w:t xml:space="preserve"> + </w:t>
            </w:r>
            <w:hyperlink w:anchor="P6196" w:history="1">
              <w:r>
                <w:rPr>
                  <w:color w:val="0000FF"/>
                </w:rPr>
                <w:t>стр. 040</w:t>
              </w:r>
            </w:hyperlink>
            <w:r>
              <w:t xml:space="preserve"> + </w:t>
            </w:r>
            <w:hyperlink w:anchor="P6202" w:history="1">
              <w:r>
                <w:rPr>
                  <w:color w:val="0000FF"/>
                </w:rPr>
                <w:t>стр. 050</w:t>
              </w:r>
            </w:hyperlink>
            <w:r>
              <w:t xml:space="preserve"> + </w:t>
            </w:r>
            <w:hyperlink w:anchor="P6208" w:history="1">
              <w:r>
                <w:rPr>
                  <w:color w:val="0000FF"/>
                </w:rPr>
                <w:t>стр. 060</w:t>
              </w:r>
            </w:hyperlink>
            <w:r>
              <w:t xml:space="preserve"> + </w:t>
            </w:r>
            <w:hyperlink w:anchor="P6238" w:history="1">
              <w:r>
                <w:rPr>
                  <w:color w:val="0000FF"/>
                </w:rPr>
                <w:t>стр. 080</w:t>
              </w:r>
            </w:hyperlink>
            <w:r>
              <w:t xml:space="preserve"> + </w:t>
            </w:r>
            <w:hyperlink w:anchor="P6244" w:history="1">
              <w:r>
                <w:rPr>
                  <w:color w:val="0000FF"/>
                </w:rPr>
                <w:t>стр. 090</w:t>
              </w:r>
            </w:hyperlink>
            <w:r>
              <w:t xml:space="preserve"> + </w:t>
            </w:r>
            <w:hyperlink w:anchor="P6289" w:history="1">
              <w:r>
                <w:rPr>
                  <w:color w:val="0000FF"/>
                </w:rPr>
                <w:t>стр. 100</w:t>
              </w:r>
            </w:hyperlink>
            <w:r>
              <w:t xml:space="preserve"> + </w:t>
            </w:r>
            <w:hyperlink w:anchor="P6295" w:history="1">
              <w:r>
                <w:rPr>
                  <w:color w:val="0000FF"/>
                </w:rPr>
                <w:t>стр. 110</w:t>
              </w:r>
            </w:hyperlink>
            <w:r>
              <w:t>)</w:t>
            </w:r>
            <w:proofErr w:type="gramEnd"/>
          </w:p>
        </w:tc>
        <w:tc>
          <w:tcPr>
            <w:tcW w:w="1155" w:type="dxa"/>
            <w:vAlign w:val="bottom"/>
          </w:tcPr>
          <w:p w:rsidR="003C005B" w:rsidRDefault="003C005B">
            <w:pPr>
              <w:pStyle w:val="ConsPlusNormal"/>
              <w:jc w:val="center"/>
            </w:pPr>
            <w:r>
              <w:t>010</w:t>
            </w:r>
          </w:p>
        </w:tc>
        <w:tc>
          <w:tcPr>
            <w:tcW w:w="990" w:type="dxa"/>
            <w:vAlign w:val="bottom"/>
          </w:tcPr>
          <w:p w:rsidR="003C005B" w:rsidRDefault="003C005B">
            <w:pPr>
              <w:pStyle w:val="ConsPlusNormal"/>
              <w:jc w:val="center"/>
            </w:pPr>
            <w:r>
              <w:t>100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23" w:name="P6184"/>
            <w:bookmarkEnd w:id="123"/>
            <w:r>
              <w:t>Налоговые доходы</w:t>
            </w:r>
          </w:p>
        </w:tc>
        <w:tc>
          <w:tcPr>
            <w:tcW w:w="1155" w:type="dxa"/>
          </w:tcPr>
          <w:p w:rsidR="003C005B" w:rsidRDefault="003C005B">
            <w:pPr>
              <w:pStyle w:val="ConsPlusNormal"/>
              <w:jc w:val="center"/>
            </w:pPr>
            <w:r>
              <w:t>020</w:t>
            </w:r>
          </w:p>
        </w:tc>
        <w:tc>
          <w:tcPr>
            <w:tcW w:w="990" w:type="dxa"/>
          </w:tcPr>
          <w:p w:rsidR="003C005B" w:rsidRDefault="003C005B">
            <w:pPr>
              <w:pStyle w:val="ConsPlusNormal"/>
              <w:jc w:val="center"/>
            </w:pPr>
            <w:r>
              <w:t>110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24" w:name="P6190"/>
            <w:bookmarkEnd w:id="124"/>
            <w:r>
              <w:t>Доходы от собственности</w:t>
            </w:r>
          </w:p>
        </w:tc>
        <w:tc>
          <w:tcPr>
            <w:tcW w:w="1155" w:type="dxa"/>
          </w:tcPr>
          <w:p w:rsidR="003C005B" w:rsidRDefault="003C005B">
            <w:pPr>
              <w:pStyle w:val="ConsPlusNormal"/>
              <w:jc w:val="center"/>
            </w:pPr>
            <w:r>
              <w:t>030</w:t>
            </w:r>
          </w:p>
        </w:tc>
        <w:tc>
          <w:tcPr>
            <w:tcW w:w="990" w:type="dxa"/>
          </w:tcPr>
          <w:p w:rsidR="003C005B" w:rsidRDefault="003C005B">
            <w:pPr>
              <w:pStyle w:val="ConsPlusNormal"/>
              <w:jc w:val="center"/>
            </w:pPr>
            <w:r>
              <w:t>120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25" w:name="P6196"/>
            <w:bookmarkEnd w:id="125"/>
            <w:r>
              <w:t>Доходы от оказания платных услуг (работ)</w:t>
            </w:r>
          </w:p>
        </w:tc>
        <w:tc>
          <w:tcPr>
            <w:tcW w:w="1155" w:type="dxa"/>
            <w:vAlign w:val="bottom"/>
          </w:tcPr>
          <w:p w:rsidR="003C005B" w:rsidRDefault="003C005B">
            <w:pPr>
              <w:pStyle w:val="ConsPlusNormal"/>
              <w:jc w:val="center"/>
            </w:pPr>
            <w:r>
              <w:t>040</w:t>
            </w:r>
          </w:p>
        </w:tc>
        <w:tc>
          <w:tcPr>
            <w:tcW w:w="990" w:type="dxa"/>
            <w:vAlign w:val="bottom"/>
          </w:tcPr>
          <w:p w:rsidR="003C005B" w:rsidRDefault="003C005B">
            <w:pPr>
              <w:pStyle w:val="ConsPlusNormal"/>
              <w:jc w:val="center"/>
            </w:pPr>
            <w:r>
              <w:t>130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26" w:name="P6202"/>
            <w:bookmarkEnd w:id="126"/>
            <w:r>
              <w:t>Суммы принудительного изъятия</w:t>
            </w:r>
          </w:p>
        </w:tc>
        <w:tc>
          <w:tcPr>
            <w:tcW w:w="1155" w:type="dxa"/>
            <w:vAlign w:val="bottom"/>
          </w:tcPr>
          <w:p w:rsidR="003C005B" w:rsidRDefault="003C005B">
            <w:pPr>
              <w:pStyle w:val="ConsPlusNormal"/>
              <w:jc w:val="center"/>
            </w:pPr>
            <w:r>
              <w:t>050</w:t>
            </w:r>
          </w:p>
        </w:tc>
        <w:tc>
          <w:tcPr>
            <w:tcW w:w="990" w:type="dxa"/>
            <w:vAlign w:val="bottom"/>
          </w:tcPr>
          <w:p w:rsidR="003C005B" w:rsidRDefault="003C005B">
            <w:pPr>
              <w:pStyle w:val="ConsPlusNormal"/>
              <w:jc w:val="center"/>
            </w:pPr>
            <w:r>
              <w:t>140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27" w:name="P6208"/>
            <w:bookmarkEnd w:id="127"/>
            <w:r>
              <w:t>Безвозмездные поступления от бюджетов</w:t>
            </w:r>
          </w:p>
        </w:tc>
        <w:tc>
          <w:tcPr>
            <w:tcW w:w="1155" w:type="dxa"/>
            <w:vAlign w:val="bottom"/>
          </w:tcPr>
          <w:p w:rsidR="003C005B" w:rsidRDefault="003C005B">
            <w:pPr>
              <w:pStyle w:val="ConsPlusNormal"/>
              <w:jc w:val="center"/>
            </w:pPr>
            <w:r>
              <w:t>060</w:t>
            </w:r>
          </w:p>
        </w:tc>
        <w:tc>
          <w:tcPr>
            <w:tcW w:w="990" w:type="dxa"/>
            <w:vAlign w:val="bottom"/>
          </w:tcPr>
          <w:p w:rsidR="003C005B" w:rsidRDefault="003C005B">
            <w:pPr>
              <w:pStyle w:val="ConsPlusNormal"/>
              <w:jc w:val="center"/>
            </w:pPr>
            <w:r>
              <w:t>150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center"/>
            </w:pPr>
          </w:p>
        </w:tc>
        <w:tc>
          <w:tcPr>
            <w:tcW w:w="990" w:type="dxa"/>
            <w:tcBorders>
              <w:bottom w:val="nil"/>
            </w:tcBorders>
          </w:tcPr>
          <w:p w:rsidR="003C005B" w:rsidRDefault="003C005B">
            <w:pPr>
              <w:pStyle w:val="ConsPlusNormal"/>
              <w:jc w:val="center"/>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28" w:name="P6220"/>
            <w:bookmarkEnd w:id="128"/>
            <w:r>
              <w:t>поступления от других бюджетов бюджетной системы Российской Федерации</w:t>
            </w:r>
          </w:p>
        </w:tc>
        <w:tc>
          <w:tcPr>
            <w:tcW w:w="1155" w:type="dxa"/>
            <w:tcBorders>
              <w:top w:val="nil"/>
            </w:tcBorders>
            <w:vAlign w:val="bottom"/>
          </w:tcPr>
          <w:p w:rsidR="003C005B" w:rsidRDefault="003C005B">
            <w:pPr>
              <w:pStyle w:val="ConsPlusNormal"/>
              <w:jc w:val="center"/>
            </w:pPr>
            <w:r>
              <w:t>061</w:t>
            </w:r>
          </w:p>
        </w:tc>
        <w:tc>
          <w:tcPr>
            <w:tcW w:w="990" w:type="dxa"/>
            <w:tcBorders>
              <w:top w:val="nil"/>
            </w:tcBorders>
            <w:vAlign w:val="bottom"/>
          </w:tcPr>
          <w:p w:rsidR="003C005B" w:rsidRDefault="003C005B">
            <w:pPr>
              <w:pStyle w:val="ConsPlusNormal"/>
              <w:jc w:val="center"/>
            </w:pPr>
            <w:r>
              <w:t>151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29" w:name="P6226"/>
            <w:bookmarkEnd w:id="129"/>
            <w:r>
              <w:t>поступления от наднациональных организаций и правительств иностранных государств</w:t>
            </w:r>
          </w:p>
        </w:tc>
        <w:tc>
          <w:tcPr>
            <w:tcW w:w="1155" w:type="dxa"/>
            <w:vAlign w:val="bottom"/>
          </w:tcPr>
          <w:p w:rsidR="003C005B" w:rsidRDefault="003C005B">
            <w:pPr>
              <w:pStyle w:val="ConsPlusNormal"/>
              <w:jc w:val="center"/>
            </w:pPr>
            <w:r>
              <w:t>062</w:t>
            </w:r>
          </w:p>
        </w:tc>
        <w:tc>
          <w:tcPr>
            <w:tcW w:w="990" w:type="dxa"/>
            <w:vAlign w:val="bottom"/>
          </w:tcPr>
          <w:p w:rsidR="003C005B" w:rsidRDefault="003C005B">
            <w:pPr>
              <w:pStyle w:val="ConsPlusNormal"/>
              <w:jc w:val="center"/>
            </w:pPr>
            <w:r>
              <w:t>152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30" w:name="P6232"/>
            <w:bookmarkEnd w:id="130"/>
            <w:r>
              <w:t>поступления от международных финансовых организаций</w:t>
            </w:r>
          </w:p>
        </w:tc>
        <w:tc>
          <w:tcPr>
            <w:tcW w:w="1155" w:type="dxa"/>
            <w:vAlign w:val="bottom"/>
          </w:tcPr>
          <w:p w:rsidR="003C005B" w:rsidRDefault="003C005B">
            <w:pPr>
              <w:pStyle w:val="ConsPlusNormal"/>
              <w:jc w:val="center"/>
            </w:pPr>
            <w:r>
              <w:t>063</w:t>
            </w:r>
          </w:p>
        </w:tc>
        <w:tc>
          <w:tcPr>
            <w:tcW w:w="990" w:type="dxa"/>
            <w:vAlign w:val="bottom"/>
          </w:tcPr>
          <w:p w:rsidR="003C005B" w:rsidRDefault="003C005B">
            <w:pPr>
              <w:pStyle w:val="ConsPlusNormal"/>
              <w:jc w:val="center"/>
            </w:pPr>
            <w:r>
              <w:t>153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31" w:name="P6238"/>
            <w:bookmarkEnd w:id="131"/>
            <w:r>
              <w:t>Взносы на социальные нужды</w:t>
            </w:r>
          </w:p>
        </w:tc>
        <w:tc>
          <w:tcPr>
            <w:tcW w:w="1155" w:type="dxa"/>
          </w:tcPr>
          <w:p w:rsidR="003C005B" w:rsidRDefault="003C005B">
            <w:pPr>
              <w:pStyle w:val="ConsPlusNormal"/>
              <w:jc w:val="center"/>
            </w:pPr>
            <w:r>
              <w:t>080</w:t>
            </w:r>
          </w:p>
        </w:tc>
        <w:tc>
          <w:tcPr>
            <w:tcW w:w="990" w:type="dxa"/>
          </w:tcPr>
          <w:p w:rsidR="003C005B" w:rsidRDefault="003C005B">
            <w:pPr>
              <w:pStyle w:val="ConsPlusNormal"/>
              <w:jc w:val="center"/>
            </w:pPr>
            <w:r>
              <w:t>160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32" w:name="P6244"/>
            <w:bookmarkEnd w:id="132"/>
            <w:r>
              <w:t>Доходы от операций с активами</w:t>
            </w:r>
          </w:p>
        </w:tc>
        <w:tc>
          <w:tcPr>
            <w:tcW w:w="1155" w:type="dxa"/>
            <w:vAlign w:val="bottom"/>
          </w:tcPr>
          <w:p w:rsidR="003C005B" w:rsidRDefault="003C005B">
            <w:pPr>
              <w:pStyle w:val="ConsPlusNormal"/>
              <w:jc w:val="center"/>
            </w:pPr>
            <w:r>
              <w:t>090</w:t>
            </w:r>
          </w:p>
        </w:tc>
        <w:tc>
          <w:tcPr>
            <w:tcW w:w="990" w:type="dxa"/>
            <w:vAlign w:val="bottom"/>
          </w:tcPr>
          <w:p w:rsidR="003C005B" w:rsidRDefault="003C005B">
            <w:pPr>
              <w:pStyle w:val="ConsPlusNormal"/>
              <w:jc w:val="center"/>
            </w:pPr>
            <w:r>
              <w:t>170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bookmarkStart w:id="133" w:name="P6250"/>
            <w:bookmarkEnd w:id="133"/>
            <w:r>
              <w:t>из них:</w:t>
            </w:r>
          </w:p>
        </w:tc>
        <w:tc>
          <w:tcPr>
            <w:tcW w:w="1155" w:type="dxa"/>
            <w:tcBorders>
              <w:bottom w:val="nil"/>
            </w:tcBorders>
            <w:vAlign w:val="bottom"/>
          </w:tcPr>
          <w:p w:rsidR="003C005B" w:rsidRDefault="003C005B">
            <w:pPr>
              <w:pStyle w:val="ConsPlusNormal"/>
            </w:pPr>
          </w:p>
        </w:tc>
        <w:tc>
          <w:tcPr>
            <w:tcW w:w="990" w:type="dxa"/>
            <w:tcBorders>
              <w:bottom w:val="nil"/>
            </w:tcBorders>
            <w:vAlign w:val="bottom"/>
          </w:tcPr>
          <w:p w:rsidR="003C005B" w:rsidRDefault="003C005B">
            <w:pPr>
              <w:pStyle w:val="ConsPlusNormal"/>
            </w:pPr>
          </w:p>
        </w:tc>
        <w:tc>
          <w:tcPr>
            <w:tcW w:w="2145" w:type="dxa"/>
            <w:tcBorders>
              <w:bottom w:val="nil"/>
            </w:tcBorders>
          </w:tcPr>
          <w:p w:rsidR="003C005B" w:rsidRDefault="003C005B">
            <w:pPr>
              <w:pStyle w:val="ConsPlusNormal"/>
            </w:pPr>
          </w:p>
        </w:tc>
        <w:tc>
          <w:tcPr>
            <w:tcW w:w="2145" w:type="dxa"/>
            <w:tcBorders>
              <w:bottom w:val="nil"/>
            </w:tcBorders>
          </w:tcPr>
          <w:p w:rsidR="003C005B" w:rsidRDefault="003C005B">
            <w:pPr>
              <w:pStyle w:val="ConsPlusNormal"/>
            </w:pPr>
          </w:p>
        </w:tc>
        <w:tc>
          <w:tcPr>
            <w:tcW w:w="99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r>
              <w:t>доходы от переоценки активов</w:t>
            </w:r>
          </w:p>
        </w:tc>
        <w:tc>
          <w:tcPr>
            <w:tcW w:w="1155" w:type="dxa"/>
            <w:tcBorders>
              <w:top w:val="nil"/>
            </w:tcBorders>
          </w:tcPr>
          <w:p w:rsidR="003C005B" w:rsidRDefault="003C005B">
            <w:pPr>
              <w:pStyle w:val="ConsPlusNormal"/>
              <w:jc w:val="center"/>
            </w:pPr>
            <w:r>
              <w:t>091</w:t>
            </w:r>
          </w:p>
        </w:tc>
        <w:tc>
          <w:tcPr>
            <w:tcW w:w="990" w:type="dxa"/>
            <w:tcBorders>
              <w:top w:val="nil"/>
            </w:tcBorders>
          </w:tcPr>
          <w:p w:rsidR="003C005B" w:rsidRDefault="003C005B">
            <w:pPr>
              <w:pStyle w:val="ConsPlusNormal"/>
              <w:jc w:val="center"/>
            </w:pPr>
            <w:r>
              <w:t>171</w:t>
            </w:r>
          </w:p>
        </w:tc>
        <w:tc>
          <w:tcPr>
            <w:tcW w:w="2145" w:type="dxa"/>
            <w:tcBorders>
              <w:top w:val="nil"/>
            </w:tcBorders>
          </w:tcPr>
          <w:p w:rsidR="003C005B" w:rsidRDefault="003C005B">
            <w:pPr>
              <w:pStyle w:val="ConsPlusNormal"/>
            </w:pPr>
          </w:p>
        </w:tc>
        <w:tc>
          <w:tcPr>
            <w:tcW w:w="2145" w:type="dxa"/>
            <w:tcBorders>
              <w:top w:val="nil"/>
            </w:tcBorders>
          </w:tcPr>
          <w:p w:rsidR="003C005B" w:rsidRDefault="003C005B">
            <w:pPr>
              <w:pStyle w:val="ConsPlusNormal"/>
            </w:pPr>
          </w:p>
        </w:tc>
        <w:tc>
          <w:tcPr>
            <w:tcW w:w="990" w:type="dxa"/>
            <w:tcBorders>
              <w:top w:val="nil"/>
            </w:tcBorders>
          </w:tcPr>
          <w:p w:rsidR="003C005B" w:rsidRDefault="003C005B">
            <w:pPr>
              <w:pStyle w:val="ConsPlusNormal"/>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34" w:name="P6262"/>
            <w:bookmarkEnd w:id="134"/>
            <w:r>
              <w:t>доходы от реализации активов</w:t>
            </w:r>
          </w:p>
        </w:tc>
        <w:tc>
          <w:tcPr>
            <w:tcW w:w="1155" w:type="dxa"/>
            <w:vAlign w:val="bottom"/>
          </w:tcPr>
          <w:p w:rsidR="003C005B" w:rsidRDefault="003C005B">
            <w:pPr>
              <w:pStyle w:val="ConsPlusNormal"/>
              <w:jc w:val="center"/>
            </w:pPr>
            <w:r>
              <w:t>092</w:t>
            </w:r>
          </w:p>
        </w:tc>
        <w:tc>
          <w:tcPr>
            <w:tcW w:w="990" w:type="dxa"/>
            <w:vAlign w:val="bottom"/>
          </w:tcPr>
          <w:p w:rsidR="003C005B" w:rsidRDefault="003C005B">
            <w:pPr>
              <w:pStyle w:val="ConsPlusNormal"/>
              <w:jc w:val="center"/>
            </w:pPr>
            <w:r>
              <w:t>172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35" w:name="P6268"/>
            <w:bookmarkEnd w:id="135"/>
            <w:r>
              <w:t>чрезвычайные доходы от операций с активами</w:t>
            </w:r>
          </w:p>
        </w:tc>
        <w:tc>
          <w:tcPr>
            <w:tcW w:w="1155" w:type="dxa"/>
            <w:vAlign w:val="bottom"/>
          </w:tcPr>
          <w:p w:rsidR="003C005B" w:rsidRDefault="003C005B">
            <w:pPr>
              <w:pStyle w:val="ConsPlusNormal"/>
              <w:jc w:val="center"/>
            </w:pPr>
            <w:r>
              <w:t>093</w:t>
            </w:r>
          </w:p>
        </w:tc>
        <w:tc>
          <w:tcPr>
            <w:tcW w:w="990" w:type="dxa"/>
            <w:vAlign w:val="bottom"/>
          </w:tcPr>
          <w:p w:rsidR="003C005B" w:rsidRDefault="003C005B">
            <w:pPr>
              <w:pStyle w:val="ConsPlusNormal"/>
              <w:jc w:val="center"/>
            </w:pPr>
            <w:r>
              <w:t>173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0503121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0"/>
        <w:gridCol w:w="1155"/>
        <w:gridCol w:w="990"/>
        <w:gridCol w:w="2145"/>
        <w:gridCol w:w="2145"/>
        <w:gridCol w:w="990"/>
      </w:tblGrid>
      <w:tr w:rsidR="003C005B">
        <w:tc>
          <w:tcPr>
            <w:tcW w:w="4950"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990" w:type="dxa"/>
          </w:tcPr>
          <w:p w:rsidR="003C005B" w:rsidRDefault="003C005B">
            <w:pPr>
              <w:pStyle w:val="ConsPlusNormal"/>
              <w:jc w:val="center"/>
            </w:pPr>
            <w:r>
              <w:t>Код по КОСГУ</w:t>
            </w:r>
          </w:p>
        </w:tc>
        <w:tc>
          <w:tcPr>
            <w:tcW w:w="2145"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95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99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36" w:name="P6289"/>
            <w:bookmarkEnd w:id="136"/>
            <w:r>
              <w:t>Прочие доходы</w:t>
            </w:r>
          </w:p>
        </w:tc>
        <w:tc>
          <w:tcPr>
            <w:tcW w:w="1155" w:type="dxa"/>
          </w:tcPr>
          <w:p w:rsidR="003C005B" w:rsidRDefault="003C005B">
            <w:pPr>
              <w:pStyle w:val="ConsPlusNormal"/>
              <w:jc w:val="center"/>
            </w:pPr>
            <w:r>
              <w:t>100</w:t>
            </w:r>
          </w:p>
        </w:tc>
        <w:tc>
          <w:tcPr>
            <w:tcW w:w="990" w:type="dxa"/>
          </w:tcPr>
          <w:p w:rsidR="003C005B" w:rsidRDefault="003C005B">
            <w:pPr>
              <w:pStyle w:val="ConsPlusNormal"/>
              <w:jc w:val="center"/>
            </w:pPr>
            <w:r>
              <w:t>180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37" w:name="P6295"/>
            <w:bookmarkEnd w:id="137"/>
            <w:r>
              <w:t>Доходы будущих периодов</w:t>
            </w:r>
          </w:p>
        </w:tc>
        <w:tc>
          <w:tcPr>
            <w:tcW w:w="1155" w:type="dxa"/>
          </w:tcPr>
          <w:p w:rsidR="003C005B" w:rsidRDefault="003C005B">
            <w:pPr>
              <w:pStyle w:val="ConsPlusNormal"/>
              <w:jc w:val="center"/>
            </w:pPr>
            <w:r>
              <w:t>110</w:t>
            </w:r>
          </w:p>
        </w:tc>
        <w:tc>
          <w:tcPr>
            <w:tcW w:w="990" w:type="dxa"/>
          </w:tcPr>
          <w:p w:rsidR="003C005B" w:rsidRDefault="003C005B">
            <w:pPr>
              <w:pStyle w:val="ConsPlusNormal"/>
              <w:jc w:val="center"/>
            </w:pPr>
            <w:r>
              <w:t>100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138" w:name="P6301"/>
            <w:bookmarkEnd w:id="138"/>
            <w:proofErr w:type="gramStart"/>
            <w:r>
              <w:t>Расходы (</w:t>
            </w:r>
            <w:hyperlink w:anchor="P6307" w:history="1">
              <w:r>
                <w:rPr>
                  <w:color w:val="0000FF"/>
                </w:rPr>
                <w:t>стр. 160</w:t>
              </w:r>
            </w:hyperlink>
            <w:r>
              <w:t xml:space="preserve"> + </w:t>
            </w:r>
            <w:hyperlink w:anchor="P6337" w:history="1">
              <w:r>
                <w:rPr>
                  <w:color w:val="0000FF"/>
                </w:rPr>
                <w:t>стр. 170</w:t>
              </w:r>
            </w:hyperlink>
            <w:r>
              <w:t xml:space="preserve"> + </w:t>
            </w:r>
            <w:hyperlink w:anchor="P6385" w:history="1">
              <w:r>
                <w:rPr>
                  <w:color w:val="0000FF"/>
                </w:rPr>
                <w:t>стр. 190</w:t>
              </w:r>
            </w:hyperlink>
            <w:r>
              <w:t xml:space="preserve"> + </w:t>
            </w:r>
            <w:hyperlink w:anchor="P6424" w:history="1">
              <w:r>
                <w:rPr>
                  <w:color w:val="0000FF"/>
                </w:rPr>
                <w:t>стр. 210</w:t>
              </w:r>
            </w:hyperlink>
            <w:r>
              <w:t xml:space="preserve"> + </w:t>
            </w:r>
            <w:hyperlink w:anchor="P6448" w:history="1">
              <w:r>
                <w:rPr>
                  <w:color w:val="0000FF"/>
                </w:rPr>
                <w:t>стр. 230</w:t>
              </w:r>
            </w:hyperlink>
            <w:r>
              <w:t xml:space="preserve"> + </w:t>
            </w:r>
            <w:hyperlink w:anchor="P6478" w:history="1">
              <w:r>
                <w:rPr>
                  <w:color w:val="0000FF"/>
                </w:rPr>
                <w:t>стр. 240</w:t>
              </w:r>
            </w:hyperlink>
            <w:r>
              <w:t xml:space="preserve"> </w:t>
            </w:r>
            <w:hyperlink w:anchor="P6508" w:history="1">
              <w:r>
                <w:rPr>
                  <w:color w:val="0000FF"/>
                </w:rPr>
                <w:t>стр. 260</w:t>
              </w:r>
            </w:hyperlink>
            <w:r>
              <w:t xml:space="preserve"> + </w:t>
            </w:r>
            <w:hyperlink w:anchor="P6538" w:history="1">
              <w:r>
                <w:rPr>
                  <w:color w:val="0000FF"/>
                </w:rPr>
                <w:t>стр. 270</w:t>
              </w:r>
            </w:hyperlink>
            <w:r>
              <w:t xml:space="preserve"> + </w:t>
            </w:r>
            <w:hyperlink w:anchor="P6544" w:history="1">
              <w:r>
                <w:rPr>
                  <w:color w:val="0000FF"/>
                </w:rPr>
                <w:t>стр. 280</w:t>
              </w:r>
            </w:hyperlink>
            <w:r>
              <w:t>)</w:t>
            </w:r>
            <w:proofErr w:type="gramEnd"/>
          </w:p>
        </w:tc>
        <w:tc>
          <w:tcPr>
            <w:tcW w:w="1155" w:type="dxa"/>
            <w:vAlign w:val="bottom"/>
          </w:tcPr>
          <w:p w:rsidR="003C005B" w:rsidRDefault="003C005B">
            <w:pPr>
              <w:pStyle w:val="ConsPlusNormal"/>
              <w:jc w:val="center"/>
            </w:pPr>
            <w:r>
              <w:t>150</w:t>
            </w:r>
          </w:p>
        </w:tc>
        <w:tc>
          <w:tcPr>
            <w:tcW w:w="990" w:type="dxa"/>
            <w:vAlign w:val="bottom"/>
          </w:tcPr>
          <w:p w:rsidR="003C005B" w:rsidRDefault="003C005B">
            <w:pPr>
              <w:pStyle w:val="ConsPlusNormal"/>
              <w:jc w:val="center"/>
            </w:pPr>
            <w:r>
              <w:t>200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39" w:name="P6307"/>
            <w:bookmarkEnd w:id="139"/>
            <w:r>
              <w:t>Оплата труда и начисления на выплаты по оплате труда</w:t>
            </w:r>
          </w:p>
        </w:tc>
        <w:tc>
          <w:tcPr>
            <w:tcW w:w="1155" w:type="dxa"/>
            <w:vAlign w:val="bottom"/>
          </w:tcPr>
          <w:p w:rsidR="003C005B" w:rsidRDefault="003C005B">
            <w:pPr>
              <w:pStyle w:val="ConsPlusNormal"/>
              <w:jc w:val="center"/>
            </w:pPr>
            <w:r>
              <w:t>160</w:t>
            </w:r>
          </w:p>
        </w:tc>
        <w:tc>
          <w:tcPr>
            <w:tcW w:w="990" w:type="dxa"/>
            <w:vAlign w:val="bottom"/>
          </w:tcPr>
          <w:p w:rsidR="003C005B" w:rsidRDefault="003C005B">
            <w:pPr>
              <w:pStyle w:val="ConsPlusNormal"/>
              <w:jc w:val="center"/>
            </w:pPr>
            <w:r>
              <w:t>210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40" w:name="P6319"/>
            <w:bookmarkEnd w:id="140"/>
            <w:r>
              <w:t>заработная плата</w:t>
            </w:r>
          </w:p>
        </w:tc>
        <w:tc>
          <w:tcPr>
            <w:tcW w:w="1155" w:type="dxa"/>
            <w:tcBorders>
              <w:top w:val="nil"/>
            </w:tcBorders>
          </w:tcPr>
          <w:p w:rsidR="003C005B" w:rsidRDefault="003C005B">
            <w:pPr>
              <w:pStyle w:val="ConsPlusNormal"/>
              <w:jc w:val="center"/>
            </w:pPr>
            <w:r>
              <w:t>161</w:t>
            </w:r>
          </w:p>
        </w:tc>
        <w:tc>
          <w:tcPr>
            <w:tcW w:w="990" w:type="dxa"/>
            <w:tcBorders>
              <w:top w:val="nil"/>
            </w:tcBorders>
          </w:tcPr>
          <w:p w:rsidR="003C005B" w:rsidRDefault="003C005B">
            <w:pPr>
              <w:pStyle w:val="ConsPlusNormal"/>
              <w:jc w:val="center"/>
            </w:pPr>
            <w:r>
              <w:t>211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1" w:name="P6325"/>
            <w:bookmarkEnd w:id="141"/>
            <w:r>
              <w:t>прочие выплаты</w:t>
            </w:r>
          </w:p>
        </w:tc>
        <w:tc>
          <w:tcPr>
            <w:tcW w:w="1155" w:type="dxa"/>
          </w:tcPr>
          <w:p w:rsidR="003C005B" w:rsidRDefault="003C005B">
            <w:pPr>
              <w:pStyle w:val="ConsPlusNormal"/>
              <w:jc w:val="center"/>
            </w:pPr>
            <w:r>
              <w:t>162</w:t>
            </w:r>
          </w:p>
        </w:tc>
        <w:tc>
          <w:tcPr>
            <w:tcW w:w="990" w:type="dxa"/>
          </w:tcPr>
          <w:p w:rsidR="003C005B" w:rsidRDefault="003C005B">
            <w:pPr>
              <w:pStyle w:val="ConsPlusNormal"/>
              <w:jc w:val="center"/>
            </w:pPr>
            <w:r>
              <w:t>212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2" w:name="P6331"/>
            <w:bookmarkEnd w:id="142"/>
            <w:r>
              <w:t>начисления на выплаты по оплате труда</w:t>
            </w:r>
          </w:p>
        </w:tc>
        <w:tc>
          <w:tcPr>
            <w:tcW w:w="1155" w:type="dxa"/>
            <w:vAlign w:val="bottom"/>
          </w:tcPr>
          <w:p w:rsidR="003C005B" w:rsidRDefault="003C005B">
            <w:pPr>
              <w:pStyle w:val="ConsPlusNormal"/>
              <w:jc w:val="center"/>
            </w:pPr>
            <w:r>
              <w:t>163</w:t>
            </w:r>
          </w:p>
        </w:tc>
        <w:tc>
          <w:tcPr>
            <w:tcW w:w="990" w:type="dxa"/>
            <w:vAlign w:val="bottom"/>
          </w:tcPr>
          <w:p w:rsidR="003C005B" w:rsidRDefault="003C005B">
            <w:pPr>
              <w:pStyle w:val="ConsPlusNormal"/>
              <w:jc w:val="center"/>
            </w:pPr>
            <w:r>
              <w:t>213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43" w:name="P6337"/>
            <w:bookmarkEnd w:id="143"/>
            <w:r>
              <w:t>Приобретение работ, услуг</w:t>
            </w:r>
          </w:p>
        </w:tc>
        <w:tc>
          <w:tcPr>
            <w:tcW w:w="1155" w:type="dxa"/>
          </w:tcPr>
          <w:p w:rsidR="003C005B" w:rsidRDefault="003C005B">
            <w:pPr>
              <w:pStyle w:val="ConsPlusNormal"/>
              <w:jc w:val="center"/>
            </w:pPr>
            <w:r>
              <w:t>170</w:t>
            </w:r>
          </w:p>
        </w:tc>
        <w:tc>
          <w:tcPr>
            <w:tcW w:w="990" w:type="dxa"/>
          </w:tcPr>
          <w:p w:rsidR="003C005B" w:rsidRDefault="003C005B">
            <w:pPr>
              <w:pStyle w:val="ConsPlusNormal"/>
              <w:jc w:val="center"/>
            </w:pPr>
            <w:r>
              <w:t>220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44" w:name="P6349"/>
            <w:bookmarkEnd w:id="144"/>
            <w:r>
              <w:t>услуги связи</w:t>
            </w:r>
          </w:p>
        </w:tc>
        <w:tc>
          <w:tcPr>
            <w:tcW w:w="1155" w:type="dxa"/>
            <w:tcBorders>
              <w:top w:val="nil"/>
            </w:tcBorders>
          </w:tcPr>
          <w:p w:rsidR="003C005B" w:rsidRDefault="003C005B">
            <w:pPr>
              <w:pStyle w:val="ConsPlusNormal"/>
              <w:jc w:val="center"/>
            </w:pPr>
            <w:r>
              <w:t>171</w:t>
            </w:r>
          </w:p>
        </w:tc>
        <w:tc>
          <w:tcPr>
            <w:tcW w:w="990" w:type="dxa"/>
            <w:tcBorders>
              <w:top w:val="nil"/>
            </w:tcBorders>
          </w:tcPr>
          <w:p w:rsidR="003C005B" w:rsidRDefault="003C005B">
            <w:pPr>
              <w:pStyle w:val="ConsPlusNormal"/>
              <w:jc w:val="center"/>
            </w:pPr>
            <w:r>
              <w:t>221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5" w:name="P6355"/>
            <w:bookmarkEnd w:id="145"/>
            <w:r>
              <w:t>транспортные услуги</w:t>
            </w:r>
          </w:p>
        </w:tc>
        <w:tc>
          <w:tcPr>
            <w:tcW w:w="1155" w:type="dxa"/>
          </w:tcPr>
          <w:p w:rsidR="003C005B" w:rsidRDefault="003C005B">
            <w:pPr>
              <w:pStyle w:val="ConsPlusNormal"/>
              <w:jc w:val="center"/>
            </w:pPr>
            <w:r>
              <w:t>172</w:t>
            </w:r>
          </w:p>
        </w:tc>
        <w:tc>
          <w:tcPr>
            <w:tcW w:w="990" w:type="dxa"/>
          </w:tcPr>
          <w:p w:rsidR="003C005B" w:rsidRDefault="003C005B">
            <w:pPr>
              <w:pStyle w:val="ConsPlusNormal"/>
              <w:jc w:val="center"/>
            </w:pPr>
            <w:r>
              <w:t>222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6" w:name="P6361"/>
            <w:bookmarkEnd w:id="146"/>
            <w:r>
              <w:t>коммунальные услуги</w:t>
            </w:r>
          </w:p>
        </w:tc>
        <w:tc>
          <w:tcPr>
            <w:tcW w:w="1155" w:type="dxa"/>
          </w:tcPr>
          <w:p w:rsidR="003C005B" w:rsidRDefault="003C005B">
            <w:pPr>
              <w:pStyle w:val="ConsPlusNormal"/>
              <w:jc w:val="center"/>
            </w:pPr>
            <w:r>
              <w:t>173</w:t>
            </w:r>
          </w:p>
        </w:tc>
        <w:tc>
          <w:tcPr>
            <w:tcW w:w="990" w:type="dxa"/>
          </w:tcPr>
          <w:p w:rsidR="003C005B" w:rsidRDefault="003C005B">
            <w:pPr>
              <w:pStyle w:val="ConsPlusNormal"/>
              <w:jc w:val="center"/>
            </w:pPr>
            <w:r>
              <w:t>223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7" w:name="P6367"/>
            <w:bookmarkEnd w:id="147"/>
            <w:r>
              <w:t>арендная плата за пользование имуществом</w:t>
            </w:r>
          </w:p>
        </w:tc>
        <w:tc>
          <w:tcPr>
            <w:tcW w:w="1155" w:type="dxa"/>
            <w:vAlign w:val="bottom"/>
          </w:tcPr>
          <w:p w:rsidR="003C005B" w:rsidRDefault="003C005B">
            <w:pPr>
              <w:pStyle w:val="ConsPlusNormal"/>
              <w:jc w:val="center"/>
            </w:pPr>
            <w:r>
              <w:t>174</w:t>
            </w:r>
          </w:p>
        </w:tc>
        <w:tc>
          <w:tcPr>
            <w:tcW w:w="990" w:type="dxa"/>
            <w:vAlign w:val="bottom"/>
          </w:tcPr>
          <w:p w:rsidR="003C005B" w:rsidRDefault="003C005B">
            <w:pPr>
              <w:pStyle w:val="ConsPlusNormal"/>
              <w:jc w:val="center"/>
            </w:pPr>
            <w:r>
              <w:t>224</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8" w:name="P6373"/>
            <w:bookmarkEnd w:id="148"/>
            <w:r>
              <w:lastRenderedPageBreak/>
              <w:t>работы, услуги по содержанию имущества</w:t>
            </w:r>
          </w:p>
        </w:tc>
        <w:tc>
          <w:tcPr>
            <w:tcW w:w="1155" w:type="dxa"/>
            <w:vAlign w:val="bottom"/>
          </w:tcPr>
          <w:p w:rsidR="003C005B" w:rsidRDefault="003C005B">
            <w:pPr>
              <w:pStyle w:val="ConsPlusNormal"/>
              <w:jc w:val="center"/>
            </w:pPr>
            <w:r>
              <w:t>175</w:t>
            </w:r>
          </w:p>
        </w:tc>
        <w:tc>
          <w:tcPr>
            <w:tcW w:w="990" w:type="dxa"/>
            <w:vAlign w:val="bottom"/>
          </w:tcPr>
          <w:p w:rsidR="003C005B" w:rsidRDefault="003C005B">
            <w:pPr>
              <w:pStyle w:val="ConsPlusNormal"/>
              <w:jc w:val="center"/>
            </w:pPr>
            <w:r>
              <w:t>225</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49" w:name="P6379"/>
            <w:bookmarkEnd w:id="149"/>
            <w:r>
              <w:t>прочие работы, услуги</w:t>
            </w:r>
          </w:p>
        </w:tc>
        <w:tc>
          <w:tcPr>
            <w:tcW w:w="1155" w:type="dxa"/>
          </w:tcPr>
          <w:p w:rsidR="003C005B" w:rsidRDefault="003C005B">
            <w:pPr>
              <w:pStyle w:val="ConsPlusNormal"/>
              <w:jc w:val="center"/>
            </w:pPr>
            <w:r>
              <w:t>176</w:t>
            </w:r>
          </w:p>
        </w:tc>
        <w:tc>
          <w:tcPr>
            <w:tcW w:w="990" w:type="dxa"/>
          </w:tcPr>
          <w:p w:rsidR="003C005B" w:rsidRDefault="003C005B">
            <w:pPr>
              <w:pStyle w:val="ConsPlusNormal"/>
              <w:jc w:val="center"/>
            </w:pPr>
            <w:r>
              <w:t>226</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50" w:name="P6385"/>
            <w:bookmarkEnd w:id="150"/>
            <w:r>
              <w:t>Обслуживание государственного (муниципального) долга</w:t>
            </w:r>
          </w:p>
        </w:tc>
        <w:tc>
          <w:tcPr>
            <w:tcW w:w="1155" w:type="dxa"/>
            <w:vAlign w:val="bottom"/>
          </w:tcPr>
          <w:p w:rsidR="003C005B" w:rsidRDefault="003C005B">
            <w:pPr>
              <w:pStyle w:val="ConsPlusNormal"/>
              <w:jc w:val="center"/>
            </w:pPr>
            <w:r>
              <w:t>190</w:t>
            </w:r>
          </w:p>
        </w:tc>
        <w:tc>
          <w:tcPr>
            <w:tcW w:w="990" w:type="dxa"/>
            <w:vAlign w:val="bottom"/>
          </w:tcPr>
          <w:p w:rsidR="003C005B" w:rsidRDefault="003C005B">
            <w:pPr>
              <w:pStyle w:val="ConsPlusNormal"/>
              <w:jc w:val="center"/>
            </w:pPr>
            <w:r>
              <w:t>230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51" w:name="P6397"/>
            <w:bookmarkEnd w:id="151"/>
            <w:r>
              <w:t>обслуживание внутреннего долга</w:t>
            </w:r>
          </w:p>
        </w:tc>
        <w:tc>
          <w:tcPr>
            <w:tcW w:w="1155" w:type="dxa"/>
            <w:tcBorders>
              <w:top w:val="nil"/>
            </w:tcBorders>
            <w:vAlign w:val="bottom"/>
          </w:tcPr>
          <w:p w:rsidR="003C005B" w:rsidRDefault="003C005B">
            <w:pPr>
              <w:pStyle w:val="ConsPlusNormal"/>
              <w:jc w:val="center"/>
            </w:pPr>
            <w:r>
              <w:t>191</w:t>
            </w:r>
          </w:p>
        </w:tc>
        <w:tc>
          <w:tcPr>
            <w:tcW w:w="990" w:type="dxa"/>
            <w:tcBorders>
              <w:top w:val="nil"/>
            </w:tcBorders>
            <w:vAlign w:val="bottom"/>
          </w:tcPr>
          <w:p w:rsidR="003C005B" w:rsidRDefault="003C005B">
            <w:pPr>
              <w:pStyle w:val="ConsPlusNormal"/>
              <w:jc w:val="center"/>
            </w:pPr>
            <w:r>
              <w:t>231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52" w:name="P6403"/>
            <w:bookmarkEnd w:id="152"/>
            <w:r>
              <w:t>обслуживание внешнего долга</w:t>
            </w:r>
          </w:p>
        </w:tc>
        <w:tc>
          <w:tcPr>
            <w:tcW w:w="1155" w:type="dxa"/>
            <w:vAlign w:val="bottom"/>
          </w:tcPr>
          <w:p w:rsidR="003C005B" w:rsidRDefault="003C005B">
            <w:pPr>
              <w:pStyle w:val="ConsPlusNormal"/>
              <w:jc w:val="center"/>
            </w:pPr>
            <w:r>
              <w:t>192</w:t>
            </w:r>
          </w:p>
        </w:tc>
        <w:tc>
          <w:tcPr>
            <w:tcW w:w="990" w:type="dxa"/>
            <w:vAlign w:val="bottom"/>
          </w:tcPr>
          <w:p w:rsidR="003C005B" w:rsidRDefault="003C005B">
            <w:pPr>
              <w:pStyle w:val="ConsPlusNormal"/>
              <w:jc w:val="center"/>
            </w:pPr>
            <w:r>
              <w:t>232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0503121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0"/>
        <w:gridCol w:w="1155"/>
        <w:gridCol w:w="990"/>
        <w:gridCol w:w="2145"/>
        <w:gridCol w:w="2145"/>
        <w:gridCol w:w="990"/>
      </w:tblGrid>
      <w:tr w:rsidR="003C005B">
        <w:tc>
          <w:tcPr>
            <w:tcW w:w="4950"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990" w:type="dxa"/>
          </w:tcPr>
          <w:p w:rsidR="003C005B" w:rsidRDefault="003C005B">
            <w:pPr>
              <w:pStyle w:val="ConsPlusNormal"/>
              <w:jc w:val="center"/>
            </w:pPr>
            <w:r>
              <w:t>Код по КОСГУ</w:t>
            </w:r>
          </w:p>
        </w:tc>
        <w:tc>
          <w:tcPr>
            <w:tcW w:w="2145"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95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99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53" w:name="P6424"/>
            <w:bookmarkEnd w:id="153"/>
            <w:r>
              <w:t>Безвозмездные перечисления организациям</w:t>
            </w:r>
          </w:p>
        </w:tc>
        <w:tc>
          <w:tcPr>
            <w:tcW w:w="1155" w:type="dxa"/>
            <w:vAlign w:val="bottom"/>
          </w:tcPr>
          <w:p w:rsidR="003C005B" w:rsidRDefault="003C005B">
            <w:pPr>
              <w:pStyle w:val="ConsPlusNormal"/>
              <w:jc w:val="center"/>
            </w:pPr>
            <w:r>
              <w:t>210</w:t>
            </w:r>
          </w:p>
        </w:tc>
        <w:tc>
          <w:tcPr>
            <w:tcW w:w="990" w:type="dxa"/>
            <w:vAlign w:val="bottom"/>
          </w:tcPr>
          <w:p w:rsidR="003C005B" w:rsidRDefault="003C005B">
            <w:pPr>
              <w:pStyle w:val="ConsPlusNormal"/>
              <w:jc w:val="center"/>
            </w:pPr>
            <w:r>
              <w:t>240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54" w:name="P6436"/>
            <w:bookmarkEnd w:id="154"/>
            <w:r>
              <w:t>безвозмездные перечисления государственным и муниципальным организациям</w:t>
            </w:r>
          </w:p>
        </w:tc>
        <w:tc>
          <w:tcPr>
            <w:tcW w:w="1155" w:type="dxa"/>
            <w:tcBorders>
              <w:top w:val="nil"/>
            </w:tcBorders>
            <w:vAlign w:val="bottom"/>
          </w:tcPr>
          <w:p w:rsidR="003C005B" w:rsidRDefault="003C005B">
            <w:pPr>
              <w:pStyle w:val="ConsPlusNormal"/>
              <w:jc w:val="center"/>
            </w:pPr>
            <w:r>
              <w:t>211</w:t>
            </w:r>
          </w:p>
        </w:tc>
        <w:tc>
          <w:tcPr>
            <w:tcW w:w="990" w:type="dxa"/>
            <w:tcBorders>
              <w:top w:val="nil"/>
            </w:tcBorders>
            <w:vAlign w:val="bottom"/>
          </w:tcPr>
          <w:p w:rsidR="003C005B" w:rsidRDefault="003C005B">
            <w:pPr>
              <w:pStyle w:val="ConsPlusNormal"/>
              <w:jc w:val="center"/>
            </w:pPr>
            <w:r>
              <w:t>241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55" w:name="P6442"/>
            <w:bookmarkEnd w:id="155"/>
            <w:r>
              <w:t>безвозмездные перечисления организациям, за исключением государственных и муниципальных организаций</w:t>
            </w:r>
          </w:p>
        </w:tc>
        <w:tc>
          <w:tcPr>
            <w:tcW w:w="1155" w:type="dxa"/>
            <w:vAlign w:val="bottom"/>
          </w:tcPr>
          <w:p w:rsidR="003C005B" w:rsidRDefault="003C005B">
            <w:pPr>
              <w:pStyle w:val="ConsPlusNormal"/>
              <w:jc w:val="center"/>
            </w:pPr>
            <w:r>
              <w:t>212</w:t>
            </w:r>
          </w:p>
        </w:tc>
        <w:tc>
          <w:tcPr>
            <w:tcW w:w="990" w:type="dxa"/>
            <w:vAlign w:val="bottom"/>
          </w:tcPr>
          <w:p w:rsidR="003C005B" w:rsidRDefault="003C005B">
            <w:pPr>
              <w:pStyle w:val="ConsPlusNormal"/>
              <w:jc w:val="center"/>
            </w:pPr>
            <w:r>
              <w:t>242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56" w:name="P6448"/>
            <w:bookmarkEnd w:id="156"/>
            <w:r>
              <w:t>Безвозмездные перечисления бюджетам</w:t>
            </w:r>
          </w:p>
        </w:tc>
        <w:tc>
          <w:tcPr>
            <w:tcW w:w="1155" w:type="dxa"/>
            <w:vAlign w:val="bottom"/>
          </w:tcPr>
          <w:p w:rsidR="003C005B" w:rsidRDefault="003C005B">
            <w:pPr>
              <w:pStyle w:val="ConsPlusNormal"/>
              <w:jc w:val="center"/>
            </w:pPr>
            <w:r>
              <w:t>230</w:t>
            </w:r>
          </w:p>
        </w:tc>
        <w:tc>
          <w:tcPr>
            <w:tcW w:w="990" w:type="dxa"/>
            <w:vAlign w:val="bottom"/>
          </w:tcPr>
          <w:p w:rsidR="003C005B" w:rsidRDefault="003C005B">
            <w:pPr>
              <w:pStyle w:val="ConsPlusNormal"/>
              <w:jc w:val="center"/>
            </w:pPr>
            <w:r>
              <w:t>250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lastRenderedPageBreak/>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57" w:name="P6460"/>
            <w:bookmarkEnd w:id="157"/>
            <w:r>
              <w:t>перечисления другим бюджетам бюджетной системы Российской Федерации</w:t>
            </w:r>
          </w:p>
        </w:tc>
        <w:tc>
          <w:tcPr>
            <w:tcW w:w="1155" w:type="dxa"/>
            <w:tcBorders>
              <w:top w:val="nil"/>
            </w:tcBorders>
            <w:vAlign w:val="bottom"/>
          </w:tcPr>
          <w:p w:rsidR="003C005B" w:rsidRDefault="003C005B">
            <w:pPr>
              <w:pStyle w:val="ConsPlusNormal"/>
              <w:jc w:val="center"/>
            </w:pPr>
            <w:r>
              <w:t>231</w:t>
            </w:r>
          </w:p>
        </w:tc>
        <w:tc>
          <w:tcPr>
            <w:tcW w:w="990" w:type="dxa"/>
            <w:tcBorders>
              <w:top w:val="nil"/>
            </w:tcBorders>
            <w:vAlign w:val="bottom"/>
          </w:tcPr>
          <w:p w:rsidR="003C005B" w:rsidRDefault="003C005B">
            <w:pPr>
              <w:pStyle w:val="ConsPlusNormal"/>
              <w:jc w:val="center"/>
            </w:pPr>
            <w:r>
              <w:t>251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58" w:name="P6466"/>
            <w:bookmarkEnd w:id="158"/>
            <w:r>
              <w:t>перечисления наднациональным организациям и правительствам иностранных государств</w:t>
            </w:r>
          </w:p>
        </w:tc>
        <w:tc>
          <w:tcPr>
            <w:tcW w:w="1155" w:type="dxa"/>
            <w:vAlign w:val="bottom"/>
          </w:tcPr>
          <w:p w:rsidR="003C005B" w:rsidRDefault="003C005B">
            <w:pPr>
              <w:pStyle w:val="ConsPlusNormal"/>
              <w:jc w:val="center"/>
            </w:pPr>
            <w:r>
              <w:t>232</w:t>
            </w:r>
          </w:p>
        </w:tc>
        <w:tc>
          <w:tcPr>
            <w:tcW w:w="990" w:type="dxa"/>
            <w:vAlign w:val="bottom"/>
          </w:tcPr>
          <w:p w:rsidR="003C005B" w:rsidRDefault="003C005B">
            <w:pPr>
              <w:pStyle w:val="ConsPlusNormal"/>
              <w:jc w:val="center"/>
            </w:pPr>
            <w:r>
              <w:t>252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59" w:name="P6472"/>
            <w:bookmarkEnd w:id="159"/>
            <w:r>
              <w:t>перечисления международным организациям</w:t>
            </w:r>
          </w:p>
        </w:tc>
        <w:tc>
          <w:tcPr>
            <w:tcW w:w="1155" w:type="dxa"/>
            <w:vAlign w:val="bottom"/>
          </w:tcPr>
          <w:p w:rsidR="003C005B" w:rsidRDefault="003C005B">
            <w:pPr>
              <w:pStyle w:val="ConsPlusNormal"/>
              <w:jc w:val="center"/>
            </w:pPr>
            <w:r>
              <w:t>233</w:t>
            </w:r>
          </w:p>
        </w:tc>
        <w:tc>
          <w:tcPr>
            <w:tcW w:w="990" w:type="dxa"/>
            <w:vAlign w:val="bottom"/>
          </w:tcPr>
          <w:p w:rsidR="003C005B" w:rsidRDefault="003C005B">
            <w:pPr>
              <w:pStyle w:val="ConsPlusNormal"/>
              <w:jc w:val="center"/>
            </w:pPr>
            <w:r>
              <w:t>253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60" w:name="P6478"/>
            <w:bookmarkEnd w:id="160"/>
            <w:r>
              <w:t>Социальное обеспечение</w:t>
            </w:r>
          </w:p>
        </w:tc>
        <w:tc>
          <w:tcPr>
            <w:tcW w:w="1155" w:type="dxa"/>
          </w:tcPr>
          <w:p w:rsidR="003C005B" w:rsidRDefault="003C005B">
            <w:pPr>
              <w:pStyle w:val="ConsPlusNormal"/>
              <w:jc w:val="center"/>
            </w:pPr>
            <w:r>
              <w:t>240</w:t>
            </w:r>
          </w:p>
        </w:tc>
        <w:tc>
          <w:tcPr>
            <w:tcW w:w="990" w:type="dxa"/>
          </w:tcPr>
          <w:p w:rsidR="003C005B" w:rsidRDefault="003C005B">
            <w:pPr>
              <w:pStyle w:val="ConsPlusNormal"/>
              <w:jc w:val="center"/>
            </w:pPr>
            <w:r>
              <w:t>260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61" w:name="P6490"/>
            <w:bookmarkEnd w:id="161"/>
            <w:r>
              <w:t>пенсии, пособия и выплаты по пенсионному, социальному и медицинскому страхованию населения</w:t>
            </w:r>
          </w:p>
        </w:tc>
        <w:tc>
          <w:tcPr>
            <w:tcW w:w="1155" w:type="dxa"/>
            <w:tcBorders>
              <w:top w:val="nil"/>
            </w:tcBorders>
            <w:vAlign w:val="bottom"/>
          </w:tcPr>
          <w:p w:rsidR="003C005B" w:rsidRDefault="003C005B">
            <w:pPr>
              <w:pStyle w:val="ConsPlusNormal"/>
              <w:jc w:val="center"/>
            </w:pPr>
            <w:r>
              <w:t>241</w:t>
            </w:r>
          </w:p>
        </w:tc>
        <w:tc>
          <w:tcPr>
            <w:tcW w:w="990" w:type="dxa"/>
            <w:tcBorders>
              <w:top w:val="nil"/>
            </w:tcBorders>
            <w:vAlign w:val="bottom"/>
          </w:tcPr>
          <w:p w:rsidR="003C005B" w:rsidRDefault="003C005B">
            <w:pPr>
              <w:pStyle w:val="ConsPlusNormal"/>
              <w:jc w:val="center"/>
            </w:pPr>
            <w:r>
              <w:t>261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62" w:name="P6496"/>
            <w:bookmarkEnd w:id="162"/>
            <w:r>
              <w:t>пособия по социальной помощи населению</w:t>
            </w:r>
          </w:p>
        </w:tc>
        <w:tc>
          <w:tcPr>
            <w:tcW w:w="1155" w:type="dxa"/>
            <w:vAlign w:val="bottom"/>
          </w:tcPr>
          <w:p w:rsidR="003C005B" w:rsidRDefault="003C005B">
            <w:pPr>
              <w:pStyle w:val="ConsPlusNormal"/>
              <w:jc w:val="center"/>
            </w:pPr>
            <w:r>
              <w:t>242</w:t>
            </w:r>
          </w:p>
        </w:tc>
        <w:tc>
          <w:tcPr>
            <w:tcW w:w="990" w:type="dxa"/>
            <w:vAlign w:val="bottom"/>
          </w:tcPr>
          <w:p w:rsidR="003C005B" w:rsidRDefault="003C005B">
            <w:pPr>
              <w:pStyle w:val="ConsPlusNormal"/>
              <w:jc w:val="center"/>
            </w:pPr>
            <w:r>
              <w:t>262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63" w:name="P6502"/>
            <w:bookmarkEnd w:id="163"/>
            <w:r>
              <w:t>пенсии, пособия, выплачиваемые организациями сектора государственного управления</w:t>
            </w:r>
          </w:p>
        </w:tc>
        <w:tc>
          <w:tcPr>
            <w:tcW w:w="1155" w:type="dxa"/>
            <w:vAlign w:val="bottom"/>
          </w:tcPr>
          <w:p w:rsidR="003C005B" w:rsidRDefault="003C005B">
            <w:pPr>
              <w:pStyle w:val="ConsPlusNormal"/>
              <w:jc w:val="center"/>
            </w:pPr>
            <w:r>
              <w:t>243</w:t>
            </w:r>
          </w:p>
        </w:tc>
        <w:tc>
          <w:tcPr>
            <w:tcW w:w="990" w:type="dxa"/>
            <w:vAlign w:val="bottom"/>
          </w:tcPr>
          <w:p w:rsidR="003C005B" w:rsidRDefault="003C005B">
            <w:pPr>
              <w:pStyle w:val="ConsPlusNormal"/>
              <w:jc w:val="center"/>
            </w:pPr>
            <w:r>
              <w:t>263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64" w:name="P6508"/>
            <w:bookmarkEnd w:id="164"/>
            <w:r>
              <w:t>Расходы по операциям с активами</w:t>
            </w:r>
          </w:p>
        </w:tc>
        <w:tc>
          <w:tcPr>
            <w:tcW w:w="1155" w:type="dxa"/>
            <w:vAlign w:val="bottom"/>
          </w:tcPr>
          <w:p w:rsidR="003C005B" w:rsidRDefault="003C005B">
            <w:pPr>
              <w:pStyle w:val="ConsPlusNormal"/>
              <w:jc w:val="center"/>
            </w:pPr>
            <w:r>
              <w:t>260</w:t>
            </w:r>
          </w:p>
        </w:tc>
        <w:tc>
          <w:tcPr>
            <w:tcW w:w="990" w:type="dxa"/>
            <w:vAlign w:val="bottom"/>
          </w:tcPr>
          <w:p w:rsidR="003C005B" w:rsidRDefault="003C005B">
            <w:pPr>
              <w:pStyle w:val="ConsPlusNormal"/>
              <w:jc w:val="center"/>
            </w:pPr>
            <w:r>
              <w:t>270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65" w:name="P6520"/>
            <w:bookmarkEnd w:id="165"/>
            <w:r>
              <w:t>амортизация основных средств и нематериальных активов</w:t>
            </w:r>
          </w:p>
        </w:tc>
        <w:tc>
          <w:tcPr>
            <w:tcW w:w="1155" w:type="dxa"/>
            <w:tcBorders>
              <w:top w:val="nil"/>
            </w:tcBorders>
            <w:vAlign w:val="bottom"/>
          </w:tcPr>
          <w:p w:rsidR="003C005B" w:rsidRDefault="003C005B">
            <w:pPr>
              <w:pStyle w:val="ConsPlusNormal"/>
              <w:jc w:val="center"/>
            </w:pPr>
            <w:r>
              <w:t>261</w:t>
            </w:r>
          </w:p>
        </w:tc>
        <w:tc>
          <w:tcPr>
            <w:tcW w:w="990" w:type="dxa"/>
            <w:tcBorders>
              <w:top w:val="nil"/>
            </w:tcBorders>
            <w:vAlign w:val="bottom"/>
          </w:tcPr>
          <w:p w:rsidR="003C005B" w:rsidRDefault="003C005B">
            <w:pPr>
              <w:pStyle w:val="ConsPlusNormal"/>
              <w:jc w:val="center"/>
            </w:pPr>
            <w:r>
              <w:t>271</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66" w:name="P6526"/>
            <w:bookmarkEnd w:id="166"/>
            <w:r>
              <w:t>расходование материальных запасов</w:t>
            </w:r>
          </w:p>
        </w:tc>
        <w:tc>
          <w:tcPr>
            <w:tcW w:w="1155" w:type="dxa"/>
            <w:vAlign w:val="bottom"/>
          </w:tcPr>
          <w:p w:rsidR="003C005B" w:rsidRDefault="003C005B">
            <w:pPr>
              <w:pStyle w:val="ConsPlusNormal"/>
              <w:jc w:val="center"/>
            </w:pPr>
            <w:r>
              <w:t>262</w:t>
            </w:r>
          </w:p>
        </w:tc>
        <w:tc>
          <w:tcPr>
            <w:tcW w:w="990" w:type="dxa"/>
            <w:vAlign w:val="bottom"/>
          </w:tcPr>
          <w:p w:rsidR="003C005B" w:rsidRDefault="003C005B">
            <w:pPr>
              <w:pStyle w:val="ConsPlusNormal"/>
              <w:jc w:val="center"/>
            </w:pPr>
            <w:r>
              <w:t>272</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67" w:name="P6532"/>
            <w:bookmarkEnd w:id="167"/>
            <w:r>
              <w:t>чрезвычайные расходы по операциям с активами</w:t>
            </w:r>
          </w:p>
        </w:tc>
        <w:tc>
          <w:tcPr>
            <w:tcW w:w="1155" w:type="dxa"/>
            <w:vAlign w:val="bottom"/>
          </w:tcPr>
          <w:p w:rsidR="003C005B" w:rsidRDefault="003C005B">
            <w:pPr>
              <w:pStyle w:val="ConsPlusNormal"/>
              <w:jc w:val="center"/>
            </w:pPr>
            <w:r>
              <w:t>263</w:t>
            </w:r>
          </w:p>
        </w:tc>
        <w:tc>
          <w:tcPr>
            <w:tcW w:w="990" w:type="dxa"/>
            <w:vAlign w:val="bottom"/>
          </w:tcPr>
          <w:p w:rsidR="003C005B" w:rsidRDefault="003C005B">
            <w:pPr>
              <w:pStyle w:val="ConsPlusNormal"/>
              <w:jc w:val="center"/>
            </w:pPr>
            <w:r>
              <w:t>273</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68" w:name="P6538"/>
            <w:bookmarkEnd w:id="168"/>
            <w:r>
              <w:t>Прочие расходы</w:t>
            </w:r>
          </w:p>
        </w:tc>
        <w:tc>
          <w:tcPr>
            <w:tcW w:w="1155" w:type="dxa"/>
          </w:tcPr>
          <w:p w:rsidR="003C005B" w:rsidRDefault="003C005B">
            <w:pPr>
              <w:pStyle w:val="ConsPlusNormal"/>
              <w:jc w:val="center"/>
            </w:pPr>
            <w:r>
              <w:t>270</w:t>
            </w:r>
          </w:p>
        </w:tc>
        <w:tc>
          <w:tcPr>
            <w:tcW w:w="990" w:type="dxa"/>
          </w:tcPr>
          <w:p w:rsidR="003C005B" w:rsidRDefault="003C005B">
            <w:pPr>
              <w:pStyle w:val="ConsPlusNormal"/>
              <w:jc w:val="center"/>
            </w:pPr>
            <w:r>
              <w:t>290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69" w:name="P6544"/>
            <w:bookmarkEnd w:id="169"/>
            <w:r>
              <w:lastRenderedPageBreak/>
              <w:t>Расходы будущих периодов</w:t>
            </w:r>
          </w:p>
        </w:tc>
        <w:tc>
          <w:tcPr>
            <w:tcW w:w="1155" w:type="dxa"/>
          </w:tcPr>
          <w:p w:rsidR="003C005B" w:rsidRDefault="003C005B">
            <w:pPr>
              <w:pStyle w:val="ConsPlusNormal"/>
              <w:jc w:val="center"/>
            </w:pPr>
            <w:r>
              <w:t>280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170" w:name="P6550"/>
            <w:bookmarkEnd w:id="170"/>
            <w:r>
              <w:t>Чистый операционный результат (</w:t>
            </w:r>
            <w:hyperlink w:anchor="P6556" w:history="1">
              <w:r>
                <w:rPr>
                  <w:color w:val="0000FF"/>
                </w:rPr>
                <w:t>стр. 291</w:t>
              </w:r>
            </w:hyperlink>
            <w:r>
              <w:t xml:space="preserve"> - </w:t>
            </w:r>
            <w:hyperlink w:anchor="P6562" w:history="1">
              <w:r>
                <w:rPr>
                  <w:color w:val="0000FF"/>
                </w:rPr>
                <w:t>стр. 292</w:t>
              </w:r>
            </w:hyperlink>
            <w:r>
              <w:t xml:space="preserve"> + </w:t>
            </w:r>
            <w:hyperlink w:anchor="P6568" w:history="1">
              <w:r>
                <w:rPr>
                  <w:color w:val="0000FF"/>
                </w:rPr>
                <w:t>стр. 303</w:t>
              </w:r>
            </w:hyperlink>
            <w:r>
              <w:t>); (</w:t>
            </w:r>
            <w:hyperlink w:anchor="P6589" w:history="1">
              <w:r>
                <w:rPr>
                  <w:color w:val="0000FF"/>
                </w:rPr>
                <w:t>стр. 310</w:t>
              </w:r>
            </w:hyperlink>
            <w:r>
              <w:t xml:space="preserve"> + </w:t>
            </w:r>
            <w:hyperlink w:anchor="P6715" w:history="1">
              <w:r>
                <w:rPr>
                  <w:color w:val="0000FF"/>
                </w:rPr>
                <w:t>стр. 380</w:t>
              </w:r>
            </w:hyperlink>
            <w:r>
              <w:t>)</w:t>
            </w:r>
          </w:p>
        </w:tc>
        <w:tc>
          <w:tcPr>
            <w:tcW w:w="1155" w:type="dxa"/>
            <w:vAlign w:val="bottom"/>
          </w:tcPr>
          <w:p w:rsidR="003C005B" w:rsidRDefault="003C005B">
            <w:pPr>
              <w:pStyle w:val="ConsPlusNormal"/>
              <w:jc w:val="center"/>
            </w:pPr>
            <w:r>
              <w:t>290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71" w:name="P6556"/>
            <w:bookmarkEnd w:id="171"/>
            <w:r>
              <w:t>Операционный результат до налогообложения (</w:t>
            </w:r>
            <w:hyperlink w:anchor="P6178" w:history="1">
              <w:r>
                <w:rPr>
                  <w:color w:val="0000FF"/>
                </w:rPr>
                <w:t>стр. 010</w:t>
              </w:r>
            </w:hyperlink>
            <w:r>
              <w:t xml:space="preserve"> - </w:t>
            </w:r>
            <w:hyperlink w:anchor="P6301" w:history="1">
              <w:r>
                <w:rPr>
                  <w:color w:val="0000FF"/>
                </w:rPr>
                <w:t>стр. 150</w:t>
              </w:r>
            </w:hyperlink>
            <w:r>
              <w:t>)</w:t>
            </w:r>
          </w:p>
        </w:tc>
        <w:tc>
          <w:tcPr>
            <w:tcW w:w="1155" w:type="dxa"/>
            <w:vAlign w:val="bottom"/>
          </w:tcPr>
          <w:p w:rsidR="003C005B" w:rsidRDefault="003C005B">
            <w:pPr>
              <w:pStyle w:val="ConsPlusNormal"/>
              <w:jc w:val="center"/>
            </w:pPr>
            <w:r>
              <w:t>291</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72" w:name="P6562"/>
            <w:bookmarkEnd w:id="172"/>
            <w:r>
              <w:t>Налог на прибыль</w:t>
            </w:r>
          </w:p>
        </w:tc>
        <w:tc>
          <w:tcPr>
            <w:tcW w:w="1155" w:type="dxa"/>
          </w:tcPr>
          <w:p w:rsidR="003C005B" w:rsidRDefault="003C005B">
            <w:pPr>
              <w:pStyle w:val="ConsPlusNormal"/>
              <w:jc w:val="center"/>
            </w:pPr>
            <w:r>
              <w:t>292</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73" w:name="P6568"/>
            <w:bookmarkEnd w:id="173"/>
            <w:r>
              <w:t>Резервы предстоящих расходов</w:t>
            </w:r>
          </w:p>
        </w:tc>
        <w:tc>
          <w:tcPr>
            <w:tcW w:w="1155" w:type="dxa"/>
            <w:vAlign w:val="bottom"/>
          </w:tcPr>
          <w:p w:rsidR="003C005B" w:rsidRDefault="003C005B">
            <w:pPr>
              <w:pStyle w:val="ConsPlusNormal"/>
              <w:jc w:val="center"/>
            </w:pPr>
            <w:r>
              <w:t>303</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0503121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0"/>
        <w:gridCol w:w="1155"/>
        <w:gridCol w:w="990"/>
        <w:gridCol w:w="2145"/>
        <w:gridCol w:w="2145"/>
        <w:gridCol w:w="990"/>
      </w:tblGrid>
      <w:tr w:rsidR="003C005B">
        <w:tc>
          <w:tcPr>
            <w:tcW w:w="4950"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990" w:type="dxa"/>
          </w:tcPr>
          <w:p w:rsidR="003C005B" w:rsidRDefault="003C005B">
            <w:pPr>
              <w:pStyle w:val="ConsPlusNormal"/>
              <w:jc w:val="center"/>
            </w:pPr>
            <w:r>
              <w:t>Код по КОСГУ</w:t>
            </w:r>
          </w:p>
        </w:tc>
        <w:tc>
          <w:tcPr>
            <w:tcW w:w="2145"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95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99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174" w:name="P6589"/>
            <w:bookmarkEnd w:id="174"/>
            <w:r>
              <w:t>Операции с нефинансовыми активами (</w:t>
            </w:r>
            <w:hyperlink w:anchor="P6595" w:history="1">
              <w:r>
                <w:rPr>
                  <w:color w:val="0000FF"/>
                </w:rPr>
                <w:t>стр. 320</w:t>
              </w:r>
            </w:hyperlink>
            <w:r>
              <w:t xml:space="preserve"> + </w:t>
            </w:r>
            <w:hyperlink w:anchor="P6619" w:history="1">
              <w:r>
                <w:rPr>
                  <w:color w:val="0000FF"/>
                </w:rPr>
                <w:t>стр. 330</w:t>
              </w:r>
            </w:hyperlink>
            <w:r>
              <w:t xml:space="preserve"> + </w:t>
            </w:r>
            <w:hyperlink w:anchor="P6643" w:history="1">
              <w:r>
                <w:rPr>
                  <w:color w:val="0000FF"/>
                </w:rPr>
                <w:t>стр. 350</w:t>
              </w:r>
            </w:hyperlink>
            <w:r>
              <w:t xml:space="preserve"> + </w:t>
            </w:r>
            <w:hyperlink w:anchor="P6667" w:history="1">
              <w:r>
                <w:rPr>
                  <w:color w:val="0000FF"/>
                </w:rPr>
                <w:t>стр. 360</w:t>
              </w:r>
            </w:hyperlink>
            <w:r>
              <w:t xml:space="preserve"> + </w:t>
            </w:r>
            <w:hyperlink w:anchor="P6691" w:history="1">
              <w:r>
                <w:rPr>
                  <w:color w:val="0000FF"/>
                </w:rPr>
                <w:t>стр. 370</w:t>
              </w:r>
            </w:hyperlink>
            <w:r>
              <w:t>)</w:t>
            </w:r>
          </w:p>
        </w:tc>
        <w:tc>
          <w:tcPr>
            <w:tcW w:w="1155" w:type="dxa"/>
            <w:vAlign w:val="bottom"/>
          </w:tcPr>
          <w:p w:rsidR="003C005B" w:rsidRDefault="003C005B">
            <w:pPr>
              <w:pStyle w:val="ConsPlusNormal"/>
              <w:jc w:val="center"/>
            </w:pPr>
            <w:r>
              <w:t>310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75" w:name="P6595"/>
            <w:bookmarkEnd w:id="175"/>
            <w:r>
              <w:t>Чистое поступление основных средств</w:t>
            </w:r>
          </w:p>
        </w:tc>
        <w:tc>
          <w:tcPr>
            <w:tcW w:w="1155" w:type="dxa"/>
            <w:vAlign w:val="bottom"/>
          </w:tcPr>
          <w:p w:rsidR="003C005B" w:rsidRDefault="003C005B">
            <w:pPr>
              <w:pStyle w:val="ConsPlusNormal"/>
              <w:jc w:val="center"/>
            </w:pPr>
            <w:r>
              <w:t>320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76" w:name="P6607"/>
            <w:bookmarkEnd w:id="176"/>
            <w:r>
              <w:t>увеличение стоимости основных средств</w:t>
            </w:r>
          </w:p>
        </w:tc>
        <w:tc>
          <w:tcPr>
            <w:tcW w:w="1155" w:type="dxa"/>
            <w:tcBorders>
              <w:top w:val="nil"/>
            </w:tcBorders>
            <w:vAlign w:val="bottom"/>
          </w:tcPr>
          <w:p w:rsidR="003C005B" w:rsidRDefault="003C005B">
            <w:pPr>
              <w:pStyle w:val="ConsPlusNormal"/>
              <w:jc w:val="center"/>
            </w:pPr>
            <w:r>
              <w:t>321</w:t>
            </w:r>
          </w:p>
        </w:tc>
        <w:tc>
          <w:tcPr>
            <w:tcW w:w="990" w:type="dxa"/>
            <w:tcBorders>
              <w:top w:val="nil"/>
            </w:tcBorders>
            <w:vAlign w:val="bottom"/>
          </w:tcPr>
          <w:p w:rsidR="003C005B" w:rsidRDefault="003C005B">
            <w:pPr>
              <w:pStyle w:val="ConsPlusNormal"/>
              <w:jc w:val="center"/>
            </w:pPr>
            <w:r>
              <w:t>310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77" w:name="P6613"/>
            <w:bookmarkEnd w:id="177"/>
            <w:r>
              <w:t>уменьшение стоимости основных средств</w:t>
            </w:r>
          </w:p>
        </w:tc>
        <w:tc>
          <w:tcPr>
            <w:tcW w:w="1155" w:type="dxa"/>
            <w:vAlign w:val="bottom"/>
          </w:tcPr>
          <w:p w:rsidR="003C005B" w:rsidRDefault="003C005B">
            <w:pPr>
              <w:pStyle w:val="ConsPlusNormal"/>
              <w:jc w:val="center"/>
            </w:pPr>
            <w:r>
              <w:t>322</w:t>
            </w:r>
          </w:p>
        </w:tc>
        <w:tc>
          <w:tcPr>
            <w:tcW w:w="990" w:type="dxa"/>
            <w:vAlign w:val="bottom"/>
          </w:tcPr>
          <w:p w:rsidR="003C005B" w:rsidRDefault="003C005B">
            <w:pPr>
              <w:pStyle w:val="ConsPlusNormal"/>
              <w:jc w:val="center"/>
            </w:pPr>
            <w:r>
              <w:t>410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78" w:name="P6619"/>
            <w:bookmarkEnd w:id="178"/>
            <w:r>
              <w:t>Чистое поступление нематериальных активов</w:t>
            </w:r>
          </w:p>
        </w:tc>
        <w:tc>
          <w:tcPr>
            <w:tcW w:w="1155" w:type="dxa"/>
            <w:vAlign w:val="bottom"/>
          </w:tcPr>
          <w:p w:rsidR="003C005B" w:rsidRDefault="003C005B">
            <w:pPr>
              <w:pStyle w:val="ConsPlusNormal"/>
              <w:jc w:val="center"/>
            </w:pPr>
            <w:r>
              <w:t>330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79" w:name="P6631"/>
            <w:bookmarkEnd w:id="179"/>
            <w:r>
              <w:t xml:space="preserve">увеличение стоимости нематериальных </w:t>
            </w:r>
            <w:r>
              <w:lastRenderedPageBreak/>
              <w:t>активов</w:t>
            </w:r>
          </w:p>
        </w:tc>
        <w:tc>
          <w:tcPr>
            <w:tcW w:w="1155" w:type="dxa"/>
            <w:tcBorders>
              <w:top w:val="nil"/>
            </w:tcBorders>
            <w:vAlign w:val="bottom"/>
          </w:tcPr>
          <w:p w:rsidR="003C005B" w:rsidRDefault="003C005B">
            <w:pPr>
              <w:pStyle w:val="ConsPlusNormal"/>
              <w:jc w:val="center"/>
            </w:pPr>
            <w:r>
              <w:lastRenderedPageBreak/>
              <w:t>331</w:t>
            </w:r>
          </w:p>
        </w:tc>
        <w:tc>
          <w:tcPr>
            <w:tcW w:w="990" w:type="dxa"/>
            <w:tcBorders>
              <w:top w:val="nil"/>
            </w:tcBorders>
            <w:vAlign w:val="bottom"/>
          </w:tcPr>
          <w:p w:rsidR="003C005B" w:rsidRDefault="003C005B">
            <w:pPr>
              <w:pStyle w:val="ConsPlusNormal"/>
              <w:jc w:val="center"/>
            </w:pPr>
            <w:r>
              <w:t>320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80" w:name="P6637"/>
            <w:bookmarkEnd w:id="180"/>
            <w:r>
              <w:lastRenderedPageBreak/>
              <w:t>уменьшение стоимости нематериальных активов</w:t>
            </w:r>
          </w:p>
        </w:tc>
        <w:tc>
          <w:tcPr>
            <w:tcW w:w="1155" w:type="dxa"/>
            <w:vAlign w:val="bottom"/>
          </w:tcPr>
          <w:p w:rsidR="003C005B" w:rsidRDefault="003C005B">
            <w:pPr>
              <w:pStyle w:val="ConsPlusNormal"/>
              <w:jc w:val="center"/>
            </w:pPr>
            <w:r>
              <w:t>332</w:t>
            </w:r>
          </w:p>
        </w:tc>
        <w:tc>
          <w:tcPr>
            <w:tcW w:w="990" w:type="dxa"/>
            <w:vAlign w:val="bottom"/>
          </w:tcPr>
          <w:p w:rsidR="003C005B" w:rsidRDefault="003C005B">
            <w:pPr>
              <w:pStyle w:val="ConsPlusNormal"/>
              <w:jc w:val="center"/>
            </w:pPr>
            <w:r>
              <w:t>420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81" w:name="P6643"/>
            <w:bookmarkEnd w:id="181"/>
            <w:r>
              <w:t>Чистое поступление непроизведенных активов</w:t>
            </w:r>
          </w:p>
        </w:tc>
        <w:tc>
          <w:tcPr>
            <w:tcW w:w="1155" w:type="dxa"/>
            <w:vAlign w:val="bottom"/>
          </w:tcPr>
          <w:p w:rsidR="003C005B" w:rsidRDefault="003C005B">
            <w:pPr>
              <w:pStyle w:val="ConsPlusNormal"/>
              <w:jc w:val="center"/>
            </w:pPr>
            <w:r>
              <w:t>350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82" w:name="P6655"/>
            <w:bookmarkEnd w:id="182"/>
            <w:r>
              <w:t>увеличение стоимости непроизведенных активов</w:t>
            </w:r>
          </w:p>
        </w:tc>
        <w:tc>
          <w:tcPr>
            <w:tcW w:w="1155" w:type="dxa"/>
            <w:tcBorders>
              <w:top w:val="nil"/>
            </w:tcBorders>
            <w:vAlign w:val="bottom"/>
          </w:tcPr>
          <w:p w:rsidR="003C005B" w:rsidRDefault="003C005B">
            <w:pPr>
              <w:pStyle w:val="ConsPlusNormal"/>
              <w:jc w:val="center"/>
            </w:pPr>
            <w:r>
              <w:t>351</w:t>
            </w:r>
          </w:p>
        </w:tc>
        <w:tc>
          <w:tcPr>
            <w:tcW w:w="990" w:type="dxa"/>
            <w:tcBorders>
              <w:top w:val="nil"/>
            </w:tcBorders>
            <w:vAlign w:val="bottom"/>
          </w:tcPr>
          <w:p w:rsidR="003C005B" w:rsidRDefault="003C005B">
            <w:pPr>
              <w:pStyle w:val="ConsPlusNormal"/>
              <w:jc w:val="center"/>
            </w:pPr>
            <w:r>
              <w:t>330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83" w:name="P6661"/>
            <w:bookmarkEnd w:id="183"/>
            <w:r>
              <w:t>уменьшение стоимости непроизведенных активов</w:t>
            </w:r>
          </w:p>
        </w:tc>
        <w:tc>
          <w:tcPr>
            <w:tcW w:w="1155" w:type="dxa"/>
            <w:vAlign w:val="bottom"/>
          </w:tcPr>
          <w:p w:rsidR="003C005B" w:rsidRDefault="003C005B">
            <w:pPr>
              <w:pStyle w:val="ConsPlusNormal"/>
              <w:jc w:val="center"/>
            </w:pPr>
            <w:r>
              <w:t>352</w:t>
            </w:r>
          </w:p>
        </w:tc>
        <w:tc>
          <w:tcPr>
            <w:tcW w:w="990" w:type="dxa"/>
            <w:vAlign w:val="bottom"/>
          </w:tcPr>
          <w:p w:rsidR="003C005B" w:rsidRDefault="003C005B">
            <w:pPr>
              <w:pStyle w:val="ConsPlusNormal"/>
              <w:jc w:val="center"/>
            </w:pPr>
            <w:r>
              <w:t>430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84" w:name="P6667"/>
            <w:bookmarkEnd w:id="184"/>
            <w:r>
              <w:t>Чистое поступление материальных запасов</w:t>
            </w:r>
          </w:p>
        </w:tc>
        <w:tc>
          <w:tcPr>
            <w:tcW w:w="1155" w:type="dxa"/>
            <w:vAlign w:val="bottom"/>
          </w:tcPr>
          <w:p w:rsidR="003C005B" w:rsidRDefault="003C005B">
            <w:pPr>
              <w:pStyle w:val="ConsPlusNormal"/>
              <w:jc w:val="center"/>
            </w:pPr>
            <w:r>
              <w:t>360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85" w:name="P6679"/>
            <w:bookmarkEnd w:id="185"/>
            <w:r>
              <w:t>увеличение стоимости материальных запасов</w:t>
            </w:r>
          </w:p>
        </w:tc>
        <w:tc>
          <w:tcPr>
            <w:tcW w:w="1155" w:type="dxa"/>
            <w:tcBorders>
              <w:top w:val="nil"/>
            </w:tcBorders>
            <w:vAlign w:val="bottom"/>
          </w:tcPr>
          <w:p w:rsidR="003C005B" w:rsidRDefault="003C005B">
            <w:pPr>
              <w:pStyle w:val="ConsPlusNormal"/>
              <w:jc w:val="center"/>
            </w:pPr>
            <w:r>
              <w:t>361</w:t>
            </w:r>
          </w:p>
        </w:tc>
        <w:tc>
          <w:tcPr>
            <w:tcW w:w="990" w:type="dxa"/>
            <w:tcBorders>
              <w:top w:val="nil"/>
            </w:tcBorders>
            <w:vAlign w:val="bottom"/>
          </w:tcPr>
          <w:p w:rsidR="003C005B" w:rsidRDefault="003C005B">
            <w:pPr>
              <w:pStyle w:val="ConsPlusNormal"/>
              <w:jc w:val="center"/>
            </w:pPr>
            <w:r>
              <w:t>340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86" w:name="P6685"/>
            <w:bookmarkEnd w:id="186"/>
            <w:r>
              <w:t>уменьшение стоимости материальных запасов</w:t>
            </w:r>
          </w:p>
        </w:tc>
        <w:tc>
          <w:tcPr>
            <w:tcW w:w="1155" w:type="dxa"/>
            <w:vAlign w:val="bottom"/>
          </w:tcPr>
          <w:p w:rsidR="003C005B" w:rsidRDefault="003C005B">
            <w:pPr>
              <w:pStyle w:val="ConsPlusNormal"/>
              <w:jc w:val="center"/>
            </w:pPr>
            <w:r>
              <w:t>362</w:t>
            </w:r>
          </w:p>
        </w:tc>
        <w:tc>
          <w:tcPr>
            <w:tcW w:w="990" w:type="dxa"/>
            <w:vAlign w:val="bottom"/>
          </w:tcPr>
          <w:p w:rsidR="003C005B" w:rsidRDefault="003C005B">
            <w:pPr>
              <w:pStyle w:val="ConsPlusNormal"/>
              <w:jc w:val="center"/>
            </w:pPr>
            <w:r>
              <w:t>440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87" w:name="P6691"/>
            <w:bookmarkEnd w:id="187"/>
            <w:r>
              <w:t>Чистое изменение затрат на изготовление готовой продукции, выполнение работ, услуг</w:t>
            </w:r>
          </w:p>
        </w:tc>
        <w:tc>
          <w:tcPr>
            <w:tcW w:w="1155" w:type="dxa"/>
            <w:vAlign w:val="bottom"/>
          </w:tcPr>
          <w:p w:rsidR="003C005B" w:rsidRDefault="003C005B">
            <w:pPr>
              <w:pStyle w:val="ConsPlusNormal"/>
              <w:jc w:val="center"/>
            </w:pPr>
            <w:r>
              <w:t>370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88" w:name="P6703"/>
            <w:bookmarkEnd w:id="188"/>
            <w:r>
              <w:t>увеличение затрат</w:t>
            </w:r>
          </w:p>
        </w:tc>
        <w:tc>
          <w:tcPr>
            <w:tcW w:w="1155" w:type="dxa"/>
            <w:tcBorders>
              <w:top w:val="nil"/>
            </w:tcBorders>
          </w:tcPr>
          <w:p w:rsidR="003C005B" w:rsidRDefault="003C005B">
            <w:pPr>
              <w:pStyle w:val="ConsPlusNormal"/>
              <w:jc w:val="center"/>
            </w:pPr>
            <w:r>
              <w:t>371</w:t>
            </w:r>
          </w:p>
        </w:tc>
        <w:tc>
          <w:tcPr>
            <w:tcW w:w="990"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89" w:name="P6709"/>
            <w:bookmarkEnd w:id="189"/>
            <w:r>
              <w:t>уменьшение затрат</w:t>
            </w:r>
          </w:p>
        </w:tc>
        <w:tc>
          <w:tcPr>
            <w:tcW w:w="1155" w:type="dxa"/>
          </w:tcPr>
          <w:p w:rsidR="003C005B" w:rsidRDefault="003C005B">
            <w:pPr>
              <w:pStyle w:val="ConsPlusNormal"/>
              <w:jc w:val="center"/>
            </w:pPr>
            <w:r>
              <w:t>372</w:t>
            </w:r>
          </w:p>
        </w:tc>
        <w:tc>
          <w:tcPr>
            <w:tcW w:w="990" w:type="dxa"/>
          </w:tcPr>
          <w:p w:rsidR="003C005B" w:rsidRDefault="003C005B">
            <w:pPr>
              <w:pStyle w:val="ConsPlusNormal"/>
              <w:jc w:val="center"/>
            </w:pPr>
            <w:r>
              <w:t>x</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190" w:name="P6715"/>
            <w:bookmarkEnd w:id="190"/>
            <w:r>
              <w:t>Операции с финансовыми активами и обязательствами (</w:t>
            </w:r>
            <w:hyperlink w:anchor="P6721" w:history="1">
              <w:r>
                <w:rPr>
                  <w:color w:val="0000FF"/>
                </w:rPr>
                <w:t>стр. 390</w:t>
              </w:r>
            </w:hyperlink>
            <w:r>
              <w:t xml:space="preserve"> - </w:t>
            </w:r>
            <w:hyperlink w:anchor="P6901" w:history="1">
              <w:r>
                <w:rPr>
                  <w:color w:val="0000FF"/>
                </w:rPr>
                <w:t>стр. 510</w:t>
              </w:r>
            </w:hyperlink>
            <w:r>
              <w:t>)</w:t>
            </w:r>
          </w:p>
        </w:tc>
        <w:tc>
          <w:tcPr>
            <w:tcW w:w="1155" w:type="dxa"/>
            <w:vAlign w:val="bottom"/>
          </w:tcPr>
          <w:p w:rsidR="003C005B" w:rsidRDefault="003C005B">
            <w:pPr>
              <w:pStyle w:val="ConsPlusNormal"/>
              <w:jc w:val="center"/>
            </w:pPr>
            <w:r>
              <w:t>380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191" w:name="P6721"/>
            <w:bookmarkEnd w:id="191"/>
            <w:r>
              <w:t>Операции с финансовыми активами (</w:t>
            </w:r>
            <w:hyperlink w:anchor="P6727" w:history="1">
              <w:r>
                <w:rPr>
                  <w:color w:val="0000FF"/>
                </w:rPr>
                <w:t>стр. 410</w:t>
              </w:r>
            </w:hyperlink>
            <w:r>
              <w:t xml:space="preserve"> + </w:t>
            </w:r>
            <w:hyperlink w:anchor="P6766" w:history="1">
              <w:r>
                <w:rPr>
                  <w:color w:val="0000FF"/>
                </w:rPr>
                <w:t>стр. 420</w:t>
              </w:r>
            </w:hyperlink>
            <w:r>
              <w:t xml:space="preserve"> + </w:t>
            </w:r>
            <w:hyperlink w:anchor="P6790" w:history="1">
              <w:r>
                <w:rPr>
                  <w:color w:val="0000FF"/>
                </w:rPr>
                <w:t>стр. 440</w:t>
              </w:r>
            </w:hyperlink>
            <w:r>
              <w:t xml:space="preserve"> + </w:t>
            </w:r>
            <w:hyperlink w:anchor="P6814" w:history="1">
              <w:r>
                <w:rPr>
                  <w:color w:val="0000FF"/>
                </w:rPr>
                <w:t>стр. 460</w:t>
              </w:r>
            </w:hyperlink>
            <w:r>
              <w:t xml:space="preserve"> + </w:t>
            </w:r>
            <w:hyperlink w:anchor="P6838" w:history="1">
              <w:r>
                <w:rPr>
                  <w:color w:val="0000FF"/>
                </w:rPr>
                <w:t>стр. 470</w:t>
              </w:r>
            </w:hyperlink>
            <w:r>
              <w:t xml:space="preserve"> + </w:t>
            </w:r>
            <w:hyperlink w:anchor="P6862" w:history="1">
              <w:r>
                <w:rPr>
                  <w:color w:val="0000FF"/>
                </w:rPr>
                <w:t>стр. 480</w:t>
              </w:r>
            </w:hyperlink>
            <w:r>
              <w:t>)</w:t>
            </w:r>
          </w:p>
        </w:tc>
        <w:tc>
          <w:tcPr>
            <w:tcW w:w="1155" w:type="dxa"/>
            <w:vAlign w:val="bottom"/>
          </w:tcPr>
          <w:p w:rsidR="003C005B" w:rsidRDefault="003C005B">
            <w:pPr>
              <w:pStyle w:val="ConsPlusNormal"/>
              <w:jc w:val="center"/>
            </w:pPr>
            <w:r>
              <w:t>390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firstLine="283"/>
            </w:pPr>
            <w:bookmarkStart w:id="192" w:name="P6727"/>
            <w:bookmarkEnd w:id="192"/>
            <w:r>
              <w:lastRenderedPageBreak/>
              <w:t>Чистое поступление средств на счета бюджетов</w:t>
            </w:r>
          </w:p>
        </w:tc>
        <w:tc>
          <w:tcPr>
            <w:tcW w:w="1155" w:type="dxa"/>
            <w:vAlign w:val="bottom"/>
          </w:tcPr>
          <w:p w:rsidR="003C005B" w:rsidRDefault="003C005B">
            <w:pPr>
              <w:pStyle w:val="ConsPlusNormal"/>
              <w:jc w:val="center"/>
            </w:pPr>
            <w:r>
              <w:t>410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93" w:name="P6739"/>
            <w:bookmarkEnd w:id="193"/>
            <w:r>
              <w:t>поступление на счета бюджетов</w:t>
            </w:r>
          </w:p>
        </w:tc>
        <w:tc>
          <w:tcPr>
            <w:tcW w:w="1155" w:type="dxa"/>
            <w:tcBorders>
              <w:top w:val="nil"/>
            </w:tcBorders>
            <w:vAlign w:val="bottom"/>
          </w:tcPr>
          <w:p w:rsidR="003C005B" w:rsidRDefault="003C005B">
            <w:pPr>
              <w:pStyle w:val="ConsPlusNormal"/>
              <w:jc w:val="center"/>
            </w:pPr>
            <w:r>
              <w:t>411</w:t>
            </w:r>
          </w:p>
        </w:tc>
        <w:tc>
          <w:tcPr>
            <w:tcW w:w="990" w:type="dxa"/>
            <w:tcBorders>
              <w:top w:val="nil"/>
            </w:tcBorders>
            <w:vAlign w:val="bottom"/>
          </w:tcPr>
          <w:p w:rsidR="003C005B" w:rsidRDefault="003C005B">
            <w:pPr>
              <w:pStyle w:val="ConsPlusNormal"/>
              <w:jc w:val="center"/>
            </w:pPr>
            <w:r>
              <w:t>510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94" w:name="P6745"/>
            <w:bookmarkEnd w:id="194"/>
            <w:r>
              <w:t>выбытия со счетов бюджетов</w:t>
            </w:r>
          </w:p>
        </w:tc>
        <w:tc>
          <w:tcPr>
            <w:tcW w:w="1155" w:type="dxa"/>
            <w:vAlign w:val="bottom"/>
          </w:tcPr>
          <w:p w:rsidR="003C005B" w:rsidRDefault="003C005B">
            <w:pPr>
              <w:pStyle w:val="ConsPlusNormal"/>
              <w:jc w:val="center"/>
            </w:pPr>
            <w:r>
              <w:t>412</w:t>
            </w:r>
          </w:p>
        </w:tc>
        <w:tc>
          <w:tcPr>
            <w:tcW w:w="990" w:type="dxa"/>
            <w:vAlign w:val="bottom"/>
          </w:tcPr>
          <w:p w:rsidR="003C005B" w:rsidRDefault="003C005B">
            <w:pPr>
              <w:pStyle w:val="ConsPlusNormal"/>
              <w:jc w:val="center"/>
            </w:pPr>
            <w:r>
              <w:t>610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0503121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0"/>
        <w:gridCol w:w="1155"/>
        <w:gridCol w:w="990"/>
        <w:gridCol w:w="2145"/>
        <w:gridCol w:w="2145"/>
        <w:gridCol w:w="990"/>
      </w:tblGrid>
      <w:tr w:rsidR="003C005B">
        <w:tc>
          <w:tcPr>
            <w:tcW w:w="4950"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990" w:type="dxa"/>
          </w:tcPr>
          <w:p w:rsidR="003C005B" w:rsidRDefault="003C005B">
            <w:pPr>
              <w:pStyle w:val="ConsPlusNormal"/>
              <w:jc w:val="center"/>
            </w:pPr>
            <w:r>
              <w:t>Код по КОСГУ</w:t>
            </w:r>
          </w:p>
        </w:tc>
        <w:tc>
          <w:tcPr>
            <w:tcW w:w="2145"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95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99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195" w:name="P6766"/>
            <w:bookmarkEnd w:id="195"/>
            <w:r>
              <w:t>Чистое поступление ценных бумаг, кроме акций</w:t>
            </w:r>
          </w:p>
        </w:tc>
        <w:tc>
          <w:tcPr>
            <w:tcW w:w="1155" w:type="dxa"/>
            <w:vAlign w:val="bottom"/>
          </w:tcPr>
          <w:p w:rsidR="003C005B" w:rsidRDefault="003C005B">
            <w:pPr>
              <w:pStyle w:val="ConsPlusNormal"/>
              <w:jc w:val="center"/>
            </w:pPr>
            <w:r>
              <w:t>420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96" w:name="P6778"/>
            <w:bookmarkEnd w:id="196"/>
            <w:r>
              <w:t>увеличение стоимости ценных бумаг, кроме акций</w:t>
            </w:r>
          </w:p>
        </w:tc>
        <w:tc>
          <w:tcPr>
            <w:tcW w:w="1155" w:type="dxa"/>
            <w:tcBorders>
              <w:top w:val="nil"/>
            </w:tcBorders>
            <w:vAlign w:val="bottom"/>
          </w:tcPr>
          <w:p w:rsidR="003C005B" w:rsidRDefault="003C005B">
            <w:pPr>
              <w:pStyle w:val="ConsPlusNormal"/>
              <w:jc w:val="center"/>
            </w:pPr>
            <w:r>
              <w:t>421</w:t>
            </w:r>
          </w:p>
        </w:tc>
        <w:tc>
          <w:tcPr>
            <w:tcW w:w="990" w:type="dxa"/>
            <w:tcBorders>
              <w:top w:val="nil"/>
            </w:tcBorders>
            <w:vAlign w:val="bottom"/>
          </w:tcPr>
          <w:p w:rsidR="003C005B" w:rsidRDefault="003C005B">
            <w:pPr>
              <w:pStyle w:val="ConsPlusNormal"/>
              <w:jc w:val="center"/>
            </w:pPr>
            <w:r>
              <w:t>520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197" w:name="P6784"/>
            <w:bookmarkEnd w:id="197"/>
            <w:r>
              <w:t>уменьшение стоимости ценных бумаг, кроме акций</w:t>
            </w:r>
          </w:p>
        </w:tc>
        <w:tc>
          <w:tcPr>
            <w:tcW w:w="1155" w:type="dxa"/>
            <w:vAlign w:val="bottom"/>
          </w:tcPr>
          <w:p w:rsidR="003C005B" w:rsidRDefault="003C005B">
            <w:pPr>
              <w:pStyle w:val="ConsPlusNormal"/>
              <w:jc w:val="center"/>
            </w:pPr>
            <w:r>
              <w:t>422</w:t>
            </w:r>
          </w:p>
        </w:tc>
        <w:tc>
          <w:tcPr>
            <w:tcW w:w="990" w:type="dxa"/>
            <w:vAlign w:val="bottom"/>
          </w:tcPr>
          <w:p w:rsidR="003C005B" w:rsidRDefault="003C005B">
            <w:pPr>
              <w:pStyle w:val="ConsPlusNormal"/>
              <w:jc w:val="center"/>
            </w:pPr>
            <w:r>
              <w:t>620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198" w:name="P6790"/>
            <w:bookmarkEnd w:id="198"/>
            <w:r>
              <w:t>Чистое поступление акций и иных форм участия в капитале</w:t>
            </w:r>
          </w:p>
        </w:tc>
        <w:tc>
          <w:tcPr>
            <w:tcW w:w="1155" w:type="dxa"/>
            <w:vAlign w:val="bottom"/>
          </w:tcPr>
          <w:p w:rsidR="003C005B" w:rsidRDefault="003C005B">
            <w:pPr>
              <w:pStyle w:val="ConsPlusNormal"/>
              <w:jc w:val="center"/>
            </w:pPr>
            <w:r>
              <w:t>440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199" w:name="P6802"/>
            <w:bookmarkEnd w:id="199"/>
            <w:r>
              <w:t>увеличение стоимости акций и иных форм участия в капитале</w:t>
            </w:r>
          </w:p>
        </w:tc>
        <w:tc>
          <w:tcPr>
            <w:tcW w:w="1155" w:type="dxa"/>
            <w:tcBorders>
              <w:top w:val="nil"/>
            </w:tcBorders>
            <w:vAlign w:val="bottom"/>
          </w:tcPr>
          <w:p w:rsidR="003C005B" w:rsidRDefault="003C005B">
            <w:pPr>
              <w:pStyle w:val="ConsPlusNormal"/>
              <w:jc w:val="center"/>
            </w:pPr>
            <w:r>
              <w:t>441</w:t>
            </w:r>
          </w:p>
        </w:tc>
        <w:tc>
          <w:tcPr>
            <w:tcW w:w="990" w:type="dxa"/>
            <w:tcBorders>
              <w:top w:val="nil"/>
            </w:tcBorders>
            <w:vAlign w:val="bottom"/>
          </w:tcPr>
          <w:p w:rsidR="003C005B" w:rsidRDefault="003C005B">
            <w:pPr>
              <w:pStyle w:val="ConsPlusNormal"/>
              <w:jc w:val="center"/>
            </w:pPr>
            <w:r>
              <w:t>530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00" w:name="P6808"/>
            <w:bookmarkEnd w:id="200"/>
            <w:r>
              <w:t xml:space="preserve">уменьшение стоимости акций и иных форм </w:t>
            </w:r>
            <w:r>
              <w:lastRenderedPageBreak/>
              <w:t>участия в капитале</w:t>
            </w:r>
          </w:p>
        </w:tc>
        <w:tc>
          <w:tcPr>
            <w:tcW w:w="1155" w:type="dxa"/>
            <w:vAlign w:val="bottom"/>
          </w:tcPr>
          <w:p w:rsidR="003C005B" w:rsidRDefault="003C005B">
            <w:pPr>
              <w:pStyle w:val="ConsPlusNormal"/>
              <w:jc w:val="center"/>
            </w:pPr>
            <w:r>
              <w:lastRenderedPageBreak/>
              <w:t>442</w:t>
            </w:r>
          </w:p>
        </w:tc>
        <w:tc>
          <w:tcPr>
            <w:tcW w:w="990" w:type="dxa"/>
            <w:vAlign w:val="bottom"/>
          </w:tcPr>
          <w:p w:rsidR="003C005B" w:rsidRDefault="003C005B">
            <w:pPr>
              <w:pStyle w:val="ConsPlusNormal"/>
              <w:jc w:val="center"/>
            </w:pPr>
            <w:r>
              <w:t>630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201" w:name="P6814"/>
            <w:bookmarkEnd w:id="201"/>
            <w:r>
              <w:lastRenderedPageBreak/>
              <w:t>Чистое предоставление бюджетных кредитов</w:t>
            </w:r>
          </w:p>
        </w:tc>
        <w:tc>
          <w:tcPr>
            <w:tcW w:w="1155" w:type="dxa"/>
            <w:vAlign w:val="bottom"/>
          </w:tcPr>
          <w:p w:rsidR="003C005B" w:rsidRDefault="003C005B">
            <w:pPr>
              <w:pStyle w:val="ConsPlusNormal"/>
              <w:jc w:val="center"/>
            </w:pPr>
            <w:r>
              <w:t>460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202" w:name="P6826"/>
            <w:bookmarkEnd w:id="202"/>
            <w:r>
              <w:t>увеличение задолженности по бюджетным кредитам</w:t>
            </w:r>
          </w:p>
        </w:tc>
        <w:tc>
          <w:tcPr>
            <w:tcW w:w="1155" w:type="dxa"/>
            <w:tcBorders>
              <w:top w:val="nil"/>
            </w:tcBorders>
            <w:vAlign w:val="bottom"/>
          </w:tcPr>
          <w:p w:rsidR="003C005B" w:rsidRDefault="003C005B">
            <w:pPr>
              <w:pStyle w:val="ConsPlusNormal"/>
              <w:jc w:val="center"/>
            </w:pPr>
            <w:r>
              <w:t>461</w:t>
            </w:r>
          </w:p>
        </w:tc>
        <w:tc>
          <w:tcPr>
            <w:tcW w:w="990" w:type="dxa"/>
            <w:tcBorders>
              <w:top w:val="nil"/>
            </w:tcBorders>
            <w:vAlign w:val="bottom"/>
          </w:tcPr>
          <w:p w:rsidR="003C005B" w:rsidRDefault="003C005B">
            <w:pPr>
              <w:pStyle w:val="ConsPlusNormal"/>
              <w:jc w:val="center"/>
            </w:pPr>
            <w:r>
              <w:t>540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03" w:name="P6832"/>
            <w:bookmarkEnd w:id="203"/>
            <w:r>
              <w:t>уменьшение задолженности по бюджетным ссудам и кредитам</w:t>
            </w:r>
          </w:p>
        </w:tc>
        <w:tc>
          <w:tcPr>
            <w:tcW w:w="1155" w:type="dxa"/>
            <w:vAlign w:val="bottom"/>
          </w:tcPr>
          <w:p w:rsidR="003C005B" w:rsidRDefault="003C005B">
            <w:pPr>
              <w:pStyle w:val="ConsPlusNormal"/>
              <w:jc w:val="center"/>
            </w:pPr>
            <w:r>
              <w:t>462</w:t>
            </w:r>
          </w:p>
        </w:tc>
        <w:tc>
          <w:tcPr>
            <w:tcW w:w="990" w:type="dxa"/>
            <w:vAlign w:val="bottom"/>
          </w:tcPr>
          <w:p w:rsidR="003C005B" w:rsidRDefault="003C005B">
            <w:pPr>
              <w:pStyle w:val="ConsPlusNormal"/>
              <w:jc w:val="center"/>
            </w:pPr>
            <w:r>
              <w:t>640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204" w:name="P6838"/>
            <w:bookmarkEnd w:id="204"/>
            <w:r>
              <w:t>Чистое поступление иных финансовых активов</w:t>
            </w:r>
          </w:p>
        </w:tc>
        <w:tc>
          <w:tcPr>
            <w:tcW w:w="1155" w:type="dxa"/>
            <w:vAlign w:val="bottom"/>
          </w:tcPr>
          <w:p w:rsidR="003C005B" w:rsidRDefault="003C005B">
            <w:pPr>
              <w:pStyle w:val="ConsPlusNormal"/>
              <w:jc w:val="center"/>
            </w:pPr>
            <w:r>
              <w:t>470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205" w:name="P6850"/>
            <w:bookmarkEnd w:id="205"/>
            <w:r>
              <w:t>увеличение стоимости иных финансовых активов</w:t>
            </w:r>
          </w:p>
        </w:tc>
        <w:tc>
          <w:tcPr>
            <w:tcW w:w="1155" w:type="dxa"/>
            <w:tcBorders>
              <w:top w:val="nil"/>
            </w:tcBorders>
            <w:vAlign w:val="bottom"/>
          </w:tcPr>
          <w:p w:rsidR="003C005B" w:rsidRDefault="003C005B">
            <w:pPr>
              <w:pStyle w:val="ConsPlusNormal"/>
              <w:jc w:val="center"/>
            </w:pPr>
            <w:r>
              <w:t>471</w:t>
            </w:r>
          </w:p>
        </w:tc>
        <w:tc>
          <w:tcPr>
            <w:tcW w:w="990" w:type="dxa"/>
            <w:tcBorders>
              <w:top w:val="nil"/>
            </w:tcBorders>
            <w:vAlign w:val="bottom"/>
          </w:tcPr>
          <w:p w:rsidR="003C005B" w:rsidRDefault="003C005B">
            <w:pPr>
              <w:pStyle w:val="ConsPlusNormal"/>
              <w:jc w:val="center"/>
            </w:pPr>
            <w:r>
              <w:t>550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06" w:name="P6856"/>
            <w:bookmarkEnd w:id="206"/>
            <w:r>
              <w:t>уменьшение стоимости иных финансовых активов</w:t>
            </w:r>
          </w:p>
        </w:tc>
        <w:tc>
          <w:tcPr>
            <w:tcW w:w="1155" w:type="dxa"/>
            <w:vAlign w:val="bottom"/>
          </w:tcPr>
          <w:p w:rsidR="003C005B" w:rsidRDefault="003C005B">
            <w:pPr>
              <w:pStyle w:val="ConsPlusNormal"/>
              <w:jc w:val="center"/>
            </w:pPr>
            <w:r>
              <w:t>472</w:t>
            </w:r>
          </w:p>
        </w:tc>
        <w:tc>
          <w:tcPr>
            <w:tcW w:w="990" w:type="dxa"/>
            <w:vAlign w:val="bottom"/>
          </w:tcPr>
          <w:p w:rsidR="003C005B" w:rsidRDefault="003C005B">
            <w:pPr>
              <w:pStyle w:val="ConsPlusNormal"/>
              <w:jc w:val="center"/>
            </w:pPr>
            <w:r>
              <w:t>650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207" w:name="P6862"/>
            <w:bookmarkEnd w:id="207"/>
            <w:r>
              <w:t>Чистое увеличение прочей дебиторской задолженности (кроме бюджетных кредитов)</w:t>
            </w:r>
          </w:p>
        </w:tc>
        <w:tc>
          <w:tcPr>
            <w:tcW w:w="1155" w:type="dxa"/>
            <w:vAlign w:val="bottom"/>
          </w:tcPr>
          <w:p w:rsidR="003C005B" w:rsidRDefault="003C005B">
            <w:pPr>
              <w:pStyle w:val="ConsPlusNormal"/>
              <w:jc w:val="center"/>
            </w:pPr>
            <w:r>
              <w:t>480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208" w:name="P6874"/>
            <w:bookmarkEnd w:id="208"/>
            <w:r>
              <w:t>увеличение прочей дебиторской задолженности</w:t>
            </w:r>
          </w:p>
        </w:tc>
        <w:tc>
          <w:tcPr>
            <w:tcW w:w="1155" w:type="dxa"/>
            <w:tcBorders>
              <w:top w:val="nil"/>
            </w:tcBorders>
            <w:vAlign w:val="bottom"/>
          </w:tcPr>
          <w:p w:rsidR="003C005B" w:rsidRDefault="003C005B">
            <w:pPr>
              <w:pStyle w:val="ConsPlusNormal"/>
              <w:jc w:val="center"/>
            </w:pPr>
            <w:r>
              <w:t>481</w:t>
            </w:r>
          </w:p>
        </w:tc>
        <w:tc>
          <w:tcPr>
            <w:tcW w:w="990" w:type="dxa"/>
            <w:tcBorders>
              <w:top w:val="nil"/>
            </w:tcBorders>
            <w:vAlign w:val="bottom"/>
          </w:tcPr>
          <w:p w:rsidR="003C005B" w:rsidRDefault="003C005B">
            <w:pPr>
              <w:pStyle w:val="ConsPlusNormal"/>
              <w:jc w:val="center"/>
            </w:pPr>
            <w:r>
              <w:t>560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09" w:name="P6880"/>
            <w:bookmarkEnd w:id="209"/>
            <w:r>
              <w:t>уменьшение прочей дебиторской задолженности</w:t>
            </w:r>
          </w:p>
        </w:tc>
        <w:tc>
          <w:tcPr>
            <w:tcW w:w="1155" w:type="dxa"/>
            <w:vAlign w:val="bottom"/>
          </w:tcPr>
          <w:p w:rsidR="003C005B" w:rsidRDefault="003C005B">
            <w:pPr>
              <w:pStyle w:val="ConsPlusNormal"/>
              <w:jc w:val="center"/>
            </w:pPr>
            <w:r>
              <w:t>482</w:t>
            </w:r>
          </w:p>
        </w:tc>
        <w:tc>
          <w:tcPr>
            <w:tcW w:w="990" w:type="dxa"/>
            <w:vAlign w:val="bottom"/>
          </w:tcPr>
          <w:p w:rsidR="003C005B" w:rsidRDefault="003C005B">
            <w:pPr>
              <w:pStyle w:val="ConsPlusNormal"/>
              <w:jc w:val="center"/>
            </w:pPr>
            <w:r>
              <w:t>660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0503121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0"/>
        <w:gridCol w:w="1155"/>
        <w:gridCol w:w="990"/>
        <w:gridCol w:w="2145"/>
        <w:gridCol w:w="2145"/>
        <w:gridCol w:w="990"/>
      </w:tblGrid>
      <w:tr w:rsidR="003C005B">
        <w:tc>
          <w:tcPr>
            <w:tcW w:w="4950" w:type="dxa"/>
            <w:tcBorders>
              <w:left w:val="nil"/>
            </w:tcBorders>
          </w:tcPr>
          <w:p w:rsidR="003C005B" w:rsidRDefault="003C005B">
            <w:pPr>
              <w:pStyle w:val="ConsPlusNormal"/>
              <w:jc w:val="center"/>
            </w:pPr>
            <w:r>
              <w:lastRenderedPageBreak/>
              <w:t>Наименование показателя</w:t>
            </w:r>
          </w:p>
        </w:tc>
        <w:tc>
          <w:tcPr>
            <w:tcW w:w="1155" w:type="dxa"/>
          </w:tcPr>
          <w:p w:rsidR="003C005B" w:rsidRDefault="003C005B">
            <w:pPr>
              <w:pStyle w:val="ConsPlusNormal"/>
              <w:jc w:val="center"/>
            </w:pPr>
            <w:r>
              <w:t>Код строки</w:t>
            </w:r>
          </w:p>
        </w:tc>
        <w:tc>
          <w:tcPr>
            <w:tcW w:w="990" w:type="dxa"/>
          </w:tcPr>
          <w:p w:rsidR="003C005B" w:rsidRDefault="003C005B">
            <w:pPr>
              <w:pStyle w:val="ConsPlusNormal"/>
              <w:jc w:val="center"/>
            </w:pPr>
            <w:r>
              <w:t>Код по КОСГУ</w:t>
            </w:r>
          </w:p>
        </w:tc>
        <w:tc>
          <w:tcPr>
            <w:tcW w:w="2145"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95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99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950" w:type="dxa"/>
            <w:tcBorders>
              <w:left w:val="nil"/>
            </w:tcBorders>
          </w:tcPr>
          <w:p w:rsidR="003C005B" w:rsidRDefault="003C005B">
            <w:pPr>
              <w:pStyle w:val="ConsPlusNormal"/>
              <w:jc w:val="center"/>
            </w:pPr>
            <w:bookmarkStart w:id="210" w:name="P6901"/>
            <w:bookmarkEnd w:id="210"/>
            <w:r>
              <w:t>Операции с обязательствами (</w:t>
            </w:r>
            <w:hyperlink w:anchor="P6907" w:history="1">
              <w:r>
                <w:rPr>
                  <w:color w:val="0000FF"/>
                </w:rPr>
                <w:t>стр. 520</w:t>
              </w:r>
            </w:hyperlink>
            <w:r>
              <w:t xml:space="preserve"> + </w:t>
            </w:r>
            <w:hyperlink w:anchor="P6931" w:history="1">
              <w:r>
                <w:rPr>
                  <w:color w:val="0000FF"/>
                </w:rPr>
                <w:t>стр. 530</w:t>
              </w:r>
            </w:hyperlink>
            <w:r>
              <w:t xml:space="preserve"> + </w:t>
            </w:r>
            <w:hyperlink w:anchor="P6955" w:history="1">
              <w:r>
                <w:rPr>
                  <w:color w:val="0000FF"/>
                </w:rPr>
                <w:t>стр. 540</w:t>
              </w:r>
            </w:hyperlink>
            <w:r>
              <w:t>)</w:t>
            </w:r>
          </w:p>
        </w:tc>
        <w:tc>
          <w:tcPr>
            <w:tcW w:w="1155" w:type="dxa"/>
            <w:vAlign w:val="bottom"/>
          </w:tcPr>
          <w:p w:rsidR="003C005B" w:rsidRDefault="003C005B">
            <w:pPr>
              <w:pStyle w:val="ConsPlusNormal"/>
              <w:jc w:val="center"/>
            </w:pPr>
            <w:r>
              <w:t>510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211" w:name="P6907"/>
            <w:bookmarkEnd w:id="211"/>
            <w:r>
              <w:t>Чистое увеличение задолженности по внутреннему государственному (муниципальному) долгу</w:t>
            </w:r>
          </w:p>
        </w:tc>
        <w:tc>
          <w:tcPr>
            <w:tcW w:w="1155" w:type="dxa"/>
            <w:vAlign w:val="bottom"/>
          </w:tcPr>
          <w:p w:rsidR="003C005B" w:rsidRDefault="003C005B">
            <w:pPr>
              <w:pStyle w:val="ConsPlusNormal"/>
              <w:jc w:val="center"/>
            </w:pPr>
            <w:r>
              <w:t>520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212" w:name="P6919"/>
            <w:bookmarkEnd w:id="212"/>
            <w:r>
              <w:t>увеличение задолженности по внутреннему государственному (муниципальному) долгу</w:t>
            </w:r>
          </w:p>
        </w:tc>
        <w:tc>
          <w:tcPr>
            <w:tcW w:w="1155" w:type="dxa"/>
            <w:tcBorders>
              <w:top w:val="nil"/>
            </w:tcBorders>
            <w:vAlign w:val="bottom"/>
          </w:tcPr>
          <w:p w:rsidR="003C005B" w:rsidRDefault="003C005B">
            <w:pPr>
              <w:pStyle w:val="ConsPlusNormal"/>
              <w:jc w:val="center"/>
            </w:pPr>
            <w:r>
              <w:t>521</w:t>
            </w:r>
          </w:p>
        </w:tc>
        <w:tc>
          <w:tcPr>
            <w:tcW w:w="990" w:type="dxa"/>
            <w:tcBorders>
              <w:top w:val="nil"/>
            </w:tcBorders>
            <w:vAlign w:val="bottom"/>
          </w:tcPr>
          <w:p w:rsidR="003C005B" w:rsidRDefault="003C005B">
            <w:pPr>
              <w:pStyle w:val="ConsPlusNormal"/>
              <w:jc w:val="center"/>
            </w:pPr>
            <w:r>
              <w:t>710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13" w:name="P6925"/>
            <w:bookmarkEnd w:id="213"/>
            <w:r>
              <w:t>уменьшение задолженности по внутреннему государственному (муниципальному) долгу</w:t>
            </w:r>
          </w:p>
        </w:tc>
        <w:tc>
          <w:tcPr>
            <w:tcW w:w="1155" w:type="dxa"/>
            <w:vAlign w:val="bottom"/>
          </w:tcPr>
          <w:p w:rsidR="003C005B" w:rsidRDefault="003C005B">
            <w:pPr>
              <w:pStyle w:val="ConsPlusNormal"/>
              <w:jc w:val="center"/>
            </w:pPr>
            <w:r>
              <w:t>522</w:t>
            </w:r>
          </w:p>
        </w:tc>
        <w:tc>
          <w:tcPr>
            <w:tcW w:w="990" w:type="dxa"/>
            <w:vAlign w:val="bottom"/>
          </w:tcPr>
          <w:p w:rsidR="003C005B" w:rsidRDefault="003C005B">
            <w:pPr>
              <w:pStyle w:val="ConsPlusNormal"/>
              <w:jc w:val="center"/>
            </w:pPr>
            <w:r>
              <w:t>810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214" w:name="P6931"/>
            <w:bookmarkEnd w:id="214"/>
            <w:r>
              <w:t>Чистое увеличение задолженности по внешнему государственному долгу</w:t>
            </w:r>
          </w:p>
        </w:tc>
        <w:tc>
          <w:tcPr>
            <w:tcW w:w="1155" w:type="dxa"/>
            <w:vAlign w:val="bottom"/>
          </w:tcPr>
          <w:p w:rsidR="003C005B" w:rsidRDefault="003C005B">
            <w:pPr>
              <w:pStyle w:val="ConsPlusNormal"/>
              <w:jc w:val="center"/>
            </w:pPr>
            <w:r>
              <w:t>530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215" w:name="P6943"/>
            <w:bookmarkEnd w:id="215"/>
            <w:r>
              <w:t>увеличение задолженности по внешнему государственному долгу</w:t>
            </w:r>
          </w:p>
        </w:tc>
        <w:tc>
          <w:tcPr>
            <w:tcW w:w="1155" w:type="dxa"/>
            <w:tcBorders>
              <w:top w:val="nil"/>
            </w:tcBorders>
            <w:vAlign w:val="bottom"/>
          </w:tcPr>
          <w:p w:rsidR="003C005B" w:rsidRDefault="003C005B">
            <w:pPr>
              <w:pStyle w:val="ConsPlusNormal"/>
              <w:jc w:val="center"/>
            </w:pPr>
            <w:r>
              <w:t>531</w:t>
            </w:r>
          </w:p>
        </w:tc>
        <w:tc>
          <w:tcPr>
            <w:tcW w:w="990" w:type="dxa"/>
            <w:tcBorders>
              <w:top w:val="nil"/>
            </w:tcBorders>
            <w:vAlign w:val="bottom"/>
          </w:tcPr>
          <w:p w:rsidR="003C005B" w:rsidRDefault="003C005B">
            <w:pPr>
              <w:pStyle w:val="ConsPlusNormal"/>
              <w:jc w:val="center"/>
            </w:pPr>
            <w:r>
              <w:t>720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16" w:name="P6949"/>
            <w:bookmarkEnd w:id="216"/>
            <w:r>
              <w:t>уменьшение задолженности по внешнему государственному долгу</w:t>
            </w:r>
          </w:p>
        </w:tc>
        <w:tc>
          <w:tcPr>
            <w:tcW w:w="1155" w:type="dxa"/>
            <w:vAlign w:val="bottom"/>
          </w:tcPr>
          <w:p w:rsidR="003C005B" w:rsidRDefault="003C005B">
            <w:pPr>
              <w:pStyle w:val="ConsPlusNormal"/>
              <w:jc w:val="center"/>
            </w:pPr>
            <w:r>
              <w:t>532</w:t>
            </w:r>
          </w:p>
        </w:tc>
        <w:tc>
          <w:tcPr>
            <w:tcW w:w="990" w:type="dxa"/>
            <w:vAlign w:val="bottom"/>
          </w:tcPr>
          <w:p w:rsidR="003C005B" w:rsidRDefault="003C005B">
            <w:pPr>
              <w:pStyle w:val="ConsPlusNormal"/>
              <w:jc w:val="center"/>
            </w:pPr>
            <w:r>
              <w:t>820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pPr>
            <w:bookmarkStart w:id="217" w:name="P6955"/>
            <w:bookmarkEnd w:id="217"/>
            <w:r>
              <w:t>Чистое увеличение прочей кредиторской задолженности</w:t>
            </w:r>
          </w:p>
        </w:tc>
        <w:tc>
          <w:tcPr>
            <w:tcW w:w="1155" w:type="dxa"/>
            <w:vAlign w:val="bottom"/>
          </w:tcPr>
          <w:p w:rsidR="003C005B" w:rsidRDefault="003C005B">
            <w:pPr>
              <w:pStyle w:val="ConsPlusNormal"/>
              <w:jc w:val="center"/>
            </w:pPr>
            <w:r>
              <w:t>540</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950" w:type="dxa"/>
            <w:tcBorders>
              <w:left w:val="nil"/>
              <w:bottom w:val="nil"/>
            </w:tcBorders>
          </w:tcPr>
          <w:p w:rsidR="003C005B" w:rsidRDefault="003C005B">
            <w:pPr>
              <w:pStyle w:val="ConsPlusNormal"/>
              <w:ind w:left="567"/>
            </w:pPr>
            <w:r>
              <w:t>в том числе:</w:t>
            </w:r>
          </w:p>
        </w:tc>
        <w:tc>
          <w:tcPr>
            <w:tcW w:w="115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950" w:type="dxa"/>
            <w:tcBorders>
              <w:top w:val="nil"/>
              <w:left w:val="nil"/>
            </w:tcBorders>
          </w:tcPr>
          <w:p w:rsidR="003C005B" w:rsidRDefault="003C005B">
            <w:pPr>
              <w:pStyle w:val="ConsPlusNormal"/>
              <w:ind w:left="283"/>
            </w:pPr>
            <w:bookmarkStart w:id="218" w:name="P6967"/>
            <w:bookmarkEnd w:id="218"/>
            <w:r>
              <w:lastRenderedPageBreak/>
              <w:t>увеличение прочей кредиторской задолженности</w:t>
            </w:r>
          </w:p>
        </w:tc>
        <w:tc>
          <w:tcPr>
            <w:tcW w:w="1155" w:type="dxa"/>
            <w:tcBorders>
              <w:top w:val="nil"/>
            </w:tcBorders>
            <w:vAlign w:val="bottom"/>
          </w:tcPr>
          <w:p w:rsidR="003C005B" w:rsidRDefault="003C005B">
            <w:pPr>
              <w:pStyle w:val="ConsPlusNormal"/>
              <w:jc w:val="center"/>
            </w:pPr>
            <w:r>
              <w:t>541</w:t>
            </w:r>
          </w:p>
        </w:tc>
        <w:tc>
          <w:tcPr>
            <w:tcW w:w="990" w:type="dxa"/>
            <w:tcBorders>
              <w:top w:val="nil"/>
            </w:tcBorders>
            <w:vAlign w:val="bottom"/>
          </w:tcPr>
          <w:p w:rsidR="003C005B" w:rsidRDefault="003C005B">
            <w:pPr>
              <w:pStyle w:val="ConsPlusNormal"/>
              <w:jc w:val="center"/>
            </w:pPr>
            <w:r>
              <w:t>730</w:t>
            </w: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950" w:type="dxa"/>
            <w:tcBorders>
              <w:left w:val="nil"/>
            </w:tcBorders>
          </w:tcPr>
          <w:p w:rsidR="003C005B" w:rsidRDefault="003C005B">
            <w:pPr>
              <w:pStyle w:val="ConsPlusNormal"/>
              <w:ind w:left="283"/>
            </w:pPr>
            <w:bookmarkStart w:id="219" w:name="P6973"/>
            <w:bookmarkEnd w:id="219"/>
            <w:r>
              <w:t>уменьшение прочей кредиторской задолженности</w:t>
            </w:r>
          </w:p>
        </w:tc>
        <w:tc>
          <w:tcPr>
            <w:tcW w:w="1155" w:type="dxa"/>
            <w:vAlign w:val="bottom"/>
          </w:tcPr>
          <w:p w:rsidR="003C005B" w:rsidRDefault="003C005B">
            <w:pPr>
              <w:pStyle w:val="ConsPlusNormal"/>
              <w:jc w:val="center"/>
            </w:pPr>
            <w:r>
              <w:t>542</w:t>
            </w:r>
          </w:p>
        </w:tc>
        <w:tc>
          <w:tcPr>
            <w:tcW w:w="990" w:type="dxa"/>
            <w:vAlign w:val="bottom"/>
          </w:tcPr>
          <w:p w:rsidR="003C005B" w:rsidRDefault="003C005B">
            <w:pPr>
              <w:pStyle w:val="ConsPlusNormal"/>
              <w:jc w:val="center"/>
            </w:pPr>
            <w:r>
              <w:t>830</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Руководитель ___________ ____________      бухгалтер _________ 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 xml:space="preserve">                   Централизованная бухгалтерия ___________________________</w:t>
      </w:r>
    </w:p>
    <w:p w:rsidR="003C005B" w:rsidRDefault="003C005B">
      <w:pPr>
        <w:pStyle w:val="ConsPlusNonformat"/>
        <w:jc w:val="both"/>
      </w:pPr>
      <w:r>
        <w:t xml:space="preserve">                                                 </w:t>
      </w:r>
      <w:proofErr w:type="gramStart"/>
      <w:r>
        <w:t>(наименование, ОГРН, ИНН,</w:t>
      </w:r>
      <w:proofErr w:type="gramEnd"/>
    </w:p>
    <w:p w:rsidR="003C005B" w:rsidRDefault="003C005B">
      <w:pPr>
        <w:pStyle w:val="ConsPlusNonformat"/>
        <w:jc w:val="both"/>
      </w:pPr>
      <w:r>
        <w:t xml:space="preserve">                                                   </w:t>
      </w:r>
      <w:proofErr w:type="gramStart"/>
      <w:r>
        <w:t>КПП, местонахождение)</w:t>
      </w:r>
      <w:proofErr w:type="gramEnd"/>
    </w:p>
    <w:p w:rsidR="003C005B" w:rsidRDefault="003C005B">
      <w:pPr>
        <w:pStyle w:val="ConsPlusNonformat"/>
        <w:jc w:val="both"/>
      </w:pPr>
    </w:p>
    <w:p w:rsidR="003C005B" w:rsidRDefault="003C005B">
      <w:pPr>
        <w:pStyle w:val="ConsPlusNonformat"/>
        <w:jc w:val="both"/>
      </w:pPr>
      <w:r>
        <w:t xml:space="preserve">                   Руководитель</w:t>
      </w:r>
    </w:p>
    <w:p w:rsidR="003C005B" w:rsidRDefault="003C005B">
      <w:pPr>
        <w:pStyle w:val="ConsPlusNonformat"/>
        <w:jc w:val="both"/>
      </w:pPr>
      <w:r>
        <w:t xml:space="preserve">                   (уполномоченное лицо) ___________ _________ ____________</w:t>
      </w:r>
    </w:p>
    <w:p w:rsidR="003C005B" w:rsidRDefault="003C005B">
      <w:pPr>
        <w:pStyle w:val="ConsPlusNonformat"/>
        <w:jc w:val="both"/>
      </w:pPr>
      <w:r>
        <w:t xml:space="preserve">                                         </w:t>
      </w:r>
      <w:proofErr w:type="gramStart"/>
      <w:r>
        <w:t>(должность) (подпись) (расшифровка</w:t>
      </w:r>
      <w:proofErr w:type="gramEnd"/>
    </w:p>
    <w:p w:rsidR="003C005B" w:rsidRDefault="003C005B">
      <w:pPr>
        <w:pStyle w:val="ConsPlusNonformat"/>
        <w:jc w:val="both"/>
      </w:pPr>
      <w:r>
        <w:t xml:space="preserve">                                                                 подписи)</w:t>
      </w:r>
    </w:p>
    <w:p w:rsidR="003C005B" w:rsidRDefault="003C005B">
      <w:pPr>
        <w:pStyle w:val="ConsPlusNonformat"/>
        <w:jc w:val="both"/>
      </w:pPr>
    </w:p>
    <w:p w:rsidR="003C005B" w:rsidRDefault="003C005B">
      <w:pPr>
        <w:pStyle w:val="ConsPlusNonformat"/>
        <w:jc w:val="both"/>
      </w:pPr>
      <w:r>
        <w:t>Исполнитель _____________ _________ _____________________ _________________</w:t>
      </w:r>
    </w:p>
    <w:p w:rsidR="003C005B" w:rsidRDefault="003C005B">
      <w:pPr>
        <w:pStyle w:val="ConsPlusNonformat"/>
        <w:jc w:val="both"/>
      </w:pPr>
      <w:r>
        <w:t xml:space="preserve">             (должность)  (подпись) (расшифровка подписи) (телефон, e-</w:t>
      </w:r>
      <w:proofErr w:type="spellStart"/>
      <w:r>
        <w:t>mail</w:t>
      </w:r>
      <w:proofErr w:type="spellEnd"/>
      <w:r>
        <w:t>)</w:t>
      </w:r>
    </w:p>
    <w:p w:rsidR="003C005B" w:rsidRDefault="003C005B">
      <w:pPr>
        <w:pStyle w:val="ConsPlusNonformat"/>
        <w:jc w:val="both"/>
      </w:pPr>
    </w:p>
    <w:p w:rsidR="003C005B" w:rsidRDefault="003C005B">
      <w:pPr>
        <w:pStyle w:val="ConsPlusNonformat"/>
        <w:jc w:val="both"/>
      </w:pPr>
      <w:r>
        <w:t>"__" 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272"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nformat"/>
        <w:jc w:val="both"/>
      </w:pPr>
      <w:bookmarkStart w:id="220" w:name="P7004"/>
      <w:bookmarkEnd w:id="220"/>
      <w:r>
        <w:t xml:space="preserve">                     ОТЧЕТ О ДВИЖЕНИИ ДЕНЕЖНЫХ СРЕДСТВ</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2894"/>
        <w:gridCol w:w="1846"/>
        <w:gridCol w:w="1094"/>
      </w:tblGrid>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846"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846" w:type="dxa"/>
            <w:tcBorders>
              <w:top w:val="nil"/>
              <w:left w:val="nil"/>
              <w:bottom w:val="nil"/>
              <w:right w:val="single" w:sz="4" w:space="0" w:color="auto"/>
            </w:tcBorders>
          </w:tcPr>
          <w:p w:rsidR="003C005B" w:rsidRDefault="003C005B">
            <w:pPr>
              <w:pStyle w:val="ConsPlusNormal"/>
              <w:jc w:val="right"/>
            </w:pPr>
            <w:r>
              <w:t xml:space="preserve">Форма по </w:t>
            </w:r>
            <w:hyperlink r:id="rId1273" w:history="1">
              <w:r>
                <w:rPr>
                  <w:color w:val="0000FF"/>
                </w:rPr>
                <w:t>ОКУД</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0503123</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jc w:val="center"/>
            </w:pPr>
            <w:r>
              <w:t>на 1 _________ 20__ г.</w:t>
            </w:r>
          </w:p>
        </w:tc>
        <w:tc>
          <w:tcPr>
            <w:tcW w:w="1846" w:type="dxa"/>
            <w:tcBorders>
              <w:top w:val="nil"/>
              <w:left w:val="nil"/>
              <w:bottom w:val="nil"/>
              <w:right w:val="single" w:sz="4" w:space="0" w:color="auto"/>
            </w:tcBorders>
          </w:tcPr>
          <w:p w:rsidR="003C005B" w:rsidRDefault="003C005B">
            <w:pPr>
              <w:pStyle w:val="ConsPlusNormal"/>
              <w:jc w:val="right"/>
            </w:pPr>
            <w:r>
              <w:t>Дата</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vMerge w:val="restart"/>
            <w:tcBorders>
              <w:top w:val="nil"/>
              <w:left w:val="nil"/>
              <w:bottom w:val="nil"/>
              <w:right w:val="nil"/>
            </w:tcBorders>
          </w:tcPr>
          <w:p w:rsidR="003C005B" w:rsidRDefault="003C005B">
            <w:pPr>
              <w:pStyle w:val="ConsPlusNormal"/>
            </w:pPr>
            <w:r>
              <w:t>Главный распорядитель, распорядитель, получатель бюджетных средств,</w:t>
            </w:r>
          </w:p>
          <w:p w:rsidR="003C005B" w:rsidRDefault="003C005B">
            <w:pPr>
              <w:pStyle w:val="ConsPlusNormal"/>
            </w:pPr>
            <w:r>
              <w:t>главный администратор, администратор доходов бюджета,</w:t>
            </w:r>
          </w:p>
          <w:p w:rsidR="003C005B" w:rsidRDefault="003C005B">
            <w:pPr>
              <w:pStyle w:val="ConsPlusNormal"/>
            </w:pPr>
            <w:r>
              <w:t>главный администратор, администратор источников финансирования дефицита</w:t>
            </w:r>
          </w:p>
        </w:tc>
        <w:tc>
          <w:tcPr>
            <w:tcW w:w="2894" w:type="dxa"/>
            <w:vMerge w:val="restart"/>
            <w:tcBorders>
              <w:top w:val="nil"/>
              <w:left w:val="nil"/>
              <w:bottom w:val="nil"/>
              <w:right w:val="nil"/>
            </w:tcBorders>
            <w:vAlign w:val="bottom"/>
          </w:tcPr>
          <w:p w:rsidR="003C005B" w:rsidRDefault="003C005B">
            <w:pPr>
              <w:pStyle w:val="ConsPlusNormal"/>
              <w:jc w:val="center"/>
            </w:pPr>
            <w:r>
              <w:t>___________________</w:t>
            </w:r>
          </w:p>
        </w:tc>
        <w:tc>
          <w:tcPr>
            <w:tcW w:w="1846" w:type="dxa"/>
            <w:tcBorders>
              <w:top w:val="nil"/>
              <w:left w:val="nil"/>
              <w:bottom w:val="nil"/>
              <w:right w:val="single" w:sz="4" w:space="0" w:color="auto"/>
            </w:tcBorders>
          </w:tcPr>
          <w:p w:rsidR="003C005B" w:rsidRDefault="003C005B">
            <w:pPr>
              <w:pStyle w:val="ConsPlusNormal"/>
            </w:pPr>
          </w:p>
          <w:p w:rsidR="003C005B" w:rsidRDefault="003C005B">
            <w:pPr>
              <w:pStyle w:val="ConsPlusNormal"/>
              <w:jc w:val="right"/>
            </w:pPr>
            <w:r>
              <w:t>по ОКПО</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vMerge/>
            <w:tcBorders>
              <w:top w:val="nil"/>
              <w:left w:val="nil"/>
              <w:bottom w:val="nil"/>
              <w:right w:val="nil"/>
            </w:tcBorders>
          </w:tcPr>
          <w:p w:rsidR="003C005B" w:rsidRDefault="003C005B"/>
        </w:tc>
        <w:tc>
          <w:tcPr>
            <w:tcW w:w="2894" w:type="dxa"/>
            <w:vMerge/>
            <w:tcBorders>
              <w:top w:val="nil"/>
              <w:left w:val="nil"/>
              <w:bottom w:val="nil"/>
              <w:right w:val="nil"/>
            </w:tcBorders>
          </w:tcPr>
          <w:p w:rsidR="003C005B" w:rsidRDefault="003C005B"/>
        </w:tc>
        <w:tc>
          <w:tcPr>
            <w:tcW w:w="1846" w:type="dxa"/>
            <w:tcBorders>
              <w:top w:val="nil"/>
              <w:left w:val="nil"/>
              <w:bottom w:val="nil"/>
              <w:right w:val="single" w:sz="4" w:space="0" w:color="auto"/>
            </w:tcBorders>
          </w:tcPr>
          <w:p w:rsidR="003C005B" w:rsidRDefault="003C005B">
            <w:pPr>
              <w:pStyle w:val="ConsPlusNormal"/>
              <w:jc w:val="right"/>
            </w:pPr>
            <w:r>
              <w:t>Глава по БК</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Наименование бюджета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846" w:type="dxa"/>
            <w:tcBorders>
              <w:top w:val="nil"/>
              <w:left w:val="nil"/>
              <w:bottom w:val="nil"/>
              <w:right w:val="single" w:sz="4" w:space="0" w:color="auto"/>
            </w:tcBorders>
          </w:tcPr>
          <w:p w:rsidR="003C005B" w:rsidRDefault="003C005B">
            <w:pPr>
              <w:pStyle w:val="ConsPlusNormal"/>
              <w:jc w:val="right"/>
            </w:pPr>
            <w:r>
              <w:t xml:space="preserve">по </w:t>
            </w:r>
            <w:hyperlink r:id="rId1274" w:history="1">
              <w:r>
                <w:rPr>
                  <w:color w:val="0000FF"/>
                </w:rPr>
                <w:t>ОКТМО</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Периодичность: квартальная, годовая</w:t>
            </w:r>
          </w:p>
        </w:tc>
        <w:tc>
          <w:tcPr>
            <w:tcW w:w="2894" w:type="dxa"/>
            <w:tcBorders>
              <w:top w:val="nil"/>
              <w:left w:val="nil"/>
              <w:bottom w:val="nil"/>
              <w:right w:val="nil"/>
            </w:tcBorders>
            <w:vAlign w:val="bottom"/>
          </w:tcPr>
          <w:p w:rsidR="003C005B" w:rsidRDefault="003C005B">
            <w:pPr>
              <w:pStyle w:val="ConsPlusNormal"/>
            </w:pPr>
          </w:p>
        </w:tc>
        <w:tc>
          <w:tcPr>
            <w:tcW w:w="1846"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Единица измерения: руб.</w:t>
            </w:r>
          </w:p>
        </w:tc>
        <w:tc>
          <w:tcPr>
            <w:tcW w:w="2894" w:type="dxa"/>
            <w:tcBorders>
              <w:top w:val="nil"/>
              <w:left w:val="nil"/>
              <w:bottom w:val="nil"/>
              <w:right w:val="nil"/>
            </w:tcBorders>
            <w:vAlign w:val="bottom"/>
          </w:tcPr>
          <w:p w:rsidR="003C005B" w:rsidRDefault="003C005B">
            <w:pPr>
              <w:pStyle w:val="ConsPlusNormal"/>
            </w:pPr>
          </w:p>
        </w:tc>
        <w:tc>
          <w:tcPr>
            <w:tcW w:w="1846" w:type="dxa"/>
            <w:tcBorders>
              <w:top w:val="nil"/>
              <w:left w:val="nil"/>
              <w:bottom w:val="nil"/>
              <w:right w:val="single" w:sz="4" w:space="0" w:color="auto"/>
            </w:tcBorders>
          </w:tcPr>
          <w:p w:rsidR="003C005B" w:rsidRDefault="003C005B">
            <w:pPr>
              <w:pStyle w:val="ConsPlusNormal"/>
              <w:jc w:val="right"/>
            </w:pPr>
            <w:r>
              <w:t xml:space="preserve">по </w:t>
            </w:r>
            <w:hyperlink r:id="rId1275" w:history="1">
              <w:r>
                <w:rPr>
                  <w:color w:val="0000FF"/>
                </w:rPr>
                <w:t>ОКЕИ</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pStyle w:val="ConsPlusNormal"/>
        <w:jc w:val="both"/>
      </w:pPr>
    </w:p>
    <w:p w:rsidR="003C005B" w:rsidRDefault="003C005B">
      <w:pPr>
        <w:pStyle w:val="ConsPlusNonformat"/>
        <w:jc w:val="both"/>
      </w:pPr>
      <w:bookmarkStart w:id="221" w:name="P7040"/>
      <w:bookmarkEnd w:id="221"/>
      <w:r>
        <w:t xml:space="preserve">                               1. ПОСТУПЛЕНИЯ</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jc w:val="center"/>
            </w:pPr>
            <w:r>
              <w:lastRenderedPageBreak/>
              <w:t>ПОСТУПЛЕНИЯ</w:t>
            </w:r>
          </w:p>
        </w:tc>
        <w:tc>
          <w:tcPr>
            <w:tcW w:w="794" w:type="dxa"/>
            <w:vAlign w:val="bottom"/>
          </w:tcPr>
          <w:p w:rsidR="003C005B" w:rsidRDefault="003C005B">
            <w:pPr>
              <w:pStyle w:val="ConsPlusNormal"/>
              <w:jc w:val="center"/>
            </w:pPr>
            <w:bookmarkStart w:id="222" w:name="P7053"/>
            <w:bookmarkEnd w:id="222"/>
            <w:r>
              <w:t>010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Поступления по текущим операциям - всего</w:t>
            </w:r>
          </w:p>
        </w:tc>
        <w:tc>
          <w:tcPr>
            <w:tcW w:w="794" w:type="dxa"/>
            <w:vAlign w:val="bottom"/>
          </w:tcPr>
          <w:p w:rsidR="003C005B" w:rsidRDefault="003C005B">
            <w:pPr>
              <w:pStyle w:val="ConsPlusNormal"/>
              <w:jc w:val="center"/>
            </w:pPr>
            <w:bookmarkStart w:id="223" w:name="P7058"/>
            <w:bookmarkEnd w:id="223"/>
            <w:r>
              <w:t>020</w:t>
            </w:r>
          </w:p>
        </w:tc>
        <w:tc>
          <w:tcPr>
            <w:tcW w:w="964" w:type="dxa"/>
            <w:vAlign w:val="bottom"/>
          </w:tcPr>
          <w:p w:rsidR="003C005B" w:rsidRDefault="003C005B">
            <w:pPr>
              <w:pStyle w:val="ConsPlusNormal"/>
              <w:jc w:val="center"/>
            </w:pPr>
            <w:r>
              <w:t>100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 том числе:</w:t>
            </w:r>
          </w:p>
          <w:p w:rsidR="003C005B" w:rsidRDefault="003C005B">
            <w:pPr>
              <w:pStyle w:val="ConsPlusNormal"/>
              <w:ind w:left="567"/>
            </w:pPr>
            <w:r>
              <w:t>по налоговым доходам</w:t>
            </w:r>
          </w:p>
        </w:tc>
        <w:tc>
          <w:tcPr>
            <w:tcW w:w="794" w:type="dxa"/>
            <w:vAlign w:val="bottom"/>
          </w:tcPr>
          <w:p w:rsidR="003C005B" w:rsidRDefault="003C005B">
            <w:pPr>
              <w:pStyle w:val="ConsPlusNormal"/>
              <w:jc w:val="center"/>
            </w:pPr>
            <w:bookmarkStart w:id="224" w:name="P7064"/>
            <w:bookmarkEnd w:id="224"/>
            <w:r>
              <w:t>030</w:t>
            </w:r>
          </w:p>
        </w:tc>
        <w:tc>
          <w:tcPr>
            <w:tcW w:w="964" w:type="dxa"/>
            <w:vAlign w:val="bottom"/>
          </w:tcPr>
          <w:p w:rsidR="003C005B" w:rsidRDefault="003C005B">
            <w:pPr>
              <w:pStyle w:val="ConsPlusNormal"/>
              <w:jc w:val="center"/>
            </w:pPr>
            <w:r>
              <w:t>110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по доходам от собственности</w:t>
            </w:r>
          </w:p>
        </w:tc>
        <w:tc>
          <w:tcPr>
            <w:tcW w:w="794" w:type="dxa"/>
            <w:vAlign w:val="bottom"/>
          </w:tcPr>
          <w:p w:rsidR="003C005B" w:rsidRDefault="003C005B">
            <w:pPr>
              <w:pStyle w:val="ConsPlusNormal"/>
              <w:jc w:val="center"/>
            </w:pPr>
            <w:bookmarkStart w:id="225" w:name="P7069"/>
            <w:bookmarkEnd w:id="225"/>
            <w:r>
              <w:t>040</w:t>
            </w:r>
          </w:p>
        </w:tc>
        <w:tc>
          <w:tcPr>
            <w:tcW w:w="964" w:type="dxa"/>
            <w:vAlign w:val="bottom"/>
          </w:tcPr>
          <w:p w:rsidR="003C005B" w:rsidRDefault="003C005B">
            <w:pPr>
              <w:pStyle w:val="ConsPlusNormal"/>
              <w:jc w:val="center"/>
            </w:pPr>
            <w:r>
              <w:t>120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1134"/>
            </w:pPr>
            <w:r>
              <w:t>из них:</w:t>
            </w:r>
          </w:p>
          <w:p w:rsidR="003C005B" w:rsidRDefault="003C005B">
            <w:pPr>
              <w:pStyle w:val="ConsPlusNormal"/>
              <w:ind w:left="1134"/>
            </w:pPr>
            <w:r>
              <w:t>проценты полученные</w:t>
            </w:r>
          </w:p>
        </w:tc>
        <w:tc>
          <w:tcPr>
            <w:tcW w:w="794" w:type="dxa"/>
            <w:vAlign w:val="bottom"/>
          </w:tcPr>
          <w:p w:rsidR="003C005B" w:rsidRDefault="003C005B">
            <w:pPr>
              <w:pStyle w:val="ConsPlusNormal"/>
              <w:jc w:val="center"/>
            </w:pPr>
            <w:bookmarkStart w:id="226" w:name="P7075"/>
            <w:bookmarkEnd w:id="226"/>
            <w:r>
              <w:t>041</w:t>
            </w:r>
          </w:p>
        </w:tc>
        <w:tc>
          <w:tcPr>
            <w:tcW w:w="964" w:type="dxa"/>
            <w:vAlign w:val="bottom"/>
          </w:tcPr>
          <w:p w:rsidR="003C005B" w:rsidRDefault="003C005B">
            <w:pPr>
              <w:pStyle w:val="ConsPlusNormal"/>
              <w:jc w:val="center"/>
            </w:pPr>
            <w:r>
              <w:t>120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1134"/>
            </w:pPr>
            <w:r>
              <w:t>дивиденды</w:t>
            </w:r>
          </w:p>
        </w:tc>
        <w:tc>
          <w:tcPr>
            <w:tcW w:w="794" w:type="dxa"/>
            <w:vAlign w:val="bottom"/>
          </w:tcPr>
          <w:p w:rsidR="003C005B" w:rsidRDefault="003C005B">
            <w:pPr>
              <w:pStyle w:val="ConsPlusNormal"/>
              <w:jc w:val="center"/>
            </w:pPr>
            <w:bookmarkStart w:id="227" w:name="P7080"/>
            <w:bookmarkEnd w:id="227"/>
            <w:r>
              <w:t>042</w:t>
            </w:r>
          </w:p>
        </w:tc>
        <w:tc>
          <w:tcPr>
            <w:tcW w:w="964" w:type="dxa"/>
            <w:vAlign w:val="bottom"/>
          </w:tcPr>
          <w:p w:rsidR="003C005B" w:rsidRDefault="003C005B">
            <w:pPr>
              <w:pStyle w:val="ConsPlusNormal"/>
              <w:jc w:val="center"/>
            </w:pPr>
            <w:r>
              <w:t>120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по доходам от оказания платных услуг (работ)</w:t>
            </w:r>
          </w:p>
        </w:tc>
        <w:tc>
          <w:tcPr>
            <w:tcW w:w="794" w:type="dxa"/>
            <w:vAlign w:val="bottom"/>
          </w:tcPr>
          <w:p w:rsidR="003C005B" w:rsidRDefault="003C005B">
            <w:pPr>
              <w:pStyle w:val="ConsPlusNormal"/>
              <w:jc w:val="center"/>
            </w:pPr>
            <w:bookmarkStart w:id="228" w:name="P7085"/>
            <w:bookmarkEnd w:id="228"/>
            <w:r>
              <w:t>050</w:t>
            </w:r>
          </w:p>
        </w:tc>
        <w:tc>
          <w:tcPr>
            <w:tcW w:w="964" w:type="dxa"/>
            <w:vAlign w:val="bottom"/>
          </w:tcPr>
          <w:p w:rsidR="003C005B" w:rsidRDefault="003C005B">
            <w:pPr>
              <w:pStyle w:val="ConsPlusNormal"/>
              <w:jc w:val="center"/>
            </w:pPr>
            <w:r>
              <w:t>130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insideH w:val="nil"/>
          </w:tblBorders>
        </w:tblPrEx>
        <w:tc>
          <w:tcPr>
            <w:tcW w:w="4706" w:type="dxa"/>
            <w:tcBorders>
              <w:left w:val="nil"/>
              <w:bottom w:val="nil"/>
            </w:tcBorders>
          </w:tcPr>
          <w:p w:rsidR="003C005B" w:rsidRDefault="003C005B">
            <w:pPr>
              <w:pStyle w:val="ConsPlusNormal"/>
              <w:ind w:left="850"/>
            </w:pPr>
            <w:r>
              <w:t>из них:</w:t>
            </w: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417" w:type="dxa"/>
            <w:tcBorders>
              <w:bottom w:val="nil"/>
            </w:tcBorders>
          </w:tcPr>
          <w:p w:rsidR="003C005B" w:rsidRDefault="003C005B">
            <w:pPr>
              <w:pStyle w:val="ConsPlusNormal"/>
            </w:pPr>
          </w:p>
        </w:tc>
        <w:tc>
          <w:tcPr>
            <w:tcW w:w="181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4706" w:type="dxa"/>
            <w:tcBorders>
              <w:top w:val="nil"/>
              <w:left w:val="nil"/>
            </w:tcBorders>
          </w:tcPr>
          <w:p w:rsidR="003C005B" w:rsidRDefault="003C005B">
            <w:pPr>
              <w:pStyle w:val="ConsPlusNormal"/>
              <w:ind w:left="850"/>
            </w:pPr>
            <w:r>
              <w:t>от компенсации затрат государства</w:t>
            </w:r>
          </w:p>
        </w:tc>
        <w:tc>
          <w:tcPr>
            <w:tcW w:w="794" w:type="dxa"/>
            <w:tcBorders>
              <w:top w:val="nil"/>
            </w:tcBorders>
            <w:vAlign w:val="bottom"/>
          </w:tcPr>
          <w:p w:rsidR="003C005B" w:rsidRDefault="003C005B">
            <w:pPr>
              <w:pStyle w:val="ConsPlusNormal"/>
              <w:jc w:val="center"/>
            </w:pPr>
            <w:bookmarkStart w:id="229" w:name="P7095"/>
            <w:bookmarkEnd w:id="229"/>
            <w:r>
              <w:t>052</w:t>
            </w:r>
          </w:p>
        </w:tc>
        <w:tc>
          <w:tcPr>
            <w:tcW w:w="964" w:type="dxa"/>
            <w:tcBorders>
              <w:top w:val="nil"/>
            </w:tcBorders>
            <w:vAlign w:val="bottom"/>
          </w:tcPr>
          <w:p w:rsidR="003C005B" w:rsidRDefault="003C005B">
            <w:pPr>
              <w:pStyle w:val="ConsPlusNormal"/>
              <w:jc w:val="center"/>
            </w:pPr>
            <w:r>
              <w:t>130</w:t>
            </w:r>
          </w:p>
        </w:tc>
        <w:tc>
          <w:tcPr>
            <w:tcW w:w="1417" w:type="dxa"/>
            <w:tcBorders>
              <w:top w:val="nil"/>
            </w:tcBorders>
          </w:tcPr>
          <w:p w:rsidR="003C005B" w:rsidRDefault="003C005B">
            <w:pPr>
              <w:pStyle w:val="ConsPlusNormal"/>
            </w:pPr>
          </w:p>
        </w:tc>
        <w:tc>
          <w:tcPr>
            <w:tcW w:w="1814" w:type="dxa"/>
            <w:tcBorders>
              <w:top w:val="nil"/>
            </w:tcBorders>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по суммам принудительного изъятия</w:t>
            </w:r>
          </w:p>
        </w:tc>
        <w:tc>
          <w:tcPr>
            <w:tcW w:w="794" w:type="dxa"/>
            <w:vAlign w:val="bottom"/>
          </w:tcPr>
          <w:p w:rsidR="003C005B" w:rsidRDefault="003C005B">
            <w:pPr>
              <w:pStyle w:val="ConsPlusNormal"/>
              <w:jc w:val="center"/>
            </w:pPr>
            <w:bookmarkStart w:id="230" w:name="P7100"/>
            <w:bookmarkEnd w:id="230"/>
            <w:r>
              <w:t>060</w:t>
            </w:r>
          </w:p>
        </w:tc>
        <w:tc>
          <w:tcPr>
            <w:tcW w:w="964" w:type="dxa"/>
            <w:vAlign w:val="bottom"/>
          </w:tcPr>
          <w:p w:rsidR="003C005B" w:rsidRDefault="003C005B">
            <w:pPr>
              <w:pStyle w:val="ConsPlusNormal"/>
              <w:jc w:val="center"/>
            </w:pPr>
            <w:r>
              <w:t>140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по безвозмездным поступлениям от бюджетов</w:t>
            </w:r>
          </w:p>
        </w:tc>
        <w:tc>
          <w:tcPr>
            <w:tcW w:w="794" w:type="dxa"/>
            <w:vAlign w:val="bottom"/>
          </w:tcPr>
          <w:p w:rsidR="003C005B" w:rsidRDefault="003C005B">
            <w:pPr>
              <w:pStyle w:val="ConsPlusNormal"/>
              <w:jc w:val="center"/>
            </w:pPr>
            <w:bookmarkStart w:id="231" w:name="P7105"/>
            <w:bookmarkEnd w:id="231"/>
            <w:r>
              <w:t>070</w:t>
            </w:r>
          </w:p>
        </w:tc>
        <w:tc>
          <w:tcPr>
            <w:tcW w:w="964" w:type="dxa"/>
            <w:vAlign w:val="bottom"/>
          </w:tcPr>
          <w:p w:rsidR="003C005B" w:rsidRDefault="003C005B">
            <w:pPr>
              <w:pStyle w:val="ConsPlusNormal"/>
              <w:jc w:val="center"/>
            </w:pPr>
            <w:r>
              <w:t>150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850"/>
            </w:pPr>
            <w:r>
              <w:t>из них:</w:t>
            </w:r>
          </w:p>
          <w:p w:rsidR="003C005B" w:rsidRDefault="003C005B">
            <w:pPr>
              <w:pStyle w:val="ConsPlusNormal"/>
              <w:ind w:left="850"/>
            </w:pPr>
            <w:r>
              <w:t>от других бюджетов бюджетной системы Российской Федерации</w:t>
            </w:r>
          </w:p>
        </w:tc>
        <w:tc>
          <w:tcPr>
            <w:tcW w:w="794" w:type="dxa"/>
            <w:vAlign w:val="bottom"/>
          </w:tcPr>
          <w:p w:rsidR="003C005B" w:rsidRDefault="003C005B">
            <w:pPr>
              <w:pStyle w:val="ConsPlusNormal"/>
              <w:jc w:val="center"/>
            </w:pPr>
            <w:bookmarkStart w:id="232" w:name="P7111"/>
            <w:bookmarkEnd w:id="232"/>
            <w:r>
              <w:t>071</w:t>
            </w:r>
          </w:p>
        </w:tc>
        <w:tc>
          <w:tcPr>
            <w:tcW w:w="964" w:type="dxa"/>
            <w:vAlign w:val="bottom"/>
          </w:tcPr>
          <w:p w:rsidR="003C005B" w:rsidRDefault="003C005B">
            <w:pPr>
              <w:pStyle w:val="ConsPlusNormal"/>
              <w:jc w:val="center"/>
            </w:pPr>
            <w:r>
              <w:t>151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850"/>
            </w:pPr>
            <w:r>
              <w:t>от наднациональных организаций и правительств иностранных государств</w:t>
            </w:r>
          </w:p>
        </w:tc>
        <w:tc>
          <w:tcPr>
            <w:tcW w:w="794" w:type="dxa"/>
            <w:vAlign w:val="bottom"/>
          </w:tcPr>
          <w:p w:rsidR="003C005B" w:rsidRDefault="003C005B">
            <w:pPr>
              <w:pStyle w:val="ConsPlusNormal"/>
              <w:jc w:val="center"/>
            </w:pPr>
            <w:bookmarkStart w:id="233" w:name="P7116"/>
            <w:bookmarkEnd w:id="233"/>
            <w:r>
              <w:t>072</w:t>
            </w:r>
          </w:p>
        </w:tc>
        <w:tc>
          <w:tcPr>
            <w:tcW w:w="964" w:type="dxa"/>
            <w:vAlign w:val="bottom"/>
          </w:tcPr>
          <w:p w:rsidR="003C005B" w:rsidRDefault="003C005B">
            <w:pPr>
              <w:pStyle w:val="ConsPlusNormal"/>
              <w:jc w:val="center"/>
            </w:pPr>
            <w:r>
              <w:t>152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850"/>
            </w:pPr>
            <w:r>
              <w:t>от международных финансовых организаций</w:t>
            </w:r>
          </w:p>
        </w:tc>
        <w:tc>
          <w:tcPr>
            <w:tcW w:w="794" w:type="dxa"/>
            <w:vAlign w:val="bottom"/>
          </w:tcPr>
          <w:p w:rsidR="003C005B" w:rsidRDefault="003C005B">
            <w:pPr>
              <w:pStyle w:val="ConsPlusNormal"/>
              <w:jc w:val="center"/>
            </w:pPr>
            <w:bookmarkStart w:id="234" w:name="P7121"/>
            <w:bookmarkEnd w:id="234"/>
            <w:r>
              <w:t>073</w:t>
            </w:r>
          </w:p>
        </w:tc>
        <w:tc>
          <w:tcPr>
            <w:tcW w:w="964" w:type="dxa"/>
            <w:vAlign w:val="bottom"/>
          </w:tcPr>
          <w:p w:rsidR="003C005B" w:rsidRDefault="003C005B">
            <w:pPr>
              <w:pStyle w:val="ConsPlusNormal"/>
              <w:jc w:val="center"/>
            </w:pPr>
            <w:r>
              <w:t>153</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lastRenderedPageBreak/>
              <w:t>от взносов на социальные нужды</w:t>
            </w:r>
          </w:p>
        </w:tc>
        <w:tc>
          <w:tcPr>
            <w:tcW w:w="794" w:type="dxa"/>
            <w:vAlign w:val="bottom"/>
          </w:tcPr>
          <w:p w:rsidR="003C005B" w:rsidRDefault="003C005B">
            <w:pPr>
              <w:pStyle w:val="ConsPlusNormal"/>
              <w:jc w:val="center"/>
            </w:pPr>
            <w:bookmarkStart w:id="235" w:name="P7126"/>
            <w:bookmarkEnd w:id="235"/>
            <w:r>
              <w:t>080</w:t>
            </w:r>
          </w:p>
        </w:tc>
        <w:tc>
          <w:tcPr>
            <w:tcW w:w="964" w:type="dxa"/>
            <w:vAlign w:val="bottom"/>
          </w:tcPr>
          <w:p w:rsidR="003C005B" w:rsidRDefault="003C005B">
            <w:pPr>
              <w:pStyle w:val="ConsPlusNormal"/>
              <w:jc w:val="center"/>
            </w:pPr>
            <w:r>
              <w:t>160</w:t>
            </w: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0503123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по прочим доходам</w:t>
            </w:r>
          </w:p>
        </w:tc>
        <w:tc>
          <w:tcPr>
            <w:tcW w:w="794" w:type="dxa"/>
            <w:vAlign w:val="bottom"/>
          </w:tcPr>
          <w:p w:rsidR="003C005B" w:rsidRDefault="003C005B">
            <w:pPr>
              <w:pStyle w:val="ConsPlusNormal"/>
              <w:jc w:val="center"/>
            </w:pPr>
            <w:bookmarkStart w:id="236" w:name="P7144"/>
            <w:bookmarkEnd w:id="236"/>
            <w:r>
              <w:t>120</w:t>
            </w:r>
          </w:p>
        </w:tc>
        <w:tc>
          <w:tcPr>
            <w:tcW w:w="964" w:type="dxa"/>
            <w:vAlign w:val="bottom"/>
          </w:tcPr>
          <w:p w:rsidR="003C005B" w:rsidRDefault="003C005B">
            <w:pPr>
              <w:pStyle w:val="ConsPlusNormal"/>
              <w:jc w:val="center"/>
            </w:pPr>
            <w:r>
              <w:t>180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пожертвования</w:t>
            </w:r>
          </w:p>
        </w:tc>
        <w:tc>
          <w:tcPr>
            <w:tcW w:w="794" w:type="dxa"/>
            <w:vAlign w:val="bottom"/>
          </w:tcPr>
          <w:p w:rsidR="003C005B" w:rsidRDefault="003C005B">
            <w:pPr>
              <w:pStyle w:val="ConsPlusNormal"/>
              <w:jc w:val="center"/>
            </w:pPr>
            <w:bookmarkStart w:id="237" w:name="P7150"/>
            <w:bookmarkEnd w:id="237"/>
            <w:r>
              <w:t>123</w:t>
            </w:r>
          </w:p>
        </w:tc>
        <w:tc>
          <w:tcPr>
            <w:tcW w:w="964" w:type="dxa"/>
            <w:vAlign w:val="bottom"/>
          </w:tcPr>
          <w:p w:rsidR="003C005B" w:rsidRDefault="003C005B">
            <w:pPr>
              <w:pStyle w:val="ConsPlusNormal"/>
              <w:jc w:val="center"/>
            </w:pPr>
            <w:r>
              <w:t>180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прочие безвозмездные поступления</w:t>
            </w:r>
          </w:p>
        </w:tc>
        <w:tc>
          <w:tcPr>
            <w:tcW w:w="794" w:type="dxa"/>
            <w:vAlign w:val="bottom"/>
          </w:tcPr>
          <w:p w:rsidR="003C005B" w:rsidRDefault="003C005B">
            <w:pPr>
              <w:pStyle w:val="ConsPlusNormal"/>
              <w:jc w:val="center"/>
            </w:pPr>
            <w:bookmarkStart w:id="238" w:name="P7155"/>
            <w:bookmarkEnd w:id="238"/>
            <w:r>
              <w:t>124</w:t>
            </w:r>
          </w:p>
        </w:tc>
        <w:tc>
          <w:tcPr>
            <w:tcW w:w="964" w:type="dxa"/>
            <w:vAlign w:val="bottom"/>
          </w:tcPr>
          <w:p w:rsidR="003C005B" w:rsidRDefault="003C005B">
            <w:pPr>
              <w:pStyle w:val="ConsPlusNormal"/>
              <w:jc w:val="center"/>
            </w:pPr>
            <w:r>
              <w:t>180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Поступления от инвестиционных операций - всего</w:t>
            </w:r>
          </w:p>
        </w:tc>
        <w:tc>
          <w:tcPr>
            <w:tcW w:w="794" w:type="dxa"/>
            <w:vAlign w:val="bottom"/>
          </w:tcPr>
          <w:p w:rsidR="003C005B" w:rsidRDefault="003C005B">
            <w:pPr>
              <w:pStyle w:val="ConsPlusNormal"/>
              <w:jc w:val="center"/>
            </w:pPr>
            <w:bookmarkStart w:id="239" w:name="P7160"/>
            <w:bookmarkEnd w:id="239"/>
            <w:r>
              <w:t>130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в том числе:</w:t>
            </w:r>
          </w:p>
          <w:p w:rsidR="003C005B" w:rsidRDefault="003C005B">
            <w:pPr>
              <w:pStyle w:val="ConsPlusNormal"/>
              <w:ind w:left="283"/>
            </w:pPr>
            <w:r>
              <w:t>от реализации нефинансовых активов:</w:t>
            </w:r>
          </w:p>
        </w:tc>
        <w:tc>
          <w:tcPr>
            <w:tcW w:w="794" w:type="dxa"/>
            <w:vAlign w:val="bottom"/>
          </w:tcPr>
          <w:p w:rsidR="003C005B" w:rsidRDefault="003C005B">
            <w:pPr>
              <w:pStyle w:val="ConsPlusNormal"/>
              <w:jc w:val="center"/>
            </w:pPr>
            <w:bookmarkStart w:id="240" w:name="P7166"/>
            <w:bookmarkEnd w:id="240"/>
            <w:r>
              <w:t>140</w:t>
            </w:r>
          </w:p>
        </w:tc>
        <w:tc>
          <w:tcPr>
            <w:tcW w:w="964" w:type="dxa"/>
            <w:vAlign w:val="bottom"/>
          </w:tcPr>
          <w:p w:rsidR="003C005B" w:rsidRDefault="003C005B">
            <w:pPr>
              <w:pStyle w:val="ConsPlusNormal"/>
              <w:jc w:val="center"/>
            </w:pPr>
            <w:r>
              <w:t>400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основных средств</w:t>
            </w:r>
          </w:p>
        </w:tc>
        <w:tc>
          <w:tcPr>
            <w:tcW w:w="794" w:type="dxa"/>
            <w:vAlign w:val="bottom"/>
          </w:tcPr>
          <w:p w:rsidR="003C005B" w:rsidRDefault="003C005B">
            <w:pPr>
              <w:pStyle w:val="ConsPlusNormal"/>
              <w:jc w:val="center"/>
            </w:pPr>
            <w:bookmarkStart w:id="241" w:name="P7172"/>
            <w:bookmarkEnd w:id="241"/>
            <w:r>
              <w:t>141</w:t>
            </w:r>
          </w:p>
        </w:tc>
        <w:tc>
          <w:tcPr>
            <w:tcW w:w="964" w:type="dxa"/>
            <w:vAlign w:val="bottom"/>
          </w:tcPr>
          <w:p w:rsidR="003C005B" w:rsidRDefault="003C005B">
            <w:pPr>
              <w:pStyle w:val="ConsPlusNormal"/>
              <w:jc w:val="center"/>
            </w:pPr>
            <w:r>
              <w:t>410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нематериальных активов</w:t>
            </w:r>
          </w:p>
        </w:tc>
        <w:tc>
          <w:tcPr>
            <w:tcW w:w="794" w:type="dxa"/>
            <w:vAlign w:val="bottom"/>
          </w:tcPr>
          <w:p w:rsidR="003C005B" w:rsidRDefault="003C005B">
            <w:pPr>
              <w:pStyle w:val="ConsPlusNormal"/>
              <w:jc w:val="center"/>
            </w:pPr>
            <w:bookmarkStart w:id="242" w:name="P7177"/>
            <w:bookmarkEnd w:id="242"/>
            <w:r>
              <w:t>142</w:t>
            </w:r>
          </w:p>
        </w:tc>
        <w:tc>
          <w:tcPr>
            <w:tcW w:w="964" w:type="dxa"/>
            <w:vAlign w:val="bottom"/>
          </w:tcPr>
          <w:p w:rsidR="003C005B" w:rsidRDefault="003C005B">
            <w:pPr>
              <w:pStyle w:val="ConsPlusNormal"/>
              <w:jc w:val="center"/>
            </w:pPr>
            <w:r>
              <w:t>420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непроизведенных активов</w:t>
            </w:r>
          </w:p>
        </w:tc>
        <w:tc>
          <w:tcPr>
            <w:tcW w:w="794" w:type="dxa"/>
            <w:vAlign w:val="bottom"/>
          </w:tcPr>
          <w:p w:rsidR="003C005B" w:rsidRDefault="003C005B">
            <w:pPr>
              <w:pStyle w:val="ConsPlusNormal"/>
              <w:jc w:val="center"/>
            </w:pPr>
            <w:bookmarkStart w:id="243" w:name="P7182"/>
            <w:bookmarkEnd w:id="243"/>
            <w:r>
              <w:t>143</w:t>
            </w:r>
          </w:p>
        </w:tc>
        <w:tc>
          <w:tcPr>
            <w:tcW w:w="964" w:type="dxa"/>
            <w:vAlign w:val="bottom"/>
          </w:tcPr>
          <w:p w:rsidR="003C005B" w:rsidRDefault="003C005B">
            <w:pPr>
              <w:pStyle w:val="ConsPlusNormal"/>
              <w:jc w:val="center"/>
            </w:pPr>
            <w:r>
              <w:t>430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материальных запасов</w:t>
            </w:r>
          </w:p>
        </w:tc>
        <w:tc>
          <w:tcPr>
            <w:tcW w:w="794" w:type="dxa"/>
            <w:vAlign w:val="bottom"/>
          </w:tcPr>
          <w:p w:rsidR="003C005B" w:rsidRDefault="003C005B">
            <w:pPr>
              <w:pStyle w:val="ConsPlusNormal"/>
              <w:jc w:val="center"/>
            </w:pPr>
            <w:bookmarkStart w:id="244" w:name="P7187"/>
            <w:bookmarkEnd w:id="244"/>
            <w:r>
              <w:t>144</w:t>
            </w:r>
          </w:p>
        </w:tc>
        <w:tc>
          <w:tcPr>
            <w:tcW w:w="964" w:type="dxa"/>
            <w:vAlign w:val="bottom"/>
          </w:tcPr>
          <w:p w:rsidR="003C005B" w:rsidRDefault="003C005B">
            <w:pPr>
              <w:pStyle w:val="ConsPlusNormal"/>
              <w:jc w:val="center"/>
            </w:pPr>
            <w:r>
              <w:t>440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Поступления от финансовых операций - всего</w:t>
            </w:r>
          </w:p>
        </w:tc>
        <w:tc>
          <w:tcPr>
            <w:tcW w:w="794" w:type="dxa"/>
            <w:vAlign w:val="bottom"/>
          </w:tcPr>
          <w:p w:rsidR="003C005B" w:rsidRDefault="003C005B">
            <w:pPr>
              <w:pStyle w:val="ConsPlusNormal"/>
              <w:jc w:val="center"/>
            </w:pPr>
            <w:bookmarkStart w:id="245" w:name="P7192"/>
            <w:bookmarkEnd w:id="245"/>
            <w:r>
              <w:t>150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в том числе:</w:t>
            </w:r>
          </w:p>
          <w:p w:rsidR="003C005B" w:rsidRDefault="003C005B">
            <w:pPr>
              <w:pStyle w:val="ConsPlusNormal"/>
              <w:ind w:left="283"/>
            </w:pPr>
            <w:r>
              <w:lastRenderedPageBreak/>
              <w:t>с финансовыми активами:</w:t>
            </w:r>
          </w:p>
        </w:tc>
        <w:tc>
          <w:tcPr>
            <w:tcW w:w="794" w:type="dxa"/>
            <w:vAlign w:val="bottom"/>
          </w:tcPr>
          <w:p w:rsidR="003C005B" w:rsidRDefault="003C005B">
            <w:pPr>
              <w:pStyle w:val="ConsPlusNormal"/>
              <w:jc w:val="center"/>
            </w:pPr>
            <w:bookmarkStart w:id="246" w:name="P7198"/>
            <w:bookmarkEnd w:id="246"/>
            <w:r>
              <w:lastRenderedPageBreak/>
              <w:t>160</w:t>
            </w:r>
          </w:p>
        </w:tc>
        <w:tc>
          <w:tcPr>
            <w:tcW w:w="964" w:type="dxa"/>
            <w:vAlign w:val="bottom"/>
          </w:tcPr>
          <w:p w:rsidR="003C005B" w:rsidRDefault="003C005B">
            <w:pPr>
              <w:pStyle w:val="ConsPlusNormal"/>
              <w:jc w:val="center"/>
            </w:pPr>
            <w:r>
              <w:t>600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lastRenderedPageBreak/>
              <w:t>из них:</w:t>
            </w:r>
          </w:p>
          <w:p w:rsidR="003C005B" w:rsidRDefault="003C005B">
            <w:pPr>
              <w:pStyle w:val="ConsPlusNormal"/>
              <w:ind w:left="567"/>
            </w:pPr>
            <w:r>
              <w:t>от реализации ценных бумаг, кроме акций и иных форм участия в капитале</w:t>
            </w:r>
          </w:p>
        </w:tc>
        <w:tc>
          <w:tcPr>
            <w:tcW w:w="794" w:type="dxa"/>
            <w:vAlign w:val="bottom"/>
          </w:tcPr>
          <w:p w:rsidR="003C005B" w:rsidRDefault="003C005B">
            <w:pPr>
              <w:pStyle w:val="ConsPlusNormal"/>
              <w:jc w:val="center"/>
            </w:pPr>
            <w:bookmarkStart w:id="247" w:name="P7204"/>
            <w:bookmarkEnd w:id="247"/>
            <w:r>
              <w:t>161</w:t>
            </w:r>
          </w:p>
        </w:tc>
        <w:tc>
          <w:tcPr>
            <w:tcW w:w="964" w:type="dxa"/>
            <w:vAlign w:val="bottom"/>
          </w:tcPr>
          <w:p w:rsidR="003C005B" w:rsidRDefault="003C005B">
            <w:pPr>
              <w:pStyle w:val="ConsPlusNormal"/>
              <w:jc w:val="center"/>
            </w:pPr>
            <w:r>
              <w:t>620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от реализации акций и иных форм участия в капитале</w:t>
            </w:r>
          </w:p>
        </w:tc>
        <w:tc>
          <w:tcPr>
            <w:tcW w:w="794" w:type="dxa"/>
            <w:vAlign w:val="bottom"/>
          </w:tcPr>
          <w:p w:rsidR="003C005B" w:rsidRDefault="003C005B">
            <w:pPr>
              <w:pStyle w:val="ConsPlusNormal"/>
              <w:jc w:val="center"/>
            </w:pPr>
            <w:bookmarkStart w:id="248" w:name="P7209"/>
            <w:bookmarkEnd w:id="248"/>
            <w:r>
              <w:t>162</w:t>
            </w:r>
          </w:p>
        </w:tc>
        <w:tc>
          <w:tcPr>
            <w:tcW w:w="964" w:type="dxa"/>
            <w:vAlign w:val="bottom"/>
          </w:tcPr>
          <w:p w:rsidR="003C005B" w:rsidRDefault="003C005B">
            <w:pPr>
              <w:pStyle w:val="ConsPlusNormal"/>
              <w:jc w:val="center"/>
            </w:pPr>
            <w:r>
              <w:t>630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от возврата бюджетных ссуд и кредитов</w:t>
            </w:r>
          </w:p>
        </w:tc>
        <w:tc>
          <w:tcPr>
            <w:tcW w:w="794" w:type="dxa"/>
            <w:vAlign w:val="bottom"/>
          </w:tcPr>
          <w:p w:rsidR="003C005B" w:rsidRDefault="003C005B">
            <w:pPr>
              <w:pStyle w:val="ConsPlusNormal"/>
              <w:jc w:val="center"/>
            </w:pPr>
            <w:bookmarkStart w:id="249" w:name="P7214"/>
            <w:bookmarkEnd w:id="249"/>
            <w:r>
              <w:t>163</w:t>
            </w:r>
          </w:p>
        </w:tc>
        <w:tc>
          <w:tcPr>
            <w:tcW w:w="964" w:type="dxa"/>
            <w:vAlign w:val="bottom"/>
          </w:tcPr>
          <w:p w:rsidR="003C005B" w:rsidRDefault="003C005B">
            <w:pPr>
              <w:pStyle w:val="ConsPlusNormal"/>
              <w:jc w:val="center"/>
            </w:pPr>
            <w:r>
              <w:t>640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с иными финансовыми активами</w:t>
            </w:r>
          </w:p>
        </w:tc>
        <w:tc>
          <w:tcPr>
            <w:tcW w:w="794" w:type="dxa"/>
            <w:vAlign w:val="bottom"/>
          </w:tcPr>
          <w:p w:rsidR="003C005B" w:rsidRDefault="003C005B">
            <w:pPr>
              <w:pStyle w:val="ConsPlusNormal"/>
              <w:jc w:val="center"/>
            </w:pPr>
            <w:bookmarkStart w:id="250" w:name="P7219"/>
            <w:bookmarkEnd w:id="250"/>
            <w:r>
              <w:t>164</w:t>
            </w:r>
          </w:p>
        </w:tc>
        <w:tc>
          <w:tcPr>
            <w:tcW w:w="964" w:type="dxa"/>
            <w:vAlign w:val="bottom"/>
          </w:tcPr>
          <w:p w:rsidR="003C005B" w:rsidRDefault="003C005B">
            <w:pPr>
              <w:pStyle w:val="ConsPlusNormal"/>
              <w:jc w:val="center"/>
            </w:pPr>
            <w:r>
              <w:t>650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jc w:val="center"/>
            </w:pPr>
            <w:bookmarkStart w:id="251" w:name="P7224"/>
            <w:bookmarkEnd w:id="251"/>
            <w:r>
              <w:t>165</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от осуществления заимствований</w:t>
            </w:r>
          </w:p>
        </w:tc>
        <w:tc>
          <w:tcPr>
            <w:tcW w:w="794" w:type="dxa"/>
            <w:vAlign w:val="bottom"/>
          </w:tcPr>
          <w:p w:rsidR="003C005B" w:rsidRDefault="003C005B">
            <w:pPr>
              <w:pStyle w:val="ConsPlusNormal"/>
              <w:jc w:val="center"/>
            </w:pPr>
            <w:bookmarkStart w:id="252" w:name="P7229"/>
            <w:bookmarkEnd w:id="252"/>
            <w:r>
              <w:t>180</w:t>
            </w:r>
          </w:p>
        </w:tc>
        <w:tc>
          <w:tcPr>
            <w:tcW w:w="964" w:type="dxa"/>
            <w:vAlign w:val="bottom"/>
          </w:tcPr>
          <w:p w:rsidR="003C005B" w:rsidRDefault="003C005B">
            <w:pPr>
              <w:pStyle w:val="ConsPlusNormal"/>
              <w:jc w:val="center"/>
            </w:pPr>
            <w:r>
              <w:t>700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в виде внутреннего государственного (муниципального) долга</w:t>
            </w:r>
          </w:p>
        </w:tc>
        <w:tc>
          <w:tcPr>
            <w:tcW w:w="794" w:type="dxa"/>
            <w:vAlign w:val="bottom"/>
          </w:tcPr>
          <w:p w:rsidR="003C005B" w:rsidRDefault="003C005B">
            <w:pPr>
              <w:pStyle w:val="ConsPlusNormal"/>
              <w:jc w:val="center"/>
            </w:pPr>
            <w:bookmarkStart w:id="253" w:name="P7235"/>
            <w:bookmarkEnd w:id="253"/>
            <w:r>
              <w:t>181</w:t>
            </w:r>
          </w:p>
        </w:tc>
        <w:tc>
          <w:tcPr>
            <w:tcW w:w="964" w:type="dxa"/>
            <w:vAlign w:val="bottom"/>
          </w:tcPr>
          <w:p w:rsidR="003C005B" w:rsidRDefault="003C005B">
            <w:pPr>
              <w:pStyle w:val="ConsPlusNormal"/>
              <w:jc w:val="center"/>
            </w:pPr>
            <w:r>
              <w:t>710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 виде внешнего государственного долга</w:t>
            </w:r>
          </w:p>
        </w:tc>
        <w:tc>
          <w:tcPr>
            <w:tcW w:w="794" w:type="dxa"/>
            <w:vAlign w:val="bottom"/>
          </w:tcPr>
          <w:p w:rsidR="003C005B" w:rsidRDefault="003C005B">
            <w:pPr>
              <w:pStyle w:val="ConsPlusNormal"/>
              <w:jc w:val="center"/>
            </w:pPr>
            <w:bookmarkStart w:id="254" w:name="P7240"/>
            <w:bookmarkEnd w:id="254"/>
            <w:r>
              <w:t>182</w:t>
            </w:r>
          </w:p>
        </w:tc>
        <w:tc>
          <w:tcPr>
            <w:tcW w:w="964" w:type="dxa"/>
            <w:vAlign w:val="bottom"/>
          </w:tcPr>
          <w:p w:rsidR="003C005B" w:rsidRDefault="003C005B">
            <w:pPr>
              <w:pStyle w:val="ConsPlusNormal"/>
              <w:jc w:val="center"/>
            </w:pPr>
            <w:r>
              <w:t>720</w:t>
            </w: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255" w:name="P7245"/>
      <w:bookmarkEnd w:id="255"/>
      <w:r>
        <w:t xml:space="preserve">                                 2. ВЫБЫТИЯ</w:t>
      </w:r>
    </w:p>
    <w:p w:rsidR="003C005B" w:rsidRDefault="003C005B">
      <w:pPr>
        <w:pStyle w:val="ConsPlusNonformat"/>
        <w:jc w:val="both"/>
      </w:pPr>
    </w:p>
    <w:p w:rsidR="003C005B" w:rsidRDefault="003C005B">
      <w:pPr>
        <w:pStyle w:val="ConsPlusNonformat"/>
        <w:jc w:val="both"/>
      </w:pPr>
      <w:r>
        <w:t xml:space="preserve">                                                         Форма 0503123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jc w:val="center"/>
            </w:pPr>
            <w:r>
              <w:t>ВЫБЫТИЯ</w:t>
            </w:r>
          </w:p>
        </w:tc>
        <w:tc>
          <w:tcPr>
            <w:tcW w:w="794" w:type="dxa"/>
            <w:vAlign w:val="bottom"/>
          </w:tcPr>
          <w:p w:rsidR="003C005B" w:rsidRDefault="003C005B">
            <w:pPr>
              <w:pStyle w:val="ConsPlusNormal"/>
              <w:jc w:val="center"/>
            </w:pPr>
            <w:bookmarkStart w:id="256" w:name="P7260"/>
            <w:bookmarkEnd w:id="256"/>
            <w:r>
              <w:t>210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lastRenderedPageBreak/>
              <w:t>Выбытия по текущим операциям - всего</w:t>
            </w:r>
          </w:p>
        </w:tc>
        <w:tc>
          <w:tcPr>
            <w:tcW w:w="794" w:type="dxa"/>
            <w:vAlign w:val="bottom"/>
          </w:tcPr>
          <w:p w:rsidR="003C005B" w:rsidRDefault="003C005B">
            <w:pPr>
              <w:pStyle w:val="ConsPlusNormal"/>
              <w:jc w:val="center"/>
            </w:pPr>
            <w:bookmarkStart w:id="257" w:name="P7265"/>
            <w:bookmarkEnd w:id="257"/>
            <w:r>
              <w:t>220</w:t>
            </w:r>
          </w:p>
        </w:tc>
        <w:tc>
          <w:tcPr>
            <w:tcW w:w="964" w:type="dxa"/>
            <w:vAlign w:val="bottom"/>
          </w:tcPr>
          <w:p w:rsidR="003C005B" w:rsidRDefault="003C005B">
            <w:pPr>
              <w:pStyle w:val="ConsPlusNormal"/>
              <w:jc w:val="center"/>
            </w:pPr>
            <w:r>
              <w:t>200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 том числе:</w:t>
            </w:r>
          </w:p>
          <w:p w:rsidR="003C005B" w:rsidRDefault="003C005B">
            <w:pPr>
              <w:pStyle w:val="ConsPlusNormal"/>
              <w:ind w:left="283"/>
            </w:pPr>
            <w:r>
              <w:t>за счет оплаты труда и начислений на выплаты по оплате труда</w:t>
            </w:r>
          </w:p>
        </w:tc>
        <w:tc>
          <w:tcPr>
            <w:tcW w:w="794" w:type="dxa"/>
            <w:vAlign w:val="bottom"/>
          </w:tcPr>
          <w:p w:rsidR="003C005B" w:rsidRDefault="003C005B">
            <w:pPr>
              <w:pStyle w:val="ConsPlusNormal"/>
              <w:jc w:val="center"/>
            </w:pPr>
            <w:bookmarkStart w:id="258" w:name="P7271"/>
            <w:bookmarkEnd w:id="258"/>
            <w:r>
              <w:t>230</w:t>
            </w:r>
          </w:p>
        </w:tc>
        <w:tc>
          <w:tcPr>
            <w:tcW w:w="964" w:type="dxa"/>
            <w:vAlign w:val="bottom"/>
          </w:tcPr>
          <w:p w:rsidR="003C005B" w:rsidRDefault="003C005B">
            <w:pPr>
              <w:pStyle w:val="ConsPlusNormal"/>
              <w:jc w:val="center"/>
            </w:pPr>
            <w:r>
              <w:t>210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за счет заработной платы</w:t>
            </w:r>
          </w:p>
        </w:tc>
        <w:tc>
          <w:tcPr>
            <w:tcW w:w="794" w:type="dxa"/>
            <w:vAlign w:val="bottom"/>
          </w:tcPr>
          <w:p w:rsidR="003C005B" w:rsidRDefault="003C005B">
            <w:pPr>
              <w:pStyle w:val="ConsPlusNormal"/>
              <w:jc w:val="center"/>
            </w:pPr>
            <w:bookmarkStart w:id="259" w:name="P7277"/>
            <w:bookmarkEnd w:id="259"/>
            <w:r>
              <w:t>231</w:t>
            </w:r>
          </w:p>
        </w:tc>
        <w:tc>
          <w:tcPr>
            <w:tcW w:w="964" w:type="dxa"/>
            <w:vAlign w:val="bottom"/>
          </w:tcPr>
          <w:p w:rsidR="003C005B" w:rsidRDefault="003C005B">
            <w:pPr>
              <w:pStyle w:val="ConsPlusNormal"/>
              <w:jc w:val="center"/>
            </w:pPr>
            <w:r>
              <w:t>211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прочих выплат</w:t>
            </w:r>
          </w:p>
        </w:tc>
        <w:tc>
          <w:tcPr>
            <w:tcW w:w="794" w:type="dxa"/>
            <w:vAlign w:val="bottom"/>
          </w:tcPr>
          <w:p w:rsidR="003C005B" w:rsidRDefault="003C005B">
            <w:pPr>
              <w:pStyle w:val="ConsPlusNormal"/>
              <w:jc w:val="center"/>
            </w:pPr>
            <w:bookmarkStart w:id="260" w:name="P7282"/>
            <w:bookmarkEnd w:id="260"/>
            <w:r>
              <w:t>232</w:t>
            </w:r>
          </w:p>
        </w:tc>
        <w:tc>
          <w:tcPr>
            <w:tcW w:w="964" w:type="dxa"/>
            <w:vAlign w:val="bottom"/>
          </w:tcPr>
          <w:p w:rsidR="003C005B" w:rsidRDefault="003C005B">
            <w:pPr>
              <w:pStyle w:val="ConsPlusNormal"/>
              <w:jc w:val="center"/>
            </w:pPr>
            <w:r>
              <w:t>212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начислений на выплаты по оплате труда</w:t>
            </w:r>
          </w:p>
        </w:tc>
        <w:tc>
          <w:tcPr>
            <w:tcW w:w="794" w:type="dxa"/>
            <w:vAlign w:val="bottom"/>
          </w:tcPr>
          <w:p w:rsidR="003C005B" w:rsidRDefault="003C005B">
            <w:pPr>
              <w:pStyle w:val="ConsPlusNormal"/>
              <w:jc w:val="center"/>
            </w:pPr>
            <w:bookmarkStart w:id="261" w:name="P7287"/>
            <w:bookmarkEnd w:id="261"/>
            <w:r>
              <w:t>233</w:t>
            </w:r>
          </w:p>
        </w:tc>
        <w:tc>
          <w:tcPr>
            <w:tcW w:w="964" w:type="dxa"/>
            <w:vAlign w:val="bottom"/>
          </w:tcPr>
          <w:p w:rsidR="003C005B" w:rsidRDefault="003C005B">
            <w:pPr>
              <w:pStyle w:val="ConsPlusNormal"/>
              <w:jc w:val="center"/>
            </w:pPr>
            <w:r>
              <w:t>213</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приобретения работ, услуг</w:t>
            </w:r>
          </w:p>
        </w:tc>
        <w:tc>
          <w:tcPr>
            <w:tcW w:w="794" w:type="dxa"/>
            <w:vAlign w:val="bottom"/>
          </w:tcPr>
          <w:p w:rsidR="003C005B" w:rsidRDefault="003C005B">
            <w:pPr>
              <w:pStyle w:val="ConsPlusNormal"/>
              <w:jc w:val="center"/>
            </w:pPr>
            <w:bookmarkStart w:id="262" w:name="P7292"/>
            <w:bookmarkEnd w:id="262"/>
            <w:r>
              <w:t>240</w:t>
            </w:r>
          </w:p>
        </w:tc>
        <w:tc>
          <w:tcPr>
            <w:tcW w:w="964" w:type="dxa"/>
            <w:vAlign w:val="bottom"/>
          </w:tcPr>
          <w:p w:rsidR="003C005B" w:rsidRDefault="003C005B">
            <w:pPr>
              <w:pStyle w:val="ConsPlusNormal"/>
              <w:jc w:val="center"/>
            </w:pPr>
            <w:r>
              <w:t>220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услуг связи</w:t>
            </w:r>
          </w:p>
        </w:tc>
        <w:tc>
          <w:tcPr>
            <w:tcW w:w="794" w:type="dxa"/>
            <w:vAlign w:val="bottom"/>
          </w:tcPr>
          <w:p w:rsidR="003C005B" w:rsidRDefault="003C005B">
            <w:pPr>
              <w:pStyle w:val="ConsPlusNormal"/>
              <w:jc w:val="center"/>
            </w:pPr>
            <w:bookmarkStart w:id="263" w:name="P7298"/>
            <w:bookmarkEnd w:id="263"/>
            <w:r>
              <w:t>241</w:t>
            </w:r>
          </w:p>
        </w:tc>
        <w:tc>
          <w:tcPr>
            <w:tcW w:w="964" w:type="dxa"/>
            <w:vAlign w:val="bottom"/>
          </w:tcPr>
          <w:p w:rsidR="003C005B" w:rsidRDefault="003C005B">
            <w:pPr>
              <w:pStyle w:val="ConsPlusNormal"/>
              <w:jc w:val="center"/>
            </w:pPr>
            <w:r>
              <w:t>221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транспортных услуг</w:t>
            </w:r>
          </w:p>
        </w:tc>
        <w:tc>
          <w:tcPr>
            <w:tcW w:w="794" w:type="dxa"/>
            <w:vAlign w:val="bottom"/>
          </w:tcPr>
          <w:p w:rsidR="003C005B" w:rsidRDefault="003C005B">
            <w:pPr>
              <w:pStyle w:val="ConsPlusNormal"/>
              <w:jc w:val="center"/>
            </w:pPr>
            <w:bookmarkStart w:id="264" w:name="P7303"/>
            <w:bookmarkEnd w:id="264"/>
            <w:r>
              <w:t>242</w:t>
            </w:r>
          </w:p>
        </w:tc>
        <w:tc>
          <w:tcPr>
            <w:tcW w:w="964" w:type="dxa"/>
            <w:vAlign w:val="bottom"/>
          </w:tcPr>
          <w:p w:rsidR="003C005B" w:rsidRDefault="003C005B">
            <w:pPr>
              <w:pStyle w:val="ConsPlusNormal"/>
              <w:jc w:val="center"/>
            </w:pPr>
            <w:r>
              <w:t>222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коммунальных услуг</w:t>
            </w:r>
          </w:p>
        </w:tc>
        <w:tc>
          <w:tcPr>
            <w:tcW w:w="794" w:type="dxa"/>
            <w:vAlign w:val="bottom"/>
          </w:tcPr>
          <w:p w:rsidR="003C005B" w:rsidRDefault="003C005B">
            <w:pPr>
              <w:pStyle w:val="ConsPlusNormal"/>
              <w:jc w:val="center"/>
            </w:pPr>
            <w:bookmarkStart w:id="265" w:name="P7308"/>
            <w:bookmarkEnd w:id="265"/>
            <w:r>
              <w:t>243</w:t>
            </w:r>
          </w:p>
        </w:tc>
        <w:tc>
          <w:tcPr>
            <w:tcW w:w="964" w:type="dxa"/>
            <w:vAlign w:val="bottom"/>
          </w:tcPr>
          <w:p w:rsidR="003C005B" w:rsidRDefault="003C005B">
            <w:pPr>
              <w:pStyle w:val="ConsPlusNormal"/>
              <w:jc w:val="center"/>
            </w:pPr>
            <w:r>
              <w:t>223</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арендной платы за пользование имуществом</w:t>
            </w:r>
          </w:p>
        </w:tc>
        <w:tc>
          <w:tcPr>
            <w:tcW w:w="794" w:type="dxa"/>
            <w:vAlign w:val="bottom"/>
          </w:tcPr>
          <w:p w:rsidR="003C005B" w:rsidRDefault="003C005B">
            <w:pPr>
              <w:pStyle w:val="ConsPlusNormal"/>
              <w:jc w:val="center"/>
            </w:pPr>
            <w:bookmarkStart w:id="266" w:name="P7313"/>
            <w:bookmarkEnd w:id="266"/>
            <w:r>
              <w:t>244</w:t>
            </w:r>
          </w:p>
        </w:tc>
        <w:tc>
          <w:tcPr>
            <w:tcW w:w="964" w:type="dxa"/>
            <w:vAlign w:val="bottom"/>
          </w:tcPr>
          <w:p w:rsidR="003C005B" w:rsidRDefault="003C005B">
            <w:pPr>
              <w:pStyle w:val="ConsPlusNormal"/>
              <w:jc w:val="center"/>
            </w:pPr>
            <w:r>
              <w:t>224</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работ, услуг по содержанию имущества</w:t>
            </w:r>
          </w:p>
        </w:tc>
        <w:tc>
          <w:tcPr>
            <w:tcW w:w="794" w:type="dxa"/>
            <w:vAlign w:val="bottom"/>
          </w:tcPr>
          <w:p w:rsidR="003C005B" w:rsidRDefault="003C005B">
            <w:pPr>
              <w:pStyle w:val="ConsPlusNormal"/>
              <w:jc w:val="center"/>
            </w:pPr>
            <w:bookmarkStart w:id="267" w:name="P7318"/>
            <w:bookmarkEnd w:id="267"/>
            <w:r>
              <w:t>245</w:t>
            </w:r>
          </w:p>
        </w:tc>
        <w:tc>
          <w:tcPr>
            <w:tcW w:w="964" w:type="dxa"/>
            <w:vAlign w:val="bottom"/>
          </w:tcPr>
          <w:p w:rsidR="003C005B" w:rsidRDefault="003C005B">
            <w:pPr>
              <w:pStyle w:val="ConsPlusNormal"/>
              <w:jc w:val="center"/>
            </w:pPr>
            <w:r>
              <w:t>225</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прочих работ, услуг</w:t>
            </w:r>
          </w:p>
        </w:tc>
        <w:tc>
          <w:tcPr>
            <w:tcW w:w="794" w:type="dxa"/>
            <w:vAlign w:val="bottom"/>
          </w:tcPr>
          <w:p w:rsidR="003C005B" w:rsidRDefault="003C005B">
            <w:pPr>
              <w:pStyle w:val="ConsPlusNormal"/>
              <w:jc w:val="center"/>
            </w:pPr>
            <w:bookmarkStart w:id="268" w:name="P7323"/>
            <w:bookmarkEnd w:id="268"/>
            <w:r>
              <w:t>246</w:t>
            </w:r>
          </w:p>
        </w:tc>
        <w:tc>
          <w:tcPr>
            <w:tcW w:w="964" w:type="dxa"/>
            <w:vAlign w:val="bottom"/>
          </w:tcPr>
          <w:p w:rsidR="003C005B" w:rsidRDefault="003C005B">
            <w:pPr>
              <w:pStyle w:val="ConsPlusNormal"/>
              <w:jc w:val="center"/>
            </w:pPr>
            <w:r>
              <w:t>226</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jc w:val="center"/>
            </w:pPr>
            <w:bookmarkStart w:id="269" w:name="P7328"/>
            <w:bookmarkEnd w:id="269"/>
            <w:r>
              <w:t>247</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обслуживания государственного (муниципального) долга</w:t>
            </w:r>
          </w:p>
        </w:tc>
        <w:tc>
          <w:tcPr>
            <w:tcW w:w="794" w:type="dxa"/>
            <w:vAlign w:val="bottom"/>
          </w:tcPr>
          <w:p w:rsidR="003C005B" w:rsidRDefault="003C005B">
            <w:pPr>
              <w:pStyle w:val="ConsPlusNormal"/>
              <w:jc w:val="center"/>
            </w:pPr>
            <w:bookmarkStart w:id="270" w:name="P7333"/>
            <w:bookmarkEnd w:id="270"/>
            <w:r>
              <w:t>250</w:t>
            </w:r>
          </w:p>
        </w:tc>
        <w:tc>
          <w:tcPr>
            <w:tcW w:w="964" w:type="dxa"/>
            <w:vAlign w:val="bottom"/>
          </w:tcPr>
          <w:p w:rsidR="003C005B" w:rsidRDefault="003C005B">
            <w:pPr>
              <w:pStyle w:val="ConsPlusNormal"/>
              <w:jc w:val="center"/>
            </w:pPr>
            <w:r>
              <w:t>230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lastRenderedPageBreak/>
              <w:t>внутреннего долга</w:t>
            </w:r>
          </w:p>
        </w:tc>
        <w:tc>
          <w:tcPr>
            <w:tcW w:w="794" w:type="dxa"/>
            <w:vAlign w:val="bottom"/>
          </w:tcPr>
          <w:p w:rsidR="003C005B" w:rsidRDefault="003C005B">
            <w:pPr>
              <w:pStyle w:val="ConsPlusNormal"/>
              <w:jc w:val="center"/>
            </w:pPr>
            <w:bookmarkStart w:id="271" w:name="P7339"/>
            <w:bookmarkEnd w:id="271"/>
            <w:r>
              <w:lastRenderedPageBreak/>
              <w:t>251</w:t>
            </w:r>
          </w:p>
        </w:tc>
        <w:tc>
          <w:tcPr>
            <w:tcW w:w="964" w:type="dxa"/>
            <w:vAlign w:val="bottom"/>
          </w:tcPr>
          <w:p w:rsidR="003C005B" w:rsidRDefault="003C005B">
            <w:pPr>
              <w:pStyle w:val="ConsPlusNormal"/>
              <w:jc w:val="center"/>
            </w:pPr>
            <w:r>
              <w:t>231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lastRenderedPageBreak/>
              <w:t>внешнего долга</w:t>
            </w:r>
          </w:p>
        </w:tc>
        <w:tc>
          <w:tcPr>
            <w:tcW w:w="794" w:type="dxa"/>
            <w:vAlign w:val="bottom"/>
          </w:tcPr>
          <w:p w:rsidR="003C005B" w:rsidRDefault="003C005B">
            <w:pPr>
              <w:pStyle w:val="ConsPlusNormal"/>
              <w:jc w:val="center"/>
            </w:pPr>
            <w:bookmarkStart w:id="272" w:name="P7344"/>
            <w:bookmarkEnd w:id="272"/>
            <w:r>
              <w:t>252</w:t>
            </w:r>
          </w:p>
        </w:tc>
        <w:tc>
          <w:tcPr>
            <w:tcW w:w="964" w:type="dxa"/>
            <w:vAlign w:val="bottom"/>
          </w:tcPr>
          <w:p w:rsidR="003C005B" w:rsidRDefault="003C005B">
            <w:pPr>
              <w:pStyle w:val="ConsPlusNormal"/>
              <w:jc w:val="center"/>
            </w:pPr>
            <w:r>
              <w:t>232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jc w:val="center"/>
            </w:pPr>
            <w:bookmarkStart w:id="273" w:name="P7349"/>
            <w:bookmarkEnd w:id="273"/>
            <w:r>
              <w:t>253</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безвозмездных перечислений организациям</w:t>
            </w:r>
          </w:p>
        </w:tc>
        <w:tc>
          <w:tcPr>
            <w:tcW w:w="794" w:type="dxa"/>
            <w:vAlign w:val="bottom"/>
          </w:tcPr>
          <w:p w:rsidR="003C005B" w:rsidRDefault="003C005B">
            <w:pPr>
              <w:pStyle w:val="ConsPlusNormal"/>
              <w:jc w:val="center"/>
            </w:pPr>
            <w:bookmarkStart w:id="274" w:name="P7359"/>
            <w:bookmarkEnd w:id="274"/>
            <w:r>
              <w:t>260</w:t>
            </w:r>
          </w:p>
        </w:tc>
        <w:tc>
          <w:tcPr>
            <w:tcW w:w="964" w:type="dxa"/>
            <w:vAlign w:val="bottom"/>
          </w:tcPr>
          <w:p w:rsidR="003C005B" w:rsidRDefault="003C005B">
            <w:pPr>
              <w:pStyle w:val="ConsPlusNormal"/>
              <w:jc w:val="center"/>
            </w:pPr>
            <w:r>
              <w:t>240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за счет перечислений государственным и муниципальным организациям</w:t>
            </w:r>
          </w:p>
        </w:tc>
        <w:tc>
          <w:tcPr>
            <w:tcW w:w="794" w:type="dxa"/>
            <w:vAlign w:val="bottom"/>
          </w:tcPr>
          <w:p w:rsidR="003C005B" w:rsidRDefault="003C005B">
            <w:pPr>
              <w:pStyle w:val="ConsPlusNormal"/>
              <w:jc w:val="center"/>
            </w:pPr>
            <w:bookmarkStart w:id="275" w:name="P7365"/>
            <w:bookmarkEnd w:id="275"/>
            <w:r>
              <w:t>261</w:t>
            </w:r>
          </w:p>
        </w:tc>
        <w:tc>
          <w:tcPr>
            <w:tcW w:w="964" w:type="dxa"/>
            <w:vAlign w:val="bottom"/>
          </w:tcPr>
          <w:p w:rsidR="003C005B" w:rsidRDefault="003C005B">
            <w:pPr>
              <w:pStyle w:val="ConsPlusNormal"/>
              <w:jc w:val="center"/>
            </w:pPr>
            <w:r>
              <w:t>241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перечислений организациям, за исключением государственных и муниципальных организаций</w:t>
            </w:r>
          </w:p>
        </w:tc>
        <w:tc>
          <w:tcPr>
            <w:tcW w:w="794" w:type="dxa"/>
            <w:vAlign w:val="bottom"/>
          </w:tcPr>
          <w:p w:rsidR="003C005B" w:rsidRDefault="003C005B">
            <w:pPr>
              <w:pStyle w:val="ConsPlusNormal"/>
              <w:jc w:val="center"/>
            </w:pPr>
            <w:bookmarkStart w:id="276" w:name="P7370"/>
            <w:bookmarkEnd w:id="276"/>
            <w:r>
              <w:t>262</w:t>
            </w:r>
          </w:p>
        </w:tc>
        <w:tc>
          <w:tcPr>
            <w:tcW w:w="964" w:type="dxa"/>
            <w:vAlign w:val="bottom"/>
          </w:tcPr>
          <w:p w:rsidR="003C005B" w:rsidRDefault="003C005B">
            <w:pPr>
              <w:pStyle w:val="ConsPlusNormal"/>
              <w:jc w:val="center"/>
            </w:pPr>
            <w:r>
              <w:t>242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jc w:val="center"/>
            </w:pPr>
            <w:bookmarkStart w:id="277" w:name="P7375"/>
            <w:bookmarkEnd w:id="277"/>
            <w:r>
              <w:t>263</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0503123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безвозмездных перечислений бюджетам</w:t>
            </w:r>
          </w:p>
        </w:tc>
        <w:tc>
          <w:tcPr>
            <w:tcW w:w="794" w:type="dxa"/>
            <w:vAlign w:val="bottom"/>
          </w:tcPr>
          <w:p w:rsidR="003C005B" w:rsidRDefault="003C005B">
            <w:pPr>
              <w:pStyle w:val="ConsPlusNormal"/>
              <w:jc w:val="center"/>
            </w:pPr>
            <w:bookmarkStart w:id="278" w:name="P7398"/>
            <w:bookmarkEnd w:id="278"/>
            <w:r>
              <w:t>270</w:t>
            </w:r>
          </w:p>
        </w:tc>
        <w:tc>
          <w:tcPr>
            <w:tcW w:w="964" w:type="dxa"/>
            <w:vAlign w:val="bottom"/>
          </w:tcPr>
          <w:p w:rsidR="003C005B" w:rsidRDefault="003C005B">
            <w:pPr>
              <w:pStyle w:val="ConsPlusNormal"/>
              <w:jc w:val="center"/>
            </w:pPr>
            <w:r>
              <w:t>250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lastRenderedPageBreak/>
              <w:t>за счет перечислений другим бюджетам бюджетной системы Российской Федерации</w:t>
            </w:r>
          </w:p>
        </w:tc>
        <w:tc>
          <w:tcPr>
            <w:tcW w:w="794" w:type="dxa"/>
            <w:vAlign w:val="bottom"/>
          </w:tcPr>
          <w:p w:rsidR="003C005B" w:rsidRDefault="003C005B">
            <w:pPr>
              <w:pStyle w:val="ConsPlusNormal"/>
              <w:jc w:val="center"/>
            </w:pPr>
            <w:bookmarkStart w:id="279" w:name="P7404"/>
            <w:bookmarkEnd w:id="279"/>
            <w:r>
              <w:lastRenderedPageBreak/>
              <w:t>271</w:t>
            </w:r>
          </w:p>
        </w:tc>
        <w:tc>
          <w:tcPr>
            <w:tcW w:w="964" w:type="dxa"/>
            <w:vAlign w:val="bottom"/>
          </w:tcPr>
          <w:p w:rsidR="003C005B" w:rsidRDefault="003C005B">
            <w:pPr>
              <w:pStyle w:val="ConsPlusNormal"/>
              <w:jc w:val="center"/>
            </w:pPr>
            <w:r>
              <w:t>251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lastRenderedPageBreak/>
              <w:t>за счет перечислений наднациональным организациям и правительствам иностранных государств</w:t>
            </w:r>
          </w:p>
        </w:tc>
        <w:tc>
          <w:tcPr>
            <w:tcW w:w="794" w:type="dxa"/>
            <w:vAlign w:val="bottom"/>
          </w:tcPr>
          <w:p w:rsidR="003C005B" w:rsidRDefault="003C005B">
            <w:pPr>
              <w:pStyle w:val="ConsPlusNormal"/>
              <w:jc w:val="center"/>
            </w:pPr>
            <w:bookmarkStart w:id="280" w:name="P7409"/>
            <w:bookmarkEnd w:id="280"/>
            <w:r>
              <w:t>272</w:t>
            </w:r>
          </w:p>
        </w:tc>
        <w:tc>
          <w:tcPr>
            <w:tcW w:w="964" w:type="dxa"/>
            <w:vAlign w:val="bottom"/>
          </w:tcPr>
          <w:p w:rsidR="003C005B" w:rsidRDefault="003C005B">
            <w:pPr>
              <w:pStyle w:val="ConsPlusNormal"/>
              <w:jc w:val="center"/>
            </w:pPr>
            <w:r>
              <w:t>252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перечислений международным организациям</w:t>
            </w:r>
          </w:p>
        </w:tc>
        <w:tc>
          <w:tcPr>
            <w:tcW w:w="794" w:type="dxa"/>
            <w:vAlign w:val="bottom"/>
          </w:tcPr>
          <w:p w:rsidR="003C005B" w:rsidRDefault="003C005B">
            <w:pPr>
              <w:pStyle w:val="ConsPlusNormal"/>
              <w:jc w:val="center"/>
            </w:pPr>
            <w:bookmarkStart w:id="281" w:name="P7414"/>
            <w:bookmarkEnd w:id="281"/>
            <w:r>
              <w:t>273</w:t>
            </w:r>
          </w:p>
        </w:tc>
        <w:tc>
          <w:tcPr>
            <w:tcW w:w="964" w:type="dxa"/>
            <w:vAlign w:val="bottom"/>
          </w:tcPr>
          <w:p w:rsidR="003C005B" w:rsidRDefault="003C005B">
            <w:pPr>
              <w:pStyle w:val="ConsPlusNormal"/>
              <w:jc w:val="center"/>
            </w:pPr>
            <w:r>
              <w:t>253</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социального обеспечения</w:t>
            </w:r>
          </w:p>
        </w:tc>
        <w:tc>
          <w:tcPr>
            <w:tcW w:w="794" w:type="dxa"/>
            <w:vAlign w:val="bottom"/>
          </w:tcPr>
          <w:p w:rsidR="003C005B" w:rsidRDefault="003C005B">
            <w:pPr>
              <w:pStyle w:val="ConsPlusNormal"/>
              <w:jc w:val="center"/>
            </w:pPr>
            <w:bookmarkStart w:id="282" w:name="P7419"/>
            <w:bookmarkEnd w:id="282"/>
            <w:r>
              <w:t>280</w:t>
            </w:r>
          </w:p>
        </w:tc>
        <w:tc>
          <w:tcPr>
            <w:tcW w:w="964" w:type="dxa"/>
            <w:vAlign w:val="bottom"/>
          </w:tcPr>
          <w:p w:rsidR="003C005B" w:rsidRDefault="003C005B">
            <w:pPr>
              <w:pStyle w:val="ConsPlusNormal"/>
              <w:jc w:val="center"/>
            </w:pPr>
            <w:r>
              <w:t>260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за счет пенсий, пособий и выплат по пенсионному, социальному и медицинскому страхованию населения</w:t>
            </w:r>
          </w:p>
        </w:tc>
        <w:tc>
          <w:tcPr>
            <w:tcW w:w="794" w:type="dxa"/>
            <w:vAlign w:val="bottom"/>
          </w:tcPr>
          <w:p w:rsidR="003C005B" w:rsidRDefault="003C005B">
            <w:pPr>
              <w:pStyle w:val="ConsPlusNormal"/>
              <w:jc w:val="center"/>
            </w:pPr>
            <w:bookmarkStart w:id="283" w:name="P7425"/>
            <w:bookmarkEnd w:id="283"/>
            <w:r>
              <w:t>281</w:t>
            </w:r>
          </w:p>
        </w:tc>
        <w:tc>
          <w:tcPr>
            <w:tcW w:w="964" w:type="dxa"/>
            <w:vAlign w:val="bottom"/>
          </w:tcPr>
          <w:p w:rsidR="003C005B" w:rsidRDefault="003C005B">
            <w:pPr>
              <w:pStyle w:val="ConsPlusNormal"/>
              <w:jc w:val="center"/>
            </w:pPr>
            <w:r>
              <w:t>261</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пособий по социальной помощи населению</w:t>
            </w:r>
          </w:p>
        </w:tc>
        <w:tc>
          <w:tcPr>
            <w:tcW w:w="794" w:type="dxa"/>
            <w:vAlign w:val="bottom"/>
          </w:tcPr>
          <w:p w:rsidR="003C005B" w:rsidRDefault="003C005B">
            <w:pPr>
              <w:pStyle w:val="ConsPlusNormal"/>
              <w:jc w:val="center"/>
            </w:pPr>
            <w:bookmarkStart w:id="284" w:name="P7430"/>
            <w:bookmarkEnd w:id="284"/>
            <w:r>
              <w:t>282</w:t>
            </w:r>
          </w:p>
        </w:tc>
        <w:tc>
          <w:tcPr>
            <w:tcW w:w="964" w:type="dxa"/>
            <w:vAlign w:val="bottom"/>
          </w:tcPr>
          <w:p w:rsidR="003C005B" w:rsidRDefault="003C005B">
            <w:pPr>
              <w:pStyle w:val="ConsPlusNormal"/>
              <w:jc w:val="center"/>
            </w:pPr>
            <w:r>
              <w:t>262</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пенсий, пособий, выплачиваемых организациями сектора государственного управления</w:t>
            </w:r>
          </w:p>
        </w:tc>
        <w:tc>
          <w:tcPr>
            <w:tcW w:w="794" w:type="dxa"/>
            <w:vAlign w:val="bottom"/>
          </w:tcPr>
          <w:p w:rsidR="003C005B" w:rsidRDefault="003C005B">
            <w:pPr>
              <w:pStyle w:val="ConsPlusNormal"/>
              <w:jc w:val="center"/>
            </w:pPr>
            <w:bookmarkStart w:id="285" w:name="P7435"/>
            <w:bookmarkEnd w:id="285"/>
            <w:r>
              <w:t>283</w:t>
            </w:r>
          </w:p>
        </w:tc>
        <w:tc>
          <w:tcPr>
            <w:tcW w:w="964" w:type="dxa"/>
            <w:vAlign w:val="bottom"/>
          </w:tcPr>
          <w:p w:rsidR="003C005B" w:rsidRDefault="003C005B">
            <w:pPr>
              <w:pStyle w:val="ConsPlusNormal"/>
              <w:jc w:val="center"/>
            </w:pPr>
            <w:r>
              <w:t>263</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операций с активами</w:t>
            </w:r>
          </w:p>
        </w:tc>
        <w:tc>
          <w:tcPr>
            <w:tcW w:w="794" w:type="dxa"/>
            <w:vAlign w:val="bottom"/>
          </w:tcPr>
          <w:p w:rsidR="003C005B" w:rsidRDefault="003C005B">
            <w:pPr>
              <w:pStyle w:val="ConsPlusNormal"/>
              <w:jc w:val="center"/>
            </w:pPr>
            <w:bookmarkStart w:id="286" w:name="P7440"/>
            <w:bookmarkEnd w:id="286"/>
            <w:r>
              <w:t>290</w:t>
            </w:r>
          </w:p>
        </w:tc>
        <w:tc>
          <w:tcPr>
            <w:tcW w:w="964" w:type="dxa"/>
            <w:vAlign w:val="bottom"/>
          </w:tcPr>
          <w:p w:rsidR="003C005B" w:rsidRDefault="003C005B">
            <w:pPr>
              <w:pStyle w:val="ConsPlusNormal"/>
              <w:jc w:val="center"/>
            </w:pPr>
            <w:r>
              <w:t>270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за счет чрезвычайных расходов по операциям с активами</w:t>
            </w:r>
          </w:p>
        </w:tc>
        <w:tc>
          <w:tcPr>
            <w:tcW w:w="794" w:type="dxa"/>
            <w:vAlign w:val="bottom"/>
          </w:tcPr>
          <w:p w:rsidR="003C005B" w:rsidRDefault="003C005B">
            <w:pPr>
              <w:pStyle w:val="ConsPlusNormal"/>
              <w:jc w:val="center"/>
            </w:pPr>
            <w:bookmarkStart w:id="287" w:name="P7446"/>
            <w:bookmarkEnd w:id="287"/>
            <w:r>
              <w:t>291</w:t>
            </w:r>
          </w:p>
        </w:tc>
        <w:tc>
          <w:tcPr>
            <w:tcW w:w="964" w:type="dxa"/>
            <w:vAlign w:val="bottom"/>
          </w:tcPr>
          <w:p w:rsidR="003C005B" w:rsidRDefault="003C005B">
            <w:pPr>
              <w:pStyle w:val="ConsPlusNormal"/>
              <w:jc w:val="center"/>
            </w:pPr>
            <w:r>
              <w:t>273</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за счет прочих расходов</w:t>
            </w:r>
          </w:p>
        </w:tc>
        <w:tc>
          <w:tcPr>
            <w:tcW w:w="794" w:type="dxa"/>
            <w:vAlign w:val="bottom"/>
          </w:tcPr>
          <w:p w:rsidR="003C005B" w:rsidRDefault="003C005B">
            <w:pPr>
              <w:pStyle w:val="ConsPlusNormal"/>
              <w:jc w:val="center"/>
            </w:pPr>
            <w:bookmarkStart w:id="288" w:name="P7451"/>
            <w:bookmarkEnd w:id="288"/>
            <w:r>
              <w:t>300</w:t>
            </w:r>
          </w:p>
        </w:tc>
        <w:tc>
          <w:tcPr>
            <w:tcW w:w="964" w:type="dxa"/>
            <w:vAlign w:val="bottom"/>
          </w:tcPr>
          <w:p w:rsidR="003C005B" w:rsidRDefault="003C005B">
            <w:pPr>
              <w:pStyle w:val="ConsPlusNormal"/>
              <w:jc w:val="center"/>
            </w:pPr>
            <w:r>
              <w:t>290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за счет уплаты налогов и сборов</w:t>
            </w:r>
          </w:p>
        </w:tc>
        <w:tc>
          <w:tcPr>
            <w:tcW w:w="794" w:type="dxa"/>
            <w:vAlign w:val="bottom"/>
          </w:tcPr>
          <w:p w:rsidR="003C005B" w:rsidRDefault="003C005B">
            <w:pPr>
              <w:pStyle w:val="ConsPlusNormal"/>
              <w:jc w:val="center"/>
            </w:pPr>
            <w:r>
              <w:t>301</w:t>
            </w:r>
          </w:p>
        </w:tc>
        <w:tc>
          <w:tcPr>
            <w:tcW w:w="964" w:type="dxa"/>
            <w:vAlign w:val="bottom"/>
          </w:tcPr>
          <w:p w:rsidR="003C005B" w:rsidRDefault="003C005B">
            <w:pPr>
              <w:pStyle w:val="ConsPlusNormal"/>
              <w:jc w:val="center"/>
            </w:pPr>
            <w:r>
              <w:t>290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Выбытия по инвестиционным операциям - всего</w:t>
            </w:r>
          </w:p>
        </w:tc>
        <w:tc>
          <w:tcPr>
            <w:tcW w:w="794" w:type="dxa"/>
            <w:vAlign w:val="bottom"/>
          </w:tcPr>
          <w:p w:rsidR="003C005B" w:rsidRDefault="003C005B">
            <w:pPr>
              <w:pStyle w:val="ConsPlusNormal"/>
              <w:jc w:val="center"/>
            </w:pPr>
            <w:bookmarkStart w:id="289" w:name="P7472"/>
            <w:bookmarkEnd w:id="289"/>
            <w:r>
              <w:t>310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в том числе:</w:t>
            </w:r>
          </w:p>
          <w:p w:rsidR="003C005B" w:rsidRDefault="003C005B">
            <w:pPr>
              <w:pStyle w:val="ConsPlusNormal"/>
              <w:ind w:left="283"/>
            </w:pPr>
            <w:r>
              <w:t>на приобретение нефинансовых активов:</w:t>
            </w:r>
          </w:p>
        </w:tc>
        <w:tc>
          <w:tcPr>
            <w:tcW w:w="794" w:type="dxa"/>
            <w:vAlign w:val="bottom"/>
          </w:tcPr>
          <w:p w:rsidR="003C005B" w:rsidRDefault="003C005B">
            <w:pPr>
              <w:pStyle w:val="ConsPlusNormal"/>
              <w:jc w:val="center"/>
            </w:pPr>
            <w:bookmarkStart w:id="290" w:name="P7478"/>
            <w:bookmarkEnd w:id="290"/>
            <w:r>
              <w:t>320</w:t>
            </w:r>
          </w:p>
        </w:tc>
        <w:tc>
          <w:tcPr>
            <w:tcW w:w="964" w:type="dxa"/>
            <w:vAlign w:val="bottom"/>
          </w:tcPr>
          <w:p w:rsidR="003C005B" w:rsidRDefault="003C005B">
            <w:pPr>
              <w:pStyle w:val="ConsPlusNormal"/>
              <w:jc w:val="center"/>
            </w:pPr>
            <w:r>
              <w:t>300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основных средств</w:t>
            </w:r>
          </w:p>
        </w:tc>
        <w:tc>
          <w:tcPr>
            <w:tcW w:w="794" w:type="dxa"/>
            <w:vAlign w:val="bottom"/>
          </w:tcPr>
          <w:p w:rsidR="003C005B" w:rsidRDefault="003C005B">
            <w:pPr>
              <w:pStyle w:val="ConsPlusNormal"/>
              <w:jc w:val="center"/>
            </w:pPr>
            <w:bookmarkStart w:id="291" w:name="P7484"/>
            <w:bookmarkEnd w:id="291"/>
            <w:r>
              <w:t>321</w:t>
            </w:r>
          </w:p>
        </w:tc>
        <w:tc>
          <w:tcPr>
            <w:tcW w:w="964" w:type="dxa"/>
            <w:vAlign w:val="bottom"/>
          </w:tcPr>
          <w:p w:rsidR="003C005B" w:rsidRDefault="003C005B">
            <w:pPr>
              <w:pStyle w:val="ConsPlusNormal"/>
              <w:jc w:val="center"/>
            </w:pPr>
            <w:r>
              <w:t>310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нематериальных активов</w:t>
            </w:r>
          </w:p>
        </w:tc>
        <w:tc>
          <w:tcPr>
            <w:tcW w:w="794" w:type="dxa"/>
            <w:vAlign w:val="bottom"/>
          </w:tcPr>
          <w:p w:rsidR="003C005B" w:rsidRDefault="003C005B">
            <w:pPr>
              <w:pStyle w:val="ConsPlusNormal"/>
              <w:jc w:val="center"/>
            </w:pPr>
            <w:bookmarkStart w:id="292" w:name="P7489"/>
            <w:bookmarkEnd w:id="292"/>
            <w:r>
              <w:t>322</w:t>
            </w:r>
          </w:p>
        </w:tc>
        <w:tc>
          <w:tcPr>
            <w:tcW w:w="964" w:type="dxa"/>
            <w:vAlign w:val="bottom"/>
          </w:tcPr>
          <w:p w:rsidR="003C005B" w:rsidRDefault="003C005B">
            <w:pPr>
              <w:pStyle w:val="ConsPlusNormal"/>
              <w:jc w:val="center"/>
            </w:pPr>
            <w:r>
              <w:t>320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непроизведенных активов</w:t>
            </w:r>
          </w:p>
        </w:tc>
        <w:tc>
          <w:tcPr>
            <w:tcW w:w="794" w:type="dxa"/>
            <w:vAlign w:val="bottom"/>
          </w:tcPr>
          <w:p w:rsidR="003C005B" w:rsidRDefault="003C005B">
            <w:pPr>
              <w:pStyle w:val="ConsPlusNormal"/>
              <w:jc w:val="center"/>
            </w:pPr>
            <w:bookmarkStart w:id="293" w:name="P7494"/>
            <w:bookmarkEnd w:id="293"/>
            <w:r>
              <w:t>323</w:t>
            </w:r>
          </w:p>
        </w:tc>
        <w:tc>
          <w:tcPr>
            <w:tcW w:w="964" w:type="dxa"/>
            <w:vAlign w:val="bottom"/>
          </w:tcPr>
          <w:p w:rsidR="003C005B" w:rsidRDefault="003C005B">
            <w:pPr>
              <w:pStyle w:val="ConsPlusNormal"/>
              <w:jc w:val="center"/>
            </w:pPr>
            <w:r>
              <w:t>330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материальных запасов</w:t>
            </w:r>
          </w:p>
        </w:tc>
        <w:tc>
          <w:tcPr>
            <w:tcW w:w="794" w:type="dxa"/>
            <w:vAlign w:val="bottom"/>
          </w:tcPr>
          <w:p w:rsidR="003C005B" w:rsidRDefault="003C005B">
            <w:pPr>
              <w:pStyle w:val="ConsPlusNormal"/>
              <w:jc w:val="center"/>
            </w:pPr>
            <w:bookmarkStart w:id="294" w:name="P7499"/>
            <w:bookmarkEnd w:id="294"/>
            <w:r>
              <w:t>324</w:t>
            </w:r>
          </w:p>
        </w:tc>
        <w:tc>
          <w:tcPr>
            <w:tcW w:w="964" w:type="dxa"/>
            <w:vAlign w:val="bottom"/>
          </w:tcPr>
          <w:p w:rsidR="003C005B" w:rsidRDefault="003C005B">
            <w:pPr>
              <w:pStyle w:val="ConsPlusNormal"/>
              <w:jc w:val="center"/>
            </w:pPr>
            <w:r>
              <w:t>340</w:t>
            </w: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0503123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blPrEx>
          <w:tblBorders>
            <w:right w:val="single" w:sz="4" w:space="0" w:color="auto"/>
          </w:tblBorders>
        </w:tblPrEx>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jc w:val="both"/>
            </w:pPr>
            <w:r>
              <w:t>Выбытия по финансовым операциям - всего</w:t>
            </w:r>
          </w:p>
        </w:tc>
        <w:tc>
          <w:tcPr>
            <w:tcW w:w="794" w:type="dxa"/>
            <w:vAlign w:val="bottom"/>
          </w:tcPr>
          <w:p w:rsidR="003C005B" w:rsidRDefault="003C005B">
            <w:pPr>
              <w:pStyle w:val="ConsPlusNormal"/>
              <w:jc w:val="center"/>
            </w:pPr>
            <w:bookmarkStart w:id="295" w:name="P7517"/>
            <w:bookmarkEnd w:id="295"/>
            <w:r>
              <w:t>330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в том числе:</w:t>
            </w:r>
          </w:p>
          <w:p w:rsidR="003C005B" w:rsidRDefault="003C005B">
            <w:pPr>
              <w:pStyle w:val="ConsPlusNormal"/>
              <w:ind w:left="283"/>
            </w:pPr>
            <w:r>
              <w:t>с финансовыми активами:</w:t>
            </w:r>
          </w:p>
        </w:tc>
        <w:tc>
          <w:tcPr>
            <w:tcW w:w="794" w:type="dxa"/>
            <w:vAlign w:val="bottom"/>
          </w:tcPr>
          <w:p w:rsidR="003C005B" w:rsidRDefault="003C005B">
            <w:pPr>
              <w:pStyle w:val="ConsPlusNormal"/>
              <w:jc w:val="center"/>
            </w:pPr>
            <w:bookmarkStart w:id="296" w:name="P7523"/>
            <w:bookmarkEnd w:id="296"/>
            <w:r>
              <w:t>340</w:t>
            </w:r>
          </w:p>
        </w:tc>
        <w:tc>
          <w:tcPr>
            <w:tcW w:w="964" w:type="dxa"/>
            <w:vAlign w:val="bottom"/>
          </w:tcPr>
          <w:p w:rsidR="003C005B" w:rsidRDefault="003C005B">
            <w:pPr>
              <w:pStyle w:val="ConsPlusNormal"/>
              <w:jc w:val="center"/>
            </w:pPr>
            <w:r>
              <w:t>500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по приобретению ценных бумаг, кроме акций и иных форм участия в капитале</w:t>
            </w:r>
          </w:p>
        </w:tc>
        <w:tc>
          <w:tcPr>
            <w:tcW w:w="794" w:type="dxa"/>
            <w:vAlign w:val="bottom"/>
          </w:tcPr>
          <w:p w:rsidR="003C005B" w:rsidRDefault="003C005B">
            <w:pPr>
              <w:pStyle w:val="ConsPlusNormal"/>
              <w:jc w:val="center"/>
            </w:pPr>
            <w:bookmarkStart w:id="297" w:name="P7529"/>
            <w:bookmarkEnd w:id="297"/>
            <w:r>
              <w:t>341</w:t>
            </w:r>
          </w:p>
        </w:tc>
        <w:tc>
          <w:tcPr>
            <w:tcW w:w="964" w:type="dxa"/>
            <w:vAlign w:val="bottom"/>
          </w:tcPr>
          <w:p w:rsidR="003C005B" w:rsidRDefault="003C005B">
            <w:pPr>
              <w:pStyle w:val="ConsPlusNormal"/>
              <w:jc w:val="center"/>
            </w:pPr>
            <w:r>
              <w:t>520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lastRenderedPageBreak/>
              <w:t>по приобретению акций и иных форм участия в капитале</w:t>
            </w:r>
          </w:p>
        </w:tc>
        <w:tc>
          <w:tcPr>
            <w:tcW w:w="794" w:type="dxa"/>
            <w:vAlign w:val="bottom"/>
          </w:tcPr>
          <w:p w:rsidR="003C005B" w:rsidRDefault="003C005B">
            <w:pPr>
              <w:pStyle w:val="ConsPlusNormal"/>
              <w:jc w:val="center"/>
            </w:pPr>
            <w:bookmarkStart w:id="298" w:name="P7534"/>
            <w:bookmarkEnd w:id="298"/>
            <w:r>
              <w:t>342</w:t>
            </w:r>
          </w:p>
        </w:tc>
        <w:tc>
          <w:tcPr>
            <w:tcW w:w="964" w:type="dxa"/>
            <w:vAlign w:val="bottom"/>
          </w:tcPr>
          <w:p w:rsidR="003C005B" w:rsidRDefault="003C005B">
            <w:pPr>
              <w:pStyle w:val="ConsPlusNormal"/>
              <w:jc w:val="center"/>
            </w:pPr>
            <w:r>
              <w:t>530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по предоставлению бюджетных кредитов</w:t>
            </w:r>
          </w:p>
        </w:tc>
        <w:tc>
          <w:tcPr>
            <w:tcW w:w="794" w:type="dxa"/>
            <w:vAlign w:val="bottom"/>
          </w:tcPr>
          <w:p w:rsidR="003C005B" w:rsidRDefault="003C005B">
            <w:pPr>
              <w:pStyle w:val="ConsPlusNormal"/>
              <w:jc w:val="center"/>
            </w:pPr>
            <w:bookmarkStart w:id="299" w:name="P7539"/>
            <w:bookmarkEnd w:id="299"/>
            <w:r>
              <w:t>343</w:t>
            </w:r>
          </w:p>
        </w:tc>
        <w:tc>
          <w:tcPr>
            <w:tcW w:w="964" w:type="dxa"/>
            <w:vAlign w:val="bottom"/>
          </w:tcPr>
          <w:p w:rsidR="003C005B" w:rsidRDefault="003C005B">
            <w:pPr>
              <w:pStyle w:val="ConsPlusNormal"/>
              <w:jc w:val="center"/>
            </w:pPr>
            <w:r>
              <w:t>540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с иными финансовыми активами</w:t>
            </w:r>
          </w:p>
        </w:tc>
        <w:tc>
          <w:tcPr>
            <w:tcW w:w="794" w:type="dxa"/>
            <w:vAlign w:val="bottom"/>
          </w:tcPr>
          <w:p w:rsidR="003C005B" w:rsidRDefault="003C005B">
            <w:pPr>
              <w:pStyle w:val="ConsPlusNormal"/>
              <w:jc w:val="center"/>
            </w:pPr>
            <w:bookmarkStart w:id="300" w:name="P7544"/>
            <w:bookmarkEnd w:id="300"/>
            <w:r>
              <w:t>344</w:t>
            </w:r>
          </w:p>
        </w:tc>
        <w:tc>
          <w:tcPr>
            <w:tcW w:w="964" w:type="dxa"/>
            <w:vAlign w:val="bottom"/>
          </w:tcPr>
          <w:p w:rsidR="003C005B" w:rsidRDefault="003C005B">
            <w:pPr>
              <w:pStyle w:val="ConsPlusNormal"/>
              <w:jc w:val="center"/>
            </w:pPr>
            <w:r>
              <w:t>550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jc w:val="center"/>
            </w:pPr>
            <w:bookmarkStart w:id="301" w:name="P7549"/>
            <w:bookmarkEnd w:id="301"/>
            <w:r>
              <w:t>345</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на погашение государственного (муниципального) долга</w:t>
            </w:r>
          </w:p>
        </w:tc>
        <w:tc>
          <w:tcPr>
            <w:tcW w:w="794" w:type="dxa"/>
            <w:vAlign w:val="bottom"/>
          </w:tcPr>
          <w:p w:rsidR="003C005B" w:rsidRDefault="003C005B">
            <w:pPr>
              <w:pStyle w:val="ConsPlusNormal"/>
              <w:jc w:val="center"/>
            </w:pPr>
            <w:bookmarkStart w:id="302" w:name="P7554"/>
            <w:bookmarkEnd w:id="302"/>
            <w:r>
              <w:t>350</w:t>
            </w:r>
          </w:p>
        </w:tc>
        <w:tc>
          <w:tcPr>
            <w:tcW w:w="964" w:type="dxa"/>
            <w:vAlign w:val="bottom"/>
          </w:tcPr>
          <w:p w:rsidR="003C005B" w:rsidRDefault="003C005B">
            <w:pPr>
              <w:pStyle w:val="ConsPlusNormal"/>
              <w:jc w:val="center"/>
            </w:pPr>
            <w:r>
              <w:t>800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на погашение внутреннего долга</w:t>
            </w:r>
          </w:p>
        </w:tc>
        <w:tc>
          <w:tcPr>
            <w:tcW w:w="794" w:type="dxa"/>
            <w:vAlign w:val="bottom"/>
          </w:tcPr>
          <w:p w:rsidR="003C005B" w:rsidRDefault="003C005B">
            <w:pPr>
              <w:pStyle w:val="ConsPlusNormal"/>
              <w:jc w:val="center"/>
            </w:pPr>
            <w:bookmarkStart w:id="303" w:name="P7560"/>
            <w:bookmarkEnd w:id="303"/>
            <w:r>
              <w:t>351</w:t>
            </w:r>
          </w:p>
        </w:tc>
        <w:tc>
          <w:tcPr>
            <w:tcW w:w="964" w:type="dxa"/>
            <w:vAlign w:val="bottom"/>
          </w:tcPr>
          <w:p w:rsidR="003C005B" w:rsidRDefault="003C005B">
            <w:pPr>
              <w:pStyle w:val="ConsPlusNormal"/>
              <w:jc w:val="center"/>
            </w:pPr>
            <w:r>
              <w:t>810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на погашение внешнего долга</w:t>
            </w:r>
          </w:p>
        </w:tc>
        <w:tc>
          <w:tcPr>
            <w:tcW w:w="794" w:type="dxa"/>
            <w:vAlign w:val="bottom"/>
          </w:tcPr>
          <w:p w:rsidR="003C005B" w:rsidRDefault="003C005B">
            <w:pPr>
              <w:pStyle w:val="ConsPlusNormal"/>
              <w:jc w:val="center"/>
            </w:pPr>
            <w:bookmarkStart w:id="304" w:name="P7565"/>
            <w:bookmarkEnd w:id="304"/>
            <w:r>
              <w:t>352</w:t>
            </w:r>
          </w:p>
        </w:tc>
        <w:tc>
          <w:tcPr>
            <w:tcW w:w="964" w:type="dxa"/>
            <w:vAlign w:val="bottom"/>
          </w:tcPr>
          <w:p w:rsidR="003C005B" w:rsidRDefault="003C005B">
            <w:pPr>
              <w:pStyle w:val="ConsPlusNormal"/>
              <w:jc w:val="center"/>
            </w:pPr>
            <w:r>
              <w:t>820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jc w:val="both"/>
            </w:pPr>
            <w:r>
              <w:t>Иные выбытия - всего</w:t>
            </w:r>
          </w:p>
        </w:tc>
        <w:tc>
          <w:tcPr>
            <w:tcW w:w="794" w:type="dxa"/>
            <w:vAlign w:val="bottom"/>
          </w:tcPr>
          <w:p w:rsidR="003C005B" w:rsidRDefault="003C005B">
            <w:pPr>
              <w:pStyle w:val="ConsPlusNormal"/>
              <w:jc w:val="center"/>
            </w:pPr>
            <w:bookmarkStart w:id="305" w:name="P7570"/>
            <w:bookmarkEnd w:id="305"/>
            <w:r>
              <w:t>360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tc>
        <w:tc>
          <w:tcPr>
            <w:tcW w:w="794" w:type="dxa"/>
            <w:vAlign w:val="bottom"/>
          </w:tcPr>
          <w:p w:rsidR="003C005B" w:rsidRDefault="003C005B">
            <w:pPr>
              <w:pStyle w:val="ConsPlusNormal"/>
              <w:jc w:val="center"/>
            </w:pPr>
            <w:bookmarkStart w:id="306" w:name="P7575"/>
            <w:bookmarkEnd w:id="306"/>
            <w:r>
              <w:t>361</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307" w:name="P7590"/>
      <w:bookmarkEnd w:id="307"/>
      <w:r>
        <w:t xml:space="preserve">                       3. ИЗМЕНЕНИЕ ОСТАТКОВ СРЕДСТВ</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blPrEx>
          <w:tblBorders>
            <w:right w:val="single" w:sz="4" w:space="0" w:color="auto"/>
          </w:tblBorders>
        </w:tblPrEx>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jc w:val="center"/>
            </w:pPr>
            <w:r>
              <w:t>ИЗМЕНЕНИЕ ОСТАТКОВ СРЕДСТВ</w:t>
            </w:r>
          </w:p>
        </w:tc>
        <w:tc>
          <w:tcPr>
            <w:tcW w:w="794" w:type="dxa"/>
            <w:vAlign w:val="bottom"/>
          </w:tcPr>
          <w:p w:rsidR="003C005B" w:rsidRDefault="003C005B">
            <w:pPr>
              <w:pStyle w:val="ConsPlusNormal"/>
              <w:jc w:val="center"/>
            </w:pPr>
            <w:bookmarkStart w:id="308" w:name="P7603"/>
            <w:bookmarkEnd w:id="308"/>
            <w:r>
              <w:t>400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jc w:val="both"/>
            </w:pPr>
            <w:r>
              <w:lastRenderedPageBreak/>
              <w:t>По операциям с денежными средствами, не отраженных в поступлениях и выбытиях</w:t>
            </w:r>
          </w:p>
        </w:tc>
        <w:tc>
          <w:tcPr>
            <w:tcW w:w="794" w:type="dxa"/>
            <w:vAlign w:val="bottom"/>
          </w:tcPr>
          <w:p w:rsidR="003C005B" w:rsidRDefault="003C005B">
            <w:pPr>
              <w:pStyle w:val="ConsPlusNormal"/>
              <w:jc w:val="center"/>
            </w:pPr>
            <w:bookmarkStart w:id="309" w:name="P7608"/>
            <w:bookmarkEnd w:id="309"/>
            <w:r>
              <w:t>410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в том числе:</w:t>
            </w:r>
          </w:p>
          <w:p w:rsidR="003C005B" w:rsidRDefault="003C005B">
            <w:pPr>
              <w:pStyle w:val="ConsPlusNormal"/>
              <w:ind w:left="283"/>
            </w:pPr>
            <w:r>
              <w:t>по возврату дебиторской задолженности прошлых лет</w:t>
            </w:r>
          </w:p>
        </w:tc>
        <w:tc>
          <w:tcPr>
            <w:tcW w:w="794" w:type="dxa"/>
            <w:vAlign w:val="bottom"/>
          </w:tcPr>
          <w:p w:rsidR="003C005B" w:rsidRDefault="003C005B">
            <w:pPr>
              <w:pStyle w:val="ConsPlusNormal"/>
              <w:jc w:val="center"/>
            </w:pPr>
            <w:bookmarkStart w:id="310" w:name="P7614"/>
            <w:bookmarkEnd w:id="310"/>
            <w:r>
              <w:t>420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по возврату дебиторской задолженности прошлых лет</w:t>
            </w:r>
          </w:p>
        </w:tc>
        <w:tc>
          <w:tcPr>
            <w:tcW w:w="794" w:type="dxa"/>
            <w:vAlign w:val="bottom"/>
          </w:tcPr>
          <w:p w:rsidR="003C005B" w:rsidRDefault="003C005B">
            <w:pPr>
              <w:pStyle w:val="ConsPlusNormal"/>
              <w:jc w:val="center"/>
            </w:pPr>
            <w:bookmarkStart w:id="311" w:name="P7620"/>
            <w:bookmarkEnd w:id="311"/>
            <w:r>
              <w:t>421</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по возврату остатков трансфертов прошлых лет</w:t>
            </w:r>
          </w:p>
        </w:tc>
        <w:tc>
          <w:tcPr>
            <w:tcW w:w="794" w:type="dxa"/>
            <w:vAlign w:val="bottom"/>
          </w:tcPr>
          <w:p w:rsidR="003C005B" w:rsidRDefault="003C005B">
            <w:pPr>
              <w:pStyle w:val="ConsPlusNormal"/>
              <w:jc w:val="center"/>
            </w:pPr>
            <w:bookmarkStart w:id="312" w:name="P7625"/>
            <w:bookmarkEnd w:id="312"/>
            <w:r>
              <w:t>422</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по операциям с денежными обеспечениями</w:t>
            </w:r>
          </w:p>
        </w:tc>
        <w:tc>
          <w:tcPr>
            <w:tcW w:w="794" w:type="dxa"/>
            <w:vAlign w:val="bottom"/>
          </w:tcPr>
          <w:p w:rsidR="003C005B" w:rsidRDefault="003C005B">
            <w:pPr>
              <w:pStyle w:val="ConsPlusNormal"/>
              <w:jc w:val="center"/>
            </w:pPr>
            <w:bookmarkStart w:id="313" w:name="P7630"/>
            <w:bookmarkEnd w:id="313"/>
            <w:r>
              <w:t>430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возврат средств, перечисленных в виде денежных обеспечений</w:t>
            </w:r>
          </w:p>
        </w:tc>
        <w:tc>
          <w:tcPr>
            <w:tcW w:w="794" w:type="dxa"/>
            <w:vAlign w:val="bottom"/>
          </w:tcPr>
          <w:p w:rsidR="003C005B" w:rsidRDefault="003C005B">
            <w:pPr>
              <w:pStyle w:val="ConsPlusNormal"/>
              <w:jc w:val="center"/>
            </w:pPr>
            <w:bookmarkStart w:id="314" w:name="P7636"/>
            <w:bookmarkEnd w:id="314"/>
            <w:r>
              <w:t>431</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0503123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За отчетный период</w:t>
            </w:r>
          </w:p>
        </w:tc>
        <w:tc>
          <w:tcPr>
            <w:tcW w:w="1814" w:type="dxa"/>
            <w:tcBorders>
              <w:right w:val="nil"/>
            </w:tcBorders>
          </w:tcPr>
          <w:p w:rsidR="003C005B" w:rsidRDefault="003C005B">
            <w:pPr>
              <w:pStyle w:val="ConsPlusNormal"/>
              <w:jc w:val="center"/>
            </w:pPr>
            <w:r>
              <w:t>За аналогичный период прошлого финансового года</w:t>
            </w:r>
          </w:p>
        </w:tc>
      </w:tr>
      <w:tr w:rsidR="003C005B">
        <w:tblPrEx>
          <w:tblBorders>
            <w:right w:val="single" w:sz="4" w:space="0" w:color="auto"/>
          </w:tblBorders>
        </w:tblPrEx>
        <w:tc>
          <w:tcPr>
            <w:tcW w:w="47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417" w:type="dxa"/>
          </w:tcPr>
          <w:p w:rsidR="003C005B" w:rsidRDefault="003C005B">
            <w:pPr>
              <w:pStyle w:val="ConsPlusNormal"/>
              <w:jc w:val="center"/>
            </w:pPr>
            <w:r>
              <w:t>4</w:t>
            </w:r>
          </w:p>
        </w:tc>
        <w:tc>
          <w:tcPr>
            <w:tcW w:w="1814" w:type="dxa"/>
          </w:tcPr>
          <w:p w:rsidR="003C005B" w:rsidRDefault="003C005B">
            <w:pPr>
              <w:pStyle w:val="ConsPlusNormal"/>
              <w:jc w:val="center"/>
            </w:pPr>
            <w:r>
              <w:t>5</w:t>
            </w: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перечисление денежных обеспечений</w:t>
            </w:r>
          </w:p>
        </w:tc>
        <w:tc>
          <w:tcPr>
            <w:tcW w:w="794" w:type="dxa"/>
            <w:vAlign w:val="bottom"/>
          </w:tcPr>
          <w:p w:rsidR="003C005B" w:rsidRDefault="003C005B">
            <w:pPr>
              <w:pStyle w:val="ConsPlusNormal"/>
              <w:jc w:val="center"/>
            </w:pPr>
            <w:bookmarkStart w:id="315" w:name="P7654"/>
            <w:bookmarkEnd w:id="315"/>
            <w:r>
              <w:t>432</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 xml:space="preserve">со средствами во </w:t>
            </w:r>
            <w:proofErr w:type="gramStart"/>
            <w:r>
              <w:t>временном</w:t>
            </w:r>
            <w:proofErr w:type="gramEnd"/>
            <w:r>
              <w:t xml:space="preserve"> </w:t>
            </w:r>
            <w:proofErr w:type="spellStart"/>
            <w:r>
              <w:t>рапоряжении</w:t>
            </w:r>
            <w:proofErr w:type="spellEnd"/>
          </w:p>
        </w:tc>
        <w:tc>
          <w:tcPr>
            <w:tcW w:w="794" w:type="dxa"/>
            <w:vAlign w:val="bottom"/>
          </w:tcPr>
          <w:p w:rsidR="003C005B" w:rsidRDefault="003C005B">
            <w:pPr>
              <w:pStyle w:val="ConsPlusNormal"/>
              <w:jc w:val="center"/>
            </w:pPr>
            <w:bookmarkStart w:id="316" w:name="P7659"/>
            <w:bookmarkEnd w:id="316"/>
            <w:r>
              <w:t>440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из них:</w:t>
            </w:r>
          </w:p>
          <w:p w:rsidR="003C005B" w:rsidRDefault="003C005B">
            <w:pPr>
              <w:pStyle w:val="ConsPlusNormal"/>
              <w:ind w:left="567"/>
            </w:pPr>
            <w:r>
              <w:t>поступление денежных средств во временное распоряжение</w:t>
            </w:r>
          </w:p>
        </w:tc>
        <w:tc>
          <w:tcPr>
            <w:tcW w:w="794" w:type="dxa"/>
            <w:vAlign w:val="bottom"/>
          </w:tcPr>
          <w:p w:rsidR="003C005B" w:rsidRDefault="003C005B">
            <w:pPr>
              <w:pStyle w:val="ConsPlusNormal"/>
              <w:jc w:val="center"/>
            </w:pPr>
            <w:bookmarkStart w:id="317" w:name="P7665"/>
            <w:bookmarkEnd w:id="317"/>
            <w:r>
              <w:t>441</w:t>
            </w:r>
          </w:p>
        </w:tc>
        <w:tc>
          <w:tcPr>
            <w:tcW w:w="964" w:type="dxa"/>
            <w:vAlign w:val="bottom"/>
          </w:tcPr>
          <w:p w:rsidR="003C005B" w:rsidRDefault="003C005B">
            <w:pPr>
              <w:pStyle w:val="ConsPlusNormal"/>
              <w:jc w:val="center"/>
            </w:pPr>
            <w:r>
              <w:t>510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lastRenderedPageBreak/>
              <w:t>выбытие денежных средств во временном распоряжении</w:t>
            </w:r>
          </w:p>
        </w:tc>
        <w:tc>
          <w:tcPr>
            <w:tcW w:w="794" w:type="dxa"/>
            <w:vAlign w:val="bottom"/>
          </w:tcPr>
          <w:p w:rsidR="003C005B" w:rsidRDefault="003C005B">
            <w:pPr>
              <w:pStyle w:val="ConsPlusNormal"/>
              <w:jc w:val="center"/>
            </w:pPr>
            <w:bookmarkStart w:id="318" w:name="P7670"/>
            <w:bookmarkEnd w:id="318"/>
            <w:r>
              <w:t>442</w:t>
            </w:r>
          </w:p>
        </w:tc>
        <w:tc>
          <w:tcPr>
            <w:tcW w:w="964" w:type="dxa"/>
            <w:vAlign w:val="bottom"/>
          </w:tcPr>
          <w:p w:rsidR="003C005B" w:rsidRDefault="003C005B">
            <w:pPr>
              <w:pStyle w:val="ConsPlusNormal"/>
              <w:jc w:val="center"/>
            </w:pPr>
            <w:r>
              <w:t>610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vMerge w:val="restart"/>
            <w:tcBorders>
              <w:left w:val="nil"/>
            </w:tcBorders>
          </w:tcPr>
          <w:p w:rsidR="003C005B" w:rsidRDefault="003C005B">
            <w:pPr>
              <w:pStyle w:val="ConsPlusNormal"/>
              <w:ind w:left="283"/>
            </w:pPr>
            <w:r>
              <w:t>по расчетам с филиалами и обособленными структурными подразделениями</w:t>
            </w:r>
          </w:p>
          <w:p w:rsidR="003C005B" w:rsidRDefault="003C005B">
            <w:pPr>
              <w:pStyle w:val="ConsPlusNormal"/>
              <w:ind w:left="567"/>
            </w:pPr>
            <w:r>
              <w:t>из них:</w:t>
            </w:r>
          </w:p>
          <w:p w:rsidR="003C005B" w:rsidRDefault="003C005B">
            <w:pPr>
              <w:pStyle w:val="ConsPlusNormal"/>
              <w:ind w:left="567"/>
            </w:pPr>
            <w:r>
              <w:t>увеличение расчетов</w:t>
            </w:r>
          </w:p>
        </w:tc>
        <w:tc>
          <w:tcPr>
            <w:tcW w:w="794" w:type="dxa"/>
            <w:vAlign w:val="bottom"/>
          </w:tcPr>
          <w:p w:rsidR="003C005B" w:rsidRDefault="003C005B">
            <w:pPr>
              <w:pStyle w:val="ConsPlusNormal"/>
              <w:jc w:val="center"/>
            </w:pPr>
            <w:bookmarkStart w:id="319" w:name="P7677"/>
            <w:bookmarkEnd w:id="319"/>
            <w:r>
              <w:t>450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vMerge/>
            <w:tcBorders>
              <w:left w:val="nil"/>
            </w:tcBorders>
          </w:tcPr>
          <w:p w:rsidR="003C005B" w:rsidRDefault="003C005B"/>
        </w:tc>
        <w:tc>
          <w:tcPr>
            <w:tcW w:w="794" w:type="dxa"/>
            <w:vAlign w:val="bottom"/>
          </w:tcPr>
          <w:p w:rsidR="003C005B" w:rsidRDefault="003C005B">
            <w:pPr>
              <w:pStyle w:val="ConsPlusNormal"/>
              <w:jc w:val="center"/>
            </w:pPr>
            <w:bookmarkStart w:id="320" w:name="P7681"/>
            <w:bookmarkEnd w:id="320"/>
            <w:r>
              <w:t>451</w:t>
            </w:r>
          </w:p>
        </w:tc>
        <w:tc>
          <w:tcPr>
            <w:tcW w:w="964" w:type="dxa"/>
            <w:vAlign w:val="bottom"/>
          </w:tcPr>
          <w:p w:rsidR="003C005B" w:rsidRDefault="003C005B">
            <w:pPr>
              <w:pStyle w:val="ConsPlusNormal"/>
              <w:jc w:val="center"/>
            </w:pPr>
            <w:r>
              <w:t>510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уменьшение расчетов</w:t>
            </w:r>
          </w:p>
        </w:tc>
        <w:tc>
          <w:tcPr>
            <w:tcW w:w="794" w:type="dxa"/>
            <w:vAlign w:val="bottom"/>
          </w:tcPr>
          <w:p w:rsidR="003C005B" w:rsidRDefault="003C005B">
            <w:pPr>
              <w:pStyle w:val="ConsPlusNormal"/>
              <w:jc w:val="center"/>
            </w:pPr>
            <w:bookmarkStart w:id="321" w:name="P7686"/>
            <w:bookmarkEnd w:id="321"/>
            <w:r>
              <w:t>452</w:t>
            </w:r>
          </w:p>
        </w:tc>
        <w:tc>
          <w:tcPr>
            <w:tcW w:w="964" w:type="dxa"/>
            <w:vAlign w:val="bottom"/>
          </w:tcPr>
          <w:p w:rsidR="003C005B" w:rsidRDefault="003C005B">
            <w:pPr>
              <w:pStyle w:val="ConsPlusNormal"/>
              <w:jc w:val="center"/>
            </w:pPr>
            <w:r>
              <w:t>610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Изменение остатков сре</w:t>
            </w:r>
            <w:proofErr w:type="gramStart"/>
            <w:r>
              <w:t>дств пр</w:t>
            </w:r>
            <w:proofErr w:type="gramEnd"/>
            <w:r>
              <w:t>и управлении остатками - всего</w:t>
            </w:r>
          </w:p>
        </w:tc>
        <w:tc>
          <w:tcPr>
            <w:tcW w:w="794" w:type="dxa"/>
            <w:vAlign w:val="bottom"/>
          </w:tcPr>
          <w:p w:rsidR="003C005B" w:rsidRDefault="003C005B">
            <w:pPr>
              <w:pStyle w:val="ConsPlusNormal"/>
              <w:jc w:val="center"/>
            </w:pPr>
            <w:bookmarkStart w:id="322" w:name="P7691"/>
            <w:bookmarkEnd w:id="322"/>
            <w:r>
              <w:t>460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 том числе:</w:t>
            </w:r>
          </w:p>
          <w:p w:rsidR="003C005B" w:rsidRDefault="003C005B">
            <w:pPr>
              <w:pStyle w:val="ConsPlusNormal"/>
              <w:ind w:left="567"/>
            </w:pPr>
            <w:r>
              <w:t>поступление денежных средств на депозитные счета</w:t>
            </w:r>
          </w:p>
        </w:tc>
        <w:tc>
          <w:tcPr>
            <w:tcW w:w="794" w:type="dxa"/>
            <w:vAlign w:val="bottom"/>
          </w:tcPr>
          <w:p w:rsidR="003C005B" w:rsidRDefault="003C005B">
            <w:pPr>
              <w:pStyle w:val="ConsPlusNormal"/>
              <w:jc w:val="center"/>
            </w:pPr>
            <w:bookmarkStart w:id="323" w:name="P7697"/>
            <w:bookmarkEnd w:id="323"/>
            <w:r>
              <w:t>461</w:t>
            </w:r>
          </w:p>
        </w:tc>
        <w:tc>
          <w:tcPr>
            <w:tcW w:w="964" w:type="dxa"/>
            <w:vAlign w:val="bottom"/>
          </w:tcPr>
          <w:p w:rsidR="003C005B" w:rsidRDefault="003C005B">
            <w:pPr>
              <w:pStyle w:val="ConsPlusNormal"/>
              <w:jc w:val="center"/>
            </w:pPr>
            <w:r>
              <w:t>510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выбытие денежных сре</w:t>
            </w:r>
            <w:proofErr w:type="gramStart"/>
            <w:r>
              <w:t>дств с д</w:t>
            </w:r>
            <w:proofErr w:type="gramEnd"/>
            <w:r>
              <w:t>епозитных счетов</w:t>
            </w:r>
          </w:p>
        </w:tc>
        <w:tc>
          <w:tcPr>
            <w:tcW w:w="794" w:type="dxa"/>
            <w:vAlign w:val="bottom"/>
          </w:tcPr>
          <w:p w:rsidR="003C005B" w:rsidRDefault="003C005B">
            <w:pPr>
              <w:pStyle w:val="ConsPlusNormal"/>
              <w:jc w:val="center"/>
            </w:pPr>
            <w:bookmarkStart w:id="324" w:name="P7702"/>
            <w:bookmarkEnd w:id="324"/>
            <w:r>
              <w:t>462</w:t>
            </w:r>
          </w:p>
        </w:tc>
        <w:tc>
          <w:tcPr>
            <w:tcW w:w="964" w:type="dxa"/>
            <w:vAlign w:val="bottom"/>
          </w:tcPr>
          <w:p w:rsidR="003C005B" w:rsidRDefault="003C005B">
            <w:pPr>
              <w:pStyle w:val="ConsPlusNormal"/>
              <w:jc w:val="center"/>
            </w:pPr>
            <w:r>
              <w:t>610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поступление денежных сре</w:t>
            </w:r>
            <w:proofErr w:type="gramStart"/>
            <w:r>
              <w:t>дств пр</w:t>
            </w:r>
            <w:proofErr w:type="gramEnd"/>
            <w:r>
              <w:t>и управлении остатками</w:t>
            </w:r>
          </w:p>
        </w:tc>
        <w:tc>
          <w:tcPr>
            <w:tcW w:w="794" w:type="dxa"/>
            <w:vAlign w:val="bottom"/>
          </w:tcPr>
          <w:p w:rsidR="003C005B" w:rsidRDefault="003C005B">
            <w:pPr>
              <w:pStyle w:val="ConsPlusNormal"/>
              <w:jc w:val="center"/>
            </w:pPr>
            <w:bookmarkStart w:id="325" w:name="P7707"/>
            <w:bookmarkEnd w:id="325"/>
            <w:r>
              <w:t>463</w:t>
            </w:r>
          </w:p>
        </w:tc>
        <w:tc>
          <w:tcPr>
            <w:tcW w:w="964" w:type="dxa"/>
            <w:vAlign w:val="bottom"/>
          </w:tcPr>
          <w:p w:rsidR="003C005B" w:rsidRDefault="003C005B">
            <w:pPr>
              <w:pStyle w:val="ConsPlusNormal"/>
              <w:jc w:val="center"/>
            </w:pPr>
            <w:r>
              <w:t>510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выбытие денежных сре</w:t>
            </w:r>
            <w:proofErr w:type="gramStart"/>
            <w:r>
              <w:t>дств пр</w:t>
            </w:r>
            <w:proofErr w:type="gramEnd"/>
            <w:r>
              <w:t>и управлении остатками</w:t>
            </w:r>
          </w:p>
        </w:tc>
        <w:tc>
          <w:tcPr>
            <w:tcW w:w="794" w:type="dxa"/>
            <w:vAlign w:val="bottom"/>
          </w:tcPr>
          <w:p w:rsidR="003C005B" w:rsidRDefault="003C005B">
            <w:pPr>
              <w:pStyle w:val="ConsPlusNormal"/>
              <w:jc w:val="center"/>
            </w:pPr>
            <w:bookmarkStart w:id="326" w:name="P7712"/>
            <w:bookmarkEnd w:id="326"/>
            <w:r>
              <w:t>464</w:t>
            </w:r>
          </w:p>
        </w:tc>
        <w:tc>
          <w:tcPr>
            <w:tcW w:w="964" w:type="dxa"/>
            <w:vAlign w:val="bottom"/>
          </w:tcPr>
          <w:p w:rsidR="003C005B" w:rsidRDefault="003C005B">
            <w:pPr>
              <w:pStyle w:val="ConsPlusNormal"/>
              <w:jc w:val="center"/>
            </w:pPr>
            <w:r>
              <w:t>610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Изменение остатков средств - всего</w:t>
            </w:r>
          </w:p>
        </w:tc>
        <w:tc>
          <w:tcPr>
            <w:tcW w:w="794" w:type="dxa"/>
            <w:vAlign w:val="bottom"/>
          </w:tcPr>
          <w:p w:rsidR="003C005B" w:rsidRDefault="003C005B">
            <w:pPr>
              <w:pStyle w:val="ConsPlusNormal"/>
              <w:jc w:val="center"/>
            </w:pPr>
            <w:bookmarkStart w:id="327" w:name="P7717"/>
            <w:bookmarkEnd w:id="327"/>
            <w:r>
              <w:t>500</w:t>
            </w:r>
          </w:p>
        </w:tc>
        <w:tc>
          <w:tcPr>
            <w:tcW w:w="964" w:type="dxa"/>
            <w:vAlign w:val="bottom"/>
          </w:tcPr>
          <w:p w:rsidR="003C005B" w:rsidRDefault="003C005B">
            <w:pPr>
              <w:pStyle w:val="ConsPlusNormal"/>
            </w:pP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в том числе:</w:t>
            </w:r>
          </w:p>
          <w:p w:rsidR="003C005B" w:rsidRDefault="003C005B">
            <w:pPr>
              <w:pStyle w:val="ConsPlusNormal"/>
              <w:ind w:left="567"/>
            </w:pPr>
            <w:r>
              <w:t>за счет увеличения денежных средств</w:t>
            </w:r>
          </w:p>
        </w:tc>
        <w:tc>
          <w:tcPr>
            <w:tcW w:w="794" w:type="dxa"/>
            <w:vAlign w:val="bottom"/>
          </w:tcPr>
          <w:p w:rsidR="003C005B" w:rsidRDefault="003C005B">
            <w:pPr>
              <w:pStyle w:val="ConsPlusNormal"/>
              <w:jc w:val="center"/>
            </w:pPr>
            <w:bookmarkStart w:id="328" w:name="P7723"/>
            <w:bookmarkEnd w:id="328"/>
            <w:r>
              <w:t>501</w:t>
            </w:r>
          </w:p>
        </w:tc>
        <w:tc>
          <w:tcPr>
            <w:tcW w:w="964" w:type="dxa"/>
            <w:vAlign w:val="bottom"/>
          </w:tcPr>
          <w:p w:rsidR="003C005B" w:rsidRDefault="003C005B">
            <w:pPr>
              <w:pStyle w:val="ConsPlusNormal"/>
              <w:jc w:val="center"/>
            </w:pPr>
            <w:r>
              <w:t>510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уменьшения денежных средств</w:t>
            </w:r>
          </w:p>
        </w:tc>
        <w:tc>
          <w:tcPr>
            <w:tcW w:w="794" w:type="dxa"/>
            <w:vAlign w:val="bottom"/>
          </w:tcPr>
          <w:p w:rsidR="003C005B" w:rsidRDefault="003C005B">
            <w:pPr>
              <w:pStyle w:val="ConsPlusNormal"/>
              <w:jc w:val="center"/>
            </w:pPr>
            <w:bookmarkStart w:id="329" w:name="P7728"/>
            <w:bookmarkEnd w:id="329"/>
            <w:r>
              <w:t>502</w:t>
            </w:r>
          </w:p>
        </w:tc>
        <w:tc>
          <w:tcPr>
            <w:tcW w:w="964" w:type="dxa"/>
            <w:vAlign w:val="bottom"/>
          </w:tcPr>
          <w:p w:rsidR="003C005B" w:rsidRDefault="003C005B">
            <w:pPr>
              <w:pStyle w:val="ConsPlusNormal"/>
              <w:jc w:val="center"/>
            </w:pPr>
            <w:r>
              <w:t>610</w:t>
            </w:r>
          </w:p>
        </w:tc>
        <w:tc>
          <w:tcPr>
            <w:tcW w:w="1417" w:type="dxa"/>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567"/>
            </w:pPr>
            <w:r>
              <w:t>за счет курсовой разницы</w:t>
            </w:r>
          </w:p>
        </w:tc>
        <w:tc>
          <w:tcPr>
            <w:tcW w:w="794" w:type="dxa"/>
            <w:vAlign w:val="bottom"/>
          </w:tcPr>
          <w:p w:rsidR="003C005B" w:rsidRDefault="003C005B">
            <w:pPr>
              <w:pStyle w:val="ConsPlusNormal"/>
              <w:jc w:val="center"/>
            </w:pPr>
            <w:bookmarkStart w:id="330" w:name="P7733"/>
            <w:bookmarkEnd w:id="330"/>
            <w:r>
              <w:t>503</w:t>
            </w:r>
          </w:p>
        </w:tc>
        <w:tc>
          <w:tcPr>
            <w:tcW w:w="964" w:type="dxa"/>
            <w:vAlign w:val="bottom"/>
          </w:tcPr>
          <w:p w:rsidR="003C005B" w:rsidRDefault="003C005B">
            <w:pPr>
              <w:pStyle w:val="ConsPlusNormal"/>
              <w:jc w:val="center"/>
            </w:pPr>
            <w:r>
              <w:t>171</w:t>
            </w:r>
          </w:p>
        </w:tc>
        <w:tc>
          <w:tcPr>
            <w:tcW w:w="1417" w:type="dxa"/>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331" w:name="P7738"/>
      <w:bookmarkEnd w:id="331"/>
      <w:r>
        <w:t xml:space="preserve">                  4. АНАЛИТИЧЕСКАЯ ИНФОРМАЦИЯ ПО ВЫБЫТИЯМ</w:t>
      </w:r>
    </w:p>
    <w:p w:rsidR="003C005B" w:rsidRDefault="003C005B">
      <w:pPr>
        <w:pStyle w:val="ConsPlusNonformat"/>
        <w:jc w:val="both"/>
      </w:pPr>
    </w:p>
    <w:p w:rsidR="003C005B" w:rsidRDefault="003C005B">
      <w:pPr>
        <w:pStyle w:val="ConsPlusNonformat"/>
        <w:jc w:val="both"/>
      </w:pPr>
      <w:r>
        <w:t xml:space="preserve">                                                         Форма 0503123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06"/>
        <w:gridCol w:w="794"/>
        <w:gridCol w:w="964"/>
        <w:gridCol w:w="1417"/>
        <w:gridCol w:w="1814"/>
      </w:tblGrid>
      <w:tr w:rsidR="003C005B">
        <w:tc>
          <w:tcPr>
            <w:tcW w:w="4706" w:type="dxa"/>
            <w:tcBorders>
              <w:left w:val="nil"/>
            </w:tcBorders>
          </w:tcPr>
          <w:p w:rsidR="003C005B" w:rsidRDefault="003C005B">
            <w:pPr>
              <w:pStyle w:val="ConsPlusNormal"/>
              <w:jc w:val="center"/>
            </w:pPr>
            <w:r>
              <w:t>Наименование показателя</w:t>
            </w:r>
          </w:p>
        </w:tc>
        <w:tc>
          <w:tcPr>
            <w:tcW w:w="794" w:type="dxa"/>
          </w:tcPr>
          <w:p w:rsidR="003C005B" w:rsidRDefault="003C005B">
            <w:pPr>
              <w:pStyle w:val="ConsPlusNormal"/>
              <w:jc w:val="center"/>
            </w:pPr>
            <w:r>
              <w:t>Код строки</w:t>
            </w:r>
          </w:p>
        </w:tc>
        <w:tc>
          <w:tcPr>
            <w:tcW w:w="964" w:type="dxa"/>
          </w:tcPr>
          <w:p w:rsidR="003C005B" w:rsidRDefault="003C005B">
            <w:pPr>
              <w:pStyle w:val="ConsPlusNormal"/>
              <w:jc w:val="center"/>
            </w:pPr>
            <w:r>
              <w:t>Код по КОСГУ</w:t>
            </w:r>
          </w:p>
        </w:tc>
        <w:tc>
          <w:tcPr>
            <w:tcW w:w="1417" w:type="dxa"/>
          </w:tcPr>
          <w:p w:rsidR="003C005B" w:rsidRDefault="003C005B">
            <w:pPr>
              <w:pStyle w:val="ConsPlusNormal"/>
              <w:jc w:val="center"/>
            </w:pPr>
            <w:r>
              <w:t>Код по БК раздела, подраздела</w:t>
            </w:r>
          </w:p>
        </w:tc>
        <w:tc>
          <w:tcPr>
            <w:tcW w:w="1814" w:type="dxa"/>
            <w:tcBorders>
              <w:right w:val="nil"/>
            </w:tcBorders>
          </w:tcPr>
          <w:p w:rsidR="003C005B" w:rsidRDefault="003C005B">
            <w:pPr>
              <w:pStyle w:val="ConsPlusNormal"/>
              <w:jc w:val="center"/>
            </w:pPr>
            <w:r>
              <w:t>Сумма</w:t>
            </w:r>
          </w:p>
        </w:tc>
      </w:tr>
      <w:tr w:rsidR="003C005B">
        <w:tc>
          <w:tcPr>
            <w:tcW w:w="4706" w:type="dxa"/>
            <w:tcBorders>
              <w:left w:val="nil"/>
            </w:tcBorders>
          </w:tcPr>
          <w:p w:rsidR="003C005B" w:rsidRDefault="003C005B">
            <w:pPr>
              <w:pStyle w:val="ConsPlusNormal"/>
              <w:jc w:val="center"/>
            </w:pPr>
            <w:bookmarkStart w:id="332" w:name="P7747"/>
            <w:bookmarkEnd w:id="332"/>
            <w:r>
              <w:t>1</w:t>
            </w:r>
          </w:p>
        </w:tc>
        <w:tc>
          <w:tcPr>
            <w:tcW w:w="794" w:type="dxa"/>
          </w:tcPr>
          <w:p w:rsidR="003C005B" w:rsidRDefault="003C005B">
            <w:pPr>
              <w:pStyle w:val="ConsPlusNormal"/>
              <w:jc w:val="center"/>
            </w:pPr>
            <w:bookmarkStart w:id="333" w:name="P7748"/>
            <w:bookmarkEnd w:id="333"/>
            <w:r>
              <w:t>2</w:t>
            </w:r>
          </w:p>
        </w:tc>
        <w:tc>
          <w:tcPr>
            <w:tcW w:w="964" w:type="dxa"/>
          </w:tcPr>
          <w:p w:rsidR="003C005B" w:rsidRDefault="003C005B">
            <w:pPr>
              <w:pStyle w:val="ConsPlusNormal"/>
              <w:jc w:val="center"/>
            </w:pPr>
            <w:bookmarkStart w:id="334" w:name="P7749"/>
            <w:bookmarkEnd w:id="334"/>
            <w:r>
              <w:t>3</w:t>
            </w:r>
          </w:p>
        </w:tc>
        <w:tc>
          <w:tcPr>
            <w:tcW w:w="1417" w:type="dxa"/>
          </w:tcPr>
          <w:p w:rsidR="003C005B" w:rsidRDefault="003C005B">
            <w:pPr>
              <w:pStyle w:val="ConsPlusNormal"/>
              <w:jc w:val="center"/>
            </w:pPr>
            <w:bookmarkStart w:id="335" w:name="P7750"/>
            <w:bookmarkEnd w:id="335"/>
            <w:r>
              <w:t>4</w:t>
            </w:r>
          </w:p>
        </w:tc>
        <w:tc>
          <w:tcPr>
            <w:tcW w:w="1814" w:type="dxa"/>
            <w:tcBorders>
              <w:right w:val="nil"/>
            </w:tcBorders>
          </w:tcPr>
          <w:p w:rsidR="003C005B" w:rsidRDefault="003C005B">
            <w:pPr>
              <w:pStyle w:val="ConsPlusNormal"/>
              <w:jc w:val="center"/>
            </w:pPr>
            <w:bookmarkStart w:id="336" w:name="P7751"/>
            <w:bookmarkEnd w:id="336"/>
            <w:r>
              <w:t>5</w:t>
            </w:r>
          </w:p>
        </w:tc>
      </w:tr>
      <w:tr w:rsidR="003C005B">
        <w:tblPrEx>
          <w:tblBorders>
            <w:right w:val="single" w:sz="4" w:space="0" w:color="auto"/>
          </w:tblBorders>
        </w:tblPrEx>
        <w:tc>
          <w:tcPr>
            <w:tcW w:w="4706" w:type="dxa"/>
            <w:tcBorders>
              <w:left w:val="nil"/>
            </w:tcBorders>
          </w:tcPr>
          <w:p w:rsidR="003C005B" w:rsidRDefault="003C005B">
            <w:pPr>
              <w:pStyle w:val="ConsPlusNormal"/>
            </w:pPr>
            <w:r>
              <w:t>Расходы, всего</w:t>
            </w:r>
          </w:p>
        </w:tc>
        <w:tc>
          <w:tcPr>
            <w:tcW w:w="794" w:type="dxa"/>
            <w:vAlign w:val="bottom"/>
          </w:tcPr>
          <w:p w:rsidR="003C005B" w:rsidRDefault="003C005B">
            <w:pPr>
              <w:pStyle w:val="ConsPlusNormal"/>
              <w:jc w:val="center"/>
            </w:pPr>
            <w:bookmarkStart w:id="337" w:name="P7753"/>
            <w:bookmarkEnd w:id="337"/>
            <w:r>
              <w:t>900</w:t>
            </w:r>
          </w:p>
        </w:tc>
        <w:tc>
          <w:tcPr>
            <w:tcW w:w="964" w:type="dxa"/>
            <w:vAlign w:val="bottom"/>
          </w:tcPr>
          <w:p w:rsidR="003C005B" w:rsidRDefault="003C005B">
            <w:pPr>
              <w:pStyle w:val="ConsPlusNormal"/>
              <w:jc w:val="center"/>
            </w:pPr>
            <w:r>
              <w:t>x</w:t>
            </w:r>
          </w:p>
        </w:tc>
        <w:tc>
          <w:tcPr>
            <w:tcW w:w="1417" w:type="dxa"/>
            <w:vAlign w:val="bottom"/>
          </w:tcPr>
          <w:p w:rsidR="003C005B" w:rsidRDefault="003C005B">
            <w:pPr>
              <w:pStyle w:val="ConsPlusNormal"/>
              <w:jc w:val="center"/>
            </w:pPr>
            <w:r>
              <w:t>x</w:t>
            </w: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в том числе:</w:t>
            </w: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Возврат дебиторской задолженности прошлых лет</w:t>
            </w:r>
          </w:p>
        </w:tc>
        <w:tc>
          <w:tcPr>
            <w:tcW w:w="794" w:type="dxa"/>
            <w:vAlign w:val="bottom"/>
          </w:tcPr>
          <w:p w:rsidR="003C005B" w:rsidRDefault="003C005B">
            <w:pPr>
              <w:pStyle w:val="ConsPlusNormal"/>
              <w:jc w:val="center"/>
            </w:pPr>
            <w:bookmarkStart w:id="338" w:name="P7793"/>
            <w:bookmarkEnd w:id="338"/>
            <w:r>
              <w:t>980</w:t>
            </w:r>
          </w:p>
        </w:tc>
        <w:tc>
          <w:tcPr>
            <w:tcW w:w="964" w:type="dxa"/>
            <w:vAlign w:val="bottom"/>
          </w:tcPr>
          <w:p w:rsidR="003C005B" w:rsidRDefault="003C005B">
            <w:pPr>
              <w:pStyle w:val="ConsPlusNormal"/>
              <w:jc w:val="center"/>
            </w:pPr>
            <w:r>
              <w:t>x</w:t>
            </w: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r>
              <w:t>Операции с денежными обеспечениями</w:t>
            </w:r>
          </w:p>
        </w:tc>
        <w:tc>
          <w:tcPr>
            <w:tcW w:w="794" w:type="dxa"/>
            <w:vAlign w:val="bottom"/>
          </w:tcPr>
          <w:p w:rsidR="003C005B" w:rsidRDefault="003C005B">
            <w:pPr>
              <w:pStyle w:val="ConsPlusNormal"/>
              <w:jc w:val="center"/>
            </w:pPr>
            <w:bookmarkStart w:id="339" w:name="P7798"/>
            <w:bookmarkEnd w:id="339"/>
            <w:r>
              <w:t>990</w:t>
            </w:r>
          </w:p>
        </w:tc>
        <w:tc>
          <w:tcPr>
            <w:tcW w:w="964" w:type="dxa"/>
            <w:vAlign w:val="bottom"/>
          </w:tcPr>
          <w:p w:rsidR="003C005B" w:rsidRDefault="003C005B">
            <w:pPr>
              <w:pStyle w:val="ConsPlusNormal"/>
              <w:jc w:val="center"/>
            </w:pPr>
            <w:r>
              <w:t>x</w:t>
            </w: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ind w:left="283"/>
            </w:pPr>
            <w:r>
              <w:t>из них:</w:t>
            </w: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r w:rsidR="003C005B">
        <w:tblPrEx>
          <w:tblBorders>
            <w:right w:val="single" w:sz="4" w:space="0" w:color="auto"/>
          </w:tblBorders>
        </w:tblPrEx>
        <w:tc>
          <w:tcPr>
            <w:tcW w:w="4706"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964" w:type="dxa"/>
            <w:vAlign w:val="bottom"/>
          </w:tcPr>
          <w:p w:rsidR="003C005B" w:rsidRDefault="003C005B">
            <w:pPr>
              <w:pStyle w:val="ConsPlusNormal"/>
            </w:pPr>
          </w:p>
        </w:tc>
        <w:tc>
          <w:tcPr>
            <w:tcW w:w="1417" w:type="dxa"/>
            <w:vAlign w:val="bottom"/>
          </w:tcPr>
          <w:p w:rsidR="003C005B" w:rsidRDefault="003C005B">
            <w:pPr>
              <w:pStyle w:val="ConsPlusNormal"/>
            </w:pPr>
          </w:p>
        </w:tc>
        <w:tc>
          <w:tcPr>
            <w:tcW w:w="181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Руководитель      _____________ 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_____________ 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276"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nformat"/>
        <w:jc w:val="both"/>
      </w:pPr>
      <w:bookmarkStart w:id="340" w:name="P7836"/>
      <w:bookmarkEnd w:id="340"/>
      <w:r>
        <w:t xml:space="preserve">                                   ОТЧЕТ</w:t>
      </w:r>
    </w:p>
    <w:p w:rsidR="003C005B" w:rsidRDefault="003C005B">
      <w:pPr>
        <w:pStyle w:val="ConsPlusNonformat"/>
        <w:jc w:val="both"/>
      </w:pPr>
      <w:r>
        <w:t xml:space="preserve">            О КАССОВОМ ПОСТУПЛЕНИИ И ВЫБЫТИИ БЮДЖЕТНЫХ СРЕДСТВ</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77" w:history="1">
        <w:r>
          <w:rPr>
            <w:color w:val="0000FF"/>
          </w:rPr>
          <w:t>ОКУД</w:t>
        </w:r>
      </w:hyperlink>
      <w:r>
        <w:t xml:space="preserve"> │ 0503124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 xml:space="preserve">                                                        по ОКПО │         │</w:t>
      </w:r>
    </w:p>
    <w:p w:rsidR="003C005B" w:rsidRDefault="003C005B">
      <w:pPr>
        <w:pStyle w:val="ConsPlusNonformat"/>
        <w:jc w:val="both"/>
      </w:pPr>
      <w:r>
        <w:t>Наименование                                                    ├─────────┤</w:t>
      </w:r>
    </w:p>
    <w:p w:rsidR="003C005B" w:rsidRDefault="003C005B">
      <w:pPr>
        <w:pStyle w:val="ConsPlusNonformat"/>
        <w:jc w:val="both"/>
      </w:pPr>
      <w:r>
        <w:t>финансового органа 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______________________________    по </w:t>
      </w:r>
      <w:hyperlink r:id="rId1278"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79"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341" w:name="P7857"/>
      <w:bookmarkEnd w:id="341"/>
      <w:r>
        <w:t xml:space="preserve">                             1. ДОХОДЫ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8"/>
        <w:gridCol w:w="1080"/>
        <w:gridCol w:w="2130"/>
        <w:gridCol w:w="2403"/>
        <w:gridCol w:w="1707"/>
      </w:tblGrid>
      <w:tr w:rsidR="003C005B">
        <w:tc>
          <w:tcPr>
            <w:tcW w:w="2808" w:type="dxa"/>
            <w:tcBorders>
              <w:left w:val="nil"/>
            </w:tcBorders>
          </w:tcPr>
          <w:p w:rsidR="003C005B" w:rsidRDefault="003C005B">
            <w:pPr>
              <w:pStyle w:val="ConsPlusNormal"/>
              <w:jc w:val="center"/>
            </w:pPr>
            <w:r>
              <w:t>Наименование показателя</w:t>
            </w:r>
          </w:p>
        </w:tc>
        <w:tc>
          <w:tcPr>
            <w:tcW w:w="1080" w:type="dxa"/>
          </w:tcPr>
          <w:p w:rsidR="003C005B" w:rsidRDefault="003C005B">
            <w:pPr>
              <w:pStyle w:val="ConsPlusNormal"/>
              <w:jc w:val="center"/>
            </w:pPr>
            <w:r>
              <w:t>Код строки</w:t>
            </w:r>
          </w:p>
        </w:tc>
        <w:tc>
          <w:tcPr>
            <w:tcW w:w="2130" w:type="dxa"/>
          </w:tcPr>
          <w:p w:rsidR="003C005B" w:rsidRDefault="003C005B">
            <w:pPr>
              <w:pStyle w:val="ConsPlusNormal"/>
              <w:jc w:val="center"/>
            </w:pPr>
            <w:r>
              <w:t>Код дохода по бюджетной классификации</w:t>
            </w:r>
          </w:p>
        </w:tc>
        <w:tc>
          <w:tcPr>
            <w:tcW w:w="2403" w:type="dxa"/>
          </w:tcPr>
          <w:p w:rsidR="003C005B" w:rsidRDefault="003C005B">
            <w:pPr>
              <w:pStyle w:val="ConsPlusNormal"/>
              <w:jc w:val="center"/>
            </w:pPr>
            <w:r>
              <w:t>Утвержденные бюджетные назначения</w:t>
            </w:r>
          </w:p>
        </w:tc>
        <w:tc>
          <w:tcPr>
            <w:tcW w:w="1707" w:type="dxa"/>
            <w:tcBorders>
              <w:right w:val="nil"/>
            </w:tcBorders>
          </w:tcPr>
          <w:p w:rsidR="003C005B" w:rsidRDefault="003C005B">
            <w:pPr>
              <w:pStyle w:val="ConsPlusNormal"/>
              <w:jc w:val="center"/>
            </w:pPr>
            <w:r>
              <w:t>Исполнено</w:t>
            </w:r>
          </w:p>
        </w:tc>
      </w:tr>
      <w:tr w:rsidR="003C005B">
        <w:tc>
          <w:tcPr>
            <w:tcW w:w="2808" w:type="dxa"/>
            <w:tcBorders>
              <w:left w:val="nil"/>
            </w:tcBorders>
          </w:tcPr>
          <w:p w:rsidR="003C005B" w:rsidRDefault="003C005B">
            <w:pPr>
              <w:pStyle w:val="ConsPlusNormal"/>
              <w:jc w:val="center"/>
            </w:pPr>
            <w:r>
              <w:t>1</w:t>
            </w:r>
          </w:p>
        </w:tc>
        <w:tc>
          <w:tcPr>
            <w:tcW w:w="1080" w:type="dxa"/>
          </w:tcPr>
          <w:p w:rsidR="003C005B" w:rsidRDefault="003C005B">
            <w:pPr>
              <w:pStyle w:val="ConsPlusNormal"/>
              <w:jc w:val="center"/>
            </w:pPr>
            <w:r>
              <w:t>2</w:t>
            </w:r>
          </w:p>
        </w:tc>
        <w:tc>
          <w:tcPr>
            <w:tcW w:w="2130" w:type="dxa"/>
          </w:tcPr>
          <w:p w:rsidR="003C005B" w:rsidRDefault="003C005B">
            <w:pPr>
              <w:pStyle w:val="ConsPlusNormal"/>
              <w:jc w:val="center"/>
            </w:pPr>
            <w:r>
              <w:t>3</w:t>
            </w:r>
          </w:p>
        </w:tc>
        <w:tc>
          <w:tcPr>
            <w:tcW w:w="2403" w:type="dxa"/>
          </w:tcPr>
          <w:p w:rsidR="003C005B" w:rsidRDefault="003C005B">
            <w:pPr>
              <w:pStyle w:val="ConsPlusNormal"/>
              <w:jc w:val="center"/>
            </w:pPr>
            <w:r>
              <w:t>4</w:t>
            </w:r>
          </w:p>
        </w:tc>
        <w:tc>
          <w:tcPr>
            <w:tcW w:w="1707"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2808" w:type="dxa"/>
            <w:tcBorders>
              <w:left w:val="nil"/>
              <w:bottom w:val="nil"/>
            </w:tcBorders>
          </w:tcPr>
          <w:p w:rsidR="003C005B" w:rsidRDefault="003C005B">
            <w:pPr>
              <w:pStyle w:val="ConsPlusNormal"/>
            </w:pPr>
            <w:bookmarkStart w:id="342" w:name="P7869"/>
            <w:bookmarkEnd w:id="342"/>
            <w:r>
              <w:t>Доходы бюджета -</w:t>
            </w:r>
          </w:p>
        </w:tc>
        <w:tc>
          <w:tcPr>
            <w:tcW w:w="1080" w:type="dxa"/>
            <w:tcBorders>
              <w:bottom w:val="nil"/>
            </w:tcBorders>
          </w:tcPr>
          <w:p w:rsidR="003C005B" w:rsidRDefault="003C005B">
            <w:pPr>
              <w:pStyle w:val="ConsPlusNormal"/>
            </w:pPr>
          </w:p>
        </w:tc>
        <w:tc>
          <w:tcPr>
            <w:tcW w:w="2130" w:type="dxa"/>
            <w:tcBorders>
              <w:bottom w:val="nil"/>
            </w:tcBorders>
          </w:tcPr>
          <w:p w:rsidR="003C005B" w:rsidRDefault="003C005B">
            <w:pPr>
              <w:pStyle w:val="ConsPlusNormal"/>
            </w:pPr>
          </w:p>
        </w:tc>
        <w:tc>
          <w:tcPr>
            <w:tcW w:w="2403" w:type="dxa"/>
            <w:vMerge w:val="restart"/>
          </w:tcPr>
          <w:p w:rsidR="003C005B" w:rsidRDefault="003C005B">
            <w:pPr>
              <w:pStyle w:val="ConsPlusNormal"/>
            </w:pPr>
          </w:p>
        </w:tc>
        <w:tc>
          <w:tcPr>
            <w:tcW w:w="1707" w:type="dxa"/>
            <w:vMerge w:val="restart"/>
          </w:tcPr>
          <w:p w:rsidR="003C005B" w:rsidRDefault="003C005B">
            <w:pPr>
              <w:pStyle w:val="ConsPlusNormal"/>
            </w:pPr>
          </w:p>
        </w:tc>
      </w:tr>
      <w:tr w:rsidR="003C005B">
        <w:tblPrEx>
          <w:tblBorders>
            <w:right w:val="single" w:sz="4" w:space="0" w:color="auto"/>
          </w:tblBorders>
        </w:tblPrEx>
        <w:tc>
          <w:tcPr>
            <w:tcW w:w="2808" w:type="dxa"/>
            <w:tcBorders>
              <w:top w:val="nil"/>
              <w:left w:val="nil"/>
            </w:tcBorders>
          </w:tcPr>
          <w:p w:rsidR="003C005B" w:rsidRDefault="003C005B">
            <w:pPr>
              <w:pStyle w:val="ConsPlusNormal"/>
            </w:pPr>
            <w:r>
              <w:t>всего</w:t>
            </w:r>
          </w:p>
        </w:tc>
        <w:tc>
          <w:tcPr>
            <w:tcW w:w="1080" w:type="dxa"/>
            <w:tcBorders>
              <w:top w:val="nil"/>
            </w:tcBorders>
          </w:tcPr>
          <w:p w:rsidR="003C005B" w:rsidRDefault="003C005B">
            <w:pPr>
              <w:pStyle w:val="ConsPlusNormal"/>
              <w:jc w:val="center"/>
            </w:pPr>
            <w:r>
              <w:t>010</w:t>
            </w:r>
          </w:p>
        </w:tc>
        <w:tc>
          <w:tcPr>
            <w:tcW w:w="2130" w:type="dxa"/>
            <w:tcBorders>
              <w:top w:val="nil"/>
            </w:tcBorders>
          </w:tcPr>
          <w:p w:rsidR="003C005B" w:rsidRDefault="003C005B">
            <w:pPr>
              <w:pStyle w:val="ConsPlusNormal"/>
              <w:jc w:val="center"/>
            </w:pPr>
            <w:r>
              <w:t>X</w:t>
            </w:r>
          </w:p>
        </w:tc>
        <w:tc>
          <w:tcPr>
            <w:tcW w:w="2403" w:type="dxa"/>
            <w:vMerge/>
          </w:tcPr>
          <w:p w:rsidR="003C005B" w:rsidRDefault="003C005B"/>
        </w:tc>
        <w:tc>
          <w:tcPr>
            <w:tcW w:w="1707" w:type="dxa"/>
            <w:vMerge/>
          </w:tcPr>
          <w:p w:rsidR="003C005B" w:rsidRDefault="003C005B"/>
        </w:tc>
      </w:tr>
      <w:tr w:rsidR="003C005B">
        <w:tblPrEx>
          <w:tblBorders>
            <w:right w:val="single" w:sz="4" w:space="0" w:color="auto"/>
          </w:tblBorders>
        </w:tblPrEx>
        <w:tc>
          <w:tcPr>
            <w:tcW w:w="2808" w:type="dxa"/>
            <w:tcBorders>
              <w:left w:val="nil"/>
            </w:tcBorders>
          </w:tcPr>
          <w:p w:rsidR="003C005B" w:rsidRDefault="003C005B">
            <w:pPr>
              <w:pStyle w:val="ConsPlusNormal"/>
            </w:pPr>
            <w:r>
              <w:lastRenderedPageBreak/>
              <w:t>в том числе:</w:t>
            </w:r>
          </w:p>
        </w:tc>
        <w:tc>
          <w:tcPr>
            <w:tcW w:w="1080" w:type="dxa"/>
          </w:tcPr>
          <w:p w:rsidR="003C005B" w:rsidRDefault="003C005B">
            <w:pPr>
              <w:pStyle w:val="ConsPlusNormal"/>
            </w:pPr>
          </w:p>
        </w:tc>
        <w:tc>
          <w:tcPr>
            <w:tcW w:w="2130" w:type="dxa"/>
          </w:tcPr>
          <w:p w:rsidR="003C005B" w:rsidRDefault="003C005B">
            <w:pPr>
              <w:pStyle w:val="ConsPlusNormal"/>
            </w:pPr>
          </w:p>
        </w:tc>
        <w:tc>
          <w:tcPr>
            <w:tcW w:w="2403" w:type="dxa"/>
          </w:tcPr>
          <w:p w:rsidR="003C005B" w:rsidRDefault="003C005B">
            <w:pPr>
              <w:pStyle w:val="ConsPlusNormal"/>
            </w:pPr>
          </w:p>
        </w:tc>
        <w:tc>
          <w:tcPr>
            <w:tcW w:w="1707" w:type="dxa"/>
          </w:tcPr>
          <w:p w:rsidR="003C005B" w:rsidRDefault="003C005B">
            <w:pPr>
              <w:pStyle w:val="ConsPlusNormal"/>
            </w:pPr>
          </w:p>
        </w:tc>
      </w:tr>
      <w:tr w:rsidR="003C005B">
        <w:tblPrEx>
          <w:tblBorders>
            <w:right w:val="single" w:sz="4" w:space="0" w:color="auto"/>
          </w:tblBorders>
        </w:tblPrEx>
        <w:tc>
          <w:tcPr>
            <w:tcW w:w="2808" w:type="dxa"/>
            <w:tcBorders>
              <w:left w:val="nil"/>
            </w:tcBorders>
          </w:tcPr>
          <w:p w:rsidR="003C005B" w:rsidRDefault="003C005B">
            <w:pPr>
              <w:pStyle w:val="ConsPlusNormal"/>
            </w:pPr>
          </w:p>
        </w:tc>
        <w:tc>
          <w:tcPr>
            <w:tcW w:w="1080" w:type="dxa"/>
          </w:tcPr>
          <w:p w:rsidR="003C005B" w:rsidRDefault="003C005B">
            <w:pPr>
              <w:pStyle w:val="ConsPlusNormal"/>
            </w:pPr>
          </w:p>
        </w:tc>
        <w:tc>
          <w:tcPr>
            <w:tcW w:w="2130" w:type="dxa"/>
          </w:tcPr>
          <w:p w:rsidR="003C005B" w:rsidRDefault="003C005B">
            <w:pPr>
              <w:pStyle w:val="ConsPlusNormal"/>
            </w:pPr>
          </w:p>
        </w:tc>
        <w:tc>
          <w:tcPr>
            <w:tcW w:w="2403" w:type="dxa"/>
          </w:tcPr>
          <w:p w:rsidR="003C005B" w:rsidRDefault="003C005B">
            <w:pPr>
              <w:pStyle w:val="ConsPlusNormal"/>
            </w:pPr>
          </w:p>
        </w:tc>
        <w:tc>
          <w:tcPr>
            <w:tcW w:w="1707" w:type="dxa"/>
          </w:tcPr>
          <w:p w:rsidR="003C005B" w:rsidRDefault="003C005B">
            <w:pPr>
              <w:pStyle w:val="ConsPlusNormal"/>
            </w:pPr>
          </w:p>
        </w:tc>
      </w:tr>
      <w:tr w:rsidR="003C005B">
        <w:tblPrEx>
          <w:tblBorders>
            <w:right w:val="single" w:sz="4" w:space="0" w:color="auto"/>
          </w:tblBorders>
        </w:tblPrEx>
        <w:tc>
          <w:tcPr>
            <w:tcW w:w="2808" w:type="dxa"/>
            <w:tcBorders>
              <w:left w:val="nil"/>
            </w:tcBorders>
          </w:tcPr>
          <w:p w:rsidR="003C005B" w:rsidRDefault="003C005B">
            <w:pPr>
              <w:pStyle w:val="ConsPlusNormal"/>
            </w:pPr>
          </w:p>
        </w:tc>
        <w:tc>
          <w:tcPr>
            <w:tcW w:w="1080" w:type="dxa"/>
          </w:tcPr>
          <w:p w:rsidR="003C005B" w:rsidRDefault="003C005B">
            <w:pPr>
              <w:pStyle w:val="ConsPlusNormal"/>
            </w:pPr>
          </w:p>
        </w:tc>
        <w:tc>
          <w:tcPr>
            <w:tcW w:w="2130" w:type="dxa"/>
          </w:tcPr>
          <w:p w:rsidR="003C005B" w:rsidRDefault="003C005B">
            <w:pPr>
              <w:pStyle w:val="ConsPlusNormal"/>
            </w:pPr>
          </w:p>
        </w:tc>
        <w:tc>
          <w:tcPr>
            <w:tcW w:w="2403" w:type="dxa"/>
          </w:tcPr>
          <w:p w:rsidR="003C005B" w:rsidRDefault="003C005B">
            <w:pPr>
              <w:pStyle w:val="ConsPlusNormal"/>
            </w:pPr>
          </w:p>
        </w:tc>
        <w:tc>
          <w:tcPr>
            <w:tcW w:w="1707" w:type="dxa"/>
          </w:tcPr>
          <w:p w:rsidR="003C005B" w:rsidRDefault="003C005B">
            <w:pPr>
              <w:pStyle w:val="ConsPlusNormal"/>
            </w:pPr>
          </w:p>
        </w:tc>
      </w:tr>
      <w:tr w:rsidR="003C005B">
        <w:tblPrEx>
          <w:tblBorders>
            <w:right w:val="single" w:sz="4" w:space="0" w:color="auto"/>
          </w:tblBorders>
        </w:tblPrEx>
        <w:tc>
          <w:tcPr>
            <w:tcW w:w="2808" w:type="dxa"/>
            <w:tcBorders>
              <w:left w:val="nil"/>
            </w:tcBorders>
          </w:tcPr>
          <w:p w:rsidR="003C005B" w:rsidRDefault="003C005B">
            <w:pPr>
              <w:pStyle w:val="ConsPlusNormal"/>
            </w:pPr>
          </w:p>
        </w:tc>
        <w:tc>
          <w:tcPr>
            <w:tcW w:w="1080" w:type="dxa"/>
          </w:tcPr>
          <w:p w:rsidR="003C005B" w:rsidRDefault="003C005B">
            <w:pPr>
              <w:pStyle w:val="ConsPlusNormal"/>
            </w:pPr>
          </w:p>
        </w:tc>
        <w:tc>
          <w:tcPr>
            <w:tcW w:w="2130" w:type="dxa"/>
          </w:tcPr>
          <w:p w:rsidR="003C005B" w:rsidRDefault="003C005B">
            <w:pPr>
              <w:pStyle w:val="ConsPlusNormal"/>
            </w:pPr>
          </w:p>
        </w:tc>
        <w:tc>
          <w:tcPr>
            <w:tcW w:w="2403" w:type="dxa"/>
          </w:tcPr>
          <w:p w:rsidR="003C005B" w:rsidRDefault="003C005B">
            <w:pPr>
              <w:pStyle w:val="ConsPlusNormal"/>
            </w:pPr>
          </w:p>
        </w:tc>
        <w:tc>
          <w:tcPr>
            <w:tcW w:w="1707" w:type="dxa"/>
          </w:tcPr>
          <w:p w:rsidR="003C005B" w:rsidRDefault="003C005B">
            <w:pPr>
              <w:pStyle w:val="ConsPlusNormal"/>
            </w:pPr>
          </w:p>
        </w:tc>
      </w:tr>
      <w:tr w:rsidR="003C005B">
        <w:tblPrEx>
          <w:tblBorders>
            <w:right w:val="single" w:sz="4" w:space="0" w:color="auto"/>
          </w:tblBorders>
        </w:tblPrEx>
        <w:tc>
          <w:tcPr>
            <w:tcW w:w="2808" w:type="dxa"/>
            <w:tcBorders>
              <w:left w:val="nil"/>
            </w:tcBorders>
          </w:tcPr>
          <w:p w:rsidR="003C005B" w:rsidRDefault="003C005B">
            <w:pPr>
              <w:pStyle w:val="ConsPlusNormal"/>
            </w:pPr>
          </w:p>
        </w:tc>
        <w:tc>
          <w:tcPr>
            <w:tcW w:w="1080" w:type="dxa"/>
          </w:tcPr>
          <w:p w:rsidR="003C005B" w:rsidRDefault="003C005B">
            <w:pPr>
              <w:pStyle w:val="ConsPlusNormal"/>
            </w:pPr>
          </w:p>
        </w:tc>
        <w:tc>
          <w:tcPr>
            <w:tcW w:w="2130" w:type="dxa"/>
          </w:tcPr>
          <w:p w:rsidR="003C005B" w:rsidRDefault="003C005B">
            <w:pPr>
              <w:pStyle w:val="ConsPlusNormal"/>
            </w:pPr>
          </w:p>
        </w:tc>
        <w:tc>
          <w:tcPr>
            <w:tcW w:w="2403" w:type="dxa"/>
          </w:tcPr>
          <w:p w:rsidR="003C005B" w:rsidRDefault="003C005B">
            <w:pPr>
              <w:pStyle w:val="ConsPlusNormal"/>
            </w:pPr>
          </w:p>
        </w:tc>
        <w:tc>
          <w:tcPr>
            <w:tcW w:w="1707" w:type="dxa"/>
          </w:tcPr>
          <w:p w:rsidR="003C005B" w:rsidRDefault="003C005B">
            <w:pPr>
              <w:pStyle w:val="ConsPlusNormal"/>
            </w:pPr>
          </w:p>
        </w:tc>
      </w:tr>
      <w:tr w:rsidR="003C005B">
        <w:tblPrEx>
          <w:tblBorders>
            <w:right w:val="single" w:sz="4" w:space="0" w:color="auto"/>
          </w:tblBorders>
        </w:tblPrEx>
        <w:tc>
          <w:tcPr>
            <w:tcW w:w="2808" w:type="dxa"/>
            <w:tcBorders>
              <w:left w:val="nil"/>
            </w:tcBorders>
          </w:tcPr>
          <w:p w:rsidR="003C005B" w:rsidRDefault="003C005B">
            <w:pPr>
              <w:pStyle w:val="ConsPlusNormal"/>
            </w:pPr>
          </w:p>
        </w:tc>
        <w:tc>
          <w:tcPr>
            <w:tcW w:w="1080" w:type="dxa"/>
          </w:tcPr>
          <w:p w:rsidR="003C005B" w:rsidRDefault="003C005B">
            <w:pPr>
              <w:pStyle w:val="ConsPlusNormal"/>
            </w:pPr>
          </w:p>
        </w:tc>
        <w:tc>
          <w:tcPr>
            <w:tcW w:w="2130" w:type="dxa"/>
          </w:tcPr>
          <w:p w:rsidR="003C005B" w:rsidRDefault="003C005B">
            <w:pPr>
              <w:pStyle w:val="ConsPlusNormal"/>
            </w:pPr>
          </w:p>
        </w:tc>
        <w:tc>
          <w:tcPr>
            <w:tcW w:w="2403" w:type="dxa"/>
          </w:tcPr>
          <w:p w:rsidR="003C005B" w:rsidRDefault="003C005B">
            <w:pPr>
              <w:pStyle w:val="ConsPlusNormal"/>
            </w:pPr>
          </w:p>
        </w:tc>
        <w:tc>
          <w:tcPr>
            <w:tcW w:w="170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0503124 с. 2</w:t>
      </w:r>
    </w:p>
    <w:p w:rsidR="003C005B" w:rsidRDefault="003C005B">
      <w:pPr>
        <w:pStyle w:val="ConsPlusNonformat"/>
        <w:jc w:val="both"/>
      </w:pPr>
    </w:p>
    <w:p w:rsidR="003C005B" w:rsidRDefault="003C005B">
      <w:pPr>
        <w:pStyle w:val="ConsPlusNonformat"/>
        <w:jc w:val="both"/>
      </w:pPr>
      <w:bookmarkStart w:id="343" w:name="P7910"/>
      <w:bookmarkEnd w:id="343"/>
      <w:r>
        <w:t xml:space="preserve">                            2. РАСХОДЫ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65"/>
        <w:gridCol w:w="990"/>
        <w:gridCol w:w="2145"/>
        <w:gridCol w:w="1815"/>
        <w:gridCol w:w="990"/>
        <w:gridCol w:w="2145"/>
        <w:gridCol w:w="2145"/>
      </w:tblGrid>
      <w:tr w:rsidR="003C005B">
        <w:tc>
          <w:tcPr>
            <w:tcW w:w="3465" w:type="dxa"/>
            <w:vMerge w:val="restart"/>
            <w:tcBorders>
              <w:left w:val="nil"/>
            </w:tcBorders>
          </w:tcPr>
          <w:p w:rsidR="003C005B" w:rsidRDefault="003C005B">
            <w:pPr>
              <w:pStyle w:val="ConsPlusNormal"/>
              <w:jc w:val="center"/>
            </w:pPr>
            <w:r>
              <w:t>Наименование показателя</w:t>
            </w:r>
          </w:p>
        </w:tc>
        <w:tc>
          <w:tcPr>
            <w:tcW w:w="990" w:type="dxa"/>
            <w:vMerge w:val="restart"/>
          </w:tcPr>
          <w:p w:rsidR="003C005B" w:rsidRDefault="003C005B">
            <w:pPr>
              <w:pStyle w:val="ConsPlusNormal"/>
              <w:jc w:val="center"/>
            </w:pPr>
            <w:r>
              <w:t>Код строки</w:t>
            </w:r>
          </w:p>
        </w:tc>
        <w:tc>
          <w:tcPr>
            <w:tcW w:w="2145" w:type="dxa"/>
            <w:vMerge w:val="restart"/>
          </w:tcPr>
          <w:p w:rsidR="003C005B" w:rsidRDefault="003C005B">
            <w:pPr>
              <w:pStyle w:val="ConsPlusNormal"/>
              <w:jc w:val="center"/>
            </w:pPr>
            <w:r>
              <w:t>Код расхода по бюджетной классификации</w:t>
            </w:r>
          </w:p>
        </w:tc>
        <w:tc>
          <w:tcPr>
            <w:tcW w:w="1815" w:type="dxa"/>
            <w:vMerge w:val="restart"/>
          </w:tcPr>
          <w:p w:rsidR="003C005B" w:rsidRDefault="003C005B">
            <w:pPr>
              <w:pStyle w:val="ConsPlusNormal"/>
              <w:jc w:val="center"/>
            </w:pPr>
            <w:r>
              <w:t>Утвержденные бюджетные назначения</w:t>
            </w:r>
          </w:p>
        </w:tc>
        <w:tc>
          <w:tcPr>
            <w:tcW w:w="5280" w:type="dxa"/>
            <w:gridSpan w:val="3"/>
            <w:tcBorders>
              <w:right w:val="nil"/>
            </w:tcBorders>
          </w:tcPr>
          <w:p w:rsidR="003C005B" w:rsidRDefault="003C005B">
            <w:pPr>
              <w:pStyle w:val="ConsPlusNormal"/>
              <w:jc w:val="center"/>
            </w:pPr>
            <w:r>
              <w:t>Исполнено</w:t>
            </w:r>
          </w:p>
        </w:tc>
      </w:tr>
      <w:tr w:rsidR="003C005B">
        <w:tc>
          <w:tcPr>
            <w:tcW w:w="3465" w:type="dxa"/>
            <w:vMerge/>
            <w:tcBorders>
              <w:left w:val="nil"/>
            </w:tcBorders>
          </w:tcPr>
          <w:p w:rsidR="003C005B" w:rsidRDefault="003C005B"/>
        </w:tc>
        <w:tc>
          <w:tcPr>
            <w:tcW w:w="990" w:type="dxa"/>
            <w:vMerge/>
          </w:tcPr>
          <w:p w:rsidR="003C005B" w:rsidRDefault="003C005B"/>
        </w:tc>
        <w:tc>
          <w:tcPr>
            <w:tcW w:w="2145" w:type="dxa"/>
            <w:vMerge/>
          </w:tcPr>
          <w:p w:rsidR="003C005B" w:rsidRDefault="003C005B"/>
        </w:tc>
        <w:tc>
          <w:tcPr>
            <w:tcW w:w="1815" w:type="dxa"/>
            <w:vMerge/>
          </w:tcPr>
          <w:p w:rsidR="003C005B" w:rsidRDefault="003C005B"/>
        </w:tc>
        <w:tc>
          <w:tcPr>
            <w:tcW w:w="990" w:type="dxa"/>
          </w:tcPr>
          <w:p w:rsidR="003C005B" w:rsidRDefault="003C005B">
            <w:pPr>
              <w:pStyle w:val="ConsPlusNormal"/>
              <w:jc w:val="center"/>
            </w:pPr>
            <w:r>
              <w:t>всего</w:t>
            </w:r>
          </w:p>
        </w:tc>
        <w:tc>
          <w:tcPr>
            <w:tcW w:w="2145" w:type="dxa"/>
          </w:tcPr>
          <w:p w:rsidR="003C005B" w:rsidRDefault="003C005B">
            <w:pPr>
              <w:pStyle w:val="ConsPlusNormal"/>
              <w:jc w:val="center"/>
            </w:pPr>
            <w:r>
              <w:t>бюджетных обязательств учреждений</w:t>
            </w:r>
          </w:p>
        </w:tc>
        <w:tc>
          <w:tcPr>
            <w:tcW w:w="2145" w:type="dxa"/>
            <w:tcBorders>
              <w:right w:val="nil"/>
            </w:tcBorders>
          </w:tcPr>
          <w:p w:rsidR="003C005B" w:rsidRDefault="003C005B">
            <w:pPr>
              <w:pStyle w:val="ConsPlusNormal"/>
              <w:jc w:val="center"/>
            </w:pPr>
            <w:r>
              <w:t>перечислено на банковские счета учреждений</w:t>
            </w:r>
          </w:p>
        </w:tc>
      </w:tr>
      <w:tr w:rsidR="003C005B">
        <w:tc>
          <w:tcPr>
            <w:tcW w:w="3465" w:type="dxa"/>
            <w:tcBorders>
              <w:left w:val="nil"/>
            </w:tcBorders>
          </w:tcPr>
          <w:p w:rsidR="003C005B" w:rsidRDefault="003C005B">
            <w:pPr>
              <w:pStyle w:val="ConsPlusNormal"/>
              <w:jc w:val="center"/>
            </w:pPr>
            <w:r>
              <w:t>1</w:t>
            </w:r>
          </w:p>
        </w:tc>
        <w:tc>
          <w:tcPr>
            <w:tcW w:w="990" w:type="dxa"/>
          </w:tcPr>
          <w:p w:rsidR="003C005B" w:rsidRDefault="003C005B">
            <w:pPr>
              <w:pStyle w:val="ConsPlusNormal"/>
              <w:jc w:val="center"/>
            </w:pPr>
            <w:r>
              <w:t>2</w:t>
            </w:r>
          </w:p>
        </w:tc>
        <w:tc>
          <w:tcPr>
            <w:tcW w:w="2145" w:type="dxa"/>
          </w:tcPr>
          <w:p w:rsidR="003C005B" w:rsidRDefault="003C005B">
            <w:pPr>
              <w:pStyle w:val="ConsPlusNormal"/>
              <w:jc w:val="center"/>
            </w:pPr>
            <w:r>
              <w:t>3</w:t>
            </w:r>
          </w:p>
        </w:tc>
        <w:tc>
          <w:tcPr>
            <w:tcW w:w="181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2145" w:type="dxa"/>
          </w:tcPr>
          <w:p w:rsidR="003C005B" w:rsidRDefault="003C005B">
            <w:pPr>
              <w:pStyle w:val="ConsPlusNormal"/>
              <w:jc w:val="center"/>
            </w:pPr>
            <w:r>
              <w:t>6</w:t>
            </w:r>
          </w:p>
        </w:tc>
        <w:tc>
          <w:tcPr>
            <w:tcW w:w="2145" w:type="dxa"/>
            <w:tcBorders>
              <w:right w:val="nil"/>
            </w:tcBorders>
          </w:tcPr>
          <w:p w:rsidR="003C005B" w:rsidRDefault="003C005B">
            <w:pPr>
              <w:pStyle w:val="ConsPlusNormal"/>
              <w:jc w:val="center"/>
            </w:pPr>
            <w:r>
              <w:t>7</w:t>
            </w: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44" w:name="P7927"/>
            <w:bookmarkEnd w:id="344"/>
            <w:r>
              <w:t>Расходы бюджета - всего</w:t>
            </w:r>
          </w:p>
        </w:tc>
        <w:tc>
          <w:tcPr>
            <w:tcW w:w="990" w:type="dxa"/>
            <w:vAlign w:val="bottom"/>
          </w:tcPr>
          <w:p w:rsidR="003C005B" w:rsidRDefault="003C005B">
            <w:pPr>
              <w:pStyle w:val="ConsPlusNormal"/>
              <w:jc w:val="center"/>
            </w:pPr>
            <w:r>
              <w:t>200</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ind w:left="283"/>
            </w:pPr>
            <w:r>
              <w:t>в том числе:</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c>
          <w:tcPr>
            <w:tcW w:w="13695" w:type="dxa"/>
            <w:gridSpan w:val="7"/>
            <w:tcBorders>
              <w:left w:val="nil"/>
              <w:right w:val="nil"/>
            </w:tcBorders>
          </w:tcPr>
          <w:p w:rsidR="003C005B" w:rsidRDefault="003C005B">
            <w:pPr>
              <w:pStyle w:val="ConsPlusNormal"/>
            </w:pP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45" w:name="P7977"/>
            <w:bookmarkEnd w:id="345"/>
            <w:r>
              <w:t>Результат кассового исполнения бюджета (дефицит/профицит)</w:t>
            </w:r>
          </w:p>
        </w:tc>
        <w:tc>
          <w:tcPr>
            <w:tcW w:w="990" w:type="dxa"/>
            <w:vAlign w:val="bottom"/>
          </w:tcPr>
          <w:p w:rsidR="003C005B" w:rsidRDefault="003C005B">
            <w:pPr>
              <w:pStyle w:val="ConsPlusNormal"/>
              <w:jc w:val="center"/>
            </w:pPr>
            <w:r>
              <w:t>450</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 xml:space="preserve">                                                         Форма 0503124 с. 3</w:t>
      </w:r>
    </w:p>
    <w:p w:rsidR="003C005B" w:rsidRDefault="003C005B">
      <w:pPr>
        <w:pStyle w:val="ConsPlusNonformat"/>
        <w:jc w:val="both"/>
      </w:pPr>
    </w:p>
    <w:p w:rsidR="003C005B" w:rsidRDefault="003C005B">
      <w:pPr>
        <w:pStyle w:val="ConsPlusNonformat"/>
        <w:jc w:val="both"/>
      </w:pPr>
      <w:bookmarkStart w:id="346" w:name="P7987"/>
      <w:bookmarkEnd w:id="346"/>
      <w:r>
        <w:t xml:space="preserve">               3. ИСТОЧНИКИ ФИНАНСИРОВАНИЯ ДЕФИЦИТА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65"/>
        <w:gridCol w:w="990"/>
        <w:gridCol w:w="2145"/>
        <w:gridCol w:w="1815"/>
        <w:gridCol w:w="990"/>
        <w:gridCol w:w="2145"/>
        <w:gridCol w:w="2145"/>
      </w:tblGrid>
      <w:tr w:rsidR="003C005B">
        <w:tc>
          <w:tcPr>
            <w:tcW w:w="3465" w:type="dxa"/>
            <w:vMerge w:val="restart"/>
            <w:tcBorders>
              <w:left w:val="nil"/>
            </w:tcBorders>
          </w:tcPr>
          <w:p w:rsidR="003C005B" w:rsidRDefault="003C005B">
            <w:pPr>
              <w:pStyle w:val="ConsPlusNormal"/>
              <w:jc w:val="center"/>
            </w:pPr>
            <w:r>
              <w:t>Наименование показателя</w:t>
            </w:r>
          </w:p>
        </w:tc>
        <w:tc>
          <w:tcPr>
            <w:tcW w:w="990" w:type="dxa"/>
            <w:vMerge w:val="restart"/>
          </w:tcPr>
          <w:p w:rsidR="003C005B" w:rsidRDefault="003C005B">
            <w:pPr>
              <w:pStyle w:val="ConsPlusNormal"/>
              <w:jc w:val="center"/>
            </w:pPr>
            <w:r>
              <w:t>Код строки</w:t>
            </w:r>
          </w:p>
        </w:tc>
        <w:tc>
          <w:tcPr>
            <w:tcW w:w="2145" w:type="dxa"/>
            <w:vMerge w:val="restart"/>
          </w:tcPr>
          <w:p w:rsidR="003C005B" w:rsidRDefault="003C005B">
            <w:pPr>
              <w:pStyle w:val="ConsPlusNormal"/>
              <w:jc w:val="center"/>
            </w:pPr>
            <w:r>
              <w:t>Код источника финансирования дефицита бюджета по бюджетной классификации</w:t>
            </w:r>
          </w:p>
        </w:tc>
        <w:tc>
          <w:tcPr>
            <w:tcW w:w="1815" w:type="dxa"/>
            <w:vMerge w:val="restart"/>
          </w:tcPr>
          <w:p w:rsidR="003C005B" w:rsidRDefault="003C005B">
            <w:pPr>
              <w:pStyle w:val="ConsPlusNormal"/>
              <w:jc w:val="center"/>
            </w:pPr>
            <w:r>
              <w:t>Утвержденные бюджетные назначения</w:t>
            </w:r>
          </w:p>
        </w:tc>
        <w:tc>
          <w:tcPr>
            <w:tcW w:w="5280" w:type="dxa"/>
            <w:gridSpan w:val="3"/>
            <w:tcBorders>
              <w:right w:val="nil"/>
            </w:tcBorders>
          </w:tcPr>
          <w:p w:rsidR="003C005B" w:rsidRDefault="003C005B">
            <w:pPr>
              <w:pStyle w:val="ConsPlusNormal"/>
              <w:jc w:val="center"/>
            </w:pPr>
            <w:r>
              <w:t>Исполнено</w:t>
            </w:r>
          </w:p>
        </w:tc>
      </w:tr>
      <w:tr w:rsidR="003C005B">
        <w:tc>
          <w:tcPr>
            <w:tcW w:w="3465" w:type="dxa"/>
            <w:vMerge/>
            <w:tcBorders>
              <w:left w:val="nil"/>
            </w:tcBorders>
          </w:tcPr>
          <w:p w:rsidR="003C005B" w:rsidRDefault="003C005B"/>
        </w:tc>
        <w:tc>
          <w:tcPr>
            <w:tcW w:w="990" w:type="dxa"/>
            <w:vMerge/>
          </w:tcPr>
          <w:p w:rsidR="003C005B" w:rsidRDefault="003C005B"/>
        </w:tc>
        <w:tc>
          <w:tcPr>
            <w:tcW w:w="2145" w:type="dxa"/>
            <w:vMerge/>
          </w:tcPr>
          <w:p w:rsidR="003C005B" w:rsidRDefault="003C005B"/>
        </w:tc>
        <w:tc>
          <w:tcPr>
            <w:tcW w:w="1815" w:type="dxa"/>
            <w:vMerge/>
          </w:tcPr>
          <w:p w:rsidR="003C005B" w:rsidRDefault="003C005B"/>
        </w:tc>
        <w:tc>
          <w:tcPr>
            <w:tcW w:w="990" w:type="dxa"/>
          </w:tcPr>
          <w:p w:rsidR="003C005B" w:rsidRDefault="003C005B">
            <w:pPr>
              <w:pStyle w:val="ConsPlusNormal"/>
              <w:jc w:val="center"/>
            </w:pPr>
            <w:r>
              <w:t>всего</w:t>
            </w:r>
          </w:p>
        </w:tc>
        <w:tc>
          <w:tcPr>
            <w:tcW w:w="2145" w:type="dxa"/>
          </w:tcPr>
          <w:p w:rsidR="003C005B" w:rsidRDefault="003C005B">
            <w:pPr>
              <w:pStyle w:val="ConsPlusNormal"/>
              <w:jc w:val="center"/>
            </w:pPr>
            <w:r>
              <w:t>бюджетных обязательств учреждений, администрируемых поступлений</w:t>
            </w:r>
          </w:p>
        </w:tc>
        <w:tc>
          <w:tcPr>
            <w:tcW w:w="2145" w:type="dxa"/>
            <w:tcBorders>
              <w:right w:val="nil"/>
            </w:tcBorders>
          </w:tcPr>
          <w:p w:rsidR="003C005B" w:rsidRDefault="003C005B">
            <w:pPr>
              <w:pStyle w:val="ConsPlusNormal"/>
              <w:jc w:val="center"/>
            </w:pPr>
            <w:r>
              <w:t>перечислено на банковские счета учреждений</w:t>
            </w:r>
          </w:p>
        </w:tc>
      </w:tr>
      <w:tr w:rsidR="003C005B">
        <w:tc>
          <w:tcPr>
            <w:tcW w:w="3465" w:type="dxa"/>
            <w:tcBorders>
              <w:left w:val="nil"/>
            </w:tcBorders>
          </w:tcPr>
          <w:p w:rsidR="003C005B" w:rsidRDefault="003C005B">
            <w:pPr>
              <w:pStyle w:val="ConsPlusNormal"/>
              <w:jc w:val="center"/>
            </w:pPr>
            <w:r>
              <w:t>1</w:t>
            </w:r>
          </w:p>
        </w:tc>
        <w:tc>
          <w:tcPr>
            <w:tcW w:w="990" w:type="dxa"/>
          </w:tcPr>
          <w:p w:rsidR="003C005B" w:rsidRDefault="003C005B">
            <w:pPr>
              <w:pStyle w:val="ConsPlusNormal"/>
              <w:jc w:val="center"/>
            </w:pPr>
            <w:r>
              <w:t>2</w:t>
            </w:r>
          </w:p>
        </w:tc>
        <w:tc>
          <w:tcPr>
            <w:tcW w:w="2145" w:type="dxa"/>
          </w:tcPr>
          <w:p w:rsidR="003C005B" w:rsidRDefault="003C005B">
            <w:pPr>
              <w:pStyle w:val="ConsPlusNormal"/>
              <w:jc w:val="center"/>
            </w:pPr>
            <w:r>
              <w:t>3</w:t>
            </w:r>
          </w:p>
        </w:tc>
        <w:tc>
          <w:tcPr>
            <w:tcW w:w="181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2145" w:type="dxa"/>
          </w:tcPr>
          <w:p w:rsidR="003C005B" w:rsidRDefault="003C005B">
            <w:pPr>
              <w:pStyle w:val="ConsPlusNormal"/>
              <w:jc w:val="center"/>
            </w:pPr>
            <w:r>
              <w:t>6</w:t>
            </w:r>
          </w:p>
        </w:tc>
        <w:tc>
          <w:tcPr>
            <w:tcW w:w="2145" w:type="dxa"/>
            <w:tcBorders>
              <w:right w:val="nil"/>
            </w:tcBorders>
          </w:tcPr>
          <w:p w:rsidR="003C005B" w:rsidRDefault="003C005B">
            <w:pPr>
              <w:pStyle w:val="ConsPlusNormal"/>
              <w:jc w:val="center"/>
            </w:pPr>
            <w:r>
              <w:t>7</w:t>
            </w: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47" w:name="P8004"/>
            <w:bookmarkEnd w:id="347"/>
            <w:r>
              <w:t>Источники финансирования дефицита бюджета - всего</w:t>
            </w:r>
          </w:p>
        </w:tc>
        <w:tc>
          <w:tcPr>
            <w:tcW w:w="990" w:type="dxa"/>
            <w:vAlign w:val="bottom"/>
          </w:tcPr>
          <w:p w:rsidR="003C005B" w:rsidRDefault="003C005B">
            <w:pPr>
              <w:pStyle w:val="ConsPlusNormal"/>
              <w:jc w:val="center"/>
            </w:pPr>
            <w:r>
              <w:t>500</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insideH w:val="nil"/>
          </w:tblBorders>
        </w:tblPrEx>
        <w:tc>
          <w:tcPr>
            <w:tcW w:w="3465" w:type="dxa"/>
            <w:tcBorders>
              <w:left w:val="nil"/>
              <w:bottom w:val="nil"/>
            </w:tcBorders>
          </w:tcPr>
          <w:p w:rsidR="003C005B" w:rsidRDefault="003C005B">
            <w:pPr>
              <w:pStyle w:val="ConsPlusNormal"/>
              <w:ind w:left="283"/>
            </w:pPr>
            <w:bookmarkStart w:id="348" w:name="P8011"/>
            <w:bookmarkEnd w:id="348"/>
            <w:r>
              <w:t>в том числе:</w:t>
            </w:r>
          </w:p>
        </w:tc>
        <w:tc>
          <w:tcPr>
            <w:tcW w:w="990" w:type="dxa"/>
            <w:tcBorders>
              <w:bottom w:val="nil"/>
            </w:tcBorders>
            <w:vAlign w:val="bottom"/>
          </w:tcPr>
          <w:p w:rsidR="003C005B" w:rsidRDefault="003C005B">
            <w:pPr>
              <w:pStyle w:val="ConsPlusNormal"/>
            </w:pPr>
          </w:p>
        </w:tc>
        <w:tc>
          <w:tcPr>
            <w:tcW w:w="2145" w:type="dxa"/>
            <w:tcBorders>
              <w:bottom w:val="nil"/>
            </w:tcBorders>
            <w:vAlign w:val="bottom"/>
          </w:tcPr>
          <w:p w:rsidR="003C005B" w:rsidRDefault="003C005B">
            <w:pPr>
              <w:pStyle w:val="ConsPlusNormal"/>
            </w:pPr>
          </w:p>
        </w:tc>
        <w:tc>
          <w:tcPr>
            <w:tcW w:w="181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3465" w:type="dxa"/>
            <w:tcBorders>
              <w:top w:val="nil"/>
              <w:left w:val="nil"/>
            </w:tcBorders>
          </w:tcPr>
          <w:p w:rsidR="003C005B" w:rsidRDefault="003C005B">
            <w:pPr>
              <w:pStyle w:val="ConsPlusNormal"/>
            </w:pPr>
            <w:r>
              <w:t>источники внутреннего финансирования бюджета</w:t>
            </w:r>
          </w:p>
        </w:tc>
        <w:tc>
          <w:tcPr>
            <w:tcW w:w="990" w:type="dxa"/>
            <w:tcBorders>
              <w:top w:val="nil"/>
            </w:tcBorders>
          </w:tcPr>
          <w:p w:rsidR="003C005B" w:rsidRDefault="003C005B">
            <w:pPr>
              <w:pStyle w:val="ConsPlusNormal"/>
              <w:jc w:val="center"/>
            </w:pPr>
            <w:r>
              <w:t>520</w:t>
            </w:r>
          </w:p>
        </w:tc>
        <w:tc>
          <w:tcPr>
            <w:tcW w:w="2145" w:type="dxa"/>
            <w:tcBorders>
              <w:top w:val="nil"/>
            </w:tcBorders>
          </w:tcPr>
          <w:p w:rsidR="003C005B" w:rsidRDefault="003C005B">
            <w:pPr>
              <w:pStyle w:val="ConsPlusNormal"/>
              <w:jc w:val="center"/>
            </w:pPr>
            <w:r>
              <w:t>X</w:t>
            </w:r>
          </w:p>
        </w:tc>
        <w:tc>
          <w:tcPr>
            <w:tcW w:w="181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ind w:left="283"/>
            </w:pPr>
            <w:r>
              <w:t>из них:</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49" w:name="P8067"/>
            <w:bookmarkEnd w:id="349"/>
            <w:r>
              <w:t>источники внешнего финансирования бюджета</w:t>
            </w:r>
          </w:p>
        </w:tc>
        <w:tc>
          <w:tcPr>
            <w:tcW w:w="990" w:type="dxa"/>
            <w:vAlign w:val="bottom"/>
          </w:tcPr>
          <w:p w:rsidR="003C005B" w:rsidRDefault="003C005B">
            <w:pPr>
              <w:pStyle w:val="ConsPlusNormal"/>
              <w:jc w:val="center"/>
            </w:pPr>
            <w:r>
              <w:t>620</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ind w:left="283"/>
            </w:pPr>
            <w:r>
              <w:t>из них:</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50" w:name="P8088"/>
            <w:bookmarkEnd w:id="350"/>
            <w:proofErr w:type="gramStart"/>
            <w:r>
              <w:t>Изменение остатков средств (</w:t>
            </w:r>
            <w:hyperlink w:anchor="P8095" w:history="1">
              <w:r>
                <w:rPr>
                  <w:color w:val="0000FF"/>
                </w:rPr>
                <w:t>стр. 710</w:t>
              </w:r>
            </w:hyperlink>
            <w:r>
              <w:t xml:space="preserve"> + </w:t>
            </w:r>
            <w:hyperlink w:anchor="P8109" w:history="1">
              <w:r>
                <w:rPr>
                  <w:color w:val="0000FF"/>
                </w:rPr>
                <w:t>стр. 720</w:t>
              </w:r>
            </w:hyperlink>
            <w:proofErr w:type="gramEnd"/>
          </w:p>
        </w:tc>
        <w:tc>
          <w:tcPr>
            <w:tcW w:w="990" w:type="dxa"/>
            <w:vAlign w:val="bottom"/>
          </w:tcPr>
          <w:p w:rsidR="003C005B" w:rsidRDefault="003C005B">
            <w:pPr>
              <w:pStyle w:val="ConsPlusNormal"/>
              <w:jc w:val="center"/>
            </w:pPr>
            <w:r>
              <w:t>700</w:t>
            </w: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51" w:name="P8095"/>
            <w:bookmarkEnd w:id="351"/>
            <w:r>
              <w:t>увеличение остатков средств, всего</w:t>
            </w:r>
          </w:p>
        </w:tc>
        <w:tc>
          <w:tcPr>
            <w:tcW w:w="990" w:type="dxa"/>
            <w:vAlign w:val="bottom"/>
          </w:tcPr>
          <w:p w:rsidR="003C005B" w:rsidRDefault="003C005B">
            <w:pPr>
              <w:pStyle w:val="ConsPlusNormal"/>
              <w:jc w:val="center"/>
            </w:pPr>
            <w:r>
              <w:t>710</w:t>
            </w: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52" w:name="P8109"/>
            <w:bookmarkEnd w:id="352"/>
            <w:r>
              <w:t>уменьшение остатков средств, всего</w:t>
            </w:r>
          </w:p>
        </w:tc>
        <w:tc>
          <w:tcPr>
            <w:tcW w:w="990" w:type="dxa"/>
            <w:vAlign w:val="bottom"/>
          </w:tcPr>
          <w:p w:rsidR="003C005B" w:rsidRDefault="003C005B">
            <w:pPr>
              <w:pStyle w:val="ConsPlusNormal"/>
              <w:jc w:val="center"/>
            </w:pPr>
            <w:r>
              <w:t>720</w:t>
            </w: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53" w:name="P8123"/>
            <w:bookmarkEnd w:id="353"/>
            <w:r>
              <w:t>Изменение остатков по внутренним расчетам (</w:t>
            </w:r>
            <w:hyperlink w:anchor="P8130" w:history="1">
              <w:r>
                <w:rPr>
                  <w:color w:val="0000FF"/>
                </w:rPr>
                <w:t>стр. 823</w:t>
              </w:r>
            </w:hyperlink>
            <w:r>
              <w:t xml:space="preserve"> + </w:t>
            </w:r>
            <w:hyperlink w:anchor="P8137" w:history="1">
              <w:r>
                <w:rPr>
                  <w:color w:val="0000FF"/>
                </w:rPr>
                <w:t>стр. 824</w:t>
              </w:r>
            </w:hyperlink>
            <w:r>
              <w:t>)</w:t>
            </w:r>
          </w:p>
        </w:tc>
        <w:tc>
          <w:tcPr>
            <w:tcW w:w="990" w:type="dxa"/>
            <w:vAlign w:val="bottom"/>
          </w:tcPr>
          <w:p w:rsidR="003C005B" w:rsidRDefault="003C005B">
            <w:pPr>
              <w:pStyle w:val="ConsPlusNormal"/>
              <w:jc w:val="center"/>
            </w:pPr>
            <w:r>
              <w:t>800</w:t>
            </w:r>
          </w:p>
        </w:tc>
        <w:tc>
          <w:tcPr>
            <w:tcW w:w="2145" w:type="dxa"/>
            <w:vAlign w:val="bottom"/>
          </w:tcPr>
          <w:p w:rsidR="003C005B" w:rsidRDefault="003C005B">
            <w:pPr>
              <w:pStyle w:val="ConsPlusNormal"/>
              <w:jc w:val="center"/>
            </w:pPr>
            <w:r>
              <w:t>X</w:t>
            </w:r>
          </w:p>
        </w:tc>
        <w:tc>
          <w:tcPr>
            <w:tcW w:w="181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54" w:name="P8130"/>
            <w:bookmarkEnd w:id="354"/>
            <w:r>
              <w:t>увеличение остатков по внутренним расчетам (130800000, 130900000)</w:t>
            </w:r>
          </w:p>
        </w:tc>
        <w:tc>
          <w:tcPr>
            <w:tcW w:w="990" w:type="dxa"/>
            <w:vAlign w:val="bottom"/>
          </w:tcPr>
          <w:p w:rsidR="003C005B" w:rsidRDefault="003C005B">
            <w:pPr>
              <w:pStyle w:val="ConsPlusNormal"/>
              <w:jc w:val="center"/>
            </w:pPr>
            <w:r>
              <w:t>823</w:t>
            </w:r>
          </w:p>
        </w:tc>
        <w:tc>
          <w:tcPr>
            <w:tcW w:w="2145" w:type="dxa"/>
            <w:vAlign w:val="bottom"/>
          </w:tcPr>
          <w:p w:rsidR="003C005B" w:rsidRDefault="003C005B">
            <w:pPr>
              <w:pStyle w:val="ConsPlusNormal"/>
              <w:jc w:val="center"/>
            </w:pPr>
            <w:r>
              <w:t>X</w:t>
            </w:r>
          </w:p>
        </w:tc>
        <w:tc>
          <w:tcPr>
            <w:tcW w:w="181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r>
      <w:tr w:rsidR="003C005B">
        <w:tblPrEx>
          <w:tblBorders>
            <w:right w:val="single" w:sz="4" w:space="0" w:color="auto"/>
          </w:tblBorders>
        </w:tblPrEx>
        <w:tc>
          <w:tcPr>
            <w:tcW w:w="3465" w:type="dxa"/>
            <w:tcBorders>
              <w:left w:val="nil"/>
            </w:tcBorders>
          </w:tcPr>
          <w:p w:rsidR="003C005B" w:rsidRDefault="003C005B">
            <w:pPr>
              <w:pStyle w:val="ConsPlusNormal"/>
            </w:pPr>
            <w:bookmarkStart w:id="355" w:name="P8137"/>
            <w:bookmarkEnd w:id="355"/>
            <w:r>
              <w:t>уменьшение остатков по внутренним расчетам (121100000, 121200000)</w:t>
            </w:r>
          </w:p>
        </w:tc>
        <w:tc>
          <w:tcPr>
            <w:tcW w:w="990" w:type="dxa"/>
            <w:vAlign w:val="bottom"/>
          </w:tcPr>
          <w:p w:rsidR="003C005B" w:rsidRDefault="003C005B">
            <w:pPr>
              <w:pStyle w:val="ConsPlusNormal"/>
              <w:jc w:val="center"/>
            </w:pPr>
            <w:r>
              <w:t>824</w:t>
            </w:r>
          </w:p>
        </w:tc>
        <w:tc>
          <w:tcPr>
            <w:tcW w:w="2145" w:type="dxa"/>
            <w:vAlign w:val="bottom"/>
          </w:tcPr>
          <w:p w:rsidR="003C005B" w:rsidRDefault="003C005B">
            <w:pPr>
              <w:pStyle w:val="ConsPlusNormal"/>
              <w:jc w:val="center"/>
            </w:pPr>
            <w:r>
              <w:t>X</w:t>
            </w:r>
          </w:p>
        </w:tc>
        <w:tc>
          <w:tcPr>
            <w:tcW w:w="181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Руководитель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Руководитель финансово- ___________  _______________________</w:t>
      </w:r>
    </w:p>
    <w:p w:rsidR="003C005B" w:rsidRDefault="003C005B">
      <w:pPr>
        <w:pStyle w:val="ConsPlusNonformat"/>
        <w:jc w:val="both"/>
      </w:pPr>
      <w:r>
        <w:t>экономической службы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280" w:history="1">
        <w:r>
          <w:rPr>
            <w:color w:val="0000FF"/>
          </w:rPr>
          <w:t>Приказа</w:t>
        </w:r>
      </w:hyperlink>
      <w:r>
        <w:t xml:space="preserve"> Минфина России от 19.12.2014 N 157н)</w:t>
      </w:r>
    </w:p>
    <w:p w:rsidR="003C005B" w:rsidRDefault="003C005B">
      <w:pPr>
        <w:pStyle w:val="ConsPlusNormal"/>
        <w:jc w:val="both"/>
      </w:pPr>
    </w:p>
    <w:p w:rsidR="003C005B" w:rsidRDefault="003C005B">
      <w:pPr>
        <w:pStyle w:val="ConsPlusNonformat"/>
        <w:jc w:val="both"/>
      </w:pPr>
      <w:bookmarkStart w:id="356" w:name="P8161"/>
      <w:bookmarkEnd w:id="356"/>
      <w:r>
        <w:t xml:space="preserve">                                  СПРАВКА</w:t>
      </w:r>
    </w:p>
    <w:p w:rsidR="003C005B" w:rsidRDefault="003C005B">
      <w:pPr>
        <w:pStyle w:val="ConsPlusNonformat"/>
        <w:jc w:val="both"/>
      </w:pPr>
      <w:r>
        <w:t xml:space="preserve">                        по консолидируемым расчетам</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81" w:history="1">
        <w:r>
          <w:rPr>
            <w:color w:val="0000FF"/>
          </w:rPr>
          <w:t>ОКУД</w:t>
        </w:r>
      </w:hyperlink>
      <w:r>
        <w:t xml:space="preserve"> │ 0503125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proofErr w:type="gramStart"/>
      <w:r>
        <w:t>Наименование финансового                                по ОКПО │         │</w:t>
      </w:r>
      <w:proofErr w:type="gramEnd"/>
    </w:p>
    <w:p w:rsidR="003C005B" w:rsidRDefault="003C005B">
      <w:pPr>
        <w:pStyle w:val="ConsPlusNonformat"/>
        <w:jc w:val="both"/>
      </w:pPr>
      <w:r>
        <w:t>органа; органа,                                                 │         │</w:t>
      </w:r>
    </w:p>
    <w:p w:rsidR="003C005B" w:rsidRDefault="003C005B">
      <w:pPr>
        <w:pStyle w:val="ConsPlusNonformat"/>
        <w:jc w:val="both"/>
      </w:pPr>
      <w:r>
        <w:t>осуществляющего кассовое                                        │         │</w:t>
      </w:r>
    </w:p>
    <w:p w:rsidR="003C005B" w:rsidRDefault="003C005B">
      <w:pPr>
        <w:pStyle w:val="ConsPlusNonformat"/>
        <w:jc w:val="both"/>
      </w:pPr>
      <w:r>
        <w:t>обслуживание; органа                                            │         │</w:t>
      </w:r>
    </w:p>
    <w:p w:rsidR="003C005B" w:rsidRDefault="003C005B">
      <w:pPr>
        <w:pStyle w:val="ConsPlusNonformat"/>
        <w:jc w:val="both"/>
      </w:pPr>
      <w:r>
        <w:t>казначейства; главного                                          │         │</w:t>
      </w:r>
    </w:p>
    <w:p w:rsidR="003C005B" w:rsidRDefault="003C005B">
      <w:pPr>
        <w:pStyle w:val="ConsPlusNonformat"/>
        <w:jc w:val="both"/>
      </w:pPr>
      <w:r>
        <w:t>распорядителя,                                                  │         │</w:t>
      </w:r>
    </w:p>
    <w:p w:rsidR="003C005B" w:rsidRDefault="003C005B">
      <w:pPr>
        <w:pStyle w:val="ConsPlusNonformat"/>
        <w:jc w:val="both"/>
      </w:pPr>
      <w:r>
        <w:t>распорядителя, получателя                                   ИНН │         │</w:t>
      </w:r>
    </w:p>
    <w:p w:rsidR="003C005B" w:rsidRDefault="003C005B">
      <w:pPr>
        <w:pStyle w:val="ConsPlusNonformat"/>
        <w:jc w:val="both"/>
      </w:pPr>
      <w:r>
        <w:t>бюджетных средств,                                              │         │</w:t>
      </w:r>
    </w:p>
    <w:p w:rsidR="003C005B" w:rsidRDefault="003C005B">
      <w:pPr>
        <w:pStyle w:val="ConsPlusNonformat"/>
        <w:jc w:val="both"/>
      </w:pPr>
      <w:r>
        <w:t>главного администратора,                                        │         │</w:t>
      </w:r>
    </w:p>
    <w:p w:rsidR="003C005B" w:rsidRDefault="003C005B">
      <w:pPr>
        <w:pStyle w:val="ConsPlusNonformat"/>
        <w:jc w:val="both"/>
      </w:pPr>
      <w:r>
        <w:t>администратора доходов                                          │         │</w:t>
      </w:r>
    </w:p>
    <w:p w:rsidR="003C005B" w:rsidRDefault="003C005B">
      <w:pPr>
        <w:pStyle w:val="ConsPlusNonformat"/>
        <w:jc w:val="both"/>
      </w:pPr>
      <w:r>
        <w:t>бюджета, главного                                               │         │</w:t>
      </w:r>
    </w:p>
    <w:p w:rsidR="003C005B" w:rsidRDefault="003C005B">
      <w:pPr>
        <w:pStyle w:val="ConsPlusNonformat"/>
        <w:jc w:val="both"/>
      </w:pPr>
      <w:r>
        <w:t>администратора,                                                 │         │</w:t>
      </w:r>
    </w:p>
    <w:p w:rsidR="003C005B" w:rsidRDefault="003C005B">
      <w:pPr>
        <w:pStyle w:val="ConsPlusNonformat"/>
        <w:jc w:val="both"/>
      </w:pPr>
      <w:r>
        <w:t>администратора источников                                       │         │</w:t>
      </w:r>
    </w:p>
    <w:p w:rsidR="003C005B" w:rsidRDefault="003C005B">
      <w:pPr>
        <w:pStyle w:val="ConsPlusNonformat"/>
        <w:jc w:val="both"/>
      </w:pPr>
      <w:r>
        <w:t>финансирования                                                  ├─────────┤</w:t>
      </w:r>
    </w:p>
    <w:p w:rsidR="003C005B" w:rsidRDefault="003C005B">
      <w:pPr>
        <w:pStyle w:val="ConsPlusNonformat"/>
        <w:jc w:val="both"/>
      </w:pPr>
      <w:r>
        <w:t>дефицита бюджета 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r>
        <w:t xml:space="preserve">(публично-правового образования) __________________    по </w:t>
      </w:r>
      <w:hyperlink r:id="rId1282"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Наименование вида деятельности ____________________             │         │</w:t>
      </w:r>
    </w:p>
    <w:p w:rsidR="003C005B" w:rsidRDefault="003C005B">
      <w:pPr>
        <w:pStyle w:val="ConsPlusNonformat"/>
        <w:jc w:val="both"/>
      </w:pPr>
      <w:r>
        <w:t xml:space="preserve">                                                                ├─────────┤</w:t>
      </w:r>
    </w:p>
    <w:p w:rsidR="003C005B" w:rsidRDefault="003C005B">
      <w:pPr>
        <w:pStyle w:val="ConsPlusNonformat"/>
        <w:jc w:val="both"/>
      </w:pPr>
      <w:r>
        <w:t xml:space="preserve">                                     Код счета бюджетного учета │         │</w:t>
      </w:r>
    </w:p>
    <w:p w:rsidR="003C005B" w:rsidRDefault="003C005B">
      <w:pPr>
        <w:pStyle w:val="ConsPlusNonformat"/>
        <w:jc w:val="both"/>
      </w:pPr>
      <w:r>
        <w:t xml:space="preserve">                                                                ├─────────┤</w:t>
      </w:r>
    </w:p>
    <w:p w:rsidR="003C005B" w:rsidRDefault="003C005B">
      <w:pPr>
        <w:pStyle w:val="ConsPlusNonformat"/>
        <w:jc w:val="both"/>
      </w:pPr>
      <w:r>
        <w:t>Периодичность: месячная, квартальная,                           │         │</w:t>
      </w:r>
    </w:p>
    <w:p w:rsidR="003C005B" w:rsidRDefault="003C005B">
      <w:pPr>
        <w:pStyle w:val="ConsPlusNonformat"/>
        <w:jc w:val="both"/>
      </w:pPr>
      <w:r>
        <w:t xml:space="preserve">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83"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p w:rsidR="003C005B" w:rsidRDefault="003C005B">
      <w:pPr>
        <w:sectPr w:rsidR="003C005B">
          <w:pgSz w:w="11905" w:h="16838"/>
          <w:pgMar w:top="1134" w:right="850" w:bottom="1134" w:left="1701" w:header="0" w:footer="0" w:gutter="0"/>
          <w:cols w:space="72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09"/>
        <w:gridCol w:w="664"/>
        <w:gridCol w:w="739"/>
        <w:gridCol w:w="994"/>
        <w:gridCol w:w="1054"/>
        <w:gridCol w:w="1399"/>
        <w:gridCol w:w="799"/>
        <w:gridCol w:w="949"/>
        <w:gridCol w:w="1744"/>
        <w:gridCol w:w="664"/>
        <w:gridCol w:w="739"/>
        <w:gridCol w:w="994"/>
      </w:tblGrid>
      <w:tr w:rsidR="003C005B">
        <w:tc>
          <w:tcPr>
            <w:tcW w:w="5060" w:type="dxa"/>
            <w:gridSpan w:val="5"/>
            <w:tcBorders>
              <w:left w:val="nil"/>
            </w:tcBorders>
          </w:tcPr>
          <w:p w:rsidR="003C005B" w:rsidRDefault="003C005B">
            <w:pPr>
              <w:pStyle w:val="ConsPlusNormal"/>
              <w:jc w:val="center"/>
            </w:pPr>
            <w:r>
              <w:lastRenderedPageBreak/>
              <w:t>Контрагент</w:t>
            </w:r>
          </w:p>
        </w:tc>
        <w:tc>
          <w:tcPr>
            <w:tcW w:w="1399" w:type="dxa"/>
            <w:vMerge w:val="restart"/>
          </w:tcPr>
          <w:p w:rsidR="003C005B" w:rsidRDefault="003C005B">
            <w:pPr>
              <w:pStyle w:val="ConsPlusNormal"/>
              <w:jc w:val="center"/>
            </w:pPr>
            <w:r>
              <w:t>Номер счета бюджетного учета</w:t>
            </w:r>
          </w:p>
        </w:tc>
        <w:tc>
          <w:tcPr>
            <w:tcW w:w="1748" w:type="dxa"/>
            <w:gridSpan w:val="2"/>
          </w:tcPr>
          <w:p w:rsidR="003C005B" w:rsidRDefault="003C005B">
            <w:pPr>
              <w:pStyle w:val="ConsPlusNormal"/>
              <w:jc w:val="center"/>
            </w:pPr>
            <w:r>
              <w:t>Сумма</w:t>
            </w:r>
          </w:p>
        </w:tc>
        <w:tc>
          <w:tcPr>
            <w:tcW w:w="1744" w:type="dxa"/>
            <w:vMerge w:val="restart"/>
          </w:tcPr>
          <w:p w:rsidR="003C005B" w:rsidRDefault="003C005B">
            <w:pPr>
              <w:pStyle w:val="ConsPlusNormal"/>
              <w:jc w:val="center"/>
            </w:pPr>
            <w:r>
              <w:t>Код корреспондирующего счета бюджетного учета</w:t>
            </w:r>
          </w:p>
        </w:tc>
        <w:tc>
          <w:tcPr>
            <w:tcW w:w="2397" w:type="dxa"/>
            <w:gridSpan w:val="3"/>
            <w:tcBorders>
              <w:right w:val="nil"/>
            </w:tcBorders>
          </w:tcPr>
          <w:p w:rsidR="003C005B" w:rsidRDefault="003C005B">
            <w:pPr>
              <w:pStyle w:val="ConsPlusNormal"/>
              <w:jc w:val="center"/>
            </w:pPr>
            <w:r>
              <w:t>Контрагент по консолидируемым расчетам</w:t>
            </w:r>
          </w:p>
        </w:tc>
      </w:tr>
      <w:tr w:rsidR="003C005B">
        <w:tc>
          <w:tcPr>
            <w:tcW w:w="1609" w:type="dxa"/>
            <w:vMerge w:val="restart"/>
            <w:tcBorders>
              <w:left w:val="nil"/>
            </w:tcBorders>
          </w:tcPr>
          <w:p w:rsidR="003C005B" w:rsidRDefault="003C005B">
            <w:pPr>
              <w:pStyle w:val="ConsPlusNormal"/>
              <w:jc w:val="center"/>
            </w:pPr>
            <w:r>
              <w:t>наименование</w:t>
            </w:r>
          </w:p>
        </w:tc>
        <w:tc>
          <w:tcPr>
            <w:tcW w:w="664" w:type="dxa"/>
            <w:vMerge w:val="restart"/>
          </w:tcPr>
          <w:p w:rsidR="003C005B" w:rsidRDefault="003C005B">
            <w:pPr>
              <w:pStyle w:val="ConsPlusNormal"/>
              <w:jc w:val="center"/>
            </w:pPr>
            <w:r>
              <w:t>ИНН</w:t>
            </w:r>
          </w:p>
        </w:tc>
        <w:tc>
          <w:tcPr>
            <w:tcW w:w="2787" w:type="dxa"/>
            <w:gridSpan w:val="3"/>
          </w:tcPr>
          <w:p w:rsidR="003C005B" w:rsidRDefault="003C005B">
            <w:pPr>
              <w:pStyle w:val="ConsPlusNormal"/>
              <w:jc w:val="center"/>
            </w:pPr>
            <w:r>
              <w:t>код</w:t>
            </w:r>
          </w:p>
        </w:tc>
        <w:tc>
          <w:tcPr>
            <w:tcW w:w="1399" w:type="dxa"/>
            <w:vMerge/>
          </w:tcPr>
          <w:p w:rsidR="003C005B" w:rsidRDefault="003C005B"/>
        </w:tc>
        <w:tc>
          <w:tcPr>
            <w:tcW w:w="799" w:type="dxa"/>
            <w:vMerge w:val="restart"/>
          </w:tcPr>
          <w:p w:rsidR="003C005B" w:rsidRDefault="003C005B">
            <w:pPr>
              <w:pStyle w:val="ConsPlusNormal"/>
              <w:jc w:val="center"/>
            </w:pPr>
            <w:r>
              <w:t>по дебету</w:t>
            </w:r>
          </w:p>
        </w:tc>
        <w:tc>
          <w:tcPr>
            <w:tcW w:w="949" w:type="dxa"/>
            <w:vMerge w:val="restart"/>
          </w:tcPr>
          <w:p w:rsidR="003C005B" w:rsidRDefault="003C005B">
            <w:pPr>
              <w:pStyle w:val="ConsPlusNormal"/>
              <w:jc w:val="center"/>
            </w:pPr>
            <w:r>
              <w:t>по кредиту</w:t>
            </w:r>
          </w:p>
        </w:tc>
        <w:tc>
          <w:tcPr>
            <w:tcW w:w="1744" w:type="dxa"/>
            <w:vMerge/>
          </w:tcPr>
          <w:p w:rsidR="003C005B" w:rsidRDefault="003C005B"/>
        </w:tc>
        <w:tc>
          <w:tcPr>
            <w:tcW w:w="664" w:type="dxa"/>
            <w:vMerge w:val="restart"/>
          </w:tcPr>
          <w:p w:rsidR="003C005B" w:rsidRDefault="003C005B">
            <w:pPr>
              <w:pStyle w:val="ConsPlusNormal"/>
              <w:jc w:val="center"/>
            </w:pPr>
            <w:r>
              <w:t>ИНН</w:t>
            </w:r>
          </w:p>
        </w:tc>
        <w:tc>
          <w:tcPr>
            <w:tcW w:w="1733" w:type="dxa"/>
            <w:gridSpan w:val="2"/>
            <w:tcBorders>
              <w:right w:val="nil"/>
            </w:tcBorders>
          </w:tcPr>
          <w:p w:rsidR="003C005B" w:rsidRDefault="003C005B">
            <w:pPr>
              <w:pStyle w:val="ConsPlusNormal"/>
              <w:jc w:val="center"/>
            </w:pPr>
            <w:r>
              <w:t>код</w:t>
            </w:r>
          </w:p>
        </w:tc>
      </w:tr>
      <w:tr w:rsidR="003C005B">
        <w:tc>
          <w:tcPr>
            <w:tcW w:w="1609" w:type="dxa"/>
            <w:vMerge/>
            <w:tcBorders>
              <w:left w:val="nil"/>
            </w:tcBorders>
          </w:tcPr>
          <w:p w:rsidR="003C005B" w:rsidRDefault="003C005B"/>
        </w:tc>
        <w:tc>
          <w:tcPr>
            <w:tcW w:w="664" w:type="dxa"/>
            <w:vMerge/>
          </w:tcPr>
          <w:p w:rsidR="003C005B" w:rsidRDefault="003C005B"/>
        </w:tc>
        <w:tc>
          <w:tcPr>
            <w:tcW w:w="739" w:type="dxa"/>
          </w:tcPr>
          <w:p w:rsidR="003C005B" w:rsidRDefault="003C005B">
            <w:pPr>
              <w:pStyle w:val="ConsPlusNormal"/>
              <w:jc w:val="center"/>
            </w:pPr>
            <w:r>
              <w:t>главы по БК</w:t>
            </w:r>
          </w:p>
        </w:tc>
        <w:tc>
          <w:tcPr>
            <w:tcW w:w="994" w:type="dxa"/>
          </w:tcPr>
          <w:p w:rsidR="003C005B" w:rsidRDefault="003C005B">
            <w:pPr>
              <w:pStyle w:val="ConsPlusNormal"/>
              <w:jc w:val="center"/>
            </w:pPr>
            <w:r>
              <w:t xml:space="preserve">по </w:t>
            </w:r>
            <w:hyperlink r:id="rId1284" w:history="1">
              <w:r>
                <w:rPr>
                  <w:color w:val="0000FF"/>
                </w:rPr>
                <w:t>ОКТМО</w:t>
              </w:r>
            </w:hyperlink>
          </w:p>
        </w:tc>
        <w:tc>
          <w:tcPr>
            <w:tcW w:w="1054" w:type="dxa"/>
          </w:tcPr>
          <w:p w:rsidR="003C005B" w:rsidRDefault="003C005B">
            <w:pPr>
              <w:pStyle w:val="ConsPlusNormal"/>
              <w:jc w:val="center"/>
            </w:pPr>
            <w:r>
              <w:t>элемента бюджета</w:t>
            </w:r>
          </w:p>
        </w:tc>
        <w:tc>
          <w:tcPr>
            <w:tcW w:w="1399" w:type="dxa"/>
            <w:vMerge/>
          </w:tcPr>
          <w:p w:rsidR="003C005B" w:rsidRDefault="003C005B"/>
        </w:tc>
        <w:tc>
          <w:tcPr>
            <w:tcW w:w="799" w:type="dxa"/>
            <w:vMerge/>
          </w:tcPr>
          <w:p w:rsidR="003C005B" w:rsidRDefault="003C005B"/>
        </w:tc>
        <w:tc>
          <w:tcPr>
            <w:tcW w:w="949" w:type="dxa"/>
            <w:vMerge/>
          </w:tcPr>
          <w:p w:rsidR="003C005B" w:rsidRDefault="003C005B"/>
        </w:tc>
        <w:tc>
          <w:tcPr>
            <w:tcW w:w="1744" w:type="dxa"/>
            <w:vMerge/>
          </w:tcPr>
          <w:p w:rsidR="003C005B" w:rsidRDefault="003C005B"/>
        </w:tc>
        <w:tc>
          <w:tcPr>
            <w:tcW w:w="664" w:type="dxa"/>
            <w:vMerge/>
          </w:tcPr>
          <w:p w:rsidR="003C005B" w:rsidRDefault="003C005B"/>
        </w:tc>
        <w:tc>
          <w:tcPr>
            <w:tcW w:w="739" w:type="dxa"/>
          </w:tcPr>
          <w:p w:rsidR="003C005B" w:rsidRDefault="003C005B">
            <w:pPr>
              <w:pStyle w:val="ConsPlusNormal"/>
              <w:jc w:val="center"/>
            </w:pPr>
            <w:r>
              <w:t>главы по БК</w:t>
            </w:r>
          </w:p>
        </w:tc>
        <w:tc>
          <w:tcPr>
            <w:tcW w:w="994" w:type="dxa"/>
            <w:tcBorders>
              <w:right w:val="nil"/>
            </w:tcBorders>
          </w:tcPr>
          <w:p w:rsidR="003C005B" w:rsidRDefault="003C005B">
            <w:pPr>
              <w:pStyle w:val="ConsPlusNormal"/>
              <w:jc w:val="center"/>
            </w:pPr>
            <w:r>
              <w:t xml:space="preserve">по </w:t>
            </w:r>
            <w:hyperlink r:id="rId1285" w:history="1">
              <w:r>
                <w:rPr>
                  <w:color w:val="0000FF"/>
                </w:rPr>
                <w:t>ОКТМО</w:t>
              </w:r>
            </w:hyperlink>
          </w:p>
        </w:tc>
      </w:tr>
      <w:tr w:rsidR="003C005B">
        <w:tc>
          <w:tcPr>
            <w:tcW w:w="1609" w:type="dxa"/>
            <w:tcBorders>
              <w:left w:val="nil"/>
            </w:tcBorders>
          </w:tcPr>
          <w:p w:rsidR="003C005B" w:rsidRDefault="003C005B">
            <w:pPr>
              <w:pStyle w:val="ConsPlusNormal"/>
              <w:jc w:val="center"/>
            </w:pPr>
            <w:r>
              <w:t>1</w:t>
            </w:r>
          </w:p>
        </w:tc>
        <w:tc>
          <w:tcPr>
            <w:tcW w:w="664" w:type="dxa"/>
          </w:tcPr>
          <w:p w:rsidR="003C005B" w:rsidRDefault="003C005B">
            <w:pPr>
              <w:pStyle w:val="ConsPlusNormal"/>
              <w:jc w:val="center"/>
            </w:pPr>
            <w:r>
              <w:t>2</w:t>
            </w:r>
          </w:p>
        </w:tc>
        <w:tc>
          <w:tcPr>
            <w:tcW w:w="739" w:type="dxa"/>
          </w:tcPr>
          <w:p w:rsidR="003C005B" w:rsidRDefault="003C005B">
            <w:pPr>
              <w:pStyle w:val="ConsPlusNormal"/>
              <w:jc w:val="center"/>
            </w:pPr>
            <w:r>
              <w:t>3</w:t>
            </w:r>
          </w:p>
        </w:tc>
        <w:tc>
          <w:tcPr>
            <w:tcW w:w="994" w:type="dxa"/>
          </w:tcPr>
          <w:p w:rsidR="003C005B" w:rsidRDefault="003C005B">
            <w:pPr>
              <w:pStyle w:val="ConsPlusNormal"/>
              <w:jc w:val="center"/>
            </w:pPr>
            <w:r>
              <w:t>4</w:t>
            </w:r>
          </w:p>
        </w:tc>
        <w:tc>
          <w:tcPr>
            <w:tcW w:w="1054" w:type="dxa"/>
          </w:tcPr>
          <w:p w:rsidR="003C005B" w:rsidRDefault="003C005B">
            <w:pPr>
              <w:pStyle w:val="ConsPlusNormal"/>
              <w:jc w:val="center"/>
            </w:pPr>
            <w:r>
              <w:t>5</w:t>
            </w:r>
          </w:p>
        </w:tc>
        <w:tc>
          <w:tcPr>
            <w:tcW w:w="1399" w:type="dxa"/>
          </w:tcPr>
          <w:p w:rsidR="003C005B" w:rsidRDefault="003C005B">
            <w:pPr>
              <w:pStyle w:val="ConsPlusNormal"/>
              <w:jc w:val="center"/>
            </w:pPr>
            <w:bookmarkStart w:id="357" w:name="P8222"/>
            <w:bookmarkEnd w:id="357"/>
            <w:r>
              <w:t>6</w:t>
            </w:r>
          </w:p>
        </w:tc>
        <w:tc>
          <w:tcPr>
            <w:tcW w:w="799" w:type="dxa"/>
          </w:tcPr>
          <w:p w:rsidR="003C005B" w:rsidRDefault="003C005B">
            <w:pPr>
              <w:pStyle w:val="ConsPlusNormal"/>
              <w:jc w:val="center"/>
            </w:pPr>
            <w:r>
              <w:t>7</w:t>
            </w:r>
          </w:p>
        </w:tc>
        <w:tc>
          <w:tcPr>
            <w:tcW w:w="949" w:type="dxa"/>
          </w:tcPr>
          <w:p w:rsidR="003C005B" w:rsidRDefault="003C005B">
            <w:pPr>
              <w:pStyle w:val="ConsPlusNormal"/>
              <w:jc w:val="center"/>
            </w:pPr>
            <w:r>
              <w:t>8</w:t>
            </w:r>
          </w:p>
        </w:tc>
        <w:tc>
          <w:tcPr>
            <w:tcW w:w="1744" w:type="dxa"/>
          </w:tcPr>
          <w:p w:rsidR="003C005B" w:rsidRDefault="003C005B">
            <w:pPr>
              <w:pStyle w:val="ConsPlusNormal"/>
              <w:jc w:val="center"/>
            </w:pPr>
            <w:r>
              <w:t>9</w:t>
            </w:r>
          </w:p>
        </w:tc>
        <w:tc>
          <w:tcPr>
            <w:tcW w:w="664" w:type="dxa"/>
          </w:tcPr>
          <w:p w:rsidR="003C005B" w:rsidRDefault="003C005B">
            <w:pPr>
              <w:pStyle w:val="ConsPlusNormal"/>
              <w:jc w:val="center"/>
            </w:pPr>
            <w:r>
              <w:t>10</w:t>
            </w:r>
          </w:p>
        </w:tc>
        <w:tc>
          <w:tcPr>
            <w:tcW w:w="739" w:type="dxa"/>
          </w:tcPr>
          <w:p w:rsidR="003C005B" w:rsidRDefault="003C005B">
            <w:pPr>
              <w:pStyle w:val="ConsPlusNormal"/>
              <w:jc w:val="center"/>
            </w:pPr>
            <w:r>
              <w:t>11</w:t>
            </w:r>
          </w:p>
        </w:tc>
        <w:tc>
          <w:tcPr>
            <w:tcW w:w="994"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1609" w:type="dxa"/>
            <w:tcBorders>
              <w:left w:val="nil"/>
            </w:tcBorders>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r w:rsidR="003C005B">
        <w:tblPrEx>
          <w:tblBorders>
            <w:right w:val="single" w:sz="4" w:space="0" w:color="auto"/>
          </w:tblBorders>
        </w:tblPrEx>
        <w:tc>
          <w:tcPr>
            <w:tcW w:w="1609" w:type="dxa"/>
            <w:tcBorders>
              <w:left w:val="nil"/>
            </w:tcBorders>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r w:rsidR="003C005B">
        <w:tblPrEx>
          <w:tblBorders>
            <w:right w:val="single" w:sz="4" w:space="0" w:color="auto"/>
          </w:tblBorders>
        </w:tblPrEx>
        <w:tc>
          <w:tcPr>
            <w:tcW w:w="1609" w:type="dxa"/>
            <w:tcBorders>
              <w:left w:val="nil"/>
              <w:bottom w:val="nil"/>
            </w:tcBorders>
          </w:tcPr>
          <w:p w:rsidR="003C005B" w:rsidRDefault="003C005B">
            <w:pPr>
              <w:pStyle w:val="ConsPlusNormal"/>
              <w:jc w:val="right"/>
            </w:pPr>
            <w:bookmarkStart w:id="358" w:name="P8253"/>
            <w:bookmarkEnd w:id="358"/>
            <w:r>
              <w:t>Итого</w:t>
            </w:r>
          </w:p>
        </w:tc>
        <w:tc>
          <w:tcPr>
            <w:tcW w:w="664" w:type="dxa"/>
            <w:vAlign w:val="bottom"/>
          </w:tcPr>
          <w:p w:rsidR="003C005B" w:rsidRDefault="003C005B">
            <w:pPr>
              <w:pStyle w:val="ConsPlusNormal"/>
            </w:pPr>
          </w:p>
        </w:tc>
        <w:tc>
          <w:tcPr>
            <w:tcW w:w="739" w:type="dxa"/>
            <w:vAlign w:val="bottom"/>
          </w:tcPr>
          <w:p w:rsidR="003C005B" w:rsidRDefault="003C005B">
            <w:pPr>
              <w:pStyle w:val="ConsPlusNormal"/>
              <w:jc w:val="center"/>
            </w:pPr>
            <w:r>
              <w:t>x</w:t>
            </w:r>
          </w:p>
        </w:tc>
        <w:tc>
          <w:tcPr>
            <w:tcW w:w="994" w:type="dxa"/>
            <w:vAlign w:val="bottom"/>
          </w:tcPr>
          <w:p w:rsidR="003C005B" w:rsidRDefault="003C005B">
            <w:pPr>
              <w:pStyle w:val="ConsPlusNormal"/>
              <w:jc w:val="center"/>
            </w:pPr>
            <w:r>
              <w:t>x</w:t>
            </w:r>
          </w:p>
        </w:tc>
        <w:tc>
          <w:tcPr>
            <w:tcW w:w="1054" w:type="dxa"/>
            <w:vAlign w:val="bottom"/>
          </w:tcPr>
          <w:p w:rsidR="003C005B" w:rsidRDefault="003C005B">
            <w:pPr>
              <w:pStyle w:val="ConsPlusNormal"/>
              <w:jc w:val="center"/>
            </w:pPr>
            <w:r>
              <w:t>x</w:t>
            </w:r>
          </w:p>
        </w:tc>
        <w:tc>
          <w:tcPr>
            <w:tcW w:w="1399" w:type="dxa"/>
            <w:vAlign w:val="bottom"/>
          </w:tcPr>
          <w:p w:rsidR="003C005B" w:rsidRDefault="003C005B">
            <w:pPr>
              <w:pStyle w:val="ConsPlusNormal"/>
              <w:jc w:val="center"/>
            </w:pPr>
            <w:r>
              <w:t>x</w:t>
            </w: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jc w:val="center"/>
            </w:pPr>
            <w:r>
              <w:t>x</w:t>
            </w: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jc w:val="right"/>
            </w:pPr>
            <w:bookmarkStart w:id="359" w:name="P8265"/>
            <w:bookmarkEnd w:id="359"/>
            <w:r>
              <w:t>в том числе по номеру (коду) счета:</w:t>
            </w: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jc w:val="center"/>
            </w:pPr>
            <w:r>
              <w:t>x</w:t>
            </w: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pPr>
          </w:p>
        </w:tc>
        <w:tc>
          <w:tcPr>
            <w:tcW w:w="664" w:type="dxa"/>
          </w:tcPr>
          <w:p w:rsidR="003C005B" w:rsidRDefault="003C005B">
            <w:pPr>
              <w:pStyle w:val="ConsPlusNormal"/>
            </w:pPr>
          </w:p>
        </w:tc>
        <w:tc>
          <w:tcPr>
            <w:tcW w:w="739" w:type="dxa"/>
          </w:tcPr>
          <w:p w:rsidR="003C005B" w:rsidRDefault="003C005B">
            <w:pPr>
              <w:pStyle w:val="ConsPlusNormal"/>
            </w:pPr>
          </w:p>
        </w:tc>
        <w:tc>
          <w:tcPr>
            <w:tcW w:w="994" w:type="dxa"/>
          </w:tcPr>
          <w:p w:rsidR="003C005B" w:rsidRDefault="003C005B">
            <w:pPr>
              <w:pStyle w:val="ConsPlusNormal"/>
            </w:pPr>
          </w:p>
        </w:tc>
        <w:tc>
          <w:tcPr>
            <w:tcW w:w="1054" w:type="dxa"/>
          </w:tcPr>
          <w:p w:rsidR="003C005B" w:rsidRDefault="003C005B">
            <w:pPr>
              <w:pStyle w:val="ConsPlusNormal"/>
            </w:pPr>
          </w:p>
        </w:tc>
        <w:tc>
          <w:tcPr>
            <w:tcW w:w="1399" w:type="dxa"/>
          </w:tcPr>
          <w:p w:rsidR="003C005B" w:rsidRDefault="003C005B">
            <w:pPr>
              <w:pStyle w:val="ConsPlusNormal"/>
            </w:pPr>
          </w:p>
        </w:tc>
        <w:tc>
          <w:tcPr>
            <w:tcW w:w="799" w:type="dxa"/>
          </w:tcPr>
          <w:p w:rsidR="003C005B" w:rsidRDefault="003C005B">
            <w:pPr>
              <w:pStyle w:val="ConsPlusNormal"/>
            </w:pPr>
          </w:p>
        </w:tc>
        <w:tc>
          <w:tcPr>
            <w:tcW w:w="949" w:type="dxa"/>
          </w:tcPr>
          <w:p w:rsidR="003C005B" w:rsidRDefault="003C005B">
            <w:pPr>
              <w:pStyle w:val="ConsPlusNormal"/>
            </w:pPr>
          </w:p>
        </w:tc>
        <w:tc>
          <w:tcPr>
            <w:tcW w:w="1744" w:type="dxa"/>
          </w:tcPr>
          <w:p w:rsidR="003C005B" w:rsidRDefault="003C005B">
            <w:pPr>
              <w:pStyle w:val="ConsPlusNormal"/>
            </w:pPr>
          </w:p>
        </w:tc>
        <w:tc>
          <w:tcPr>
            <w:tcW w:w="664" w:type="dxa"/>
          </w:tcPr>
          <w:p w:rsidR="003C005B" w:rsidRDefault="003C005B">
            <w:pPr>
              <w:pStyle w:val="ConsPlusNormal"/>
            </w:pPr>
          </w:p>
        </w:tc>
        <w:tc>
          <w:tcPr>
            <w:tcW w:w="739" w:type="dxa"/>
          </w:tcPr>
          <w:p w:rsidR="003C005B" w:rsidRDefault="003C005B">
            <w:pPr>
              <w:pStyle w:val="ConsPlusNormal"/>
            </w:pPr>
          </w:p>
        </w:tc>
        <w:tc>
          <w:tcPr>
            <w:tcW w:w="994" w:type="dxa"/>
          </w:tcPr>
          <w:p w:rsidR="003C005B" w:rsidRDefault="003C005B">
            <w:pPr>
              <w:pStyle w:val="ConsPlusNormal"/>
              <w:jc w:val="center"/>
            </w:pPr>
            <w:r>
              <w:t>x</w:t>
            </w:r>
          </w:p>
        </w:tc>
      </w:tr>
      <w:tr w:rsidR="003C005B">
        <w:tblPrEx>
          <w:tblBorders>
            <w:right w:val="single" w:sz="4" w:space="0" w:color="auto"/>
            <w:insideH w:val="nil"/>
          </w:tblBorders>
        </w:tblPrEx>
        <w:tc>
          <w:tcPr>
            <w:tcW w:w="1609" w:type="dxa"/>
            <w:tcBorders>
              <w:top w:val="nil"/>
              <w:left w:val="nil"/>
              <w:bottom w:val="nil"/>
            </w:tcBorders>
          </w:tcPr>
          <w:p w:rsidR="003C005B" w:rsidRDefault="003C005B">
            <w:pPr>
              <w:pStyle w:val="ConsPlusNormal"/>
              <w:jc w:val="right"/>
            </w:pPr>
            <w:r>
              <w:t>из них:</w:t>
            </w:r>
          </w:p>
        </w:tc>
        <w:tc>
          <w:tcPr>
            <w:tcW w:w="664" w:type="dxa"/>
            <w:tcBorders>
              <w:bottom w:val="nil"/>
            </w:tcBorders>
          </w:tcPr>
          <w:p w:rsidR="003C005B" w:rsidRDefault="003C005B">
            <w:pPr>
              <w:pStyle w:val="ConsPlusNormal"/>
            </w:pPr>
          </w:p>
        </w:tc>
        <w:tc>
          <w:tcPr>
            <w:tcW w:w="739" w:type="dxa"/>
            <w:tcBorders>
              <w:bottom w:val="nil"/>
            </w:tcBorders>
          </w:tcPr>
          <w:p w:rsidR="003C005B" w:rsidRDefault="003C005B">
            <w:pPr>
              <w:pStyle w:val="ConsPlusNormal"/>
            </w:pPr>
          </w:p>
        </w:tc>
        <w:tc>
          <w:tcPr>
            <w:tcW w:w="994" w:type="dxa"/>
            <w:tcBorders>
              <w:bottom w:val="nil"/>
            </w:tcBorders>
          </w:tcPr>
          <w:p w:rsidR="003C005B" w:rsidRDefault="003C005B">
            <w:pPr>
              <w:pStyle w:val="ConsPlusNormal"/>
            </w:pPr>
          </w:p>
        </w:tc>
        <w:tc>
          <w:tcPr>
            <w:tcW w:w="1054" w:type="dxa"/>
            <w:tcBorders>
              <w:bottom w:val="nil"/>
            </w:tcBorders>
          </w:tcPr>
          <w:p w:rsidR="003C005B" w:rsidRDefault="003C005B">
            <w:pPr>
              <w:pStyle w:val="ConsPlusNormal"/>
            </w:pPr>
          </w:p>
        </w:tc>
        <w:tc>
          <w:tcPr>
            <w:tcW w:w="1399" w:type="dxa"/>
            <w:tcBorders>
              <w:bottom w:val="nil"/>
            </w:tcBorders>
          </w:tcPr>
          <w:p w:rsidR="003C005B" w:rsidRDefault="003C005B">
            <w:pPr>
              <w:pStyle w:val="ConsPlusNormal"/>
            </w:pPr>
          </w:p>
        </w:tc>
        <w:tc>
          <w:tcPr>
            <w:tcW w:w="799" w:type="dxa"/>
            <w:tcBorders>
              <w:bottom w:val="nil"/>
            </w:tcBorders>
          </w:tcPr>
          <w:p w:rsidR="003C005B" w:rsidRDefault="003C005B">
            <w:pPr>
              <w:pStyle w:val="ConsPlusNormal"/>
            </w:pPr>
          </w:p>
        </w:tc>
        <w:tc>
          <w:tcPr>
            <w:tcW w:w="949" w:type="dxa"/>
            <w:tcBorders>
              <w:bottom w:val="nil"/>
            </w:tcBorders>
          </w:tcPr>
          <w:p w:rsidR="003C005B" w:rsidRDefault="003C005B">
            <w:pPr>
              <w:pStyle w:val="ConsPlusNormal"/>
            </w:pPr>
          </w:p>
        </w:tc>
        <w:tc>
          <w:tcPr>
            <w:tcW w:w="1744" w:type="dxa"/>
            <w:tcBorders>
              <w:bottom w:val="nil"/>
            </w:tcBorders>
          </w:tcPr>
          <w:p w:rsidR="003C005B" w:rsidRDefault="003C005B">
            <w:pPr>
              <w:pStyle w:val="ConsPlusNormal"/>
            </w:pPr>
          </w:p>
        </w:tc>
        <w:tc>
          <w:tcPr>
            <w:tcW w:w="664" w:type="dxa"/>
            <w:tcBorders>
              <w:bottom w:val="nil"/>
            </w:tcBorders>
          </w:tcPr>
          <w:p w:rsidR="003C005B" w:rsidRDefault="003C005B">
            <w:pPr>
              <w:pStyle w:val="ConsPlusNormal"/>
            </w:pPr>
          </w:p>
        </w:tc>
        <w:tc>
          <w:tcPr>
            <w:tcW w:w="739" w:type="dxa"/>
            <w:tcBorders>
              <w:bottom w:val="nil"/>
            </w:tcBorders>
          </w:tcPr>
          <w:p w:rsidR="003C005B" w:rsidRDefault="003C005B">
            <w:pPr>
              <w:pStyle w:val="ConsPlusNormal"/>
            </w:pPr>
          </w:p>
        </w:tc>
        <w:tc>
          <w:tcPr>
            <w:tcW w:w="9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1609" w:type="dxa"/>
            <w:tcBorders>
              <w:top w:val="nil"/>
              <w:left w:val="nil"/>
              <w:bottom w:val="nil"/>
            </w:tcBorders>
          </w:tcPr>
          <w:p w:rsidR="003C005B" w:rsidRDefault="003C005B">
            <w:pPr>
              <w:pStyle w:val="ConsPlusNormal"/>
              <w:jc w:val="right"/>
            </w:pPr>
            <w:bookmarkStart w:id="360" w:name="P8301"/>
            <w:bookmarkEnd w:id="360"/>
            <w:r>
              <w:t>денежные расчеты</w:t>
            </w:r>
          </w:p>
        </w:tc>
        <w:tc>
          <w:tcPr>
            <w:tcW w:w="664" w:type="dxa"/>
            <w:tcBorders>
              <w:top w:val="nil"/>
            </w:tcBorders>
            <w:vAlign w:val="bottom"/>
          </w:tcPr>
          <w:p w:rsidR="003C005B" w:rsidRDefault="003C005B">
            <w:pPr>
              <w:pStyle w:val="ConsPlusNormal"/>
            </w:pPr>
          </w:p>
        </w:tc>
        <w:tc>
          <w:tcPr>
            <w:tcW w:w="739" w:type="dxa"/>
            <w:tcBorders>
              <w:top w:val="nil"/>
            </w:tcBorders>
            <w:vAlign w:val="bottom"/>
          </w:tcPr>
          <w:p w:rsidR="003C005B" w:rsidRDefault="003C005B">
            <w:pPr>
              <w:pStyle w:val="ConsPlusNormal"/>
            </w:pPr>
          </w:p>
        </w:tc>
        <w:tc>
          <w:tcPr>
            <w:tcW w:w="994" w:type="dxa"/>
            <w:tcBorders>
              <w:top w:val="nil"/>
            </w:tcBorders>
            <w:vAlign w:val="bottom"/>
          </w:tcPr>
          <w:p w:rsidR="003C005B" w:rsidRDefault="003C005B">
            <w:pPr>
              <w:pStyle w:val="ConsPlusNormal"/>
            </w:pPr>
          </w:p>
        </w:tc>
        <w:tc>
          <w:tcPr>
            <w:tcW w:w="1054" w:type="dxa"/>
            <w:tcBorders>
              <w:top w:val="nil"/>
            </w:tcBorders>
            <w:vAlign w:val="bottom"/>
          </w:tcPr>
          <w:p w:rsidR="003C005B" w:rsidRDefault="003C005B">
            <w:pPr>
              <w:pStyle w:val="ConsPlusNormal"/>
            </w:pPr>
          </w:p>
        </w:tc>
        <w:tc>
          <w:tcPr>
            <w:tcW w:w="1399" w:type="dxa"/>
            <w:tcBorders>
              <w:top w:val="nil"/>
            </w:tcBorders>
            <w:vAlign w:val="bottom"/>
          </w:tcPr>
          <w:p w:rsidR="003C005B" w:rsidRDefault="003C005B">
            <w:pPr>
              <w:pStyle w:val="ConsPlusNormal"/>
            </w:pPr>
          </w:p>
        </w:tc>
        <w:tc>
          <w:tcPr>
            <w:tcW w:w="799" w:type="dxa"/>
            <w:tcBorders>
              <w:top w:val="nil"/>
            </w:tcBorders>
            <w:vAlign w:val="bottom"/>
          </w:tcPr>
          <w:p w:rsidR="003C005B" w:rsidRDefault="003C005B">
            <w:pPr>
              <w:pStyle w:val="ConsPlusNormal"/>
            </w:pPr>
          </w:p>
        </w:tc>
        <w:tc>
          <w:tcPr>
            <w:tcW w:w="949" w:type="dxa"/>
            <w:tcBorders>
              <w:top w:val="nil"/>
            </w:tcBorders>
            <w:vAlign w:val="bottom"/>
          </w:tcPr>
          <w:p w:rsidR="003C005B" w:rsidRDefault="003C005B">
            <w:pPr>
              <w:pStyle w:val="ConsPlusNormal"/>
            </w:pPr>
          </w:p>
        </w:tc>
        <w:tc>
          <w:tcPr>
            <w:tcW w:w="1744" w:type="dxa"/>
            <w:tcBorders>
              <w:top w:val="nil"/>
            </w:tcBorders>
            <w:vAlign w:val="bottom"/>
          </w:tcPr>
          <w:p w:rsidR="003C005B" w:rsidRDefault="003C005B">
            <w:pPr>
              <w:pStyle w:val="ConsPlusNormal"/>
            </w:pPr>
          </w:p>
        </w:tc>
        <w:tc>
          <w:tcPr>
            <w:tcW w:w="664" w:type="dxa"/>
            <w:tcBorders>
              <w:top w:val="nil"/>
            </w:tcBorders>
            <w:vAlign w:val="bottom"/>
          </w:tcPr>
          <w:p w:rsidR="003C005B" w:rsidRDefault="003C005B">
            <w:pPr>
              <w:pStyle w:val="ConsPlusNormal"/>
            </w:pPr>
          </w:p>
        </w:tc>
        <w:tc>
          <w:tcPr>
            <w:tcW w:w="739" w:type="dxa"/>
            <w:tcBorders>
              <w:top w:val="nil"/>
            </w:tcBorders>
            <w:vAlign w:val="bottom"/>
          </w:tcPr>
          <w:p w:rsidR="003C005B" w:rsidRDefault="003C005B">
            <w:pPr>
              <w:pStyle w:val="ConsPlusNormal"/>
            </w:pPr>
          </w:p>
        </w:tc>
        <w:tc>
          <w:tcPr>
            <w:tcW w:w="994" w:type="dxa"/>
            <w:tcBorders>
              <w:top w:val="nil"/>
            </w:tcBorders>
            <w:vAlign w:val="bottom"/>
          </w:tcPr>
          <w:p w:rsidR="003C005B" w:rsidRDefault="003C005B">
            <w:pPr>
              <w:pStyle w:val="ConsPlusNormal"/>
            </w:pP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jc w:val="right"/>
            </w:pPr>
            <w:bookmarkStart w:id="361" w:name="P8337"/>
            <w:bookmarkEnd w:id="361"/>
            <w:proofErr w:type="spellStart"/>
            <w:r>
              <w:t>неденежные</w:t>
            </w:r>
            <w:proofErr w:type="spellEnd"/>
            <w:r>
              <w:t xml:space="preserve"> расчеты</w:t>
            </w: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r w:rsidR="003C005B">
        <w:tblPrEx>
          <w:tblBorders>
            <w:right w:val="single" w:sz="4" w:space="0" w:color="auto"/>
          </w:tblBorders>
        </w:tblPrEx>
        <w:tc>
          <w:tcPr>
            <w:tcW w:w="1609" w:type="dxa"/>
            <w:tcBorders>
              <w:top w:val="nil"/>
              <w:left w:val="nil"/>
              <w:bottom w:val="nil"/>
            </w:tcBorders>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c>
          <w:tcPr>
            <w:tcW w:w="1054" w:type="dxa"/>
            <w:vAlign w:val="bottom"/>
          </w:tcPr>
          <w:p w:rsidR="003C005B" w:rsidRDefault="003C005B">
            <w:pPr>
              <w:pStyle w:val="ConsPlusNormal"/>
            </w:pPr>
          </w:p>
        </w:tc>
        <w:tc>
          <w:tcPr>
            <w:tcW w:w="1399" w:type="dxa"/>
            <w:vAlign w:val="bottom"/>
          </w:tcPr>
          <w:p w:rsidR="003C005B" w:rsidRDefault="003C005B">
            <w:pPr>
              <w:pStyle w:val="ConsPlusNormal"/>
            </w:pPr>
          </w:p>
        </w:tc>
        <w:tc>
          <w:tcPr>
            <w:tcW w:w="799" w:type="dxa"/>
            <w:vAlign w:val="bottom"/>
          </w:tcPr>
          <w:p w:rsidR="003C005B" w:rsidRDefault="003C005B">
            <w:pPr>
              <w:pStyle w:val="ConsPlusNormal"/>
            </w:pPr>
          </w:p>
        </w:tc>
        <w:tc>
          <w:tcPr>
            <w:tcW w:w="949" w:type="dxa"/>
            <w:vAlign w:val="bottom"/>
          </w:tcPr>
          <w:p w:rsidR="003C005B" w:rsidRDefault="003C005B">
            <w:pPr>
              <w:pStyle w:val="ConsPlusNormal"/>
            </w:pPr>
          </w:p>
        </w:tc>
        <w:tc>
          <w:tcPr>
            <w:tcW w:w="1744" w:type="dxa"/>
            <w:vAlign w:val="bottom"/>
          </w:tcPr>
          <w:p w:rsidR="003C005B" w:rsidRDefault="003C005B">
            <w:pPr>
              <w:pStyle w:val="ConsPlusNormal"/>
            </w:pPr>
          </w:p>
        </w:tc>
        <w:tc>
          <w:tcPr>
            <w:tcW w:w="664" w:type="dxa"/>
            <w:vAlign w:val="bottom"/>
          </w:tcPr>
          <w:p w:rsidR="003C005B" w:rsidRDefault="003C005B">
            <w:pPr>
              <w:pStyle w:val="ConsPlusNormal"/>
            </w:pPr>
          </w:p>
        </w:tc>
        <w:tc>
          <w:tcPr>
            <w:tcW w:w="739" w:type="dxa"/>
            <w:vAlign w:val="bottom"/>
          </w:tcPr>
          <w:p w:rsidR="003C005B" w:rsidRDefault="003C005B">
            <w:pPr>
              <w:pStyle w:val="ConsPlusNormal"/>
            </w:pPr>
          </w:p>
        </w:tc>
        <w:tc>
          <w:tcPr>
            <w:tcW w:w="994"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Руководитель ___________ ______________ бухгалтер __________ ______________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"__" 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286" w:history="1">
        <w:r>
          <w:rPr>
            <w:color w:val="0000FF"/>
          </w:rPr>
          <w:t>N 138н</w:t>
        </w:r>
      </w:hyperlink>
      <w:r>
        <w:t>,</w:t>
      </w:r>
      <w:proofErr w:type="gramEnd"/>
    </w:p>
    <w:p w:rsidR="003C005B" w:rsidRDefault="003C005B">
      <w:pPr>
        <w:pStyle w:val="ConsPlusNormal"/>
        <w:jc w:val="center"/>
      </w:pPr>
      <w:r>
        <w:t xml:space="preserve">от 19.12.2014 </w:t>
      </w:r>
      <w:hyperlink r:id="rId1287" w:history="1">
        <w:r>
          <w:rPr>
            <w:color w:val="0000FF"/>
          </w:rPr>
          <w:t>N 157н</w:t>
        </w:r>
      </w:hyperlink>
      <w:r>
        <w:t>)</w:t>
      </w:r>
    </w:p>
    <w:p w:rsidR="003C005B" w:rsidRDefault="003C005B">
      <w:pPr>
        <w:pStyle w:val="ConsPlusNormal"/>
        <w:jc w:val="both"/>
      </w:pPr>
    </w:p>
    <w:p w:rsidR="003C005B" w:rsidRDefault="003C005B">
      <w:pPr>
        <w:pStyle w:val="ConsPlusNonformat"/>
        <w:jc w:val="both"/>
      </w:pPr>
      <w:bookmarkStart w:id="362" w:name="P8387"/>
      <w:bookmarkEnd w:id="362"/>
      <w:r>
        <w:t xml:space="preserve">                        ОТЧЕТ ОБ ИСПОЛНЕНИИ БЮДЖЕТА</w:t>
      </w:r>
    </w:p>
    <w:p w:rsidR="003C005B" w:rsidRDefault="003C005B">
      <w:pPr>
        <w:pStyle w:val="ConsPlusNonformat"/>
        <w:jc w:val="both"/>
      </w:pPr>
      <w:r>
        <w:t xml:space="preserve">             ГЛАВНОГО РАСПОРЯДИТЕЛЯ, РАСПОРЯДИТЕЛЯ, ПОЛУЧАТЕЛЯ</w:t>
      </w:r>
    </w:p>
    <w:p w:rsidR="003C005B" w:rsidRDefault="003C005B">
      <w:pPr>
        <w:pStyle w:val="ConsPlusNonformat"/>
        <w:jc w:val="both"/>
      </w:pPr>
      <w:r>
        <w:t xml:space="preserve">        БЮДЖЕТНЫХ СРЕДСТВ, ГЛАВНОГО АДМИНИСТРАТОРА, АДМИНИСТРАТОРА</w:t>
      </w:r>
    </w:p>
    <w:p w:rsidR="003C005B" w:rsidRDefault="003C005B">
      <w:pPr>
        <w:pStyle w:val="ConsPlusNonformat"/>
        <w:jc w:val="both"/>
      </w:pPr>
      <w:r>
        <w:t xml:space="preserve">           ИСТОЧНИКОВ ФИНАНСИРОВАНИЯ ДЕФИЦИТА БЮДЖЕТА, ГЛАВНОГО</w:t>
      </w:r>
    </w:p>
    <w:p w:rsidR="003C005B" w:rsidRDefault="003C005B">
      <w:pPr>
        <w:pStyle w:val="ConsPlusNonformat"/>
        <w:jc w:val="both"/>
      </w:pPr>
      <w:r>
        <w:t xml:space="preserve">              АДМИНИСТРАТОРА, АДМИНИСТРАТОРА ДОХОДОВ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88" w:history="1">
        <w:r>
          <w:rPr>
            <w:color w:val="0000FF"/>
          </w:rPr>
          <w:t>ОКУД</w:t>
        </w:r>
      </w:hyperlink>
      <w:r>
        <w:t xml:space="preserve"> │ 0503127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Главный распорядитель,                                          │         │</w:t>
      </w:r>
    </w:p>
    <w:p w:rsidR="003C005B" w:rsidRDefault="003C005B">
      <w:pPr>
        <w:pStyle w:val="ConsPlusNonformat"/>
        <w:jc w:val="both"/>
      </w:pPr>
      <w:r>
        <w:t>распорядитель, получатель                                       │         │</w:t>
      </w:r>
    </w:p>
    <w:p w:rsidR="003C005B" w:rsidRDefault="003C005B">
      <w:pPr>
        <w:pStyle w:val="ConsPlusNonformat"/>
        <w:jc w:val="both"/>
      </w:pPr>
      <w:r>
        <w:t>бюджетных средств,                                              │         │</w:t>
      </w:r>
    </w:p>
    <w:p w:rsidR="003C005B" w:rsidRDefault="003C005B">
      <w:pPr>
        <w:pStyle w:val="ConsPlusNonformat"/>
        <w:jc w:val="both"/>
      </w:pPr>
      <w:r>
        <w:t>главный администратор,                                          │         │</w:t>
      </w:r>
    </w:p>
    <w:p w:rsidR="003C005B" w:rsidRDefault="003C005B">
      <w:pPr>
        <w:pStyle w:val="ConsPlusNonformat"/>
        <w:jc w:val="both"/>
      </w:pPr>
      <w:r>
        <w:t>администратор доходов                                           │         │</w:t>
      </w:r>
    </w:p>
    <w:p w:rsidR="003C005B" w:rsidRDefault="003C005B">
      <w:pPr>
        <w:pStyle w:val="ConsPlusNonformat"/>
        <w:jc w:val="both"/>
      </w:pPr>
      <w:r>
        <w:t xml:space="preserve">бюджета, </w:t>
      </w:r>
      <w:proofErr w:type="gramStart"/>
      <w:r>
        <w:t>главный</w:t>
      </w:r>
      <w:proofErr w:type="gramEnd"/>
      <w:r>
        <w:t xml:space="preserve">                                                │         │</w:t>
      </w:r>
    </w:p>
    <w:p w:rsidR="003C005B" w:rsidRDefault="003C005B">
      <w:pPr>
        <w:pStyle w:val="ConsPlusNonformat"/>
        <w:jc w:val="both"/>
      </w:pPr>
      <w:r>
        <w:t>администратор,                                                  ├─────────┤</w:t>
      </w:r>
    </w:p>
    <w:p w:rsidR="003C005B" w:rsidRDefault="003C005B">
      <w:pPr>
        <w:pStyle w:val="ConsPlusNonformat"/>
        <w:jc w:val="both"/>
      </w:pPr>
      <w:r>
        <w:t>администратор источников                                по ОКПО │         │</w:t>
      </w:r>
    </w:p>
    <w:p w:rsidR="003C005B" w:rsidRDefault="003C005B">
      <w:pPr>
        <w:pStyle w:val="ConsPlusNonformat"/>
        <w:jc w:val="both"/>
      </w:pPr>
      <w:r>
        <w:t>финансирования                                                  ├─────────┤</w:t>
      </w:r>
    </w:p>
    <w:p w:rsidR="003C005B" w:rsidRDefault="003C005B">
      <w:pPr>
        <w:pStyle w:val="ConsPlusNonformat"/>
        <w:jc w:val="both"/>
      </w:pPr>
      <w:r>
        <w:t>дефицита бюджета 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______________________________    по </w:t>
      </w:r>
      <w:hyperlink r:id="rId1289"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квартальная,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90"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363" w:name="P8418"/>
      <w:bookmarkEnd w:id="363"/>
      <w:r>
        <w:lastRenderedPageBreak/>
        <w:t xml:space="preserve">                             1. Доходы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90"/>
        <w:gridCol w:w="990"/>
        <w:gridCol w:w="2310"/>
        <w:gridCol w:w="2145"/>
        <w:gridCol w:w="1815"/>
        <w:gridCol w:w="1815"/>
        <w:gridCol w:w="1815"/>
        <w:gridCol w:w="990"/>
        <w:gridCol w:w="2475"/>
      </w:tblGrid>
      <w:tr w:rsidR="003C005B">
        <w:tc>
          <w:tcPr>
            <w:tcW w:w="4290" w:type="dxa"/>
            <w:vMerge w:val="restart"/>
            <w:tcBorders>
              <w:left w:val="nil"/>
            </w:tcBorders>
          </w:tcPr>
          <w:p w:rsidR="003C005B" w:rsidRDefault="003C005B">
            <w:pPr>
              <w:pStyle w:val="ConsPlusNormal"/>
              <w:jc w:val="center"/>
            </w:pPr>
            <w:r>
              <w:t>Наименование показателя</w:t>
            </w:r>
          </w:p>
        </w:tc>
        <w:tc>
          <w:tcPr>
            <w:tcW w:w="990" w:type="dxa"/>
            <w:vMerge w:val="restart"/>
          </w:tcPr>
          <w:p w:rsidR="003C005B" w:rsidRDefault="003C005B">
            <w:pPr>
              <w:pStyle w:val="ConsPlusNormal"/>
              <w:jc w:val="center"/>
            </w:pPr>
            <w:r>
              <w:t>Код строки</w:t>
            </w:r>
          </w:p>
        </w:tc>
        <w:tc>
          <w:tcPr>
            <w:tcW w:w="2310" w:type="dxa"/>
            <w:vMerge w:val="restart"/>
          </w:tcPr>
          <w:p w:rsidR="003C005B" w:rsidRDefault="003C005B">
            <w:pPr>
              <w:pStyle w:val="ConsPlusNormal"/>
              <w:jc w:val="center"/>
            </w:pPr>
            <w:r>
              <w:t>Код дохода по бюджетной классификации</w:t>
            </w:r>
          </w:p>
        </w:tc>
        <w:tc>
          <w:tcPr>
            <w:tcW w:w="2145" w:type="dxa"/>
            <w:vMerge w:val="restart"/>
          </w:tcPr>
          <w:p w:rsidR="003C005B" w:rsidRDefault="003C005B">
            <w:pPr>
              <w:pStyle w:val="ConsPlusNormal"/>
              <w:jc w:val="center"/>
            </w:pPr>
            <w:r>
              <w:t>Утвержденные бюджетные назначения</w:t>
            </w:r>
          </w:p>
        </w:tc>
        <w:tc>
          <w:tcPr>
            <w:tcW w:w="6435" w:type="dxa"/>
            <w:gridSpan w:val="4"/>
          </w:tcPr>
          <w:p w:rsidR="003C005B" w:rsidRDefault="003C005B">
            <w:pPr>
              <w:pStyle w:val="ConsPlusNormal"/>
              <w:jc w:val="center"/>
            </w:pPr>
            <w:r>
              <w:t>Исполнено</w:t>
            </w:r>
          </w:p>
        </w:tc>
        <w:tc>
          <w:tcPr>
            <w:tcW w:w="2475" w:type="dxa"/>
            <w:vMerge w:val="restart"/>
            <w:tcBorders>
              <w:right w:val="nil"/>
            </w:tcBorders>
          </w:tcPr>
          <w:p w:rsidR="003C005B" w:rsidRDefault="003C005B">
            <w:pPr>
              <w:pStyle w:val="ConsPlusNormal"/>
              <w:jc w:val="center"/>
            </w:pPr>
            <w:r>
              <w:t>Неисполненные назначения</w:t>
            </w:r>
          </w:p>
        </w:tc>
      </w:tr>
      <w:tr w:rsidR="003C005B">
        <w:tc>
          <w:tcPr>
            <w:tcW w:w="4290" w:type="dxa"/>
            <w:vMerge/>
            <w:tcBorders>
              <w:left w:val="nil"/>
            </w:tcBorders>
          </w:tcPr>
          <w:p w:rsidR="003C005B" w:rsidRDefault="003C005B"/>
        </w:tc>
        <w:tc>
          <w:tcPr>
            <w:tcW w:w="990" w:type="dxa"/>
            <w:vMerge/>
          </w:tcPr>
          <w:p w:rsidR="003C005B" w:rsidRDefault="003C005B"/>
        </w:tc>
        <w:tc>
          <w:tcPr>
            <w:tcW w:w="2310" w:type="dxa"/>
            <w:vMerge/>
          </w:tcPr>
          <w:p w:rsidR="003C005B" w:rsidRDefault="003C005B"/>
        </w:tc>
        <w:tc>
          <w:tcPr>
            <w:tcW w:w="2145" w:type="dxa"/>
            <w:vMerge/>
          </w:tcPr>
          <w:p w:rsidR="003C005B" w:rsidRDefault="003C005B"/>
        </w:tc>
        <w:tc>
          <w:tcPr>
            <w:tcW w:w="1815" w:type="dxa"/>
          </w:tcPr>
          <w:p w:rsidR="003C005B" w:rsidRDefault="003C005B">
            <w:pPr>
              <w:pStyle w:val="ConsPlusNormal"/>
              <w:jc w:val="center"/>
            </w:pPr>
            <w:r>
              <w:t>через финансовые органы</w:t>
            </w:r>
          </w:p>
        </w:tc>
        <w:tc>
          <w:tcPr>
            <w:tcW w:w="1815" w:type="dxa"/>
          </w:tcPr>
          <w:p w:rsidR="003C005B" w:rsidRDefault="003C005B">
            <w:pPr>
              <w:pStyle w:val="ConsPlusNormal"/>
              <w:jc w:val="center"/>
            </w:pPr>
            <w:r>
              <w:t>через банковские счета</w:t>
            </w:r>
          </w:p>
        </w:tc>
        <w:tc>
          <w:tcPr>
            <w:tcW w:w="1815" w:type="dxa"/>
          </w:tcPr>
          <w:p w:rsidR="003C005B" w:rsidRDefault="003C005B">
            <w:pPr>
              <w:pStyle w:val="ConsPlusNormal"/>
              <w:jc w:val="center"/>
            </w:pPr>
            <w:r>
              <w:t>некассовые операции</w:t>
            </w:r>
          </w:p>
        </w:tc>
        <w:tc>
          <w:tcPr>
            <w:tcW w:w="990" w:type="dxa"/>
          </w:tcPr>
          <w:p w:rsidR="003C005B" w:rsidRDefault="003C005B">
            <w:pPr>
              <w:pStyle w:val="ConsPlusNormal"/>
              <w:jc w:val="center"/>
            </w:pPr>
            <w:r>
              <w:t>итого</w:t>
            </w:r>
          </w:p>
        </w:tc>
        <w:tc>
          <w:tcPr>
            <w:tcW w:w="2475" w:type="dxa"/>
            <w:vMerge/>
            <w:tcBorders>
              <w:right w:val="nil"/>
            </w:tcBorders>
          </w:tcPr>
          <w:p w:rsidR="003C005B" w:rsidRDefault="003C005B"/>
        </w:tc>
      </w:tr>
      <w:tr w:rsidR="003C005B">
        <w:tc>
          <w:tcPr>
            <w:tcW w:w="4290" w:type="dxa"/>
            <w:tcBorders>
              <w:left w:val="nil"/>
            </w:tcBorders>
          </w:tcPr>
          <w:p w:rsidR="003C005B" w:rsidRDefault="003C005B">
            <w:pPr>
              <w:pStyle w:val="ConsPlusNormal"/>
              <w:jc w:val="center"/>
            </w:pPr>
            <w:r>
              <w:t>1</w:t>
            </w:r>
          </w:p>
        </w:tc>
        <w:tc>
          <w:tcPr>
            <w:tcW w:w="990"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1815" w:type="dxa"/>
          </w:tcPr>
          <w:p w:rsidR="003C005B" w:rsidRDefault="003C005B">
            <w:pPr>
              <w:pStyle w:val="ConsPlusNormal"/>
              <w:jc w:val="center"/>
            </w:pPr>
            <w:r>
              <w:t>5</w:t>
            </w:r>
          </w:p>
        </w:tc>
        <w:tc>
          <w:tcPr>
            <w:tcW w:w="1815" w:type="dxa"/>
          </w:tcPr>
          <w:p w:rsidR="003C005B" w:rsidRDefault="003C005B">
            <w:pPr>
              <w:pStyle w:val="ConsPlusNormal"/>
              <w:jc w:val="center"/>
            </w:pPr>
            <w:r>
              <w:t>6</w:t>
            </w:r>
          </w:p>
        </w:tc>
        <w:tc>
          <w:tcPr>
            <w:tcW w:w="1815" w:type="dxa"/>
          </w:tcPr>
          <w:p w:rsidR="003C005B" w:rsidRDefault="003C005B">
            <w:pPr>
              <w:pStyle w:val="ConsPlusNormal"/>
              <w:jc w:val="center"/>
            </w:pPr>
            <w:r>
              <w:t>7</w:t>
            </w:r>
          </w:p>
        </w:tc>
        <w:tc>
          <w:tcPr>
            <w:tcW w:w="990" w:type="dxa"/>
          </w:tcPr>
          <w:p w:rsidR="003C005B" w:rsidRDefault="003C005B">
            <w:pPr>
              <w:pStyle w:val="ConsPlusNormal"/>
              <w:jc w:val="center"/>
            </w:pPr>
            <w:r>
              <w:t>8</w:t>
            </w:r>
          </w:p>
        </w:tc>
        <w:tc>
          <w:tcPr>
            <w:tcW w:w="2475" w:type="dxa"/>
            <w:tcBorders>
              <w:right w:val="nil"/>
            </w:tcBorders>
          </w:tcPr>
          <w:p w:rsidR="003C005B" w:rsidRDefault="003C005B">
            <w:pPr>
              <w:pStyle w:val="ConsPlusNormal"/>
              <w:jc w:val="center"/>
            </w:pPr>
            <w:r>
              <w:t>9</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64" w:name="P8439"/>
            <w:bookmarkEnd w:id="364"/>
            <w:r>
              <w:t>Доходы бюджета - всего</w:t>
            </w:r>
          </w:p>
        </w:tc>
        <w:tc>
          <w:tcPr>
            <w:tcW w:w="990" w:type="dxa"/>
          </w:tcPr>
          <w:p w:rsidR="003C005B" w:rsidRDefault="003C005B">
            <w:pPr>
              <w:pStyle w:val="ConsPlusNormal"/>
              <w:jc w:val="center"/>
            </w:pPr>
            <w:r>
              <w:t>010</w:t>
            </w:r>
          </w:p>
        </w:tc>
        <w:tc>
          <w:tcPr>
            <w:tcW w:w="2310" w:type="dxa"/>
          </w:tcPr>
          <w:p w:rsidR="003C005B" w:rsidRDefault="003C005B">
            <w:pPr>
              <w:pStyle w:val="ConsPlusNormal"/>
              <w:jc w:val="center"/>
            </w:pPr>
            <w:r>
              <w:t>X</w:t>
            </w: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r>
              <w:t>в том числе:</w:t>
            </w: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0503127 с. 2</w:t>
      </w:r>
    </w:p>
    <w:p w:rsidR="003C005B" w:rsidRDefault="003C005B">
      <w:pPr>
        <w:pStyle w:val="ConsPlusNonformat"/>
        <w:jc w:val="both"/>
      </w:pPr>
    </w:p>
    <w:p w:rsidR="003C005B" w:rsidRDefault="003C005B">
      <w:pPr>
        <w:pStyle w:val="ConsPlusNonformat"/>
        <w:jc w:val="both"/>
      </w:pPr>
      <w:bookmarkStart w:id="365" w:name="P8487"/>
      <w:bookmarkEnd w:id="365"/>
      <w:r>
        <w:t xml:space="preserve">                            2. Расходы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90"/>
        <w:gridCol w:w="990"/>
        <w:gridCol w:w="2310"/>
        <w:gridCol w:w="2145"/>
        <w:gridCol w:w="2145"/>
        <w:gridCol w:w="1815"/>
        <w:gridCol w:w="1815"/>
        <w:gridCol w:w="1815"/>
        <w:gridCol w:w="990"/>
        <w:gridCol w:w="1650"/>
        <w:gridCol w:w="2310"/>
      </w:tblGrid>
      <w:tr w:rsidR="003C005B">
        <w:tc>
          <w:tcPr>
            <w:tcW w:w="4290" w:type="dxa"/>
            <w:vMerge w:val="restart"/>
            <w:tcBorders>
              <w:left w:val="nil"/>
            </w:tcBorders>
          </w:tcPr>
          <w:p w:rsidR="003C005B" w:rsidRDefault="003C005B">
            <w:pPr>
              <w:pStyle w:val="ConsPlusNormal"/>
              <w:jc w:val="center"/>
            </w:pPr>
            <w:r>
              <w:t>Наименование показателя</w:t>
            </w:r>
          </w:p>
        </w:tc>
        <w:tc>
          <w:tcPr>
            <w:tcW w:w="990" w:type="dxa"/>
            <w:vMerge w:val="restart"/>
          </w:tcPr>
          <w:p w:rsidR="003C005B" w:rsidRDefault="003C005B">
            <w:pPr>
              <w:pStyle w:val="ConsPlusNormal"/>
              <w:jc w:val="center"/>
            </w:pPr>
            <w:r>
              <w:t>Код строки</w:t>
            </w:r>
          </w:p>
        </w:tc>
        <w:tc>
          <w:tcPr>
            <w:tcW w:w="2310" w:type="dxa"/>
            <w:vMerge w:val="restart"/>
          </w:tcPr>
          <w:p w:rsidR="003C005B" w:rsidRDefault="003C005B">
            <w:pPr>
              <w:pStyle w:val="ConsPlusNormal"/>
              <w:jc w:val="center"/>
            </w:pPr>
            <w:r>
              <w:t>Код расхода по бюджетной классификации</w:t>
            </w:r>
          </w:p>
        </w:tc>
        <w:tc>
          <w:tcPr>
            <w:tcW w:w="2145" w:type="dxa"/>
            <w:vMerge w:val="restart"/>
          </w:tcPr>
          <w:p w:rsidR="003C005B" w:rsidRDefault="003C005B">
            <w:pPr>
              <w:pStyle w:val="ConsPlusNormal"/>
              <w:jc w:val="center"/>
            </w:pPr>
            <w:r>
              <w:t>Утвержденные бюджетные назначения</w:t>
            </w:r>
          </w:p>
        </w:tc>
        <w:tc>
          <w:tcPr>
            <w:tcW w:w="2145" w:type="dxa"/>
            <w:vMerge w:val="restart"/>
          </w:tcPr>
          <w:p w:rsidR="003C005B" w:rsidRDefault="003C005B">
            <w:pPr>
              <w:pStyle w:val="ConsPlusNormal"/>
              <w:jc w:val="center"/>
            </w:pPr>
            <w:r>
              <w:t>Лимиты бюджетных обязательств</w:t>
            </w:r>
          </w:p>
        </w:tc>
        <w:tc>
          <w:tcPr>
            <w:tcW w:w="6435" w:type="dxa"/>
            <w:gridSpan w:val="4"/>
          </w:tcPr>
          <w:p w:rsidR="003C005B" w:rsidRDefault="003C005B">
            <w:pPr>
              <w:pStyle w:val="ConsPlusNormal"/>
              <w:jc w:val="center"/>
            </w:pPr>
            <w:r>
              <w:t>Исполнено</w:t>
            </w:r>
          </w:p>
        </w:tc>
        <w:tc>
          <w:tcPr>
            <w:tcW w:w="3960" w:type="dxa"/>
            <w:gridSpan w:val="2"/>
            <w:tcBorders>
              <w:right w:val="nil"/>
            </w:tcBorders>
          </w:tcPr>
          <w:p w:rsidR="003C005B" w:rsidRDefault="003C005B">
            <w:pPr>
              <w:pStyle w:val="ConsPlusNormal"/>
              <w:jc w:val="center"/>
            </w:pPr>
            <w:r>
              <w:t>Неисполненные назначения</w:t>
            </w:r>
          </w:p>
        </w:tc>
      </w:tr>
      <w:tr w:rsidR="003C005B">
        <w:tc>
          <w:tcPr>
            <w:tcW w:w="4290" w:type="dxa"/>
            <w:vMerge/>
            <w:tcBorders>
              <w:left w:val="nil"/>
            </w:tcBorders>
          </w:tcPr>
          <w:p w:rsidR="003C005B" w:rsidRDefault="003C005B"/>
        </w:tc>
        <w:tc>
          <w:tcPr>
            <w:tcW w:w="990" w:type="dxa"/>
            <w:vMerge/>
          </w:tcPr>
          <w:p w:rsidR="003C005B" w:rsidRDefault="003C005B"/>
        </w:tc>
        <w:tc>
          <w:tcPr>
            <w:tcW w:w="2310" w:type="dxa"/>
            <w:vMerge/>
          </w:tcPr>
          <w:p w:rsidR="003C005B" w:rsidRDefault="003C005B"/>
        </w:tc>
        <w:tc>
          <w:tcPr>
            <w:tcW w:w="2145" w:type="dxa"/>
            <w:vMerge/>
          </w:tcPr>
          <w:p w:rsidR="003C005B" w:rsidRDefault="003C005B"/>
        </w:tc>
        <w:tc>
          <w:tcPr>
            <w:tcW w:w="2145" w:type="dxa"/>
            <w:vMerge/>
          </w:tcPr>
          <w:p w:rsidR="003C005B" w:rsidRDefault="003C005B"/>
        </w:tc>
        <w:tc>
          <w:tcPr>
            <w:tcW w:w="1815" w:type="dxa"/>
          </w:tcPr>
          <w:p w:rsidR="003C005B" w:rsidRDefault="003C005B">
            <w:pPr>
              <w:pStyle w:val="ConsPlusNormal"/>
              <w:jc w:val="center"/>
            </w:pPr>
            <w:r>
              <w:t>через финансовые органы</w:t>
            </w:r>
          </w:p>
        </w:tc>
        <w:tc>
          <w:tcPr>
            <w:tcW w:w="1815" w:type="dxa"/>
          </w:tcPr>
          <w:p w:rsidR="003C005B" w:rsidRDefault="003C005B">
            <w:pPr>
              <w:pStyle w:val="ConsPlusNormal"/>
              <w:jc w:val="center"/>
            </w:pPr>
            <w:r>
              <w:t>через банковские счета</w:t>
            </w:r>
          </w:p>
        </w:tc>
        <w:tc>
          <w:tcPr>
            <w:tcW w:w="1815" w:type="dxa"/>
          </w:tcPr>
          <w:p w:rsidR="003C005B" w:rsidRDefault="003C005B">
            <w:pPr>
              <w:pStyle w:val="ConsPlusNormal"/>
              <w:jc w:val="center"/>
            </w:pPr>
            <w:r>
              <w:t>некассовые операции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по ассигнованиям</w:t>
            </w:r>
          </w:p>
        </w:tc>
        <w:tc>
          <w:tcPr>
            <w:tcW w:w="2310" w:type="dxa"/>
            <w:tcBorders>
              <w:right w:val="nil"/>
            </w:tcBorders>
          </w:tcPr>
          <w:p w:rsidR="003C005B" w:rsidRDefault="003C005B">
            <w:pPr>
              <w:pStyle w:val="ConsPlusNormal"/>
              <w:jc w:val="center"/>
            </w:pPr>
            <w:r>
              <w:t>по лимитам бюджетных обязательств</w:t>
            </w:r>
          </w:p>
        </w:tc>
      </w:tr>
      <w:tr w:rsidR="003C005B">
        <w:tc>
          <w:tcPr>
            <w:tcW w:w="4290" w:type="dxa"/>
            <w:tcBorders>
              <w:left w:val="nil"/>
            </w:tcBorders>
          </w:tcPr>
          <w:p w:rsidR="003C005B" w:rsidRDefault="003C005B">
            <w:pPr>
              <w:pStyle w:val="ConsPlusNormal"/>
              <w:jc w:val="center"/>
            </w:pPr>
            <w:r>
              <w:t>1</w:t>
            </w:r>
          </w:p>
        </w:tc>
        <w:tc>
          <w:tcPr>
            <w:tcW w:w="990"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1815" w:type="dxa"/>
          </w:tcPr>
          <w:p w:rsidR="003C005B" w:rsidRDefault="003C005B">
            <w:pPr>
              <w:pStyle w:val="ConsPlusNormal"/>
              <w:jc w:val="center"/>
            </w:pPr>
            <w:r>
              <w:t>6</w:t>
            </w:r>
          </w:p>
        </w:tc>
        <w:tc>
          <w:tcPr>
            <w:tcW w:w="1815" w:type="dxa"/>
          </w:tcPr>
          <w:p w:rsidR="003C005B" w:rsidRDefault="003C005B">
            <w:pPr>
              <w:pStyle w:val="ConsPlusNormal"/>
              <w:jc w:val="center"/>
            </w:pPr>
            <w:r>
              <w:t>7</w:t>
            </w:r>
          </w:p>
        </w:tc>
        <w:tc>
          <w:tcPr>
            <w:tcW w:w="1815" w:type="dxa"/>
          </w:tcPr>
          <w:p w:rsidR="003C005B" w:rsidRDefault="003C005B">
            <w:pPr>
              <w:pStyle w:val="ConsPlusNormal"/>
              <w:jc w:val="center"/>
            </w:pPr>
            <w:r>
              <w:t>8</w:t>
            </w:r>
          </w:p>
        </w:tc>
        <w:tc>
          <w:tcPr>
            <w:tcW w:w="990" w:type="dxa"/>
          </w:tcPr>
          <w:p w:rsidR="003C005B" w:rsidRDefault="003C005B">
            <w:pPr>
              <w:pStyle w:val="ConsPlusNormal"/>
              <w:jc w:val="center"/>
            </w:pPr>
            <w:r>
              <w:t>9</w:t>
            </w:r>
          </w:p>
        </w:tc>
        <w:tc>
          <w:tcPr>
            <w:tcW w:w="1650" w:type="dxa"/>
          </w:tcPr>
          <w:p w:rsidR="003C005B" w:rsidRDefault="003C005B">
            <w:pPr>
              <w:pStyle w:val="ConsPlusNormal"/>
              <w:jc w:val="center"/>
            </w:pPr>
            <w:r>
              <w:t>10</w:t>
            </w:r>
          </w:p>
        </w:tc>
        <w:tc>
          <w:tcPr>
            <w:tcW w:w="2310" w:type="dxa"/>
            <w:tcBorders>
              <w:right w:val="nil"/>
            </w:tcBorders>
          </w:tcPr>
          <w:p w:rsidR="003C005B" w:rsidRDefault="003C005B">
            <w:pPr>
              <w:pStyle w:val="ConsPlusNormal"/>
              <w:jc w:val="center"/>
            </w:pPr>
            <w:r>
              <w:t>11</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66" w:name="P8513"/>
            <w:bookmarkEnd w:id="366"/>
            <w:r>
              <w:t>Расходы бюджета - всего</w:t>
            </w:r>
          </w:p>
        </w:tc>
        <w:tc>
          <w:tcPr>
            <w:tcW w:w="990" w:type="dxa"/>
          </w:tcPr>
          <w:p w:rsidR="003C005B" w:rsidRDefault="003C005B">
            <w:pPr>
              <w:pStyle w:val="ConsPlusNormal"/>
              <w:jc w:val="center"/>
            </w:pPr>
            <w:r>
              <w:t>200</w:t>
            </w:r>
          </w:p>
        </w:tc>
        <w:tc>
          <w:tcPr>
            <w:tcW w:w="2310" w:type="dxa"/>
          </w:tcPr>
          <w:p w:rsidR="003C005B" w:rsidRDefault="003C005B">
            <w:pPr>
              <w:pStyle w:val="ConsPlusNormal"/>
              <w:jc w:val="center"/>
            </w:pPr>
            <w:r>
              <w:t>X</w:t>
            </w: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r>
              <w:t>в том числе:</w:t>
            </w: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jc w:val="both"/>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r>
      <w:tr w:rsidR="003C005B">
        <w:tc>
          <w:tcPr>
            <w:tcW w:w="22275" w:type="dxa"/>
            <w:gridSpan w:val="11"/>
            <w:tcBorders>
              <w:left w:val="nil"/>
              <w:right w:val="nil"/>
            </w:tcBorders>
          </w:tcPr>
          <w:p w:rsidR="003C005B" w:rsidRDefault="003C005B">
            <w:pPr>
              <w:pStyle w:val="ConsPlusNormal"/>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67" w:name="P8569"/>
            <w:bookmarkEnd w:id="367"/>
            <w:r>
              <w:t>Результат исполнения бюджета (дефицит/профицит)</w:t>
            </w:r>
          </w:p>
        </w:tc>
        <w:tc>
          <w:tcPr>
            <w:tcW w:w="990" w:type="dxa"/>
            <w:vAlign w:val="bottom"/>
          </w:tcPr>
          <w:p w:rsidR="003C005B" w:rsidRDefault="003C005B">
            <w:pPr>
              <w:pStyle w:val="ConsPlusNormal"/>
              <w:jc w:val="center"/>
            </w:pPr>
            <w:r>
              <w:t>450</w:t>
            </w:r>
          </w:p>
        </w:tc>
        <w:tc>
          <w:tcPr>
            <w:tcW w:w="2310"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1650" w:type="dxa"/>
            <w:vAlign w:val="bottom"/>
          </w:tcPr>
          <w:p w:rsidR="003C005B" w:rsidRDefault="003C005B">
            <w:pPr>
              <w:pStyle w:val="ConsPlusNormal"/>
              <w:jc w:val="center"/>
            </w:pPr>
            <w:r>
              <w:t>X</w:t>
            </w:r>
          </w:p>
        </w:tc>
        <w:tc>
          <w:tcPr>
            <w:tcW w:w="2310" w:type="dxa"/>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 xml:space="preserve">                                                         Форма 0503127 с. 3</w:t>
      </w:r>
    </w:p>
    <w:p w:rsidR="003C005B" w:rsidRDefault="003C005B">
      <w:pPr>
        <w:pStyle w:val="ConsPlusNonformat"/>
        <w:jc w:val="both"/>
      </w:pPr>
    </w:p>
    <w:p w:rsidR="003C005B" w:rsidRDefault="003C005B">
      <w:pPr>
        <w:pStyle w:val="ConsPlusNonformat"/>
        <w:jc w:val="both"/>
      </w:pPr>
      <w:bookmarkStart w:id="368" w:name="P8583"/>
      <w:bookmarkEnd w:id="368"/>
      <w:r>
        <w:t xml:space="preserve">               3. Источники финансирования дефицита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90"/>
        <w:gridCol w:w="990"/>
        <w:gridCol w:w="2310"/>
        <w:gridCol w:w="2145"/>
        <w:gridCol w:w="1815"/>
        <w:gridCol w:w="1815"/>
        <w:gridCol w:w="1815"/>
        <w:gridCol w:w="990"/>
        <w:gridCol w:w="2475"/>
      </w:tblGrid>
      <w:tr w:rsidR="003C005B">
        <w:tc>
          <w:tcPr>
            <w:tcW w:w="4290" w:type="dxa"/>
            <w:vMerge w:val="restart"/>
            <w:tcBorders>
              <w:left w:val="nil"/>
            </w:tcBorders>
          </w:tcPr>
          <w:p w:rsidR="003C005B" w:rsidRDefault="003C005B">
            <w:pPr>
              <w:pStyle w:val="ConsPlusNormal"/>
              <w:jc w:val="center"/>
            </w:pPr>
            <w:r>
              <w:t>Наименование показателя</w:t>
            </w:r>
          </w:p>
        </w:tc>
        <w:tc>
          <w:tcPr>
            <w:tcW w:w="990" w:type="dxa"/>
            <w:vMerge w:val="restart"/>
          </w:tcPr>
          <w:p w:rsidR="003C005B" w:rsidRDefault="003C005B">
            <w:pPr>
              <w:pStyle w:val="ConsPlusNormal"/>
              <w:jc w:val="center"/>
            </w:pPr>
            <w:r>
              <w:t>Код строки</w:t>
            </w:r>
          </w:p>
        </w:tc>
        <w:tc>
          <w:tcPr>
            <w:tcW w:w="2310" w:type="dxa"/>
            <w:vMerge w:val="restart"/>
          </w:tcPr>
          <w:p w:rsidR="003C005B" w:rsidRDefault="003C005B">
            <w:pPr>
              <w:pStyle w:val="ConsPlusNormal"/>
              <w:jc w:val="center"/>
            </w:pPr>
            <w:r>
              <w:t>Код источника финансирования по бюджетной классификации</w:t>
            </w:r>
          </w:p>
        </w:tc>
        <w:tc>
          <w:tcPr>
            <w:tcW w:w="2145" w:type="dxa"/>
            <w:vMerge w:val="restart"/>
          </w:tcPr>
          <w:p w:rsidR="003C005B" w:rsidRDefault="003C005B">
            <w:pPr>
              <w:pStyle w:val="ConsPlusNormal"/>
              <w:jc w:val="center"/>
            </w:pPr>
            <w:r>
              <w:t>Утвержденные бюджетные назначения</w:t>
            </w:r>
          </w:p>
        </w:tc>
        <w:tc>
          <w:tcPr>
            <w:tcW w:w="6435" w:type="dxa"/>
            <w:gridSpan w:val="4"/>
          </w:tcPr>
          <w:p w:rsidR="003C005B" w:rsidRDefault="003C005B">
            <w:pPr>
              <w:pStyle w:val="ConsPlusNormal"/>
              <w:jc w:val="center"/>
            </w:pPr>
            <w:r>
              <w:t>Исполнено</w:t>
            </w:r>
          </w:p>
        </w:tc>
        <w:tc>
          <w:tcPr>
            <w:tcW w:w="2475" w:type="dxa"/>
            <w:vMerge w:val="restart"/>
            <w:tcBorders>
              <w:right w:val="nil"/>
            </w:tcBorders>
          </w:tcPr>
          <w:p w:rsidR="003C005B" w:rsidRDefault="003C005B">
            <w:pPr>
              <w:pStyle w:val="ConsPlusNormal"/>
              <w:jc w:val="center"/>
            </w:pPr>
            <w:r>
              <w:t>Неисполненные назначения</w:t>
            </w:r>
          </w:p>
        </w:tc>
      </w:tr>
      <w:tr w:rsidR="003C005B">
        <w:tc>
          <w:tcPr>
            <w:tcW w:w="4290" w:type="dxa"/>
            <w:vMerge/>
            <w:tcBorders>
              <w:left w:val="nil"/>
            </w:tcBorders>
          </w:tcPr>
          <w:p w:rsidR="003C005B" w:rsidRDefault="003C005B"/>
        </w:tc>
        <w:tc>
          <w:tcPr>
            <w:tcW w:w="990" w:type="dxa"/>
            <w:vMerge/>
          </w:tcPr>
          <w:p w:rsidR="003C005B" w:rsidRDefault="003C005B"/>
        </w:tc>
        <w:tc>
          <w:tcPr>
            <w:tcW w:w="2310" w:type="dxa"/>
            <w:vMerge/>
          </w:tcPr>
          <w:p w:rsidR="003C005B" w:rsidRDefault="003C005B"/>
        </w:tc>
        <w:tc>
          <w:tcPr>
            <w:tcW w:w="2145" w:type="dxa"/>
            <w:vMerge/>
          </w:tcPr>
          <w:p w:rsidR="003C005B" w:rsidRDefault="003C005B"/>
        </w:tc>
        <w:tc>
          <w:tcPr>
            <w:tcW w:w="1815" w:type="dxa"/>
          </w:tcPr>
          <w:p w:rsidR="003C005B" w:rsidRDefault="003C005B">
            <w:pPr>
              <w:pStyle w:val="ConsPlusNormal"/>
              <w:jc w:val="center"/>
            </w:pPr>
            <w:r>
              <w:t>через финансовые органы</w:t>
            </w:r>
          </w:p>
        </w:tc>
        <w:tc>
          <w:tcPr>
            <w:tcW w:w="1815" w:type="dxa"/>
          </w:tcPr>
          <w:p w:rsidR="003C005B" w:rsidRDefault="003C005B">
            <w:pPr>
              <w:pStyle w:val="ConsPlusNormal"/>
              <w:jc w:val="center"/>
            </w:pPr>
            <w:r>
              <w:t>через банковские счета</w:t>
            </w:r>
          </w:p>
        </w:tc>
        <w:tc>
          <w:tcPr>
            <w:tcW w:w="1815" w:type="dxa"/>
          </w:tcPr>
          <w:p w:rsidR="003C005B" w:rsidRDefault="003C005B">
            <w:pPr>
              <w:pStyle w:val="ConsPlusNormal"/>
              <w:jc w:val="center"/>
            </w:pPr>
            <w:r>
              <w:t>некассовые операции</w:t>
            </w:r>
          </w:p>
        </w:tc>
        <w:tc>
          <w:tcPr>
            <w:tcW w:w="990" w:type="dxa"/>
          </w:tcPr>
          <w:p w:rsidR="003C005B" w:rsidRDefault="003C005B">
            <w:pPr>
              <w:pStyle w:val="ConsPlusNormal"/>
              <w:jc w:val="center"/>
            </w:pPr>
            <w:r>
              <w:t>итого</w:t>
            </w:r>
          </w:p>
        </w:tc>
        <w:tc>
          <w:tcPr>
            <w:tcW w:w="2475" w:type="dxa"/>
            <w:vMerge/>
            <w:tcBorders>
              <w:right w:val="nil"/>
            </w:tcBorders>
          </w:tcPr>
          <w:p w:rsidR="003C005B" w:rsidRDefault="003C005B"/>
        </w:tc>
      </w:tr>
      <w:tr w:rsidR="003C005B">
        <w:tc>
          <w:tcPr>
            <w:tcW w:w="4290" w:type="dxa"/>
            <w:tcBorders>
              <w:left w:val="nil"/>
            </w:tcBorders>
          </w:tcPr>
          <w:p w:rsidR="003C005B" w:rsidRDefault="003C005B">
            <w:pPr>
              <w:pStyle w:val="ConsPlusNormal"/>
              <w:jc w:val="center"/>
            </w:pPr>
            <w:r>
              <w:t>1</w:t>
            </w:r>
          </w:p>
        </w:tc>
        <w:tc>
          <w:tcPr>
            <w:tcW w:w="990"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1815" w:type="dxa"/>
          </w:tcPr>
          <w:p w:rsidR="003C005B" w:rsidRDefault="003C005B">
            <w:pPr>
              <w:pStyle w:val="ConsPlusNormal"/>
              <w:jc w:val="center"/>
            </w:pPr>
            <w:r>
              <w:t>5</w:t>
            </w:r>
          </w:p>
        </w:tc>
        <w:tc>
          <w:tcPr>
            <w:tcW w:w="1815" w:type="dxa"/>
          </w:tcPr>
          <w:p w:rsidR="003C005B" w:rsidRDefault="003C005B">
            <w:pPr>
              <w:pStyle w:val="ConsPlusNormal"/>
              <w:jc w:val="center"/>
            </w:pPr>
            <w:r>
              <w:t>6</w:t>
            </w:r>
          </w:p>
        </w:tc>
        <w:tc>
          <w:tcPr>
            <w:tcW w:w="1815" w:type="dxa"/>
          </w:tcPr>
          <w:p w:rsidR="003C005B" w:rsidRDefault="003C005B">
            <w:pPr>
              <w:pStyle w:val="ConsPlusNormal"/>
              <w:jc w:val="center"/>
            </w:pPr>
            <w:r>
              <w:t>7</w:t>
            </w:r>
          </w:p>
        </w:tc>
        <w:tc>
          <w:tcPr>
            <w:tcW w:w="990" w:type="dxa"/>
          </w:tcPr>
          <w:p w:rsidR="003C005B" w:rsidRDefault="003C005B">
            <w:pPr>
              <w:pStyle w:val="ConsPlusNormal"/>
              <w:jc w:val="center"/>
            </w:pPr>
            <w:r>
              <w:t>8</w:t>
            </w:r>
          </w:p>
        </w:tc>
        <w:tc>
          <w:tcPr>
            <w:tcW w:w="2475" w:type="dxa"/>
            <w:tcBorders>
              <w:right w:val="nil"/>
            </w:tcBorders>
          </w:tcPr>
          <w:p w:rsidR="003C005B" w:rsidRDefault="003C005B">
            <w:pPr>
              <w:pStyle w:val="ConsPlusNormal"/>
              <w:jc w:val="center"/>
            </w:pPr>
            <w:r>
              <w:t>9</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69" w:name="P8604"/>
            <w:bookmarkEnd w:id="369"/>
            <w:r>
              <w:t>Источники финансирования дефицита бюджета - всего</w:t>
            </w:r>
          </w:p>
        </w:tc>
        <w:tc>
          <w:tcPr>
            <w:tcW w:w="990" w:type="dxa"/>
            <w:vAlign w:val="bottom"/>
          </w:tcPr>
          <w:p w:rsidR="003C005B" w:rsidRDefault="003C005B">
            <w:pPr>
              <w:pStyle w:val="ConsPlusNormal"/>
              <w:jc w:val="center"/>
            </w:pPr>
            <w:r>
              <w:t>500</w:t>
            </w:r>
          </w:p>
        </w:tc>
        <w:tc>
          <w:tcPr>
            <w:tcW w:w="2310"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ind w:left="283"/>
            </w:pPr>
            <w:bookmarkStart w:id="370" w:name="P8613"/>
            <w:bookmarkEnd w:id="370"/>
            <w:r>
              <w:t>в том числе:</w:t>
            </w:r>
          </w:p>
        </w:tc>
        <w:tc>
          <w:tcPr>
            <w:tcW w:w="990" w:type="dxa"/>
            <w:tcBorders>
              <w:bottom w:val="nil"/>
            </w:tcBorders>
            <w:vAlign w:val="bottom"/>
          </w:tcPr>
          <w:p w:rsidR="003C005B" w:rsidRDefault="003C005B">
            <w:pPr>
              <w:pStyle w:val="ConsPlusNormal"/>
            </w:pPr>
          </w:p>
        </w:tc>
        <w:tc>
          <w:tcPr>
            <w:tcW w:w="2310" w:type="dxa"/>
            <w:tcBorders>
              <w:bottom w:val="nil"/>
            </w:tcBorders>
            <w:vAlign w:val="bottom"/>
          </w:tcPr>
          <w:p w:rsidR="003C005B" w:rsidRDefault="003C005B">
            <w:pPr>
              <w:pStyle w:val="ConsPlusNormal"/>
            </w:pPr>
          </w:p>
        </w:tc>
        <w:tc>
          <w:tcPr>
            <w:tcW w:w="2145" w:type="dxa"/>
            <w:tcBorders>
              <w:bottom w:val="nil"/>
            </w:tcBorders>
          </w:tcPr>
          <w:p w:rsidR="003C005B" w:rsidRDefault="003C005B">
            <w:pPr>
              <w:pStyle w:val="ConsPlusNormal"/>
              <w:jc w:val="both"/>
            </w:pPr>
          </w:p>
        </w:tc>
        <w:tc>
          <w:tcPr>
            <w:tcW w:w="1815" w:type="dxa"/>
            <w:tcBorders>
              <w:bottom w:val="nil"/>
            </w:tcBorders>
          </w:tcPr>
          <w:p w:rsidR="003C005B" w:rsidRDefault="003C005B">
            <w:pPr>
              <w:pStyle w:val="ConsPlusNormal"/>
              <w:jc w:val="both"/>
            </w:pPr>
          </w:p>
        </w:tc>
        <w:tc>
          <w:tcPr>
            <w:tcW w:w="1815" w:type="dxa"/>
            <w:tcBorders>
              <w:bottom w:val="nil"/>
            </w:tcBorders>
          </w:tcPr>
          <w:p w:rsidR="003C005B" w:rsidRDefault="003C005B">
            <w:pPr>
              <w:pStyle w:val="ConsPlusNormal"/>
              <w:jc w:val="both"/>
            </w:pPr>
          </w:p>
        </w:tc>
        <w:tc>
          <w:tcPr>
            <w:tcW w:w="181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pPr>
            <w:r>
              <w:t>источники внутреннего финансирования бюджета</w:t>
            </w:r>
          </w:p>
        </w:tc>
        <w:tc>
          <w:tcPr>
            <w:tcW w:w="990" w:type="dxa"/>
            <w:tcBorders>
              <w:top w:val="nil"/>
            </w:tcBorders>
          </w:tcPr>
          <w:p w:rsidR="003C005B" w:rsidRDefault="003C005B">
            <w:pPr>
              <w:pStyle w:val="ConsPlusNormal"/>
              <w:jc w:val="center"/>
            </w:pPr>
            <w:r>
              <w:t>520</w:t>
            </w:r>
          </w:p>
        </w:tc>
        <w:tc>
          <w:tcPr>
            <w:tcW w:w="2310"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1815" w:type="dxa"/>
            <w:tcBorders>
              <w:top w:val="nil"/>
            </w:tcBorders>
          </w:tcPr>
          <w:p w:rsidR="003C005B" w:rsidRDefault="003C005B">
            <w:pPr>
              <w:pStyle w:val="ConsPlusNormal"/>
              <w:jc w:val="both"/>
            </w:pPr>
          </w:p>
        </w:tc>
        <w:tc>
          <w:tcPr>
            <w:tcW w:w="1815" w:type="dxa"/>
            <w:tcBorders>
              <w:top w:val="nil"/>
            </w:tcBorders>
          </w:tcPr>
          <w:p w:rsidR="003C005B" w:rsidRDefault="003C005B">
            <w:pPr>
              <w:pStyle w:val="ConsPlusNormal"/>
              <w:jc w:val="both"/>
            </w:pPr>
          </w:p>
        </w:tc>
        <w:tc>
          <w:tcPr>
            <w:tcW w:w="181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r>
              <w:t>из них:</w:t>
            </w: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1" w:name="P8676"/>
            <w:bookmarkEnd w:id="371"/>
            <w:r>
              <w:t>источники внешнего финансирования бюджета</w:t>
            </w:r>
          </w:p>
        </w:tc>
        <w:tc>
          <w:tcPr>
            <w:tcW w:w="990" w:type="dxa"/>
            <w:vAlign w:val="bottom"/>
          </w:tcPr>
          <w:p w:rsidR="003C005B" w:rsidRDefault="003C005B">
            <w:pPr>
              <w:pStyle w:val="ConsPlusNormal"/>
              <w:jc w:val="center"/>
            </w:pPr>
            <w:r>
              <w:t>620</w:t>
            </w:r>
          </w:p>
        </w:tc>
        <w:tc>
          <w:tcPr>
            <w:tcW w:w="2310"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r>
              <w:t>из них:</w:t>
            </w: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2" w:name="P8712"/>
            <w:bookmarkEnd w:id="372"/>
            <w:r>
              <w:t>Изменение остатков средств</w:t>
            </w:r>
          </w:p>
        </w:tc>
        <w:tc>
          <w:tcPr>
            <w:tcW w:w="990" w:type="dxa"/>
            <w:vAlign w:val="bottom"/>
          </w:tcPr>
          <w:p w:rsidR="003C005B" w:rsidRDefault="003C005B">
            <w:pPr>
              <w:pStyle w:val="ConsPlusNormal"/>
              <w:jc w:val="center"/>
            </w:pPr>
            <w:r>
              <w:t>700</w:t>
            </w: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3" w:name="P8721"/>
            <w:bookmarkEnd w:id="373"/>
            <w:r>
              <w:t>увеличение остатков средств, всего</w:t>
            </w:r>
          </w:p>
        </w:tc>
        <w:tc>
          <w:tcPr>
            <w:tcW w:w="990" w:type="dxa"/>
            <w:vAlign w:val="bottom"/>
          </w:tcPr>
          <w:p w:rsidR="003C005B" w:rsidRDefault="003C005B">
            <w:pPr>
              <w:pStyle w:val="ConsPlusNormal"/>
              <w:jc w:val="center"/>
            </w:pPr>
            <w:r>
              <w:t>710</w:t>
            </w: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4" w:name="P8739"/>
            <w:bookmarkEnd w:id="374"/>
            <w:r>
              <w:t>уменьшение остатков средств, всего</w:t>
            </w:r>
          </w:p>
        </w:tc>
        <w:tc>
          <w:tcPr>
            <w:tcW w:w="990" w:type="dxa"/>
            <w:vAlign w:val="bottom"/>
          </w:tcPr>
          <w:p w:rsidR="003C005B" w:rsidRDefault="003C005B">
            <w:pPr>
              <w:pStyle w:val="ConsPlusNormal"/>
              <w:jc w:val="center"/>
            </w:pPr>
            <w:r>
              <w:t>720</w:t>
            </w: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p>
        </w:tc>
        <w:tc>
          <w:tcPr>
            <w:tcW w:w="990" w:type="dxa"/>
          </w:tcPr>
          <w:p w:rsidR="003C005B" w:rsidRDefault="003C005B">
            <w:pPr>
              <w:pStyle w:val="ConsPlusNormal"/>
              <w:jc w:val="both"/>
            </w:pPr>
          </w:p>
        </w:tc>
        <w:tc>
          <w:tcPr>
            <w:tcW w:w="2310" w:type="dxa"/>
          </w:tcPr>
          <w:p w:rsidR="003C005B" w:rsidRDefault="003C005B">
            <w:pPr>
              <w:pStyle w:val="ConsPlusNormal"/>
              <w:jc w:val="both"/>
            </w:pPr>
          </w:p>
        </w:tc>
        <w:tc>
          <w:tcPr>
            <w:tcW w:w="2145" w:type="dxa"/>
          </w:tcPr>
          <w:p w:rsidR="003C005B" w:rsidRDefault="003C005B">
            <w:pPr>
              <w:pStyle w:val="ConsPlusNormal"/>
              <w:jc w:val="both"/>
            </w:pPr>
          </w:p>
        </w:tc>
        <w:tc>
          <w:tcPr>
            <w:tcW w:w="1815" w:type="dxa"/>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5" w:name="P8766"/>
            <w:bookmarkEnd w:id="375"/>
            <w:r>
              <w:t>Изменение остатков по расчетам (</w:t>
            </w:r>
            <w:hyperlink w:anchor="P8797" w:history="1">
              <w:r>
                <w:rPr>
                  <w:color w:val="0000FF"/>
                </w:rPr>
                <w:t>стр. 810</w:t>
              </w:r>
            </w:hyperlink>
            <w:r>
              <w:t xml:space="preserve"> + </w:t>
            </w:r>
            <w:hyperlink w:anchor="P8833" w:history="1">
              <w:r>
                <w:rPr>
                  <w:color w:val="0000FF"/>
                </w:rPr>
                <w:t>820</w:t>
              </w:r>
            </w:hyperlink>
            <w:r>
              <w:t>)</w:t>
            </w:r>
          </w:p>
        </w:tc>
        <w:tc>
          <w:tcPr>
            <w:tcW w:w="990" w:type="dxa"/>
            <w:vAlign w:val="bottom"/>
          </w:tcPr>
          <w:p w:rsidR="003C005B" w:rsidRDefault="003C005B">
            <w:pPr>
              <w:pStyle w:val="ConsPlusNormal"/>
              <w:jc w:val="center"/>
            </w:pPr>
            <w:r>
              <w:t>800</w:t>
            </w:r>
          </w:p>
        </w:tc>
        <w:tc>
          <w:tcPr>
            <w:tcW w:w="2310"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 xml:space="preserve">                                                         Форма 0503127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90"/>
        <w:gridCol w:w="990"/>
        <w:gridCol w:w="2310"/>
        <w:gridCol w:w="2145"/>
        <w:gridCol w:w="1815"/>
        <w:gridCol w:w="1815"/>
        <w:gridCol w:w="1815"/>
        <w:gridCol w:w="990"/>
        <w:gridCol w:w="2475"/>
      </w:tblGrid>
      <w:tr w:rsidR="003C005B">
        <w:tc>
          <w:tcPr>
            <w:tcW w:w="4290" w:type="dxa"/>
            <w:vMerge w:val="restart"/>
            <w:tcBorders>
              <w:left w:val="nil"/>
            </w:tcBorders>
          </w:tcPr>
          <w:p w:rsidR="003C005B" w:rsidRDefault="003C005B">
            <w:pPr>
              <w:pStyle w:val="ConsPlusNormal"/>
              <w:jc w:val="center"/>
            </w:pPr>
            <w:r>
              <w:t>Наименование показателя</w:t>
            </w:r>
          </w:p>
        </w:tc>
        <w:tc>
          <w:tcPr>
            <w:tcW w:w="990" w:type="dxa"/>
            <w:vMerge w:val="restart"/>
          </w:tcPr>
          <w:p w:rsidR="003C005B" w:rsidRDefault="003C005B">
            <w:pPr>
              <w:pStyle w:val="ConsPlusNormal"/>
              <w:jc w:val="center"/>
            </w:pPr>
            <w:r>
              <w:t>Код строки</w:t>
            </w:r>
          </w:p>
        </w:tc>
        <w:tc>
          <w:tcPr>
            <w:tcW w:w="2310" w:type="dxa"/>
            <w:vMerge w:val="restart"/>
          </w:tcPr>
          <w:p w:rsidR="003C005B" w:rsidRDefault="003C005B">
            <w:pPr>
              <w:pStyle w:val="ConsPlusNormal"/>
              <w:jc w:val="center"/>
            </w:pPr>
            <w:r>
              <w:t>Код источника финансирования по бюджетной классификации</w:t>
            </w:r>
          </w:p>
        </w:tc>
        <w:tc>
          <w:tcPr>
            <w:tcW w:w="2145" w:type="dxa"/>
            <w:vMerge w:val="restart"/>
          </w:tcPr>
          <w:p w:rsidR="003C005B" w:rsidRDefault="003C005B">
            <w:pPr>
              <w:pStyle w:val="ConsPlusNormal"/>
              <w:jc w:val="center"/>
            </w:pPr>
            <w:r>
              <w:t>Утвержденные бюджетные назначения</w:t>
            </w:r>
          </w:p>
        </w:tc>
        <w:tc>
          <w:tcPr>
            <w:tcW w:w="6435" w:type="dxa"/>
            <w:gridSpan w:val="4"/>
          </w:tcPr>
          <w:p w:rsidR="003C005B" w:rsidRDefault="003C005B">
            <w:pPr>
              <w:pStyle w:val="ConsPlusNormal"/>
              <w:jc w:val="center"/>
            </w:pPr>
            <w:r>
              <w:t>Исполнено</w:t>
            </w:r>
          </w:p>
        </w:tc>
        <w:tc>
          <w:tcPr>
            <w:tcW w:w="2475" w:type="dxa"/>
            <w:vMerge w:val="restart"/>
            <w:tcBorders>
              <w:right w:val="nil"/>
            </w:tcBorders>
          </w:tcPr>
          <w:p w:rsidR="003C005B" w:rsidRDefault="003C005B">
            <w:pPr>
              <w:pStyle w:val="ConsPlusNormal"/>
              <w:jc w:val="center"/>
            </w:pPr>
            <w:r>
              <w:t>Неисполненные назначения</w:t>
            </w:r>
          </w:p>
        </w:tc>
      </w:tr>
      <w:tr w:rsidR="003C005B">
        <w:tc>
          <w:tcPr>
            <w:tcW w:w="4290" w:type="dxa"/>
            <w:vMerge/>
            <w:tcBorders>
              <w:left w:val="nil"/>
            </w:tcBorders>
          </w:tcPr>
          <w:p w:rsidR="003C005B" w:rsidRDefault="003C005B"/>
        </w:tc>
        <w:tc>
          <w:tcPr>
            <w:tcW w:w="990" w:type="dxa"/>
            <w:vMerge/>
          </w:tcPr>
          <w:p w:rsidR="003C005B" w:rsidRDefault="003C005B"/>
        </w:tc>
        <w:tc>
          <w:tcPr>
            <w:tcW w:w="2310" w:type="dxa"/>
            <w:vMerge/>
          </w:tcPr>
          <w:p w:rsidR="003C005B" w:rsidRDefault="003C005B"/>
        </w:tc>
        <w:tc>
          <w:tcPr>
            <w:tcW w:w="2145" w:type="dxa"/>
            <w:vMerge/>
          </w:tcPr>
          <w:p w:rsidR="003C005B" w:rsidRDefault="003C005B"/>
        </w:tc>
        <w:tc>
          <w:tcPr>
            <w:tcW w:w="1815" w:type="dxa"/>
          </w:tcPr>
          <w:p w:rsidR="003C005B" w:rsidRDefault="003C005B">
            <w:pPr>
              <w:pStyle w:val="ConsPlusNormal"/>
              <w:jc w:val="center"/>
            </w:pPr>
            <w:r>
              <w:t>через финансовые органы</w:t>
            </w:r>
          </w:p>
        </w:tc>
        <w:tc>
          <w:tcPr>
            <w:tcW w:w="1815" w:type="dxa"/>
          </w:tcPr>
          <w:p w:rsidR="003C005B" w:rsidRDefault="003C005B">
            <w:pPr>
              <w:pStyle w:val="ConsPlusNormal"/>
              <w:jc w:val="center"/>
            </w:pPr>
            <w:r>
              <w:t>через банковские счета</w:t>
            </w:r>
          </w:p>
        </w:tc>
        <w:tc>
          <w:tcPr>
            <w:tcW w:w="1815" w:type="dxa"/>
          </w:tcPr>
          <w:p w:rsidR="003C005B" w:rsidRDefault="003C005B">
            <w:pPr>
              <w:pStyle w:val="ConsPlusNormal"/>
              <w:jc w:val="center"/>
            </w:pPr>
            <w:r>
              <w:t>некассовые операции</w:t>
            </w:r>
          </w:p>
        </w:tc>
        <w:tc>
          <w:tcPr>
            <w:tcW w:w="990" w:type="dxa"/>
          </w:tcPr>
          <w:p w:rsidR="003C005B" w:rsidRDefault="003C005B">
            <w:pPr>
              <w:pStyle w:val="ConsPlusNormal"/>
              <w:jc w:val="center"/>
            </w:pPr>
            <w:r>
              <w:t>итого</w:t>
            </w:r>
          </w:p>
        </w:tc>
        <w:tc>
          <w:tcPr>
            <w:tcW w:w="2475" w:type="dxa"/>
            <w:vMerge/>
            <w:tcBorders>
              <w:right w:val="nil"/>
            </w:tcBorders>
          </w:tcPr>
          <w:p w:rsidR="003C005B" w:rsidRDefault="003C005B"/>
        </w:tc>
      </w:tr>
      <w:tr w:rsidR="003C005B">
        <w:tc>
          <w:tcPr>
            <w:tcW w:w="4290" w:type="dxa"/>
            <w:tcBorders>
              <w:left w:val="nil"/>
            </w:tcBorders>
          </w:tcPr>
          <w:p w:rsidR="003C005B" w:rsidRDefault="003C005B">
            <w:pPr>
              <w:pStyle w:val="ConsPlusNormal"/>
              <w:jc w:val="center"/>
            </w:pPr>
            <w:r>
              <w:lastRenderedPageBreak/>
              <w:t>1</w:t>
            </w:r>
          </w:p>
        </w:tc>
        <w:tc>
          <w:tcPr>
            <w:tcW w:w="990"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1815" w:type="dxa"/>
          </w:tcPr>
          <w:p w:rsidR="003C005B" w:rsidRDefault="003C005B">
            <w:pPr>
              <w:pStyle w:val="ConsPlusNormal"/>
              <w:jc w:val="center"/>
            </w:pPr>
            <w:r>
              <w:t>5</w:t>
            </w:r>
          </w:p>
        </w:tc>
        <w:tc>
          <w:tcPr>
            <w:tcW w:w="1815" w:type="dxa"/>
          </w:tcPr>
          <w:p w:rsidR="003C005B" w:rsidRDefault="003C005B">
            <w:pPr>
              <w:pStyle w:val="ConsPlusNormal"/>
              <w:jc w:val="center"/>
            </w:pPr>
            <w:r>
              <w:t>6</w:t>
            </w:r>
          </w:p>
        </w:tc>
        <w:tc>
          <w:tcPr>
            <w:tcW w:w="1815" w:type="dxa"/>
          </w:tcPr>
          <w:p w:rsidR="003C005B" w:rsidRDefault="003C005B">
            <w:pPr>
              <w:pStyle w:val="ConsPlusNormal"/>
              <w:jc w:val="center"/>
            </w:pPr>
            <w:r>
              <w:t>7</w:t>
            </w:r>
          </w:p>
        </w:tc>
        <w:tc>
          <w:tcPr>
            <w:tcW w:w="990" w:type="dxa"/>
          </w:tcPr>
          <w:p w:rsidR="003C005B" w:rsidRDefault="003C005B">
            <w:pPr>
              <w:pStyle w:val="ConsPlusNormal"/>
              <w:jc w:val="center"/>
            </w:pPr>
            <w:r>
              <w:t>8</w:t>
            </w:r>
          </w:p>
        </w:tc>
        <w:tc>
          <w:tcPr>
            <w:tcW w:w="2475" w:type="dxa"/>
            <w:tcBorders>
              <w:right w:val="nil"/>
            </w:tcBorders>
          </w:tcPr>
          <w:p w:rsidR="003C005B" w:rsidRDefault="003C005B">
            <w:pPr>
              <w:pStyle w:val="ConsPlusNormal"/>
              <w:jc w:val="center"/>
            </w:pPr>
            <w:r>
              <w:t>9</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6" w:name="P8797"/>
            <w:bookmarkEnd w:id="376"/>
            <w:r>
              <w:t>изменение остатков по расчетам с органами, организующими исполнение бюджета (</w:t>
            </w:r>
            <w:hyperlink w:anchor="P8806" w:history="1">
              <w:r>
                <w:rPr>
                  <w:color w:val="0000FF"/>
                </w:rPr>
                <w:t>стр. 811</w:t>
              </w:r>
            </w:hyperlink>
            <w:r>
              <w:t xml:space="preserve"> + </w:t>
            </w:r>
            <w:hyperlink w:anchor="P8824" w:history="1">
              <w:r>
                <w:rPr>
                  <w:color w:val="0000FF"/>
                </w:rPr>
                <w:t>812</w:t>
              </w:r>
            </w:hyperlink>
            <w:r>
              <w:t>)</w:t>
            </w:r>
          </w:p>
        </w:tc>
        <w:tc>
          <w:tcPr>
            <w:tcW w:w="990" w:type="dxa"/>
            <w:vAlign w:val="bottom"/>
          </w:tcPr>
          <w:p w:rsidR="003C005B" w:rsidRDefault="003C005B">
            <w:pPr>
              <w:pStyle w:val="ConsPlusNormal"/>
              <w:jc w:val="center"/>
            </w:pPr>
            <w:r>
              <w:t>810</w:t>
            </w:r>
          </w:p>
        </w:tc>
        <w:tc>
          <w:tcPr>
            <w:tcW w:w="2310"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ind w:left="283"/>
            </w:pPr>
            <w:bookmarkStart w:id="377" w:name="P8806"/>
            <w:bookmarkEnd w:id="377"/>
            <w:r>
              <w:t>из них:</w:t>
            </w:r>
          </w:p>
        </w:tc>
        <w:tc>
          <w:tcPr>
            <w:tcW w:w="990" w:type="dxa"/>
            <w:tcBorders>
              <w:bottom w:val="nil"/>
            </w:tcBorders>
            <w:vAlign w:val="bottom"/>
          </w:tcPr>
          <w:p w:rsidR="003C005B" w:rsidRDefault="003C005B">
            <w:pPr>
              <w:pStyle w:val="ConsPlusNormal"/>
            </w:pPr>
          </w:p>
        </w:tc>
        <w:tc>
          <w:tcPr>
            <w:tcW w:w="2310" w:type="dxa"/>
            <w:tcBorders>
              <w:bottom w:val="nil"/>
            </w:tcBorders>
            <w:vAlign w:val="bottom"/>
          </w:tcPr>
          <w:p w:rsidR="003C005B" w:rsidRDefault="003C005B">
            <w:pPr>
              <w:pStyle w:val="ConsPlusNormal"/>
            </w:pPr>
          </w:p>
        </w:tc>
        <w:tc>
          <w:tcPr>
            <w:tcW w:w="2145" w:type="dxa"/>
            <w:tcBorders>
              <w:bottom w:val="nil"/>
            </w:tcBorders>
            <w:vAlign w:val="bottom"/>
          </w:tcPr>
          <w:p w:rsidR="003C005B" w:rsidRDefault="003C005B">
            <w:pPr>
              <w:pStyle w:val="ConsPlusNormal"/>
            </w:pPr>
          </w:p>
        </w:tc>
        <w:tc>
          <w:tcPr>
            <w:tcW w:w="1815" w:type="dxa"/>
            <w:tcBorders>
              <w:bottom w:val="nil"/>
            </w:tcBorders>
          </w:tcPr>
          <w:p w:rsidR="003C005B" w:rsidRDefault="003C005B">
            <w:pPr>
              <w:pStyle w:val="ConsPlusNormal"/>
              <w:jc w:val="both"/>
            </w:pPr>
          </w:p>
        </w:tc>
        <w:tc>
          <w:tcPr>
            <w:tcW w:w="1815" w:type="dxa"/>
            <w:tcBorders>
              <w:bottom w:val="nil"/>
            </w:tcBorders>
          </w:tcPr>
          <w:p w:rsidR="003C005B" w:rsidRDefault="003C005B">
            <w:pPr>
              <w:pStyle w:val="ConsPlusNormal"/>
              <w:jc w:val="both"/>
            </w:pPr>
          </w:p>
        </w:tc>
        <w:tc>
          <w:tcPr>
            <w:tcW w:w="1815" w:type="dxa"/>
            <w:tcBorders>
              <w:bottom w:val="nil"/>
            </w:tcBorders>
            <w:vAlign w:val="bottom"/>
          </w:tcPr>
          <w:p w:rsidR="003C005B" w:rsidRDefault="003C005B">
            <w:pPr>
              <w:pStyle w:val="ConsPlusNormal"/>
            </w:pPr>
          </w:p>
        </w:tc>
        <w:tc>
          <w:tcPr>
            <w:tcW w:w="990" w:type="dxa"/>
            <w:tcBorders>
              <w:bottom w:val="nil"/>
            </w:tcBorders>
          </w:tcPr>
          <w:p w:rsidR="003C005B" w:rsidRDefault="003C005B">
            <w:pPr>
              <w:pStyle w:val="ConsPlusNormal"/>
              <w:jc w:val="both"/>
            </w:pPr>
          </w:p>
        </w:tc>
        <w:tc>
          <w:tcPr>
            <w:tcW w:w="2475"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pPr>
            <w:r>
              <w:t>увеличение счетов расчетов (дебетовый остаток счета 121002000)</w:t>
            </w:r>
          </w:p>
        </w:tc>
        <w:tc>
          <w:tcPr>
            <w:tcW w:w="990" w:type="dxa"/>
            <w:tcBorders>
              <w:top w:val="nil"/>
            </w:tcBorders>
          </w:tcPr>
          <w:p w:rsidR="003C005B" w:rsidRDefault="003C005B">
            <w:pPr>
              <w:pStyle w:val="ConsPlusNormal"/>
              <w:jc w:val="center"/>
            </w:pPr>
            <w:r>
              <w:t>811</w:t>
            </w:r>
          </w:p>
        </w:tc>
        <w:tc>
          <w:tcPr>
            <w:tcW w:w="2310"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center"/>
            </w:pPr>
            <w:r>
              <w:t>x</w:t>
            </w:r>
          </w:p>
        </w:tc>
        <w:tc>
          <w:tcPr>
            <w:tcW w:w="1815" w:type="dxa"/>
            <w:tcBorders>
              <w:top w:val="nil"/>
            </w:tcBorders>
          </w:tcPr>
          <w:p w:rsidR="003C005B" w:rsidRDefault="003C005B">
            <w:pPr>
              <w:pStyle w:val="ConsPlusNormal"/>
              <w:jc w:val="both"/>
            </w:pPr>
          </w:p>
        </w:tc>
        <w:tc>
          <w:tcPr>
            <w:tcW w:w="1815" w:type="dxa"/>
            <w:tcBorders>
              <w:top w:val="nil"/>
            </w:tcBorders>
          </w:tcPr>
          <w:p w:rsidR="003C005B" w:rsidRDefault="003C005B">
            <w:pPr>
              <w:pStyle w:val="ConsPlusNormal"/>
              <w:jc w:val="both"/>
            </w:pPr>
          </w:p>
        </w:tc>
        <w:tc>
          <w:tcPr>
            <w:tcW w:w="1815" w:type="dxa"/>
            <w:tcBorders>
              <w:top w:val="nil"/>
            </w:tcBorders>
          </w:tcPr>
          <w:p w:rsidR="003C005B" w:rsidRDefault="003C005B">
            <w:pPr>
              <w:pStyle w:val="ConsPlusNormal"/>
              <w:jc w:val="center"/>
            </w:pPr>
            <w:r>
              <w:t>x</w:t>
            </w:r>
          </w:p>
        </w:tc>
        <w:tc>
          <w:tcPr>
            <w:tcW w:w="99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8" w:name="P8824"/>
            <w:bookmarkEnd w:id="378"/>
            <w:r>
              <w:t>уменьшение счетов расчетов (кредитовый остаток счета 130405000)</w:t>
            </w:r>
          </w:p>
        </w:tc>
        <w:tc>
          <w:tcPr>
            <w:tcW w:w="990" w:type="dxa"/>
            <w:vAlign w:val="bottom"/>
          </w:tcPr>
          <w:p w:rsidR="003C005B" w:rsidRDefault="003C005B">
            <w:pPr>
              <w:pStyle w:val="ConsPlusNormal"/>
              <w:jc w:val="center"/>
            </w:pPr>
            <w:r>
              <w:t>812</w:t>
            </w:r>
          </w:p>
        </w:tc>
        <w:tc>
          <w:tcPr>
            <w:tcW w:w="2310"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81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79" w:name="P8833"/>
            <w:bookmarkEnd w:id="379"/>
            <w:r>
              <w:t>Изменение остатков по внутренним расчетам (</w:t>
            </w:r>
            <w:hyperlink w:anchor="P8842" w:history="1">
              <w:r>
                <w:rPr>
                  <w:color w:val="0000FF"/>
                </w:rPr>
                <w:t>стр. 821</w:t>
              </w:r>
            </w:hyperlink>
            <w:r>
              <w:t xml:space="preserve"> + </w:t>
            </w:r>
            <w:hyperlink w:anchor="P8860" w:history="1">
              <w:r>
                <w:rPr>
                  <w:color w:val="0000FF"/>
                </w:rPr>
                <w:t>стр. 822</w:t>
              </w:r>
            </w:hyperlink>
            <w:r>
              <w:t>)</w:t>
            </w:r>
          </w:p>
        </w:tc>
        <w:tc>
          <w:tcPr>
            <w:tcW w:w="990" w:type="dxa"/>
            <w:vAlign w:val="bottom"/>
          </w:tcPr>
          <w:p w:rsidR="003C005B" w:rsidRDefault="003C005B">
            <w:pPr>
              <w:pStyle w:val="ConsPlusNormal"/>
              <w:jc w:val="center"/>
            </w:pPr>
            <w:r>
              <w:t>820</w:t>
            </w:r>
          </w:p>
        </w:tc>
        <w:tc>
          <w:tcPr>
            <w:tcW w:w="2310"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181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ind w:left="283"/>
            </w:pPr>
            <w:bookmarkStart w:id="380" w:name="P8842"/>
            <w:bookmarkEnd w:id="380"/>
            <w:r>
              <w:t>в том числе:</w:t>
            </w:r>
          </w:p>
        </w:tc>
        <w:tc>
          <w:tcPr>
            <w:tcW w:w="990" w:type="dxa"/>
            <w:tcBorders>
              <w:bottom w:val="nil"/>
            </w:tcBorders>
            <w:vAlign w:val="bottom"/>
          </w:tcPr>
          <w:p w:rsidR="003C005B" w:rsidRDefault="003C005B">
            <w:pPr>
              <w:pStyle w:val="ConsPlusNormal"/>
            </w:pPr>
          </w:p>
        </w:tc>
        <w:tc>
          <w:tcPr>
            <w:tcW w:w="2310" w:type="dxa"/>
            <w:tcBorders>
              <w:bottom w:val="nil"/>
            </w:tcBorders>
            <w:vAlign w:val="bottom"/>
          </w:tcPr>
          <w:p w:rsidR="003C005B" w:rsidRDefault="003C005B">
            <w:pPr>
              <w:pStyle w:val="ConsPlusNormal"/>
            </w:pPr>
          </w:p>
        </w:tc>
        <w:tc>
          <w:tcPr>
            <w:tcW w:w="2145" w:type="dxa"/>
            <w:tcBorders>
              <w:bottom w:val="nil"/>
            </w:tcBorders>
            <w:vAlign w:val="bottom"/>
          </w:tcPr>
          <w:p w:rsidR="003C005B" w:rsidRDefault="003C005B">
            <w:pPr>
              <w:pStyle w:val="ConsPlusNormal"/>
            </w:pPr>
          </w:p>
        </w:tc>
        <w:tc>
          <w:tcPr>
            <w:tcW w:w="1815" w:type="dxa"/>
            <w:tcBorders>
              <w:bottom w:val="nil"/>
            </w:tcBorders>
            <w:vAlign w:val="bottom"/>
          </w:tcPr>
          <w:p w:rsidR="003C005B" w:rsidRDefault="003C005B">
            <w:pPr>
              <w:pStyle w:val="ConsPlusNormal"/>
            </w:pPr>
          </w:p>
        </w:tc>
        <w:tc>
          <w:tcPr>
            <w:tcW w:w="1815" w:type="dxa"/>
            <w:tcBorders>
              <w:bottom w:val="nil"/>
            </w:tcBorders>
          </w:tcPr>
          <w:p w:rsidR="003C005B" w:rsidRDefault="003C005B">
            <w:pPr>
              <w:pStyle w:val="ConsPlusNormal"/>
              <w:jc w:val="both"/>
            </w:pPr>
          </w:p>
        </w:tc>
        <w:tc>
          <w:tcPr>
            <w:tcW w:w="181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2475"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pPr>
            <w:r>
              <w:t>увеличение остатков по внутренним расчетам</w:t>
            </w:r>
          </w:p>
        </w:tc>
        <w:tc>
          <w:tcPr>
            <w:tcW w:w="990" w:type="dxa"/>
            <w:tcBorders>
              <w:top w:val="nil"/>
            </w:tcBorders>
          </w:tcPr>
          <w:p w:rsidR="003C005B" w:rsidRDefault="003C005B">
            <w:pPr>
              <w:pStyle w:val="ConsPlusNormal"/>
              <w:jc w:val="center"/>
            </w:pPr>
            <w:r>
              <w:t>821</w:t>
            </w:r>
          </w:p>
        </w:tc>
        <w:tc>
          <w:tcPr>
            <w:tcW w:w="2310"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center"/>
            </w:pPr>
            <w:r>
              <w:t>X</w:t>
            </w:r>
          </w:p>
        </w:tc>
        <w:tc>
          <w:tcPr>
            <w:tcW w:w="1815" w:type="dxa"/>
            <w:tcBorders>
              <w:top w:val="nil"/>
            </w:tcBorders>
          </w:tcPr>
          <w:p w:rsidR="003C005B" w:rsidRDefault="003C005B">
            <w:pPr>
              <w:pStyle w:val="ConsPlusNormal"/>
              <w:jc w:val="center"/>
            </w:pPr>
            <w:r>
              <w:t>X</w:t>
            </w:r>
          </w:p>
        </w:tc>
        <w:tc>
          <w:tcPr>
            <w:tcW w:w="1815" w:type="dxa"/>
            <w:tcBorders>
              <w:top w:val="nil"/>
            </w:tcBorders>
          </w:tcPr>
          <w:p w:rsidR="003C005B" w:rsidRDefault="003C005B">
            <w:pPr>
              <w:pStyle w:val="ConsPlusNormal"/>
              <w:jc w:val="both"/>
            </w:pPr>
          </w:p>
        </w:tc>
        <w:tc>
          <w:tcPr>
            <w:tcW w:w="181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center"/>
            </w:pPr>
            <w:r>
              <w:t>X</w:t>
            </w: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381" w:name="P8860"/>
            <w:bookmarkEnd w:id="381"/>
            <w:r>
              <w:t>уменьшение остатков по внутренним расчетам</w:t>
            </w:r>
          </w:p>
        </w:tc>
        <w:tc>
          <w:tcPr>
            <w:tcW w:w="990" w:type="dxa"/>
            <w:vAlign w:val="bottom"/>
          </w:tcPr>
          <w:p w:rsidR="003C005B" w:rsidRDefault="003C005B">
            <w:pPr>
              <w:pStyle w:val="ConsPlusNormal"/>
              <w:jc w:val="center"/>
            </w:pPr>
            <w:r>
              <w:t>822</w:t>
            </w:r>
          </w:p>
        </w:tc>
        <w:tc>
          <w:tcPr>
            <w:tcW w:w="2310" w:type="dxa"/>
            <w:vAlign w:val="bottom"/>
          </w:tcPr>
          <w:p w:rsidR="003C005B" w:rsidRDefault="003C005B">
            <w:pPr>
              <w:pStyle w:val="ConsPlusNormal"/>
              <w:jc w:val="center"/>
            </w:pPr>
            <w:r>
              <w:t>X</w:t>
            </w:r>
          </w:p>
        </w:tc>
        <w:tc>
          <w:tcPr>
            <w:tcW w:w="2145" w:type="dxa"/>
            <w:vAlign w:val="bottom"/>
          </w:tcPr>
          <w:p w:rsidR="003C005B" w:rsidRDefault="003C005B">
            <w:pPr>
              <w:pStyle w:val="ConsPlusNormal"/>
              <w:jc w:val="center"/>
            </w:pPr>
            <w:r>
              <w:t>X</w:t>
            </w:r>
          </w:p>
        </w:tc>
        <w:tc>
          <w:tcPr>
            <w:tcW w:w="1815" w:type="dxa"/>
            <w:vAlign w:val="bottom"/>
          </w:tcPr>
          <w:p w:rsidR="003C005B" w:rsidRDefault="003C005B">
            <w:pPr>
              <w:pStyle w:val="ConsPlusNormal"/>
              <w:jc w:val="center"/>
            </w:pPr>
            <w:r>
              <w:t>X</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990" w:type="dxa"/>
          </w:tcPr>
          <w:p w:rsidR="003C005B" w:rsidRDefault="003C005B">
            <w:pPr>
              <w:pStyle w:val="ConsPlusNormal"/>
              <w:jc w:val="both"/>
            </w:pPr>
          </w:p>
        </w:tc>
        <w:tc>
          <w:tcPr>
            <w:tcW w:w="2475" w:type="dxa"/>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rPr>
          <w:sz w:val="16"/>
        </w:rPr>
        <w:t xml:space="preserve">                                         Руководитель финансово-</w:t>
      </w:r>
    </w:p>
    <w:p w:rsidR="003C005B" w:rsidRDefault="003C005B">
      <w:pPr>
        <w:pStyle w:val="ConsPlusNonformat"/>
        <w:jc w:val="both"/>
      </w:pPr>
      <w:r>
        <w:rPr>
          <w:sz w:val="16"/>
        </w:rPr>
        <w:t>Руководитель ___________ ______________  экономической службы ___________ ______________</w:t>
      </w:r>
    </w:p>
    <w:p w:rsidR="003C005B" w:rsidRDefault="003C005B">
      <w:pPr>
        <w:pStyle w:val="ConsPlusNonformat"/>
        <w:jc w:val="both"/>
      </w:pPr>
      <w:r>
        <w:rPr>
          <w:sz w:val="16"/>
        </w:rPr>
        <w:t xml:space="preserve">              </w:t>
      </w:r>
      <w:proofErr w:type="gramStart"/>
      <w:r>
        <w:rPr>
          <w:sz w:val="16"/>
        </w:rPr>
        <w:t>(подпись)   (расшифровка                         (подпись)  (расшифровка</w:t>
      </w:r>
      <w:proofErr w:type="gramEnd"/>
    </w:p>
    <w:p w:rsidR="003C005B" w:rsidRDefault="003C005B">
      <w:pPr>
        <w:pStyle w:val="ConsPlusNonformat"/>
        <w:jc w:val="both"/>
      </w:pPr>
      <w:r>
        <w:rPr>
          <w:sz w:val="16"/>
        </w:rPr>
        <w:t xml:space="preserve">                            </w:t>
      </w:r>
      <w:proofErr w:type="gramStart"/>
      <w:r>
        <w:rPr>
          <w:sz w:val="16"/>
        </w:rPr>
        <w:t>подписи)                                        подписи)</w:t>
      </w:r>
      <w:proofErr w:type="gramEnd"/>
    </w:p>
    <w:p w:rsidR="003C005B" w:rsidRDefault="003C005B">
      <w:pPr>
        <w:pStyle w:val="ConsPlusNonformat"/>
        <w:jc w:val="both"/>
      </w:pPr>
    </w:p>
    <w:p w:rsidR="003C005B" w:rsidRDefault="003C005B">
      <w:pPr>
        <w:pStyle w:val="ConsPlusNonformat"/>
        <w:jc w:val="both"/>
      </w:pPr>
      <w:r>
        <w:rPr>
          <w:sz w:val="16"/>
        </w:rPr>
        <w:t>Главный бухгалтер ___________  ______________</w:t>
      </w:r>
    </w:p>
    <w:p w:rsidR="003C005B" w:rsidRDefault="003C005B">
      <w:pPr>
        <w:pStyle w:val="ConsPlusNonformat"/>
        <w:jc w:val="both"/>
      </w:pPr>
      <w:r>
        <w:rPr>
          <w:sz w:val="16"/>
        </w:rPr>
        <w:t xml:space="preserve">                   </w:t>
      </w:r>
      <w:proofErr w:type="gramStart"/>
      <w:r>
        <w:rPr>
          <w:sz w:val="16"/>
        </w:rPr>
        <w:t>(подпись)    (расшифровка</w:t>
      </w:r>
      <w:proofErr w:type="gramEnd"/>
    </w:p>
    <w:p w:rsidR="003C005B" w:rsidRDefault="003C005B">
      <w:pPr>
        <w:pStyle w:val="ConsPlusNonformat"/>
        <w:jc w:val="both"/>
      </w:pPr>
      <w:r>
        <w:rPr>
          <w:sz w:val="16"/>
        </w:rPr>
        <w:t xml:space="preserve">                                   подписи)</w:t>
      </w:r>
    </w:p>
    <w:p w:rsidR="003C005B" w:rsidRDefault="003C005B">
      <w:pPr>
        <w:pStyle w:val="ConsPlusNonformat"/>
        <w:jc w:val="both"/>
      </w:pPr>
    </w:p>
    <w:p w:rsidR="003C005B" w:rsidRDefault="003C005B">
      <w:pPr>
        <w:pStyle w:val="ConsPlusNonformat"/>
        <w:jc w:val="both"/>
      </w:pPr>
      <w:r>
        <w:rPr>
          <w:sz w:val="16"/>
        </w:rPr>
        <w:t>"__" 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19.12.2014 </w:t>
      </w:r>
      <w:hyperlink r:id="rId1291" w:history="1">
        <w:r>
          <w:rPr>
            <w:color w:val="0000FF"/>
          </w:rPr>
          <w:t>N 157н</w:t>
        </w:r>
      </w:hyperlink>
      <w:r>
        <w:t xml:space="preserve">, от 31.12.2015 </w:t>
      </w:r>
      <w:hyperlink r:id="rId1292" w:history="1">
        <w:r>
          <w:rPr>
            <w:color w:val="0000FF"/>
          </w:rPr>
          <w:t>N 229н</w:t>
        </w:r>
      </w:hyperlink>
      <w:r>
        <w:t>)</w:t>
      </w:r>
    </w:p>
    <w:p w:rsidR="003C005B" w:rsidRDefault="003C005B">
      <w:pPr>
        <w:pStyle w:val="ConsPlusNormal"/>
        <w:jc w:val="both"/>
      </w:pPr>
    </w:p>
    <w:p w:rsidR="003C005B" w:rsidRDefault="003C005B">
      <w:pPr>
        <w:pStyle w:val="ConsPlusNonformat"/>
        <w:jc w:val="both"/>
      </w:pPr>
      <w:bookmarkStart w:id="382" w:name="P8886"/>
      <w:bookmarkEnd w:id="382"/>
      <w:r>
        <w:t xml:space="preserve">                                   ОТЧЕТ</w:t>
      </w:r>
    </w:p>
    <w:p w:rsidR="003C005B" w:rsidRDefault="003C005B">
      <w:pPr>
        <w:pStyle w:val="ConsPlusNonformat"/>
        <w:jc w:val="both"/>
      </w:pPr>
      <w:r>
        <w:t xml:space="preserve">                        о бюджетных обязательствах</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293" w:history="1">
        <w:r>
          <w:rPr>
            <w:color w:val="0000FF"/>
          </w:rPr>
          <w:t>ОКУД</w:t>
        </w:r>
      </w:hyperlink>
      <w:r>
        <w:t xml:space="preserve"> │ 0503128 │</w:t>
      </w:r>
    </w:p>
    <w:p w:rsidR="003C005B" w:rsidRDefault="003C005B">
      <w:pPr>
        <w:pStyle w:val="ConsPlusNonformat"/>
        <w:jc w:val="both"/>
      </w:pPr>
      <w:r>
        <w:t xml:space="preserve">                                                                ├─────────┤</w:t>
      </w:r>
    </w:p>
    <w:p w:rsidR="003C005B" w:rsidRDefault="003C005B">
      <w:pPr>
        <w:pStyle w:val="ConsPlusNonformat"/>
        <w:jc w:val="both"/>
      </w:pPr>
      <w:r>
        <w:t xml:space="preserve">                            на 1 ______ 20__ г.            Дата │         │</w:t>
      </w:r>
    </w:p>
    <w:p w:rsidR="003C005B" w:rsidRDefault="003C005B">
      <w:pPr>
        <w:pStyle w:val="ConsPlusNonformat"/>
        <w:jc w:val="both"/>
      </w:pPr>
      <w:r>
        <w:t xml:space="preserve">                                                                ├─────────┤</w:t>
      </w:r>
    </w:p>
    <w:p w:rsidR="003C005B" w:rsidRDefault="003C005B">
      <w:pPr>
        <w:pStyle w:val="ConsPlusNonformat"/>
        <w:jc w:val="both"/>
      </w:pPr>
      <w:r>
        <w:t>Главный распорядитель,                                          │         │</w:t>
      </w:r>
    </w:p>
    <w:p w:rsidR="003C005B" w:rsidRDefault="003C005B">
      <w:pPr>
        <w:pStyle w:val="ConsPlusNonformat"/>
        <w:jc w:val="both"/>
      </w:pPr>
      <w:r>
        <w:t>распорядитель, получатель                                       │         │</w:t>
      </w:r>
    </w:p>
    <w:p w:rsidR="003C005B" w:rsidRDefault="003C005B">
      <w:pPr>
        <w:pStyle w:val="ConsPlusNonformat"/>
        <w:jc w:val="both"/>
      </w:pPr>
      <w:r>
        <w:t xml:space="preserve">бюджетных средств, </w:t>
      </w:r>
      <w:proofErr w:type="gramStart"/>
      <w:r>
        <w:t>главный</w:t>
      </w:r>
      <w:proofErr w:type="gramEnd"/>
      <w:r>
        <w:t xml:space="preserve">                                      │         │</w:t>
      </w:r>
    </w:p>
    <w:p w:rsidR="003C005B" w:rsidRDefault="003C005B">
      <w:pPr>
        <w:pStyle w:val="ConsPlusNonformat"/>
        <w:jc w:val="both"/>
      </w:pPr>
      <w:r>
        <w:t>администратор, администратор                            по ОКПО │         │</w:t>
      </w:r>
    </w:p>
    <w:p w:rsidR="003C005B" w:rsidRDefault="003C005B">
      <w:pPr>
        <w:pStyle w:val="ConsPlusNonformat"/>
        <w:jc w:val="both"/>
      </w:pPr>
      <w:r>
        <w:t>источников финансирования                                       ├─────────┤</w:t>
      </w:r>
    </w:p>
    <w:p w:rsidR="003C005B" w:rsidRDefault="003C005B">
      <w:pPr>
        <w:pStyle w:val="ConsPlusNonformat"/>
        <w:jc w:val="both"/>
      </w:pPr>
      <w:r>
        <w:t>дефицита бюджета                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    по </w:t>
      </w:r>
      <w:hyperlink r:id="rId1294"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квартальная,                           │         │</w:t>
      </w:r>
    </w:p>
    <w:p w:rsidR="003C005B" w:rsidRDefault="003C005B">
      <w:pPr>
        <w:pStyle w:val="ConsPlusNonformat"/>
        <w:jc w:val="both"/>
      </w:pPr>
      <w:r>
        <w:t xml:space="preserve">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295"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r>
        <w:lastRenderedPageBreak/>
        <w:t>1. Принятые бюджетные обязательства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4"/>
        <w:gridCol w:w="829"/>
        <w:gridCol w:w="1729"/>
        <w:gridCol w:w="1564"/>
        <w:gridCol w:w="1429"/>
        <w:gridCol w:w="1564"/>
        <w:gridCol w:w="679"/>
        <w:gridCol w:w="1624"/>
        <w:gridCol w:w="1534"/>
        <w:gridCol w:w="1429"/>
        <w:gridCol w:w="1429"/>
        <w:gridCol w:w="1429"/>
      </w:tblGrid>
      <w:tr w:rsidR="003C005B">
        <w:tc>
          <w:tcPr>
            <w:tcW w:w="1864" w:type="dxa"/>
            <w:vMerge w:val="restart"/>
            <w:tcBorders>
              <w:left w:val="nil"/>
            </w:tcBorders>
          </w:tcPr>
          <w:p w:rsidR="003C005B" w:rsidRDefault="003C005B">
            <w:pPr>
              <w:pStyle w:val="ConsPlusNormal"/>
              <w:jc w:val="center"/>
            </w:pPr>
            <w:r>
              <w:t>Наименование показателя</w:t>
            </w:r>
          </w:p>
        </w:tc>
        <w:tc>
          <w:tcPr>
            <w:tcW w:w="829" w:type="dxa"/>
            <w:vMerge w:val="restart"/>
          </w:tcPr>
          <w:p w:rsidR="003C005B" w:rsidRDefault="003C005B">
            <w:pPr>
              <w:pStyle w:val="ConsPlusNormal"/>
              <w:jc w:val="center"/>
            </w:pPr>
            <w:r>
              <w:t>Код строки</w:t>
            </w:r>
          </w:p>
        </w:tc>
        <w:tc>
          <w:tcPr>
            <w:tcW w:w="1729" w:type="dxa"/>
            <w:vMerge w:val="restart"/>
          </w:tcPr>
          <w:p w:rsidR="003C005B" w:rsidRDefault="003C005B">
            <w:pPr>
              <w:pStyle w:val="ConsPlusNormal"/>
              <w:jc w:val="center"/>
            </w:pPr>
            <w:r>
              <w:t>Код по бюджетной классификации</w:t>
            </w:r>
          </w:p>
        </w:tc>
        <w:tc>
          <w:tcPr>
            <w:tcW w:w="2993" w:type="dxa"/>
            <w:gridSpan w:val="2"/>
          </w:tcPr>
          <w:p w:rsidR="003C005B" w:rsidRDefault="003C005B">
            <w:pPr>
              <w:pStyle w:val="ConsPlusNormal"/>
              <w:jc w:val="center"/>
            </w:pPr>
            <w:r>
              <w:t>Утверждено (доведено) на 20__ год</w:t>
            </w:r>
          </w:p>
        </w:tc>
        <w:tc>
          <w:tcPr>
            <w:tcW w:w="5401" w:type="dxa"/>
            <w:gridSpan w:val="4"/>
          </w:tcPr>
          <w:p w:rsidR="003C005B" w:rsidRDefault="003C005B">
            <w:pPr>
              <w:pStyle w:val="ConsPlusNormal"/>
              <w:jc w:val="center"/>
            </w:pPr>
            <w:r>
              <w:t>Обязательства</w:t>
            </w:r>
          </w:p>
        </w:tc>
        <w:tc>
          <w:tcPr>
            <w:tcW w:w="1429" w:type="dxa"/>
            <w:vMerge w:val="restart"/>
          </w:tcPr>
          <w:p w:rsidR="003C005B" w:rsidRDefault="003C005B">
            <w:pPr>
              <w:pStyle w:val="ConsPlusNormal"/>
              <w:jc w:val="center"/>
            </w:pPr>
            <w:r>
              <w:t>Исполнено денежных обязательств</w:t>
            </w:r>
          </w:p>
        </w:tc>
        <w:tc>
          <w:tcPr>
            <w:tcW w:w="2858" w:type="dxa"/>
            <w:gridSpan w:val="2"/>
            <w:tcBorders>
              <w:right w:val="nil"/>
            </w:tcBorders>
          </w:tcPr>
          <w:p w:rsidR="003C005B" w:rsidRDefault="003C005B">
            <w:pPr>
              <w:pStyle w:val="ConsPlusNormal"/>
              <w:jc w:val="center"/>
            </w:pPr>
            <w:r>
              <w:t>Не исполнено</w:t>
            </w:r>
          </w:p>
        </w:tc>
      </w:tr>
      <w:tr w:rsidR="003C005B">
        <w:tc>
          <w:tcPr>
            <w:tcW w:w="1864" w:type="dxa"/>
            <w:vMerge/>
            <w:tcBorders>
              <w:left w:val="nil"/>
            </w:tcBorders>
          </w:tcPr>
          <w:p w:rsidR="003C005B" w:rsidRDefault="003C005B"/>
        </w:tc>
        <w:tc>
          <w:tcPr>
            <w:tcW w:w="829" w:type="dxa"/>
            <w:vMerge/>
          </w:tcPr>
          <w:p w:rsidR="003C005B" w:rsidRDefault="003C005B"/>
        </w:tc>
        <w:tc>
          <w:tcPr>
            <w:tcW w:w="1729" w:type="dxa"/>
            <w:vMerge/>
          </w:tcPr>
          <w:p w:rsidR="003C005B" w:rsidRDefault="003C005B"/>
        </w:tc>
        <w:tc>
          <w:tcPr>
            <w:tcW w:w="1564" w:type="dxa"/>
            <w:vMerge w:val="restart"/>
          </w:tcPr>
          <w:p w:rsidR="003C005B" w:rsidRDefault="003C005B">
            <w:pPr>
              <w:pStyle w:val="ConsPlusNormal"/>
              <w:jc w:val="center"/>
            </w:pPr>
            <w:r>
              <w:t>бюджетных ассигнований</w:t>
            </w:r>
          </w:p>
        </w:tc>
        <w:tc>
          <w:tcPr>
            <w:tcW w:w="1429" w:type="dxa"/>
            <w:vMerge w:val="restart"/>
          </w:tcPr>
          <w:p w:rsidR="003C005B" w:rsidRDefault="003C005B">
            <w:pPr>
              <w:pStyle w:val="ConsPlusNormal"/>
              <w:jc w:val="center"/>
            </w:pPr>
            <w:r>
              <w:t>лимитов бюджетных обязательств</w:t>
            </w:r>
          </w:p>
        </w:tc>
        <w:tc>
          <w:tcPr>
            <w:tcW w:w="1564" w:type="dxa"/>
            <w:vMerge w:val="restart"/>
          </w:tcPr>
          <w:p w:rsidR="003C005B" w:rsidRDefault="003C005B">
            <w:pPr>
              <w:pStyle w:val="ConsPlusNormal"/>
              <w:jc w:val="center"/>
            </w:pPr>
            <w:r>
              <w:t>принимаемые обязательства</w:t>
            </w:r>
          </w:p>
        </w:tc>
        <w:tc>
          <w:tcPr>
            <w:tcW w:w="2303" w:type="dxa"/>
            <w:gridSpan w:val="2"/>
          </w:tcPr>
          <w:p w:rsidR="003C005B" w:rsidRDefault="003C005B">
            <w:pPr>
              <w:pStyle w:val="ConsPlusNormal"/>
              <w:jc w:val="center"/>
            </w:pPr>
            <w:r>
              <w:t>Принятые бюджетные обязательства</w:t>
            </w:r>
          </w:p>
        </w:tc>
        <w:tc>
          <w:tcPr>
            <w:tcW w:w="1534" w:type="dxa"/>
            <w:vMerge w:val="restart"/>
          </w:tcPr>
          <w:p w:rsidR="003C005B" w:rsidRDefault="003C005B">
            <w:pPr>
              <w:pStyle w:val="ConsPlusNormal"/>
              <w:jc w:val="center"/>
            </w:pPr>
            <w:r>
              <w:t>денежные обязательства</w:t>
            </w:r>
          </w:p>
        </w:tc>
        <w:tc>
          <w:tcPr>
            <w:tcW w:w="1429" w:type="dxa"/>
            <w:vMerge/>
          </w:tcPr>
          <w:p w:rsidR="003C005B" w:rsidRDefault="003C005B"/>
        </w:tc>
        <w:tc>
          <w:tcPr>
            <w:tcW w:w="1429" w:type="dxa"/>
            <w:vMerge w:val="restart"/>
          </w:tcPr>
          <w:p w:rsidR="003C005B" w:rsidRDefault="003C005B">
            <w:pPr>
              <w:pStyle w:val="ConsPlusNormal"/>
              <w:jc w:val="center"/>
            </w:pPr>
            <w:r>
              <w:t>принятых бюджетных обязательств</w:t>
            </w:r>
          </w:p>
        </w:tc>
        <w:tc>
          <w:tcPr>
            <w:tcW w:w="1429" w:type="dxa"/>
            <w:vMerge w:val="restart"/>
            <w:tcBorders>
              <w:right w:val="nil"/>
            </w:tcBorders>
          </w:tcPr>
          <w:p w:rsidR="003C005B" w:rsidRDefault="003C005B">
            <w:pPr>
              <w:pStyle w:val="ConsPlusNormal"/>
              <w:jc w:val="center"/>
            </w:pPr>
            <w:r>
              <w:t>принятых денежных обязательств</w:t>
            </w:r>
          </w:p>
        </w:tc>
      </w:tr>
      <w:tr w:rsidR="003C005B">
        <w:tc>
          <w:tcPr>
            <w:tcW w:w="1864" w:type="dxa"/>
            <w:vMerge/>
            <w:tcBorders>
              <w:left w:val="nil"/>
            </w:tcBorders>
          </w:tcPr>
          <w:p w:rsidR="003C005B" w:rsidRDefault="003C005B"/>
        </w:tc>
        <w:tc>
          <w:tcPr>
            <w:tcW w:w="829" w:type="dxa"/>
            <w:vMerge/>
          </w:tcPr>
          <w:p w:rsidR="003C005B" w:rsidRDefault="003C005B"/>
        </w:tc>
        <w:tc>
          <w:tcPr>
            <w:tcW w:w="1729" w:type="dxa"/>
            <w:vMerge/>
          </w:tcPr>
          <w:p w:rsidR="003C005B" w:rsidRDefault="003C005B"/>
        </w:tc>
        <w:tc>
          <w:tcPr>
            <w:tcW w:w="1564" w:type="dxa"/>
            <w:vMerge/>
          </w:tcPr>
          <w:p w:rsidR="003C005B" w:rsidRDefault="003C005B"/>
        </w:tc>
        <w:tc>
          <w:tcPr>
            <w:tcW w:w="1429" w:type="dxa"/>
            <w:vMerge/>
          </w:tcPr>
          <w:p w:rsidR="003C005B" w:rsidRDefault="003C005B"/>
        </w:tc>
        <w:tc>
          <w:tcPr>
            <w:tcW w:w="1564" w:type="dxa"/>
            <w:vMerge/>
          </w:tcPr>
          <w:p w:rsidR="003C005B" w:rsidRDefault="003C005B"/>
        </w:tc>
        <w:tc>
          <w:tcPr>
            <w:tcW w:w="679" w:type="dxa"/>
          </w:tcPr>
          <w:p w:rsidR="003C005B" w:rsidRDefault="003C005B">
            <w:pPr>
              <w:pStyle w:val="ConsPlusNormal"/>
              <w:jc w:val="center"/>
            </w:pPr>
            <w:r>
              <w:t>всего</w:t>
            </w:r>
          </w:p>
        </w:tc>
        <w:tc>
          <w:tcPr>
            <w:tcW w:w="1624" w:type="dxa"/>
          </w:tcPr>
          <w:p w:rsidR="003C005B" w:rsidRDefault="003C005B">
            <w:pPr>
              <w:pStyle w:val="ConsPlusNormal"/>
              <w:jc w:val="center"/>
            </w:pPr>
            <w:r>
              <w:t>из них с применением конкурентных способов</w:t>
            </w:r>
          </w:p>
        </w:tc>
        <w:tc>
          <w:tcPr>
            <w:tcW w:w="1534" w:type="dxa"/>
            <w:vMerge/>
          </w:tcPr>
          <w:p w:rsidR="003C005B" w:rsidRDefault="003C005B"/>
        </w:tc>
        <w:tc>
          <w:tcPr>
            <w:tcW w:w="1429" w:type="dxa"/>
            <w:vMerge/>
          </w:tcPr>
          <w:p w:rsidR="003C005B" w:rsidRDefault="003C005B"/>
        </w:tc>
        <w:tc>
          <w:tcPr>
            <w:tcW w:w="1429" w:type="dxa"/>
            <w:vMerge/>
          </w:tcPr>
          <w:p w:rsidR="003C005B" w:rsidRDefault="003C005B"/>
        </w:tc>
        <w:tc>
          <w:tcPr>
            <w:tcW w:w="1429" w:type="dxa"/>
            <w:vMerge/>
            <w:tcBorders>
              <w:right w:val="nil"/>
            </w:tcBorders>
          </w:tcPr>
          <w:p w:rsidR="003C005B" w:rsidRDefault="003C005B"/>
        </w:tc>
      </w:tr>
      <w:tr w:rsidR="003C005B">
        <w:tc>
          <w:tcPr>
            <w:tcW w:w="1864" w:type="dxa"/>
            <w:tcBorders>
              <w:left w:val="nil"/>
            </w:tcBorders>
          </w:tcPr>
          <w:p w:rsidR="003C005B" w:rsidRDefault="003C005B">
            <w:pPr>
              <w:pStyle w:val="ConsPlusNormal"/>
              <w:jc w:val="center"/>
            </w:pPr>
            <w:r>
              <w:t>1</w:t>
            </w:r>
          </w:p>
        </w:tc>
        <w:tc>
          <w:tcPr>
            <w:tcW w:w="829" w:type="dxa"/>
          </w:tcPr>
          <w:p w:rsidR="003C005B" w:rsidRDefault="003C005B">
            <w:pPr>
              <w:pStyle w:val="ConsPlusNormal"/>
              <w:jc w:val="center"/>
            </w:pPr>
            <w:r>
              <w:t>2</w:t>
            </w:r>
          </w:p>
        </w:tc>
        <w:tc>
          <w:tcPr>
            <w:tcW w:w="1729" w:type="dxa"/>
          </w:tcPr>
          <w:p w:rsidR="003C005B" w:rsidRDefault="003C005B">
            <w:pPr>
              <w:pStyle w:val="ConsPlusNormal"/>
              <w:jc w:val="center"/>
            </w:pPr>
            <w:r>
              <w:t>3</w:t>
            </w:r>
          </w:p>
        </w:tc>
        <w:tc>
          <w:tcPr>
            <w:tcW w:w="1564" w:type="dxa"/>
          </w:tcPr>
          <w:p w:rsidR="003C005B" w:rsidRDefault="003C005B">
            <w:pPr>
              <w:pStyle w:val="ConsPlusNormal"/>
              <w:jc w:val="center"/>
            </w:pPr>
            <w:r>
              <w:t>4</w:t>
            </w:r>
          </w:p>
        </w:tc>
        <w:tc>
          <w:tcPr>
            <w:tcW w:w="1429" w:type="dxa"/>
          </w:tcPr>
          <w:p w:rsidR="003C005B" w:rsidRDefault="003C005B">
            <w:pPr>
              <w:pStyle w:val="ConsPlusNormal"/>
              <w:jc w:val="center"/>
            </w:pPr>
            <w:r>
              <w:t>5</w:t>
            </w:r>
          </w:p>
        </w:tc>
        <w:tc>
          <w:tcPr>
            <w:tcW w:w="1564" w:type="dxa"/>
          </w:tcPr>
          <w:p w:rsidR="003C005B" w:rsidRDefault="003C005B">
            <w:pPr>
              <w:pStyle w:val="ConsPlusNormal"/>
              <w:jc w:val="center"/>
            </w:pPr>
            <w:r>
              <w:t>6</w:t>
            </w:r>
          </w:p>
        </w:tc>
        <w:tc>
          <w:tcPr>
            <w:tcW w:w="679" w:type="dxa"/>
          </w:tcPr>
          <w:p w:rsidR="003C005B" w:rsidRDefault="003C005B">
            <w:pPr>
              <w:pStyle w:val="ConsPlusNormal"/>
              <w:jc w:val="center"/>
            </w:pPr>
            <w:r>
              <w:t>7</w:t>
            </w:r>
          </w:p>
        </w:tc>
        <w:tc>
          <w:tcPr>
            <w:tcW w:w="1624" w:type="dxa"/>
          </w:tcPr>
          <w:p w:rsidR="003C005B" w:rsidRDefault="003C005B">
            <w:pPr>
              <w:pStyle w:val="ConsPlusNormal"/>
              <w:jc w:val="center"/>
            </w:pPr>
            <w:r>
              <w:t>8</w:t>
            </w:r>
          </w:p>
        </w:tc>
        <w:tc>
          <w:tcPr>
            <w:tcW w:w="1534" w:type="dxa"/>
          </w:tcPr>
          <w:p w:rsidR="003C005B" w:rsidRDefault="003C005B">
            <w:pPr>
              <w:pStyle w:val="ConsPlusNormal"/>
              <w:jc w:val="center"/>
            </w:pPr>
            <w:r>
              <w:t>9</w:t>
            </w:r>
          </w:p>
        </w:tc>
        <w:tc>
          <w:tcPr>
            <w:tcW w:w="1429" w:type="dxa"/>
          </w:tcPr>
          <w:p w:rsidR="003C005B" w:rsidRDefault="003C005B">
            <w:pPr>
              <w:pStyle w:val="ConsPlusNormal"/>
              <w:jc w:val="center"/>
            </w:pPr>
            <w:r>
              <w:t>10</w:t>
            </w:r>
          </w:p>
        </w:tc>
        <w:tc>
          <w:tcPr>
            <w:tcW w:w="1429" w:type="dxa"/>
          </w:tcPr>
          <w:p w:rsidR="003C005B" w:rsidRDefault="003C005B">
            <w:pPr>
              <w:pStyle w:val="ConsPlusNormal"/>
              <w:jc w:val="center"/>
            </w:pPr>
            <w:r>
              <w:t>11</w:t>
            </w:r>
          </w:p>
        </w:tc>
        <w:tc>
          <w:tcPr>
            <w:tcW w:w="1429"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1864" w:type="dxa"/>
            <w:tcBorders>
              <w:left w:val="nil"/>
            </w:tcBorders>
          </w:tcPr>
          <w:p w:rsidR="003C005B" w:rsidRDefault="003C005B">
            <w:pPr>
              <w:pStyle w:val="ConsPlusNormal"/>
            </w:pPr>
            <w:bookmarkStart w:id="383" w:name="P8941"/>
            <w:bookmarkEnd w:id="383"/>
            <w:r>
              <w:t>1. Бюджетные обязательства текущего (отчетного) финансового года по расходам, всего:</w:t>
            </w:r>
          </w:p>
        </w:tc>
        <w:tc>
          <w:tcPr>
            <w:tcW w:w="829" w:type="dxa"/>
            <w:vAlign w:val="bottom"/>
          </w:tcPr>
          <w:p w:rsidR="003C005B" w:rsidRDefault="003C005B">
            <w:pPr>
              <w:pStyle w:val="ConsPlusNormal"/>
              <w:jc w:val="center"/>
            </w:pPr>
            <w:r>
              <w:t>200</w:t>
            </w:r>
          </w:p>
        </w:tc>
        <w:tc>
          <w:tcPr>
            <w:tcW w:w="1729" w:type="dxa"/>
            <w:vAlign w:val="bottom"/>
          </w:tcPr>
          <w:p w:rsidR="003C005B" w:rsidRDefault="003C005B">
            <w:pPr>
              <w:pStyle w:val="ConsPlusNormal"/>
              <w:jc w:val="center"/>
            </w:pPr>
            <w:r>
              <w:t>x</w:t>
            </w: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pP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r w:rsidR="003C005B">
        <w:tblPrEx>
          <w:tblBorders>
            <w:right w:val="single" w:sz="4" w:space="0" w:color="auto"/>
            <w:insideH w:val="nil"/>
          </w:tblBorders>
        </w:tblPrEx>
        <w:tc>
          <w:tcPr>
            <w:tcW w:w="1864" w:type="dxa"/>
            <w:tcBorders>
              <w:left w:val="nil"/>
              <w:bottom w:val="nil"/>
            </w:tcBorders>
          </w:tcPr>
          <w:p w:rsidR="003C005B" w:rsidRDefault="003C005B">
            <w:pPr>
              <w:pStyle w:val="ConsPlusNormal"/>
              <w:ind w:left="283"/>
              <w:jc w:val="both"/>
            </w:pPr>
            <w:r>
              <w:t>в том числе</w:t>
            </w:r>
          </w:p>
        </w:tc>
        <w:tc>
          <w:tcPr>
            <w:tcW w:w="829" w:type="dxa"/>
            <w:tcBorders>
              <w:bottom w:val="nil"/>
            </w:tcBorders>
            <w:vAlign w:val="bottom"/>
          </w:tcPr>
          <w:p w:rsidR="003C005B" w:rsidRDefault="003C005B">
            <w:pPr>
              <w:pStyle w:val="ConsPlusNormal"/>
            </w:pPr>
          </w:p>
        </w:tc>
        <w:tc>
          <w:tcPr>
            <w:tcW w:w="17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624" w:type="dxa"/>
            <w:tcBorders>
              <w:bottom w:val="nil"/>
            </w:tcBorders>
            <w:vAlign w:val="bottom"/>
          </w:tcPr>
          <w:p w:rsidR="003C005B" w:rsidRDefault="003C005B">
            <w:pPr>
              <w:pStyle w:val="ConsPlusNormal"/>
            </w:pPr>
          </w:p>
        </w:tc>
        <w:tc>
          <w:tcPr>
            <w:tcW w:w="153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186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729" w:type="dxa"/>
            <w:tcBorders>
              <w:top w:val="nil"/>
            </w:tcBorders>
          </w:tcPr>
          <w:p w:rsidR="003C005B" w:rsidRDefault="003C005B">
            <w:pPr>
              <w:pStyle w:val="ConsPlusNormal"/>
            </w:pPr>
          </w:p>
        </w:tc>
        <w:tc>
          <w:tcPr>
            <w:tcW w:w="156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564" w:type="dxa"/>
            <w:tcBorders>
              <w:top w:val="nil"/>
            </w:tcBorders>
          </w:tcPr>
          <w:p w:rsidR="003C005B" w:rsidRDefault="003C005B">
            <w:pPr>
              <w:pStyle w:val="ConsPlusNormal"/>
            </w:pPr>
          </w:p>
        </w:tc>
        <w:tc>
          <w:tcPr>
            <w:tcW w:w="679" w:type="dxa"/>
            <w:tcBorders>
              <w:top w:val="nil"/>
            </w:tcBorders>
          </w:tcPr>
          <w:p w:rsidR="003C005B" w:rsidRDefault="003C005B">
            <w:pPr>
              <w:pStyle w:val="ConsPlusNormal"/>
            </w:pPr>
          </w:p>
        </w:tc>
        <w:tc>
          <w:tcPr>
            <w:tcW w:w="1624" w:type="dxa"/>
            <w:tcBorders>
              <w:top w:val="nil"/>
            </w:tcBorders>
          </w:tcPr>
          <w:p w:rsidR="003C005B" w:rsidRDefault="003C005B">
            <w:pPr>
              <w:pStyle w:val="ConsPlusNormal"/>
            </w:pPr>
          </w:p>
        </w:tc>
        <w:tc>
          <w:tcPr>
            <w:tcW w:w="153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r>
      <w:tr w:rsidR="003C005B">
        <w:tblPrEx>
          <w:tblBorders>
            <w:right w:val="single" w:sz="4" w:space="0" w:color="auto"/>
          </w:tblBorders>
        </w:tblPrEx>
        <w:tc>
          <w:tcPr>
            <w:tcW w:w="1864" w:type="dxa"/>
            <w:tcBorders>
              <w:left w:val="nil"/>
            </w:tcBorders>
          </w:tcPr>
          <w:p w:rsidR="003C005B" w:rsidRDefault="003C005B">
            <w:pPr>
              <w:pStyle w:val="ConsPlusNormal"/>
            </w:pPr>
          </w:p>
        </w:tc>
        <w:tc>
          <w:tcPr>
            <w:tcW w:w="829" w:type="dxa"/>
            <w:vAlign w:val="bottom"/>
          </w:tcPr>
          <w:p w:rsidR="003C005B" w:rsidRDefault="003C005B">
            <w:pPr>
              <w:pStyle w:val="ConsPlusNormal"/>
            </w:pPr>
          </w:p>
        </w:tc>
        <w:tc>
          <w:tcPr>
            <w:tcW w:w="1729" w:type="dxa"/>
            <w:vAlign w:val="bottom"/>
          </w:tcPr>
          <w:p w:rsidR="003C005B" w:rsidRDefault="003C005B">
            <w:pPr>
              <w:pStyle w:val="ConsPlusNormal"/>
            </w:pP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pP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r w:rsidR="003C005B">
        <w:tblPrEx>
          <w:tblBorders>
            <w:right w:val="single" w:sz="4" w:space="0" w:color="auto"/>
          </w:tblBorders>
        </w:tblPrEx>
        <w:tc>
          <w:tcPr>
            <w:tcW w:w="1864" w:type="dxa"/>
            <w:tcBorders>
              <w:left w:val="nil"/>
            </w:tcBorders>
          </w:tcPr>
          <w:p w:rsidR="003C005B" w:rsidRDefault="003C005B">
            <w:pPr>
              <w:pStyle w:val="ConsPlusNormal"/>
            </w:pPr>
            <w:bookmarkStart w:id="384" w:name="P8989"/>
            <w:bookmarkEnd w:id="384"/>
            <w:r>
              <w:t xml:space="preserve">2. Бюджетные обязательства текущего (отчетного) финансового года по выплатам </w:t>
            </w:r>
            <w:r>
              <w:lastRenderedPageBreak/>
              <w:t>источников финансирования дефицита бюджета, всего:</w:t>
            </w:r>
          </w:p>
        </w:tc>
        <w:tc>
          <w:tcPr>
            <w:tcW w:w="829" w:type="dxa"/>
            <w:vAlign w:val="bottom"/>
          </w:tcPr>
          <w:p w:rsidR="003C005B" w:rsidRDefault="003C005B">
            <w:pPr>
              <w:pStyle w:val="ConsPlusNormal"/>
              <w:jc w:val="center"/>
            </w:pPr>
            <w:r>
              <w:lastRenderedPageBreak/>
              <w:t>510</w:t>
            </w:r>
          </w:p>
        </w:tc>
        <w:tc>
          <w:tcPr>
            <w:tcW w:w="1729" w:type="dxa"/>
            <w:vAlign w:val="bottom"/>
          </w:tcPr>
          <w:p w:rsidR="003C005B" w:rsidRDefault="003C005B">
            <w:pPr>
              <w:pStyle w:val="ConsPlusNormal"/>
              <w:jc w:val="center"/>
            </w:pPr>
            <w:r>
              <w:t>x</w:t>
            </w: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r w:rsidR="003C005B">
        <w:tblPrEx>
          <w:tblBorders>
            <w:right w:val="single" w:sz="4" w:space="0" w:color="auto"/>
            <w:insideH w:val="nil"/>
          </w:tblBorders>
        </w:tblPrEx>
        <w:tc>
          <w:tcPr>
            <w:tcW w:w="1864" w:type="dxa"/>
            <w:tcBorders>
              <w:left w:val="nil"/>
              <w:bottom w:val="nil"/>
            </w:tcBorders>
          </w:tcPr>
          <w:p w:rsidR="003C005B" w:rsidRDefault="003C005B">
            <w:pPr>
              <w:pStyle w:val="ConsPlusNormal"/>
              <w:ind w:left="283"/>
              <w:jc w:val="both"/>
            </w:pPr>
            <w:r>
              <w:lastRenderedPageBreak/>
              <w:t>в том числе</w:t>
            </w:r>
          </w:p>
        </w:tc>
        <w:tc>
          <w:tcPr>
            <w:tcW w:w="829" w:type="dxa"/>
            <w:tcBorders>
              <w:bottom w:val="nil"/>
            </w:tcBorders>
            <w:vAlign w:val="bottom"/>
          </w:tcPr>
          <w:p w:rsidR="003C005B" w:rsidRDefault="003C005B">
            <w:pPr>
              <w:pStyle w:val="ConsPlusNormal"/>
            </w:pPr>
          </w:p>
        </w:tc>
        <w:tc>
          <w:tcPr>
            <w:tcW w:w="17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624" w:type="dxa"/>
            <w:tcBorders>
              <w:bottom w:val="nil"/>
            </w:tcBorders>
            <w:vAlign w:val="bottom"/>
          </w:tcPr>
          <w:p w:rsidR="003C005B" w:rsidRDefault="003C005B">
            <w:pPr>
              <w:pStyle w:val="ConsPlusNormal"/>
            </w:pPr>
          </w:p>
        </w:tc>
        <w:tc>
          <w:tcPr>
            <w:tcW w:w="153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186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729" w:type="dxa"/>
            <w:tcBorders>
              <w:top w:val="nil"/>
            </w:tcBorders>
          </w:tcPr>
          <w:p w:rsidR="003C005B" w:rsidRDefault="003C005B">
            <w:pPr>
              <w:pStyle w:val="ConsPlusNormal"/>
            </w:pPr>
          </w:p>
        </w:tc>
        <w:tc>
          <w:tcPr>
            <w:tcW w:w="156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564" w:type="dxa"/>
            <w:tcBorders>
              <w:top w:val="nil"/>
            </w:tcBorders>
          </w:tcPr>
          <w:p w:rsidR="003C005B" w:rsidRDefault="003C005B">
            <w:pPr>
              <w:pStyle w:val="ConsPlusNormal"/>
            </w:pPr>
          </w:p>
        </w:tc>
        <w:tc>
          <w:tcPr>
            <w:tcW w:w="679" w:type="dxa"/>
            <w:tcBorders>
              <w:top w:val="nil"/>
            </w:tcBorders>
          </w:tcPr>
          <w:p w:rsidR="003C005B" w:rsidRDefault="003C005B">
            <w:pPr>
              <w:pStyle w:val="ConsPlusNormal"/>
            </w:pPr>
          </w:p>
        </w:tc>
        <w:tc>
          <w:tcPr>
            <w:tcW w:w="1624" w:type="dxa"/>
            <w:tcBorders>
              <w:top w:val="nil"/>
            </w:tcBorders>
          </w:tcPr>
          <w:p w:rsidR="003C005B" w:rsidRDefault="003C005B">
            <w:pPr>
              <w:pStyle w:val="ConsPlusNormal"/>
            </w:pPr>
          </w:p>
        </w:tc>
        <w:tc>
          <w:tcPr>
            <w:tcW w:w="153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r>
      <w:tr w:rsidR="003C005B">
        <w:tblPrEx>
          <w:tblBorders>
            <w:right w:val="single" w:sz="4" w:space="0" w:color="auto"/>
          </w:tblBorders>
        </w:tblPrEx>
        <w:tc>
          <w:tcPr>
            <w:tcW w:w="1864" w:type="dxa"/>
            <w:tcBorders>
              <w:left w:val="nil"/>
            </w:tcBorders>
          </w:tcPr>
          <w:p w:rsidR="003C005B" w:rsidRDefault="003C005B">
            <w:pPr>
              <w:pStyle w:val="ConsPlusNormal"/>
            </w:pPr>
          </w:p>
        </w:tc>
        <w:tc>
          <w:tcPr>
            <w:tcW w:w="829" w:type="dxa"/>
            <w:vAlign w:val="bottom"/>
          </w:tcPr>
          <w:p w:rsidR="003C005B" w:rsidRDefault="003C005B">
            <w:pPr>
              <w:pStyle w:val="ConsPlusNormal"/>
            </w:pPr>
          </w:p>
        </w:tc>
        <w:tc>
          <w:tcPr>
            <w:tcW w:w="1729" w:type="dxa"/>
            <w:vAlign w:val="bottom"/>
          </w:tcPr>
          <w:p w:rsidR="003C005B" w:rsidRDefault="003C005B">
            <w:pPr>
              <w:pStyle w:val="ConsPlusNormal"/>
            </w:pP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pP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0503128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4"/>
        <w:gridCol w:w="829"/>
        <w:gridCol w:w="1729"/>
        <w:gridCol w:w="1564"/>
        <w:gridCol w:w="1429"/>
        <w:gridCol w:w="1564"/>
        <w:gridCol w:w="679"/>
        <w:gridCol w:w="1624"/>
        <w:gridCol w:w="1534"/>
        <w:gridCol w:w="1429"/>
        <w:gridCol w:w="1429"/>
        <w:gridCol w:w="1429"/>
      </w:tblGrid>
      <w:tr w:rsidR="003C005B">
        <w:tc>
          <w:tcPr>
            <w:tcW w:w="1864" w:type="dxa"/>
            <w:tcBorders>
              <w:left w:val="nil"/>
            </w:tcBorders>
          </w:tcPr>
          <w:p w:rsidR="003C005B" w:rsidRDefault="003C005B">
            <w:pPr>
              <w:pStyle w:val="ConsPlusNormal"/>
              <w:jc w:val="center"/>
            </w:pPr>
            <w:r>
              <w:t>1</w:t>
            </w:r>
          </w:p>
        </w:tc>
        <w:tc>
          <w:tcPr>
            <w:tcW w:w="829" w:type="dxa"/>
          </w:tcPr>
          <w:p w:rsidR="003C005B" w:rsidRDefault="003C005B">
            <w:pPr>
              <w:pStyle w:val="ConsPlusNormal"/>
              <w:jc w:val="center"/>
            </w:pPr>
            <w:r>
              <w:t>2</w:t>
            </w:r>
          </w:p>
        </w:tc>
        <w:tc>
          <w:tcPr>
            <w:tcW w:w="1729" w:type="dxa"/>
          </w:tcPr>
          <w:p w:rsidR="003C005B" w:rsidRDefault="003C005B">
            <w:pPr>
              <w:pStyle w:val="ConsPlusNormal"/>
              <w:jc w:val="center"/>
            </w:pPr>
            <w:r>
              <w:t>3</w:t>
            </w:r>
          </w:p>
        </w:tc>
        <w:tc>
          <w:tcPr>
            <w:tcW w:w="1564" w:type="dxa"/>
          </w:tcPr>
          <w:p w:rsidR="003C005B" w:rsidRDefault="003C005B">
            <w:pPr>
              <w:pStyle w:val="ConsPlusNormal"/>
              <w:jc w:val="center"/>
            </w:pPr>
            <w:r>
              <w:t>4</w:t>
            </w:r>
          </w:p>
        </w:tc>
        <w:tc>
          <w:tcPr>
            <w:tcW w:w="1429" w:type="dxa"/>
          </w:tcPr>
          <w:p w:rsidR="003C005B" w:rsidRDefault="003C005B">
            <w:pPr>
              <w:pStyle w:val="ConsPlusNormal"/>
              <w:jc w:val="center"/>
            </w:pPr>
            <w:r>
              <w:t>5</w:t>
            </w:r>
          </w:p>
        </w:tc>
        <w:tc>
          <w:tcPr>
            <w:tcW w:w="1564" w:type="dxa"/>
          </w:tcPr>
          <w:p w:rsidR="003C005B" w:rsidRDefault="003C005B">
            <w:pPr>
              <w:pStyle w:val="ConsPlusNormal"/>
              <w:jc w:val="center"/>
            </w:pPr>
            <w:r>
              <w:t>6</w:t>
            </w:r>
          </w:p>
        </w:tc>
        <w:tc>
          <w:tcPr>
            <w:tcW w:w="679" w:type="dxa"/>
          </w:tcPr>
          <w:p w:rsidR="003C005B" w:rsidRDefault="003C005B">
            <w:pPr>
              <w:pStyle w:val="ConsPlusNormal"/>
              <w:jc w:val="center"/>
            </w:pPr>
            <w:r>
              <w:t>7</w:t>
            </w:r>
          </w:p>
        </w:tc>
        <w:tc>
          <w:tcPr>
            <w:tcW w:w="1624" w:type="dxa"/>
          </w:tcPr>
          <w:p w:rsidR="003C005B" w:rsidRDefault="003C005B">
            <w:pPr>
              <w:pStyle w:val="ConsPlusNormal"/>
              <w:jc w:val="center"/>
            </w:pPr>
            <w:r>
              <w:t>8</w:t>
            </w:r>
          </w:p>
        </w:tc>
        <w:tc>
          <w:tcPr>
            <w:tcW w:w="1534" w:type="dxa"/>
          </w:tcPr>
          <w:p w:rsidR="003C005B" w:rsidRDefault="003C005B">
            <w:pPr>
              <w:pStyle w:val="ConsPlusNormal"/>
              <w:jc w:val="center"/>
            </w:pPr>
            <w:r>
              <w:t>9</w:t>
            </w:r>
          </w:p>
        </w:tc>
        <w:tc>
          <w:tcPr>
            <w:tcW w:w="1429" w:type="dxa"/>
          </w:tcPr>
          <w:p w:rsidR="003C005B" w:rsidRDefault="003C005B">
            <w:pPr>
              <w:pStyle w:val="ConsPlusNormal"/>
              <w:jc w:val="center"/>
            </w:pPr>
            <w:r>
              <w:t>10</w:t>
            </w:r>
          </w:p>
        </w:tc>
        <w:tc>
          <w:tcPr>
            <w:tcW w:w="1429" w:type="dxa"/>
          </w:tcPr>
          <w:p w:rsidR="003C005B" w:rsidRDefault="003C005B">
            <w:pPr>
              <w:pStyle w:val="ConsPlusNormal"/>
              <w:jc w:val="center"/>
            </w:pPr>
            <w:r>
              <w:t>11</w:t>
            </w:r>
          </w:p>
        </w:tc>
        <w:tc>
          <w:tcPr>
            <w:tcW w:w="1429"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1864" w:type="dxa"/>
            <w:tcBorders>
              <w:left w:val="nil"/>
            </w:tcBorders>
          </w:tcPr>
          <w:p w:rsidR="003C005B" w:rsidRDefault="003C005B">
            <w:pPr>
              <w:pStyle w:val="ConsPlusNormal"/>
            </w:pPr>
            <w:bookmarkStart w:id="385" w:name="P9052"/>
            <w:bookmarkEnd w:id="385"/>
            <w:r>
              <w:t>3. обязательства финансовых годов, следующих за текущим (отчетным) финансовым годом, всего:</w:t>
            </w:r>
          </w:p>
        </w:tc>
        <w:tc>
          <w:tcPr>
            <w:tcW w:w="829" w:type="dxa"/>
            <w:vAlign w:val="bottom"/>
          </w:tcPr>
          <w:p w:rsidR="003C005B" w:rsidRDefault="003C005B">
            <w:pPr>
              <w:pStyle w:val="ConsPlusNormal"/>
              <w:jc w:val="center"/>
            </w:pPr>
            <w:r>
              <w:t>900</w:t>
            </w:r>
          </w:p>
        </w:tc>
        <w:tc>
          <w:tcPr>
            <w:tcW w:w="1729" w:type="dxa"/>
            <w:vAlign w:val="bottom"/>
          </w:tcPr>
          <w:p w:rsidR="003C005B" w:rsidRDefault="003C005B">
            <w:pPr>
              <w:pStyle w:val="ConsPlusNormal"/>
              <w:jc w:val="center"/>
            </w:pPr>
            <w:r>
              <w:t>x</w:t>
            </w: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pP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r w:rsidR="003C005B">
        <w:tblPrEx>
          <w:tblBorders>
            <w:right w:val="single" w:sz="4" w:space="0" w:color="auto"/>
            <w:insideH w:val="nil"/>
          </w:tblBorders>
        </w:tblPrEx>
        <w:tc>
          <w:tcPr>
            <w:tcW w:w="1864" w:type="dxa"/>
            <w:tcBorders>
              <w:left w:val="nil"/>
              <w:bottom w:val="nil"/>
            </w:tcBorders>
          </w:tcPr>
          <w:p w:rsidR="003C005B" w:rsidRDefault="003C005B">
            <w:pPr>
              <w:pStyle w:val="ConsPlusNormal"/>
              <w:ind w:left="283"/>
              <w:jc w:val="both"/>
            </w:pPr>
            <w:r>
              <w:t>в том числе</w:t>
            </w:r>
          </w:p>
        </w:tc>
        <w:tc>
          <w:tcPr>
            <w:tcW w:w="829" w:type="dxa"/>
            <w:tcBorders>
              <w:bottom w:val="nil"/>
            </w:tcBorders>
            <w:vAlign w:val="bottom"/>
          </w:tcPr>
          <w:p w:rsidR="003C005B" w:rsidRDefault="003C005B">
            <w:pPr>
              <w:pStyle w:val="ConsPlusNormal"/>
            </w:pPr>
          </w:p>
        </w:tc>
        <w:tc>
          <w:tcPr>
            <w:tcW w:w="17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624" w:type="dxa"/>
            <w:tcBorders>
              <w:bottom w:val="nil"/>
            </w:tcBorders>
            <w:vAlign w:val="bottom"/>
          </w:tcPr>
          <w:p w:rsidR="003C005B" w:rsidRDefault="003C005B">
            <w:pPr>
              <w:pStyle w:val="ConsPlusNormal"/>
            </w:pPr>
          </w:p>
        </w:tc>
        <w:tc>
          <w:tcPr>
            <w:tcW w:w="153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1864" w:type="dxa"/>
            <w:tcBorders>
              <w:top w:val="nil"/>
              <w:left w:val="nil"/>
            </w:tcBorders>
          </w:tcPr>
          <w:p w:rsidR="003C005B" w:rsidRDefault="003C005B">
            <w:pPr>
              <w:pStyle w:val="ConsPlusNormal"/>
              <w:ind w:left="283"/>
              <w:jc w:val="both"/>
            </w:pPr>
            <w:r>
              <w:t>по расходам</w:t>
            </w:r>
          </w:p>
        </w:tc>
        <w:tc>
          <w:tcPr>
            <w:tcW w:w="829" w:type="dxa"/>
            <w:tcBorders>
              <w:top w:val="nil"/>
            </w:tcBorders>
            <w:vAlign w:val="bottom"/>
          </w:tcPr>
          <w:p w:rsidR="003C005B" w:rsidRDefault="003C005B">
            <w:pPr>
              <w:pStyle w:val="ConsPlusNormal"/>
              <w:jc w:val="center"/>
            </w:pPr>
            <w:r>
              <w:t>910</w:t>
            </w:r>
          </w:p>
        </w:tc>
        <w:tc>
          <w:tcPr>
            <w:tcW w:w="1729" w:type="dxa"/>
            <w:tcBorders>
              <w:top w:val="nil"/>
            </w:tcBorders>
            <w:vAlign w:val="bottom"/>
          </w:tcPr>
          <w:p w:rsidR="003C005B" w:rsidRDefault="003C005B">
            <w:pPr>
              <w:pStyle w:val="ConsPlusNormal"/>
              <w:jc w:val="center"/>
            </w:pPr>
            <w:r>
              <w:t>x</w:t>
            </w:r>
          </w:p>
        </w:tc>
        <w:tc>
          <w:tcPr>
            <w:tcW w:w="156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564" w:type="dxa"/>
            <w:tcBorders>
              <w:top w:val="nil"/>
            </w:tcBorders>
          </w:tcPr>
          <w:p w:rsidR="003C005B" w:rsidRDefault="003C005B">
            <w:pPr>
              <w:pStyle w:val="ConsPlusNormal"/>
            </w:pPr>
          </w:p>
        </w:tc>
        <w:tc>
          <w:tcPr>
            <w:tcW w:w="679" w:type="dxa"/>
            <w:tcBorders>
              <w:top w:val="nil"/>
            </w:tcBorders>
          </w:tcPr>
          <w:p w:rsidR="003C005B" w:rsidRDefault="003C005B">
            <w:pPr>
              <w:pStyle w:val="ConsPlusNormal"/>
            </w:pPr>
          </w:p>
        </w:tc>
        <w:tc>
          <w:tcPr>
            <w:tcW w:w="1624" w:type="dxa"/>
            <w:tcBorders>
              <w:top w:val="nil"/>
            </w:tcBorders>
          </w:tcPr>
          <w:p w:rsidR="003C005B" w:rsidRDefault="003C005B">
            <w:pPr>
              <w:pStyle w:val="ConsPlusNormal"/>
            </w:pPr>
          </w:p>
        </w:tc>
        <w:tc>
          <w:tcPr>
            <w:tcW w:w="153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r>
      <w:tr w:rsidR="003C005B">
        <w:tblPrEx>
          <w:tblBorders>
            <w:right w:val="single" w:sz="4" w:space="0" w:color="auto"/>
            <w:insideH w:val="nil"/>
          </w:tblBorders>
        </w:tblPrEx>
        <w:tc>
          <w:tcPr>
            <w:tcW w:w="1864" w:type="dxa"/>
            <w:tcBorders>
              <w:left w:val="nil"/>
              <w:bottom w:val="nil"/>
            </w:tcBorders>
          </w:tcPr>
          <w:p w:rsidR="003C005B" w:rsidRDefault="003C005B">
            <w:pPr>
              <w:pStyle w:val="ConsPlusNormal"/>
              <w:ind w:left="567"/>
            </w:pPr>
            <w:r>
              <w:t>из них:</w:t>
            </w:r>
          </w:p>
        </w:tc>
        <w:tc>
          <w:tcPr>
            <w:tcW w:w="829" w:type="dxa"/>
            <w:tcBorders>
              <w:bottom w:val="nil"/>
            </w:tcBorders>
            <w:vAlign w:val="bottom"/>
          </w:tcPr>
          <w:p w:rsidR="003C005B" w:rsidRDefault="003C005B">
            <w:pPr>
              <w:pStyle w:val="ConsPlusNormal"/>
            </w:pPr>
          </w:p>
        </w:tc>
        <w:tc>
          <w:tcPr>
            <w:tcW w:w="17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56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624" w:type="dxa"/>
            <w:tcBorders>
              <w:bottom w:val="nil"/>
            </w:tcBorders>
            <w:vAlign w:val="bottom"/>
          </w:tcPr>
          <w:p w:rsidR="003C005B" w:rsidRDefault="003C005B">
            <w:pPr>
              <w:pStyle w:val="ConsPlusNormal"/>
            </w:pPr>
          </w:p>
        </w:tc>
        <w:tc>
          <w:tcPr>
            <w:tcW w:w="1534"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c>
          <w:tcPr>
            <w:tcW w:w="1429"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1864" w:type="dxa"/>
            <w:tcBorders>
              <w:top w:val="nil"/>
              <w:left w:val="nil"/>
            </w:tcBorders>
          </w:tcPr>
          <w:p w:rsidR="003C005B" w:rsidRDefault="003C005B">
            <w:pPr>
              <w:pStyle w:val="ConsPlusNormal"/>
              <w:ind w:left="567"/>
            </w:pPr>
            <w:r>
              <w:t>по отложенным обязательствам</w:t>
            </w:r>
          </w:p>
        </w:tc>
        <w:tc>
          <w:tcPr>
            <w:tcW w:w="829" w:type="dxa"/>
            <w:tcBorders>
              <w:top w:val="nil"/>
            </w:tcBorders>
            <w:vAlign w:val="bottom"/>
          </w:tcPr>
          <w:p w:rsidR="003C005B" w:rsidRDefault="003C005B">
            <w:pPr>
              <w:pStyle w:val="ConsPlusNormal"/>
              <w:jc w:val="center"/>
            </w:pPr>
            <w:r>
              <w:t>911</w:t>
            </w:r>
          </w:p>
        </w:tc>
        <w:tc>
          <w:tcPr>
            <w:tcW w:w="1729" w:type="dxa"/>
            <w:tcBorders>
              <w:top w:val="nil"/>
            </w:tcBorders>
            <w:vAlign w:val="bottom"/>
          </w:tcPr>
          <w:p w:rsidR="003C005B" w:rsidRDefault="003C005B">
            <w:pPr>
              <w:pStyle w:val="ConsPlusNormal"/>
            </w:pPr>
          </w:p>
        </w:tc>
        <w:tc>
          <w:tcPr>
            <w:tcW w:w="156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564" w:type="dxa"/>
            <w:tcBorders>
              <w:top w:val="nil"/>
            </w:tcBorders>
          </w:tcPr>
          <w:p w:rsidR="003C005B" w:rsidRDefault="003C005B">
            <w:pPr>
              <w:pStyle w:val="ConsPlusNormal"/>
            </w:pPr>
          </w:p>
        </w:tc>
        <w:tc>
          <w:tcPr>
            <w:tcW w:w="679" w:type="dxa"/>
            <w:tcBorders>
              <w:top w:val="nil"/>
            </w:tcBorders>
          </w:tcPr>
          <w:p w:rsidR="003C005B" w:rsidRDefault="003C005B">
            <w:pPr>
              <w:pStyle w:val="ConsPlusNormal"/>
            </w:pPr>
          </w:p>
        </w:tc>
        <w:tc>
          <w:tcPr>
            <w:tcW w:w="1624" w:type="dxa"/>
            <w:tcBorders>
              <w:top w:val="nil"/>
            </w:tcBorders>
          </w:tcPr>
          <w:p w:rsidR="003C005B" w:rsidRDefault="003C005B">
            <w:pPr>
              <w:pStyle w:val="ConsPlusNormal"/>
            </w:pPr>
          </w:p>
        </w:tc>
        <w:tc>
          <w:tcPr>
            <w:tcW w:w="1534"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c>
          <w:tcPr>
            <w:tcW w:w="1429" w:type="dxa"/>
            <w:tcBorders>
              <w:top w:val="nil"/>
            </w:tcBorders>
          </w:tcPr>
          <w:p w:rsidR="003C005B" w:rsidRDefault="003C005B">
            <w:pPr>
              <w:pStyle w:val="ConsPlusNormal"/>
            </w:pPr>
          </w:p>
        </w:tc>
      </w:tr>
      <w:tr w:rsidR="003C005B">
        <w:tblPrEx>
          <w:tblBorders>
            <w:right w:val="single" w:sz="4" w:space="0" w:color="auto"/>
          </w:tblBorders>
        </w:tblPrEx>
        <w:tc>
          <w:tcPr>
            <w:tcW w:w="1864" w:type="dxa"/>
            <w:tcBorders>
              <w:left w:val="nil"/>
            </w:tcBorders>
          </w:tcPr>
          <w:p w:rsidR="003C005B" w:rsidRDefault="003C005B">
            <w:pPr>
              <w:pStyle w:val="ConsPlusNormal"/>
              <w:ind w:left="283"/>
              <w:jc w:val="both"/>
            </w:pPr>
            <w:r>
              <w:lastRenderedPageBreak/>
              <w:t>по выплатам источников финансирования дефицита бюджета</w:t>
            </w:r>
          </w:p>
        </w:tc>
        <w:tc>
          <w:tcPr>
            <w:tcW w:w="829" w:type="dxa"/>
            <w:vAlign w:val="bottom"/>
          </w:tcPr>
          <w:p w:rsidR="003C005B" w:rsidRDefault="003C005B">
            <w:pPr>
              <w:pStyle w:val="ConsPlusNormal"/>
              <w:jc w:val="center"/>
            </w:pPr>
            <w:r>
              <w:t>920</w:t>
            </w:r>
          </w:p>
        </w:tc>
        <w:tc>
          <w:tcPr>
            <w:tcW w:w="1729" w:type="dxa"/>
            <w:vAlign w:val="bottom"/>
          </w:tcPr>
          <w:p w:rsidR="003C005B" w:rsidRDefault="003C005B">
            <w:pPr>
              <w:pStyle w:val="ConsPlusNormal"/>
              <w:jc w:val="center"/>
            </w:pPr>
            <w:r>
              <w:t>x</w:t>
            </w: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pP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r w:rsidR="003C005B">
        <w:tblPrEx>
          <w:tblBorders>
            <w:right w:val="single" w:sz="4" w:space="0" w:color="auto"/>
          </w:tblBorders>
        </w:tblPrEx>
        <w:tc>
          <w:tcPr>
            <w:tcW w:w="1864" w:type="dxa"/>
            <w:tcBorders>
              <w:left w:val="nil"/>
              <w:bottom w:val="nil"/>
            </w:tcBorders>
          </w:tcPr>
          <w:p w:rsidR="003C005B" w:rsidRDefault="003C005B">
            <w:pPr>
              <w:pStyle w:val="ConsPlusNormal"/>
              <w:jc w:val="both"/>
            </w:pPr>
            <w:r>
              <w:t>Итого</w:t>
            </w:r>
          </w:p>
        </w:tc>
        <w:tc>
          <w:tcPr>
            <w:tcW w:w="829" w:type="dxa"/>
            <w:vAlign w:val="bottom"/>
          </w:tcPr>
          <w:p w:rsidR="003C005B" w:rsidRDefault="003C005B">
            <w:pPr>
              <w:pStyle w:val="ConsPlusNormal"/>
              <w:jc w:val="center"/>
            </w:pPr>
            <w:r>
              <w:t>999</w:t>
            </w:r>
          </w:p>
        </w:tc>
        <w:tc>
          <w:tcPr>
            <w:tcW w:w="1729" w:type="dxa"/>
            <w:vAlign w:val="bottom"/>
          </w:tcPr>
          <w:p w:rsidR="003C005B" w:rsidRDefault="003C005B">
            <w:pPr>
              <w:pStyle w:val="ConsPlusNormal"/>
              <w:jc w:val="center"/>
            </w:pPr>
            <w:r>
              <w:t>x</w:t>
            </w:r>
          </w:p>
        </w:tc>
        <w:tc>
          <w:tcPr>
            <w:tcW w:w="1564" w:type="dxa"/>
            <w:vAlign w:val="bottom"/>
          </w:tcPr>
          <w:p w:rsidR="003C005B" w:rsidRDefault="003C005B">
            <w:pPr>
              <w:pStyle w:val="ConsPlusNormal"/>
            </w:pPr>
          </w:p>
        </w:tc>
        <w:tc>
          <w:tcPr>
            <w:tcW w:w="1429" w:type="dxa"/>
            <w:vAlign w:val="bottom"/>
          </w:tcPr>
          <w:p w:rsidR="003C005B" w:rsidRDefault="003C005B">
            <w:pPr>
              <w:pStyle w:val="ConsPlusNormal"/>
            </w:pPr>
          </w:p>
        </w:tc>
        <w:tc>
          <w:tcPr>
            <w:tcW w:w="1564" w:type="dxa"/>
            <w:vAlign w:val="bottom"/>
          </w:tcPr>
          <w:p w:rsidR="003C005B" w:rsidRDefault="003C005B">
            <w:pPr>
              <w:pStyle w:val="ConsPlusNormal"/>
            </w:pPr>
          </w:p>
        </w:tc>
        <w:tc>
          <w:tcPr>
            <w:tcW w:w="679" w:type="dxa"/>
            <w:vAlign w:val="bottom"/>
          </w:tcPr>
          <w:p w:rsidR="003C005B" w:rsidRDefault="003C005B">
            <w:pPr>
              <w:pStyle w:val="ConsPlusNormal"/>
            </w:pPr>
          </w:p>
        </w:tc>
        <w:tc>
          <w:tcPr>
            <w:tcW w:w="1624" w:type="dxa"/>
            <w:vAlign w:val="bottom"/>
          </w:tcPr>
          <w:p w:rsidR="003C005B" w:rsidRDefault="003C005B">
            <w:pPr>
              <w:pStyle w:val="ConsPlusNormal"/>
            </w:pPr>
          </w:p>
        </w:tc>
        <w:tc>
          <w:tcPr>
            <w:tcW w:w="1534"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c>
          <w:tcPr>
            <w:tcW w:w="1429"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Руководитель ___________  ______________ бухгалтер ___________ 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 xml:space="preserve">                                         Руководитель</w:t>
      </w:r>
    </w:p>
    <w:p w:rsidR="003C005B" w:rsidRDefault="003C005B">
      <w:pPr>
        <w:pStyle w:val="ConsPlusNonformat"/>
        <w:jc w:val="both"/>
      </w:pPr>
      <w:r>
        <w:t xml:space="preserve">                                         планово-</w:t>
      </w:r>
    </w:p>
    <w:p w:rsidR="003C005B" w:rsidRDefault="003C005B">
      <w:pPr>
        <w:pStyle w:val="ConsPlusNonformat"/>
        <w:jc w:val="both"/>
      </w:pPr>
      <w:r>
        <w:t xml:space="preserve">                                         финансовой</w:t>
      </w:r>
    </w:p>
    <w:p w:rsidR="003C005B" w:rsidRDefault="003C005B">
      <w:pPr>
        <w:pStyle w:val="ConsPlusNonformat"/>
        <w:jc w:val="both"/>
      </w:pPr>
      <w:r>
        <w:t xml:space="preserve">                                         службы    ___________ ____________</w:t>
      </w:r>
    </w:p>
    <w:p w:rsidR="003C005B" w:rsidRDefault="003C005B">
      <w:pPr>
        <w:pStyle w:val="ConsPlusNonformat"/>
        <w:jc w:val="both"/>
      </w:pPr>
      <w:r>
        <w:t xml:space="preserve">                                                    </w:t>
      </w:r>
      <w:proofErr w:type="gramStart"/>
      <w:r>
        <w:t>(подпись)  (расшифровка</w:t>
      </w:r>
      <w:proofErr w:type="gramEnd"/>
    </w:p>
    <w:p w:rsidR="003C005B" w:rsidRDefault="003C005B">
      <w:pPr>
        <w:pStyle w:val="ConsPlusNonformat"/>
        <w:jc w:val="both"/>
      </w:pPr>
      <w:r>
        <w:t xml:space="preserve">                                                                 подписи)</w:t>
      </w:r>
    </w:p>
    <w:p w:rsidR="003C005B" w:rsidRDefault="003C005B">
      <w:pPr>
        <w:pStyle w:val="ConsPlusNonformat"/>
        <w:jc w:val="both"/>
      </w:pPr>
      <w:r>
        <w:t>"__" 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(введено </w:t>
      </w:r>
      <w:hyperlink r:id="rId1296" w:history="1">
        <w:r>
          <w:rPr>
            <w:color w:val="0000FF"/>
          </w:rPr>
          <w:t>Приказом</w:t>
        </w:r>
      </w:hyperlink>
      <w:r>
        <w:t xml:space="preserve"> Минфина России от 16.11.2016 N 209н)</w:t>
      </w:r>
    </w:p>
    <w:p w:rsidR="003C005B" w:rsidRDefault="003C005B">
      <w:pPr>
        <w:pStyle w:val="ConsPlusNormal"/>
        <w:ind w:firstLine="540"/>
        <w:jc w:val="both"/>
      </w:pPr>
    </w:p>
    <w:p w:rsidR="003C005B" w:rsidRDefault="003C005B">
      <w:pPr>
        <w:pStyle w:val="ConsPlusNonformat"/>
        <w:jc w:val="both"/>
      </w:pPr>
      <w:bookmarkStart w:id="386" w:name="P9155"/>
      <w:bookmarkEnd w:id="386"/>
      <w:r>
        <w:t xml:space="preserve">                                   Отчет</w:t>
      </w:r>
    </w:p>
    <w:p w:rsidR="003C005B" w:rsidRDefault="003C005B">
      <w:pPr>
        <w:pStyle w:val="ConsPlusNonformat"/>
        <w:jc w:val="both"/>
      </w:pPr>
      <w:r>
        <w:t xml:space="preserve">         о бюджетных и денежных обязательствах получателей средств</w:t>
      </w:r>
    </w:p>
    <w:p w:rsidR="003C005B" w:rsidRDefault="003C005B">
      <w:pPr>
        <w:pStyle w:val="ConsPlusNonformat"/>
        <w:jc w:val="both"/>
      </w:pPr>
      <w:r>
        <w:t xml:space="preserve">             федерального бюджета и администраторов источников</w:t>
      </w:r>
    </w:p>
    <w:p w:rsidR="003C005B" w:rsidRDefault="003C005B">
      <w:pPr>
        <w:pStyle w:val="ConsPlusNonformat"/>
        <w:jc w:val="both"/>
      </w:pPr>
      <w:r>
        <w:t xml:space="preserve">               финансирования дефицита федерального бюджета</w:t>
      </w: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58"/>
        <w:gridCol w:w="2494"/>
        <w:gridCol w:w="1928"/>
        <w:gridCol w:w="1134"/>
      </w:tblGrid>
      <w:tr w:rsidR="003C005B">
        <w:tc>
          <w:tcPr>
            <w:tcW w:w="7880" w:type="dxa"/>
            <w:gridSpan w:val="3"/>
            <w:tcBorders>
              <w:top w:val="nil"/>
              <w:left w:val="nil"/>
              <w:bottom w:val="nil"/>
            </w:tcBorders>
          </w:tcPr>
          <w:p w:rsidR="003C005B" w:rsidRDefault="003C005B">
            <w:pPr>
              <w:pStyle w:val="ConsPlusNormal"/>
            </w:pPr>
          </w:p>
        </w:tc>
        <w:tc>
          <w:tcPr>
            <w:tcW w:w="1134" w:type="dxa"/>
            <w:tcBorders>
              <w:top w:val="single" w:sz="4" w:space="0" w:color="auto"/>
              <w:bottom w:val="nil"/>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p>
        </w:tc>
        <w:tc>
          <w:tcPr>
            <w:tcW w:w="1134" w:type="dxa"/>
            <w:tcBorders>
              <w:top w:val="nil"/>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r>
              <w:t xml:space="preserve">Форма по </w:t>
            </w:r>
            <w:hyperlink r:id="rId1297" w:history="1">
              <w:r>
                <w:rPr>
                  <w:color w:val="0000FF"/>
                </w:rPr>
                <w:t>ОКУД</w:t>
              </w:r>
            </w:hyperlink>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0503129</w:t>
            </w: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p>
        </w:tc>
        <w:tc>
          <w:tcPr>
            <w:tcW w:w="2494" w:type="dxa"/>
            <w:tcBorders>
              <w:top w:val="nil"/>
              <w:left w:val="nil"/>
              <w:bottom w:val="nil"/>
              <w:right w:val="nil"/>
            </w:tcBorders>
          </w:tcPr>
          <w:p w:rsidR="003C005B" w:rsidRDefault="003C005B">
            <w:pPr>
              <w:pStyle w:val="ConsPlusNormal"/>
              <w:jc w:val="center"/>
            </w:pPr>
            <w:r>
              <w:t>на "__" ______ 20__ г.</w:t>
            </w:r>
          </w:p>
        </w:tc>
        <w:tc>
          <w:tcPr>
            <w:tcW w:w="1928" w:type="dxa"/>
            <w:tcBorders>
              <w:top w:val="nil"/>
              <w:left w:val="nil"/>
              <w:bottom w:val="nil"/>
              <w:right w:val="single" w:sz="4" w:space="0" w:color="auto"/>
            </w:tcBorders>
            <w:vAlign w:val="bottom"/>
          </w:tcPr>
          <w:p w:rsidR="003C005B" w:rsidRDefault="003C005B">
            <w:pPr>
              <w:pStyle w:val="ConsPlusNormal"/>
            </w:pPr>
            <w:r>
              <w:t>Дата</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r>
              <w:t>Наименование органа Федерального казначейства</w:t>
            </w:r>
          </w:p>
        </w:tc>
        <w:tc>
          <w:tcPr>
            <w:tcW w:w="2494" w:type="dxa"/>
            <w:tcBorders>
              <w:top w:val="nil"/>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pPr>
            <w:r>
              <w:t>по КОФК</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vMerge w:val="restart"/>
            <w:tcBorders>
              <w:top w:val="nil"/>
              <w:left w:val="nil"/>
              <w:bottom w:val="nil"/>
              <w:right w:val="nil"/>
            </w:tcBorders>
          </w:tcPr>
          <w:p w:rsidR="003C005B" w:rsidRDefault="003C005B">
            <w:pPr>
              <w:pStyle w:val="ConsPlusNormal"/>
            </w:pPr>
            <w:r>
              <w:t>Наименование главного распорядителя, распорядителя средств федерального бюджета, главного администратора, администратора источников финансирования дефицита федерального бюджета с полномочиями главного администратора</w:t>
            </w:r>
          </w:p>
        </w:tc>
        <w:tc>
          <w:tcPr>
            <w:tcW w:w="2494" w:type="dxa"/>
            <w:vMerge w:val="restart"/>
            <w:tcBorders>
              <w:top w:val="single" w:sz="4" w:space="0" w:color="auto"/>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vMerge/>
            <w:tcBorders>
              <w:top w:val="nil"/>
              <w:left w:val="nil"/>
              <w:bottom w:val="nil"/>
              <w:right w:val="nil"/>
            </w:tcBorders>
          </w:tcPr>
          <w:p w:rsidR="003C005B" w:rsidRDefault="003C005B"/>
        </w:tc>
        <w:tc>
          <w:tcPr>
            <w:tcW w:w="2494" w:type="dxa"/>
            <w:vMerge/>
            <w:tcBorders>
              <w:top w:val="single" w:sz="4" w:space="0" w:color="auto"/>
              <w:left w:val="nil"/>
              <w:bottom w:val="single" w:sz="4" w:space="0" w:color="auto"/>
              <w:right w:val="nil"/>
            </w:tcBorders>
          </w:tcPr>
          <w:p w:rsidR="003C005B" w:rsidRDefault="003C005B"/>
        </w:tc>
        <w:tc>
          <w:tcPr>
            <w:tcW w:w="1928" w:type="dxa"/>
            <w:tcBorders>
              <w:top w:val="nil"/>
              <w:left w:val="nil"/>
              <w:bottom w:val="nil"/>
              <w:right w:val="single" w:sz="4" w:space="0" w:color="auto"/>
            </w:tcBorders>
            <w:vAlign w:val="bottom"/>
          </w:tcPr>
          <w:p w:rsidR="003C005B" w:rsidRDefault="003C005B">
            <w:pPr>
              <w:pStyle w:val="ConsPlusNormal"/>
            </w:pPr>
            <w:r>
              <w:t>Глава по БК</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r>
              <w:t>Наименование получателя средств федерального бюджета, администратора источников финансирования дефицита федерального бюджета</w:t>
            </w:r>
          </w:p>
        </w:tc>
        <w:tc>
          <w:tcPr>
            <w:tcW w:w="2494" w:type="dxa"/>
            <w:tcBorders>
              <w:top w:val="single" w:sz="4" w:space="0" w:color="auto"/>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pPr>
            <w:r>
              <w:t>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r>
              <w:t>Наименование бюджета</w:t>
            </w:r>
          </w:p>
        </w:tc>
        <w:tc>
          <w:tcPr>
            <w:tcW w:w="2494" w:type="dxa"/>
            <w:tcBorders>
              <w:top w:val="single" w:sz="4" w:space="0" w:color="auto"/>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pPr>
            <w:r>
              <w:t xml:space="preserve">по </w:t>
            </w:r>
            <w:hyperlink r:id="rId1298"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r>
              <w:t>Тип отчета</w:t>
            </w:r>
          </w:p>
        </w:tc>
        <w:tc>
          <w:tcPr>
            <w:tcW w:w="2494" w:type="dxa"/>
            <w:tcBorders>
              <w:top w:val="single" w:sz="4" w:space="0" w:color="auto"/>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p>
        </w:tc>
        <w:tc>
          <w:tcPr>
            <w:tcW w:w="2494" w:type="dxa"/>
            <w:tcBorders>
              <w:top w:val="single" w:sz="4" w:space="0" w:color="auto"/>
              <w:left w:val="nil"/>
              <w:bottom w:val="nil"/>
              <w:right w:val="nil"/>
            </w:tcBorders>
          </w:tcPr>
          <w:p w:rsidR="003C005B" w:rsidRDefault="003C005B">
            <w:pPr>
              <w:pStyle w:val="ConsPlusNormal"/>
              <w:jc w:val="center"/>
            </w:pPr>
            <w:r>
              <w:t>(первичный, сводный)</w:t>
            </w:r>
          </w:p>
        </w:tc>
        <w:tc>
          <w:tcPr>
            <w:tcW w:w="1928" w:type="dxa"/>
            <w:tcBorders>
              <w:top w:val="nil"/>
              <w:left w:val="nil"/>
              <w:bottom w:val="nil"/>
              <w:right w:val="single" w:sz="4" w:space="0" w:color="auto"/>
            </w:tcBorders>
          </w:tcPr>
          <w:p w:rsidR="003C005B" w:rsidRDefault="003C005B">
            <w:pPr>
              <w:pStyle w:val="ConsPlusNormal"/>
            </w:pPr>
          </w:p>
        </w:tc>
        <w:tc>
          <w:tcPr>
            <w:tcW w:w="1134" w:type="dxa"/>
            <w:vMerge w:val="restart"/>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r>
              <w:t>Периодичность: месячная, годовая</w:t>
            </w: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p>
        </w:tc>
        <w:tc>
          <w:tcPr>
            <w:tcW w:w="1134" w:type="dxa"/>
            <w:vMerge/>
            <w:tcBorders>
              <w:top w:val="single" w:sz="4" w:space="0" w:color="auto"/>
              <w:left w:val="single" w:sz="4" w:space="0" w:color="auto"/>
              <w:bottom w:val="single" w:sz="4" w:space="0" w:color="auto"/>
              <w:right w:val="single" w:sz="4" w:space="0" w:color="auto"/>
            </w:tcBorders>
          </w:tcPr>
          <w:p w:rsidR="003C005B" w:rsidRDefault="003C005B"/>
        </w:tc>
      </w:tr>
      <w:tr w:rsidR="003C005B">
        <w:tblPrEx>
          <w:tblBorders>
            <w:insideV w:val="none" w:sz="0" w:space="0" w:color="auto"/>
          </w:tblBorders>
        </w:tblPrEx>
        <w:tc>
          <w:tcPr>
            <w:tcW w:w="3458" w:type="dxa"/>
            <w:tcBorders>
              <w:top w:val="nil"/>
              <w:left w:val="nil"/>
              <w:bottom w:val="nil"/>
              <w:right w:val="nil"/>
            </w:tcBorders>
          </w:tcPr>
          <w:p w:rsidR="003C005B" w:rsidRDefault="003C005B">
            <w:pPr>
              <w:pStyle w:val="ConsPlusNormal"/>
            </w:pPr>
            <w:r>
              <w:t>Единица измерения: руб.</w:t>
            </w: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r>
              <w:t xml:space="preserve">по </w:t>
            </w:r>
            <w:hyperlink r:id="rId1299" w:history="1">
              <w:r>
                <w:rPr>
                  <w:color w:val="0000FF"/>
                </w:rPr>
                <w:t>ОКЕИ</w:t>
              </w:r>
            </w:hyperlink>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sectPr w:rsidR="003C005B">
          <w:pgSz w:w="11905" w:h="16838"/>
          <w:pgMar w:top="1134" w:right="850" w:bottom="1134" w:left="1701" w:header="0" w:footer="0" w:gutter="0"/>
          <w:cols w:space="720"/>
        </w:sectPr>
      </w:pP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85"/>
        <w:gridCol w:w="737"/>
        <w:gridCol w:w="730"/>
        <w:gridCol w:w="658"/>
        <w:gridCol w:w="622"/>
        <w:gridCol w:w="670"/>
        <w:gridCol w:w="586"/>
        <w:gridCol w:w="907"/>
        <w:gridCol w:w="586"/>
        <w:gridCol w:w="850"/>
        <w:gridCol w:w="586"/>
        <w:gridCol w:w="850"/>
        <w:gridCol w:w="794"/>
        <w:gridCol w:w="562"/>
        <w:gridCol w:w="794"/>
        <w:gridCol w:w="646"/>
        <w:gridCol w:w="617"/>
      </w:tblGrid>
      <w:tr w:rsidR="003C005B">
        <w:tc>
          <w:tcPr>
            <w:tcW w:w="3185" w:type="dxa"/>
            <w:vMerge w:val="restart"/>
            <w:tcBorders>
              <w:left w:val="nil"/>
            </w:tcBorders>
          </w:tcPr>
          <w:p w:rsidR="003C005B" w:rsidRDefault="003C005B">
            <w:pPr>
              <w:pStyle w:val="ConsPlusNormal"/>
              <w:jc w:val="center"/>
            </w:pPr>
            <w:r>
              <w:t>Наименование показателя</w:t>
            </w:r>
          </w:p>
        </w:tc>
        <w:tc>
          <w:tcPr>
            <w:tcW w:w="737" w:type="dxa"/>
            <w:vMerge w:val="restart"/>
          </w:tcPr>
          <w:p w:rsidR="003C005B" w:rsidRDefault="003C005B">
            <w:pPr>
              <w:pStyle w:val="ConsPlusNormal"/>
              <w:jc w:val="center"/>
            </w:pPr>
            <w:r>
              <w:t>Код строки</w:t>
            </w:r>
          </w:p>
        </w:tc>
        <w:tc>
          <w:tcPr>
            <w:tcW w:w="730" w:type="dxa"/>
            <w:vMerge w:val="restart"/>
          </w:tcPr>
          <w:p w:rsidR="003C005B" w:rsidRDefault="003C005B">
            <w:pPr>
              <w:pStyle w:val="ConsPlusNormal"/>
              <w:jc w:val="center"/>
            </w:pPr>
            <w:r>
              <w:t>Код по бюджетной классификации</w:t>
            </w:r>
          </w:p>
        </w:tc>
        <w:tc>
          <w:tcPr>
            <w:tcW w:w="1280" w:type="dxa"/>
            <w:gridSpan w:val="2"/>
            <w:vMerge w:val="restart"/>
          </w:tcPr>
          <w:p w:rsidR="003C005B" w:rsidRDefault="003C005B">
            <w:pPr>
              <w:pStyle w:val="ConsPlusNormal"/>
              <w:jc w:val="center"/>
            </w:pPr>
            <w:r>
              <w:t>Доведено</w:t>
            </w:r>
          </w:p>
        </w:tc>
        <w:tc>
          <w:tcPr>
            <w:tcW w:w="7185" w:type="dxa"/>
            <w:gridSpan w:val="10"/>
          </w:tcPr>
          <w:p w:rsidR="003C005B" w:rsidRDefault="003C005B">
            <w:pPr>
              <w:pStyle w:val="ConsPlusNormal"/>
              <w:jc w:val="center"/>
            </w:pPr>
            <w:r>
              <w:t>Обязательства</w:t>
            </w:r>
          </w:p>
        </w:tc>
        <w:tc>
          <w:tcPr>
            <w:tcW w:w="1263" w:type="dxa"/>
            <w:gridSpan w:val="2"/>
            <w:vMerge w:val="restart"/>
            <w:tcBorders>
              <w:right w:val="nil"/>
            </w:tcBorders>
          </w:tcPr>
          <w:p w:rsidR="003C005B" w:rsidRDefault="003C005B">
            <w:pPr>
              <w:pStyle w:val="ConsPlusNormal"/>
              <w:jc w:val="center"/>
            </w:pPr>
            <w:r>
              <w:t>Свободные к принятию бюджетных обязательств</w:t>
            </w:r>
          </w:p>
        </w:tc>
      </w:tr>
      <w:tr w:rsidR="003C005B">
        <w:tc>
          <w:tcPr>
            <w:tcW w:w="3185" w:type="dxa"/>
            <w:vMerge/>
            <w:tcBorders>
              <w:left w:val="nil"/>
            </w:tcBorders>
          </w:tcPr>
          <w:p w:rsidR="003C005B" w:rsidRDefault="003C005B"/>
        </w:tc>
        <w:tc>
          <w:tcPr>
            <w:tcW w:w="737" w:type="dxa"/>
            <w:vMerge/>
          </w:tcPr>
          <w:p w:rsidR="003C005B" w:rsidRDefault="003C005B"/>
        </w:tc>
        <w:tc>
          <w:tcPr>
            <w:tcW w:w="730" w:type="dxa"/>
            <w:vMerge/>
          </w:tcPr>
          <w:p w:rsidR="003C005B" w:rsidRDefault="003C005B"/>
        </w:tc>
        <w:tc>
          <w:tcPr>
            <w:tcW w:w="1280" w:type="dxa"/>
            <w:gridSpan w:val="2"/>
            <w:vMerge/>
          </w:tcPr>
          <w:p w:rsidR="003C005B" w:rsidRDefault="003C005B"/>
        </w:tc>
        <w:tc>
          <w:tcPr>
            <w:tcW w:w="670" w:type="dxa"/>
            <w:vMerge w:val="restart"/>
          </w:tcPr>
          <w:p w:rsidR="003C005B" w:rsidRDefault="003C005B">
            <w:pPr>
              <w:pStyle w:val="ConsPlusNormal"/>
              <w:jc w:val="center"/>
            </w:pPr>
            <w:r>
              <w:t>принимаемые обязательства</w:t>
            </w:r>
          </w:p>
        </w:tc>
        <w:tc>
          <w:tcPr>
            <w:tcW w:w="1493" w:type="dxa"/>
            <w:gridSpan w:val="2"/>
          </w:tcPr>
          <w:p w:rsidR="003C005B" w:rsidRDefault="003C005B">
            <w:pPr>
              <w:pStyle w:val="ConsPlusNormal"/>
              <w:jc w:val="center"/>
            </w:pPr>
            <w:r>
              <w:t>принято бюджетных обязательств</w:t>
            </w:r>
          </w:p>
        </w:tc>
        <w:tc>
          <w:tcPr>
            <w:tcW w:w="1436" w:type="dxa"/>
            <w:gridSpan w:val="2"/>
          </w:tcPr>
          <w:p w:rsidR="003C005B" w:rsidRDefault="003C005B">
            <w:pPr>
              <w:pStyle w:val="ConsPlusNormal"/>
              <w:jc w:val="center"/>
            </w:pPr>
            <w:r>
              <w:t>принято денежных обязательств</w:t>
            </w:r>
          </w:p>
        </w:tc>
        <w:tc>
          <w:tcPr>
            <w:tcW w:w="1436" w:type="dxa"/>
            <w:gridSpan w:val="2"/>
          </w:tcPr>
          <w:p w:rsidR="003C005B" w:rsidRDefault="003C005B">
            <w:pPr>
              <w:pStyle w:val="ConsPlusNormal"/>
              <w:jc w:val="center"/>
            </w:pPr>
            <w:r>
              <w:t>исполнено денежных обязательств</w:t>
            </w:r>
          </w:p>
        </w:tc>
        <w:tc>
          <w:tcPr>
            <w:tcW w:w="794" w:type="dxa"/>
            <w:vMerge w:val="restart"/>
          </w:tcPr>
          <w:p w:rsidR="003C005B" w:rsidRDefault="003C005B">
            <w:pPr>
              <w:pStyle w:val="ConsPlusNormal"/>
              <w:jc w:val="center"/>
            </w:pPr>
            <w:r>
              <w:t>авансовые денежные обязательства к зачету</w:t>
            </w:r>
          </w:p>
        </w:tc>
        <w:tc>
          <w:tcPr>
            <w:tcW w:w="1356" w:type="dxa"/>
            <w:gridSpan w:val="2"/>
          </w:tcPr>
          <w:p w:rsidR="003C005B" w:rsidRDefault="003C005B">
            <w:pPr>
              <w:pStyle w:val="ConsPlusNormal"/>
              <w:jc w:val="center"/>
            </w:pPr>
            <w:proofErr w:type="spellStart"/>
            <w:r>
              <w:t>неисполнено</w:t>
            </w:r>
            <w:proofErr w:type="spellEnd"/>
            <w:r>
              <w:t xml:space="preserve"> денежных обязательств</w:t>
            </w:r>
          </w:p>
        </w:tc>
        <w:tc>
          <w:tcPr>
            <w:tcW w:w="1263" w:type="dxa"/>
            <w:gridSpan w:val="2"/>
            <w:vMerge/>
            <w:tcBorders>
              <w:right w:val="nil"/>
            </w:tcBorders>
          </w:tcPr>
          <w:p w:rsidR="003C005B" w:rsidRDefault="003C005B"/>
        </w:tc>
      </w:tr>
      <w:tr w:rsidR="003C005B">
        <w:tc>
          <w:tcPr>
            <w:tcW w:w="3185" w:type="dxa"/>
            <w:vMerge/>
            <w:tcBorders>
              <w:left w:val="nil"/>
            </w:tcBorders>
          </w:tcPr>
          <w:p w:rsidR="003C005B" w:rsidRDefault="003C005B"/>
        </w:tc>
        <w:tc>
          <w:tcPr>
            <w:tcW w:w="737" w:type="dxa"/>
            <w:vMerge/>
          </w:tcPr>
          <w:p w:rsidR="003C005B" w:rsidRDefault="003C005B"/>
        </w:tc>
        <w:tc>
          <w:tcPr>
            <w:tcW w:w="730" w:type="dxa"/>
            <w:vMerge/>
          </w:tcPr>
          <w:p w:rsidR="003C005B" w:rsidRDefault="003C005B"/>
        </w:tc>
        <w:tc>
          <w:tcPr>
            <w:tcW w:w="658" w:type="dxa"/>
          </w:tcPr>
          <w:p w:rsidR="003C005B" w:rsidRDefault="003C005B">
            <w:pPr>
              <w:pStyle w:val="ConsPlusNormal"/>
              <w:jc w:val="center"/>
            </w:pPr>
            <w:r>
              <w:t>бюджетных ассигнований</w:t>
            </w:r>
          </w:p>
        </w:tc>
        <w:tc>
          <w:tcPr>
            <w:tcW w:w="622" w:type="dxa"/>
          </w:tcPr>
          <w:p w:rsidR="003C005B" w:rsidRDefault="003C005B">
            <w:pPr>
              <w:pStyle w:val="ConsPlusNormal"/>
              <w:jc w:val="center"/>
            </w:pPr>
            <w:r>
              <w:t>лимитов бюджетных обязательств</w:t>
            </w:r>
          </w:p>
        </w:tc>
        <w:tc>
          <w:tcPr>
            <w:tcW w:w="670" w:type="dxa"/>
            <w:vMerge/>
          </w:tcPr>
          <w:p w:rsidR="003C005B" w:rsidRDefault="003C005B"/>
        </w:tc>
        <w:tc>
          <w:tcPr>
            <w:tcW w:w="586" w:type="dxa"/>
          </w:tcPr>
          <w:p w:rsidR="003C005B" w:rsidRDefault="003C005B">
            <w:pPr>
              <w:pStyle w:val="ConsPlusNormal"/>
              <w:jc w:val="center"/>
            </w:pPr>
            <w:r>
              <w:t>всего</w:t>
            </w:r>
          </w:p>
        </w:tc>
        <w:tc>
          <w:tcPr>
            <w:tcW w:w="907" w:type="dxa"/>
          </w:tcPr>
          <w:p w:rsidR="003C005B" w:rsidRDefault="003C005B">
            <w:pPr>
              <w:pStyle w:val="ConsPlusNormal"/>
              <w:jc w:val="center"/>
            </w:pPr>
            <w:r>
              <w:t>из них с применением конкурентных способов</w:t>
            </w:r>
          </w:p>
        </w:tc>
        <w:tc>
          <w:tcPr>
            <w:tcW w:w="586" w:type="dxa"/>
          </w:tcPr>
          <w:p w:rsidR="003C005B" w:rsidRDefault="003C005B">
            <w:pPr>
              <w:pStyle w:val="ConsPlusNormal"/>
              <w:jc w:val="center"/>
            </w:pPr>
            <w:r>
              <w:t>всего</w:t>
            </w:r>
          </w:p>
        </w:tc>
        <w:tc>
          <w:tcPr>
            <w:tcW w:w="850" w:type="dxa"/>
          </w:tcPr>
          <w:p w:rsidR="003C005B" w:rsidRDefault="003C005B">
            <w:pPr>
              <w:pStyle w:val="ConsPlusNormal"/>
              <w:jc w:val="center"/>
            </w:pPr>
            <w:r>
              <w:t>из них авансовых денежных обязательств</w:t>
            </w:r>
          </w:p>
        </w:tc>
        <w:tc>
          <w:tcPr>
            <w:tcW w:w="586" w:type="dxa"/>
          </w:tcPr>
          <w:p w:rsidR="003C005B" w:rsidRDefault="003C005B">
            <w:pPr>
              <w:pStyle w:val="ConsPlusNormal"/>
              <w:jc w:val="center"/>
            </w:pPr>
            <w:r>
              <w:t>всего</w:t>
            </w:r>
          </w:p>
        </w:tc>
        <w:tc>
          <w:tcPr>
            <w:tcW w:w="850" w:type="dxa"/>
          </w:tcPr>
          <w:p w:rsidR="003C005B" w:rsidRDefault="003C005B">
            <w:pPr>
              <w:pStyle w:val="ConsPlusNormal"/>
              <w:jc w:val="center"/>
            </w:pPr>
            <w:r>
              <w:t>из них авансовых денежных обязательств</w:t>
            </w:r>
          </w:p>
        </w:tc>
        <w:tc>
          <w:tcPr>
            <w:tcW w:w="794" w:type="dxa"/>
            <w:vMerge/>
          </w:tcPr>
          <w:p w:rsidR="003C005B" w:rsidRDefault="003C005B"/>
        </w:tc>
        <w:tc>
          <w:tcPr>
            <w:tcW w:w="562" w:type="dxa"/>
          </w:tcPr>
          <w:p w:rsidR="003C005B" w:rsidRDefault="003C005B">
            <w:pPr>
              <w:pStyle w:val="ConsPlusNormal"/>
              <w:jc w:val="center"/>
            </w:pPr>
            <w:r>
              <w:t>всего</w:t>
            </w:r>
          </w:p>
        </w:tc>
        <w:tc>
          <w:tcPr>
            <w:tcW w:w="794" w:type="dxa"/>
          </w:tcPr>
          <w:p w:rsidR="003C005B" w:rsidRDefault="003C005B">
            <w:pPr>
              <w:pStyle w:val="ConsPlusNormal"/>
              <w:jc w:val="center"/>
            </w:pPr>
            <w:r>
              <w:t>из них авансовых денежных обязательств</w:t>
            </w:r>
          </w:p>
        </w:tc>
        <w:tc>
          <w:tcPr>
            <w:tcW w:w="646" w:type="dxa"/>
          </w:tcPr>
          <w:p w:rsidR="003C005B" w:rsidRDefault="003C005B">
            <w:pPr>
              <w:pStyle w:val="ConsPlusNormal"/>
              <w:jc w:val="center"/>
            </w:pPr>
            <w:r>
              <w:t>бюджетные ассигнования</w:t>
            </w:r>
          </w:p>
        </w:tc>
        <w:tc>
          <w:tcPr>
            <w:tcW w:w="617" w:type="dxa"/>
            <w:tcBorders>
              <w:right w:val="nil"/>
            </w:tcBorders>
          </w:tcPr>
          <w:p w:rsidR="003C005B" w:rsidRDefault="003C005B">
            <w:pPr>
              <w:pStyle w:val="ConsPlusNormal"/>
              <w:jc w:val="center"/>
            </w:pPr>
            <w:r>
              <w:t>лимиты бюджетных обязательств</w:t>
            </w:r>
          </w:p>
        </w:tc>
      </w:tr>
      <w:tr w:rsidR="003C005B">
        <w:tc>
          <w:tcPr>
            <w:tcW w:w="3185" w:type="dxa"/>
            <w:tcBorders>
              <w:left w:val="nil"/>
            </w:tcBorders>
          </w:tcPr>
          <w:p w:rsidR="003C005B" w:rsidRDefault="003C005B">
            <w:pPr>
              <w:pStyle w:val="ConsPlusNormal"/>
              <w:jc w:val="center"/>
            </w:pPr>
            <w:bookmarkStart w:id="387" w:name="P9232"/>
            <w:bookmarkEnd w:id="387"/>
            <w:r>
              <w:t>1</w:t>
            </w:r>
          </w:p>
        </w:tc>
        <w:tc>
          <w:tcPr>
            <w:tcW w:w="737" w:type="dxa"/>
          </w:tcPr>
          <w:p w:rsidR="003C005B" w:rsidRDefault="003C005B">
            <w:pPr>
              <w:pStyle w:val="ConsPlusNormal"/>
              <w:jc w:val="center"/>
            </w:pPr>
            <w:bookmarkStart w:id="388" w:name="P9233"/>
            <w:bookmarkEnd w:id="388"/>
            <w:r>
              <w:t>2</w:t>
            </w:r>
          </w:p>
        </w:tc>
        <w:tc>
          <w:tcPr>
            <w:tcW w:w="730" w:type="dxa"/>
          </w:tcPr>
          <w:p w:rsidR="003C005B" w:rsidRDefault="003C005B">
            <w:pPr>
              <w:pStyle w:val="ConsPlusNormal"/>
              <w:jc w:val="center"/>
            </w:pPr>
            <w:bookmarkStart w:id="389" w:name="P9234"/>
            <w:bookmarkEnd w:id="389"/>
            <w:r>
              <w:t>3</w:t>
            </w:r>
          </w:p>
        </w:tc>
        <w:tc>
          <w:tcPr>
            <w:tcW w:w="658" w:type="dxa"/>
          </w:tcPr>
          <w:p w:rsidR="003C005B" w:rsidRDefault="003C005B">
            <w:pPr>
              <w:pStyle w:val="ConsPlusNormal"/>
              <w:jc w:val="center"/>
            </w:pPr>
            <w:bookmarkStart w:id="390" w:name="P9235"/>
            <w:bookmarkEnd w:id="390"/>
            <w:r>
              <w:t>4</w:t>
            </w:r>
          </w:p>
        </w:tc>
        <w:tc>
          <w:tcPr>
            <w:tcW w:w="622" w:type="dxa"/>
          </w:tcPr>
          <w:p w:rsidR="003C005B" w:rsidRDefault="003C005B">
            <w:pPr>
              <w:pStyle w:val="ConsPlusNormal"/>
              <w:jc w:val="center"/>
            </w:pPr>
            <w:bookmarkStart w:id="391" w:name="P9236"/>
            <w:bookmarkEnd w:id="391"/>
            <w:r>
              <w:t>5</w:t>
            </w:r>
          </w:p>
        </w:tc>
        <w:tc>
          <w:tcPr>
            <w:tcW w:w="670" w:type="dxa"/>
          </w:tcPr>
          <w:p w:rsidR="003C005B" w:rsidRDefault="003C005B">
            <w:pPr>
              <w:pStyle w:val="ConsPlusNormal"/>
              <w:jc w:val="center"/>
            </w:pPr>
            <w:bookmarkStart w:id="392" w:name="P9237"/>
            <w:bookmarkEnd w:id="392"/>
            <w:r>
              <w:t>6</w:t>
            </w:r>
          </w:p>
        </w:tc>
        <w:tc>
          <w:tcPr>
            <w:tcW w:w="586" w:type="dxa"/>
          </w:tcPr>
          <w:p w:rsidR="003C005B" w:rsidRDefault="003C005B">
            <w:pPr>
              <w:pStyle w:val="ConsPlusNormal"/>
              <w:jc w:val="center"/>
            </w:pPr>
            <w:bookmarkStart w:id="393" w:name="P9238"/>
            <w:bookmarkEnd w:id="393"/>
            <w:r>
              <w:t>7</w:t>
            </w:r>
          </w:p>
        </w:tc>
        <w:tc>
          <w:tcPr>
            <w:tcW w:w="907" w:type="dxa"/>
          </w:tcPr>
          <w:p w:rsidR="003C005B" w:rsidRDefault="003C005B">
            <w:pPr>
              <w:pStyle w:val="ConsPlusNormal"/>
              <w:jc w:val="center"/>
            </w:pPr>
            <w:bookmarkStart w:id="394" w:name="P9239"/>
            <w:bookmarkEnd w:id="394"/>
            <w:r>
              <w:t>8</w:t>
            </w:r>
          </w:p>
        </w:tc>
        <w:tc>
          <w:tcPr>
            <w:tcW w:w="586" w:type="dxa"/>
          </w:tcPr>
          <w:p w:rsidR="003C005B" w:rsidRDefault="003C005B">
            <w:pPr>
              <w:pStyle w:val="ConsPlusNormal"/>
              <w:jc w:val="center"/>
            </w:pPr>
            <w:bookmarkStart w:id="395" w:name="P9240"/>
            <w:bookmarkEnd w:id="395"/>
            <w:r>
              <w:t>9</w:t>
            </w:r>
          </w:p>
        </w:tc>
        <w:tc>
          <w:tcPr>
            <w:tcW w:w="850" w:type="dxa"/>
          </w:tcPr>
          <w:p w:rsidR="003C005B" w:rsidRDefault="003C005B">
            <w:pPr>
              <w:pStyle w:val="ConsPlusNormal"/>
              <w:jc w:val="center"/>
            </w:pPr>
            <w:bookmarkStart w:id="396" w:name="P9241"/>
            <w:bookmarkEnd w:id="396"/>
            <w:r>
              <w:t>10</w:t>
            </w:r>
          </w:p>
        </w:tc>
        <w:tc>
          <w:tcPr>
            <w:tcW w:w="586" w:type="dxa"/>
          </w:tcPr>
          <w:p w:rsidR="003C005B" w:rsidRDefault="003C005B">
            <w:pPr>
              <w:pStyle w:val="ConsPlusNormal"/>
              <w:jc w:val="center"/>
            </w:pPr>
            <w:bookmarkStart w:id="397" w:name="P9242"/>
            <w:bookmarkEnd w:id="397"/>
            <w:r>
              <w:t>11</w:t>
            </w:r>
          </w:p>
        </w:tc>
        <w:tc>
          <w:tcPr>
            <w:tcW w:w="850" w:type="dxa"/>
          </w:tcPr>
          <w:p w:rsidR="003C005B" w:rsidRDefault="003C005B">
            <w:pPr>
              <w:pStyle w:val="ConsPlusNormal"/>
              <w:jc w:val="center"/>
            </w:pPr>
            <w:bookmarkStart w:id="398" w:name="P9243"/>
            <w:bookmarkEnd w:id="398"/>
            <w:r>
              <w:t>12</w:t>
            </w:r>
          </w:p>
        </w:tc>
        <w:tc>
          <w:tcPr>
            <w:tcW w:w="794" w:type="dxa"/>
          </w:tcPr>
          <w:p w:rsidR="003C005B" w:rsidRDefault="003C005B">
            <w:pPr>
              <w:pStyle w:val="ConsPlusNormal"/>
              <w:jc w:val="center"/>
            </w:pPr>
            <w:bookmarkStart w:id="399" w:name="P9244"/>
            <w:bookmarkEnd w:id="399"/>
            <w:r>
              <w:t>13</w:t>
            </w:r>
          </w:p>
        </w:tc>
        <w:tc>
          <w:tcPr>
            <w:tcW w:w="562" w:type="dxa"/>
          </w:tcPr>
          <w:p w:rsidR="003C005B" w:rsidRDefault="003C005B">
            <w:pPr>
              <w:pStyle w:val="ConsPlusNormal"/>
              <w:jc w:val="center"/>
            </w:pPr>
            <w:bookmarkStart w:id="400" w:name="P9245"/>
            <w:bookmarkEnd w:id="400"/>
            <w:r>
              <w:t>14</w:t>
            </w:r>
          </w:p>
        </w:tc>
        <w:tc>
          <w:tcPr>
            <w:tcW w:w="794" w:type="dxa"/>
          </w:tcPr>
          <w:p w:rsidR="003C005B" w:rsidRDefault="003C005B">
            <w:pPr>
              <w:pStyle w:val="ConsPlusNormal"/>
              <w:jc w:val="center"/>
            </w:pPr>
            <w:bookmarkStart w:id="401" w:name="P9246"/>
            <w:bookmarkEnd w:id="401"/>
            <w:r>
              <w:t>15</w:t>
            </w:r>
          </w:p>
        </w:tc>
        <w:tc>
          <w:tcPr>
            <w:tcW w:w="646" w:type="dxa"/>
          </w:tcPr>
          <w:p w:rsidR="003C005B" w:rsidRDefault="003C005B">
            <w:pPr>
              <w:pStyle w:val="ConsPlusNormal"/>
              <w:jc w:val="center"/>
            </w:pPr>
            <w:bookmarkStart w:id="402" w:name="P9247"/>
            <w:bookmarkEnd w:id="402"/>
            <w:r>
              <w:t>16</w:t>
            </w:r>
          </w:p>
        </w:tc>
        <w:tc>
          <w:tcPr>
            <w:tcW w:w="617" w:type="dxa"/>
            <w:tcBorders>
              <w:right w:val="nil"/>
            </w:tcBorders>
          </w:tcPr>
          <w:p w:rsidR="003C005B" w:rsidRDefault="003C005B">
            <w:pPr>
              <w:pStyle w:val="ConsPlusNormal"/>
              <w:jc w:val="center"/>
            </w:pPr>
            <w:bookmarkStart w:id="403" w:name="P9248"/>
            <w:bookmarkEnd w:id="403"/>
            <w:r>
              <w:t>17</w:t>
            </w:r>
          </w:p>
        </w:tc>
      </w:tr>
      <w:tr w:rsidR="003C005B">
        <w:tblPrEx>
          <w:tblBorders>
            <w:right w:val="single" w:sz="4" w:space="0" w:color="auto"/>
          </w:tblBorders>
        </w:tblPrEx>
        <w:tc>
          <w:tcPr>
            <w:tcW w:w="3185" w:type="dxa"/>
            <w:tcBorders>
              <w:left w:val="nil"/>
            </w:tcBorders>
          </w:tcPr>
          <w:p w:rsidR="003C005B" w:rsidRDefault="003C005B">
            <w:pPr>
              <w:pStyle w:val="ConsPlusNormal"/>
            </w:pPr>
            <w:bookmarkStart w:id="404" w:name="P9249"/>
            <w:bookmarkEnd w:id="404"/>
            <w:r>
              <w:t>1. Обязательства текущего (отчетного) финансового года по расходам федерального бюджета, всего:</w:t>
            </w:r>
          </w:p>
        </w:tc>
        <w:tc>
          <w:tcPr>
            <w:tcW w:w="737" w:type="dxa"/>
            <w:vAlign w:val="bottom"/>
          </w:tcPr>
          <w:p w:rsidR="003C005B" w:rsidRDefault="003C005B">
            <w:pPr>
              <w:pStyle w:val="ConsPlusNormal"/>
              <w:jc w:val="center"/>
            </w:pPr>
            <w:r>
              <w:t>200</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firstLine="283"/>
            </w:pPr>
            <w:r>
              <w:t>в том числе</w:t>
            </w:r>
          </w:p>
        </w:tc>
        <w:tc>
          <w:tcPr>
            <w:tcW w:w="737" w:type="dxa"/>
            <w:vAlign w:val="bottom"/>
          </w:tcPr>
          <w:p w:rsidR="003C005B" w:rsidRDefault="003C005B">
            <w:pPr>
              <w:pStyle w:val="ConsPlusNormal"/>
            </w:pPr>
          </w:p>
        </w:tc>
        <w:tc>
          <w:tcPr>
            <w:tcW w:w="730" w:type="dxa"/>
            <w:vAlign w:val="bottom"/>
          </w:tcPr>
          <w:p w:rsidR="003C005B" w:rsidRDefault="003C005B">
            <w:pPr>
              <w:pStyle w:val="ConsPlusNormal"/>
            </w:pP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pPr>
            <w:bookmarkStart w:id="405" w:name="P9283"/>
            <w:bookmarkEnd w:id="405"/>
            <w:r>
              <w:t>2. Обязательства текущего (отчетного) финансового года по выплатам источников финансирования дефицита федерального бюджета, всего:</w:t>
            </w:r>
          </w:p>
        </w:tc>
        <w:tc>
          <w:tcPr>
            <w:tcW w:w="737" w:type="dxa"/>
            <w:vAlign w:val="bottom"/>
          </w:tcPr>
          <w:p w:rsidR="003C005B" w:rsidRDefault="003C005B">
            <w:pPr>
              <w:pStyle w:val="ConsPlusNormal"/>
              <w:jc w:val="center"/>
            </w:pPr>
            <w:r>
              <w:t>510</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firstLine="283"/>
            </w:pPr>
            <w:r>
              <w:t>в том числе</w:t>
            </w:r>
          </w:p>
        </w:tc>
        <w:tc>
          <w:tcPr>
            <w:tcW w:w="737" w:type="dxa"/>
            <w:vAlign w:val="bottom"/>
          </w:tcPr>
          <w:p w:rsidR="003C005B" w:rsidRDefault="003C005B">
            <w:pPr>
              <w:pStyle w:val="ConsPlusNormal"/>
            </w:pPr>
          </w:p>
        </w:tc>
        <w:tc>
          <w:tcPr>
            <w:tcW w:w="730" w:type="dxa"/>
            <w:vAlign w:val="bottom"/>
          </w:tcPr>
          <w:p w:rsidR="003C005B" w:rsidRDefault="003C005B">
            <w:pPr>
              <w:pStyle w:val="ConsPlusNormal"/>
            </w:pP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pPr>
            <w:bookmarkStart w:id="406" w:name="P9317"/>
            <w:bookmarkEnd w:id="406"/>
            <w:r>
              <w:t xml:space="preserve">3. Обязательства финансовых годов, следующих за текущим </w:t>
            </w:r>
            <w:r>
              <w:lastRenderedPageBreak/>
              <w:t>(отчетным) финансовым годом, всего:</w:t>
            </w:r>
          </w:p>
        </w:tc>
        <w:tc>
          <w:tcPr>
            <w:tcW w:w="737" w:type="dxa"/>
            <w:vAlign w:val="bottom"/>
          </w:tcPr>
          <w:p w:rsidR="003C005B" w:rsidRDefault="003C005B">
            <w:pPr>
              <w:pStyle w:val="ConsPlusNormal"/>
              <w:jc w:val="center"/>
            </w:pPr>
            <w:r>
              <w:lastRenderedPageBreak/>
              <w:t>900</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firstLine="283"/>
            </w:pPr>
            <w:r>
              <w:lastRenderedPageBreak/>
              <w:t>в том числе</w:t>
            </w:r>
          </w:p>
          <w:p w:rsidR="003C005B" w:rsidRDefault="003C005B">
            <w:pPr>
              <w:pStyle w:val="ConsPlusNormal"/>
              <w:ind w:left="284"/>
            </w:pPr>
            <w:r>
              <w:t>3.1. по расходам федерального бюджета</w:t>
            </w:r>
          </w:p>
        </w:tc>
        <w:tc>
          <w:tcPr>
            <w:tcW w:w="737" w:type="dxa"/>
            <w:vAlign w:val="bottom"/>
          </w:tcPr>
          <w:p w:rsidR="003C005B" w:rsidRDefault="003C005B">
            <w:pPr>
              <w:pStyle w:val="ConsPlusNormal"/>
              <w:jc w:val="center"/>
            </w:pPr>
            <w:r>
              <w:t>910</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в том числе</w:t>
            </w:r>
          </w:p>
          <w:p w:rsidR="003C005B" w:rsidRDefault="003C005B">
            <w:pPr>
              <w:pStyle w:val="ConsPlusNormal"/>
              <w:ind w:left="567"/>
            </w:pPr>
            <w:r>
              <w:t xml:space="preserve">3.1.1. первого года, следующего за </w:t>
            </w:r>
            <w:proofErr w:type="gramStart"/>
            <w:r>
              <w:t>текущим</w:t>
            </w:r>
            <w:proofErr w:type="gramEnd"/>
            <w:r>
              <w:t>:</w:t>
            </w:r>
          </w:p>
        </w:tc>
        <w:tc>
          <w:tcPr>
            <w:tcW w:w="737" w:type="dxa"/>
            <w:vAlign w:val="bottom"/>
          </w:tcPr>
          <w:p w:rsidR="003C005B" w:rsidRDefault="003C005B">
            <w:pPr>
              <w:pStyle w:val="ConsPlusNormal"/>
              <w:jc w:val="center"/>
            </w:pPr>
            <w:r>
              <w:t>911</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 xml:space="preserve">3.1.2. второго года, следующего за </w:t>
            </w:r>
            <w:proofErr w:type="gramStart"/>
            <w:r>
              <w:t>текущим</w:t>
            </w:r>
            <w:proofErr w:type="gramEnd"/>
            <w:r>
              <w:t>:</w:t>
            </w:r>
          </w:p>
        </w:tc>
        <w:tc>
          <w:tcPr>
            <w:tcW w:w="737" w:type="dxa"/>
            <w:vAlign w:val="bottom"/>
          </w:tcPr>
          <w:p w:rsidR="003C005B" w:rsidRDefault="003C005B">
            <w:pPr>
              <w:pStyle w:val="ConsPlusNormal"/>
              <w:jc w:val="center"/>
            </w:pPr>
            <w:r>
              <w:t>912</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 xml:space="preserve">3.1.3. второго года, следующего за </w:t>
            </w:r>
            <w:proofErr w:type="gramStart"/>
            <w:r>
              <w:t>очередным</w:t>
            </w:r>
            <w:proofErr w:type="gramEnd"/>
            <w:r>
              <w:t>:</w:t>
            </w:r>
          </w:p>
        </w:tc>
        <w:tc>
          <w:tcPr>
            <w:tcW w:w="737" w:type="dxa"/>
            <w:vAlign w:val="bottom"/>
          </w:tcPr>
          <w:p w:rsidR="003C005B" w:rsidRDefault="003C005B">
            <w:pPr>
              <w:pStyle w:val="ConsPlusNormal"/>
              <w:jc w:val="center"/>
            </w:pPr>
            <w:r>
              <w:t>913</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3.1.4. за пределами планового периода:</w:t>
            </w:r>
          </w:p>
        </w:tc>
        <w:tc>
          <w:tcPr>
            <w:tcW w:w="737" w:type="dxa"/>
            <w:vAlign w:val="bottom"/>
          </w:tcPr>
          <w:p w:rsidR="003C005B" w:rsidRDefault="003C005B">
            <w:pPr>
              <w:pStyle w:val="ConsPlusNormal"/>
              <w:jc w:val="center"/>
            </w:pPr>
            <w:r>
              <w:t>914</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284"/>
            </w:pPr>
            <w:r>
              <w:t>3.2. по выплатам источников финансирования дефицита федерального бюджета</w:t>
            </w:r>
          </w:p>
        </w:tc>
        <w:tc>
          <w:tcPr>
            <w:tcW w:w="737" w:type="dxa"/>
            <w:vAlign w:val="bottom"/>
          </w:tcPr>
          <w:p w:rsidR="003C005B" w:rsidRDefault="003C005B">
            <w:pPr>
              <w:pStyle w:val="ConsPlusNormal"/>
              <w:jc w:val="center"/>
            </w:pPr>
            <w:r>
              <w:t>920</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в том числе</w:t>
            </w:r>
          </w:p>
          <w:p w:rsidR="003C005B" w:rsidRDefault="003C005B">
            <w:pPr>
              <w:pStyle w:val="ConsPlusNormal"/>
              <w:ind w:left="567"/>
            </w:pPr>
            <w:r>
              <w:t xml:space="preserve">3.2.1. первого года, следующего за </w:t>
            </w:r>
            <w:proofErr w:type="gramStart"/>
            <w:r>
              <w:t>текущим</w:t>
            </w:r>
            <w:proofErr w:type="gramEnd"/>
            <w:r>
              <w:t>:</w:t>
            </w:r>
          </w:p>
        </w:tc>
        <w:tc>
          <w:tcPr>
            <w:tcW w:w="737" w:type="dxa"/>
            <w:vAlign w:val="bottom"/>
          </w:tcPr>
          <w:p w:rsidR="003C005B" w:rsidRDefault="003C005B">
            <w:pPr>
              <w:pStyle w:val="ConsPlusNormal"/>
              <w:jc w:val="center"/>
            </w:pPr>
            <w:r>
              <w:t>921</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 xml:space="preserve">3.2.2. второго года, следующего за </w:t>
            </w:r>
            <w:proofErr w:type="gramStart"/>
            <w:r>
              <w:t>текущим</w:t>
            </w:r>
            <w:proofErr w:type="gramEnd"/>
            <w:r>
              <w:t>:</w:t>
            </w:r>
          </w:p>
        </w:tc>
        <w:tc>
          <w:tcPr>
            <w:tcW w:w="737" w:type="dxa"/>
            <w:vAlign w:val="bottom"/>
          </w:tcPr>
          <w:p w:rsidR="003C005B" w:rsidRDefault="003C005B">
            <w:pPr>
              <w:pStyle w:val="ConsPlusNormal"/>
              <w:jc w:val="center"/>
            </w:pPr>
            <w:r>
              <w:t>922</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t xml:space="preserve">3.2.3. второго года, следующего за </w:t>
            </w:r>
            <w:proofErr w:type="gramStart"/>
            <w:r>
              <w:t>очередным</w:t>
            </w:r>
            <w:proofErr w:type="gramEnd"/>
            <w:r>
              <w:t>:</w:t>
            </w:r>
          </w:p>
        </w:tc>
        <w:tc>
          <w:tcPr>
            <w:tcW w:w="737" w:type="dxa"/>
            <w:vAlign w:val="bottom"/>
          </w:tcPr>
          <w:p w:rsidR="003C005B" w:rsidRDefault="003C005B">
            <w:pPr>
              <w:pStyle w:val="ConsPlusNormal"/>
              <w:jc w:val="center"/>
            </w:pPr>
            <w:r>
              <w:t>923</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tcBorders>
          </w:tcPr>
          <w:p w:rsidR="003C005B" w:rsidRDefault="003C005B">
            <w:pPr>
              <w:pStyle w:val="ConsPlusNormal"/>
              <w:ind w:left="567"/>
            </w:pPr>
            <w:r>
              <w:lastRenderedPageBreak/>
              <w:t>3.2.4. за пределами планового периода:</w:t>
            </w:r>
          </w:p>
        </w:tc>
        <w:tc>
          <w:tcPr>
            <w:tcW w:w="737" w:type="dxa"/>
            <w:vAlign w:val="bottom"/>
          </w:tcPr>
          <w:p w:rsidR="003C005B" w:rsidRDefault="003C005B">
            <w:pPr>
              <w:pStyle w:val="ConsPlusNormal"/>
              <w:jc w:val="center"/>
            </w:pPr>
            <w:r>
              <w:t>924</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r w:rsidR="003C005B">
        <w:tblPrEx>
          <w:tblBorders>
            <w:right w:val="single" w:sz="4" w:space="0" w:color="auto"/>
          </w:tblBorders>
        </w:tblPrEx>
        <w:tc>
          <w:tcPr>
            <w:tcW w:w="3185" w:type="dxa"/>
            <w:tcBorders>
              <w:left w:val="nil"/>
              <w:bottom w:val="nil"/>
            </w:tcBorders>
          </w:tcPr>
          <w:p w:rsidR="003C005B" w:rsidRDefault="003C005B">
            <w:pPr>
              <w:pStyle w:val="ConsPlusNormal"/>
              <w:jc w:val="right"/>
            </w:pPr>
            <w:bookmarkStart w:id="407" w:name="P9507"/>
            <w:bookmarkEnd w:id="407"/>
            <w:r>
              <w:t>Итого</w:t>
            </w:r>
          </w:p>
        </w:tc>
        <w:tc>
          <w:tcPr>
            <w:tcW w:w="737" w:type="dxa"/>
            <w:vAlign w:val="bottom"/>
          </w:tcPr>
          <w:p w:rsidR="003C005B" w:rsidRDefault="003C005B">
            <w:pPr>
              <w:pStyle w:val="ConsPlusNormal"/>
              <w:jc w:val="center"/>
            </w:pPr>
            <w:r>
              <w:t>999</w:t>
            </w:r>
          </w:p>
        </w:tc>
        <w:tc>
          <w:tcPr>
            <w:tcW w:w="730" w:type="dxa"/>
            <w:vAlign w:val="bottom"/>
          </w:tcPr>
          <w:p w:rsidR="003C005B" w:rsidRDefault="003C005B">
            <w:pPr>
              <w:pStyle w:val="ConsPlusNormal"/>
              <w:jc w:val="center"/>
            </w:pPr>
            <w:r>
              <w:t>X</w:t>
            </w:r>
          </w:p>
        </w:tc>
        <w:tc>
          <w:tcPr>
            <w:tcW w:w="658" w:type="dxa"/>
          </w:tcPr>
          <w:p w:rsidR="003C005B" w:rsidRDefault="003C005B">
            <w:pPr>
              <w:pStyle w:val="ConsPlusNormal"/>
            </w:pPr>
          </w:p>
        </w:tc>
        <w:tc>
          <w:tcPr>
            <w:tcW w:w="622" w:type="dxa"/>
          </w:tcPr>
          <w:p w:rsidR="003C005B" w:rsidRDefault="003C005B">
            <w:pPr>
              <w:pStyle w:val="ConsPlusNormal"/>
            </w:pPr>
          </w:p>
        </w:tc>
        <w:tc>
          <w:tcPr>
            <w:tcW w:w="670" w:type="dxa"/>
          </w:tcPr>
          <w:p w:rsidR="003C005B" w:rsidRDefault="003C005B">
            <w:pPr>
              <w:pStyle w:val="ConsPlusNormal"/>
            </w:pPr>
          </w:p>
        </w:tc>
        <w:tc>
          <w:tcPr>
            <w:tcW w:w="586" w:type="dxa"/>
          </w:tcPr>
          <w:p w:rsidR="003C005B" w:rsidRDefault="003C005B">
            <w:pPr>
              <w:pStyle w:val="ConsPlusNormal"/>
            </w:pPr>
          </w:p>
        </w:tc>
        <w:tc>
          <w:tcPr>
            <w:tcW w:w="907"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586"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562" w:type="dxa"/>
          </w:tcPr>
          <w:p w:rsidR="003C005B" w:rsidRDefault="003C005B">
            <w:pPr>
              <w:pStyle w:val="ConsPlusNormal"/>
            </w:pPr>
          </w:p>
        </w:tc>
        <w:tc>
          <w:tcPr>
            <w:tcW w:w="794" w:type="dxa"/>
          </w:tcPr>
          <w:p w:rsidR="003C005B" w:rsidRDefault="003C005B">
            <w:pPr>
              <w:pStyle w:val="ConsPlusNormal"/>
            </w:pPr>
          </w:p>
        </w:tc>
        <w:tc>
          <w:tcPr>
            <w:tcW w:w="646" w:type="dxa"/>
          </w:tcPr>
          <w:p w:rsidR="003C005B" w:rsidRDefault="003C005B">
            <w:pPr>
              <w:pStyle w:val="ConsPlusNormal"/>
            </w:pPr>
          </w:p>
        </w:tc>
        <w:tc>
          <w:tcPr>
            <w:tcW w:w="61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 xml:space="preserve">    Руководитель _________ ____________    бухгалтер ______________________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"__" 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00" w:history="1">
        <w:r>
          <w:rPr>
            <w:color w:val="0000FF"/>
          </w:rPr>
          <w:t>N 138н</w:t>
        </w:r>
      </w:hyperlink>
      <w:r>
        <w:t>,</w:t>
      </w:r>
      <w:proofErr w:type="gramEnd"/>
    </w:p>
    <w:p w:rsidR="003C005B" w:rsidRDefault="003C005B">
      <w:pPr>
        <w:pStyle w:val="ConsPlusNormal"/>
        <w:jc w:val="center"/>
      </w:pPr>
      <w:r>
        <w:t xml:space="preserve">от 19.12.2014 </w:t>
      </w:r>
      <w:hyperlink r:id="rId1301" w:history="1">
        <w:r>
          <w:rPr>
            <w:color w:val="0000FF"/>
          </w:rPr>
          <w:t>N 157н</w:t>
        </w:r>
      </w:hyperlink>
      <w:r>
        <w:t xml:space="preserve">, от 26.08.2015 </w:t>
      </w:r>
      <w:hyperlink r:id="rId1302" w:history="1">
        <w:r>
          <w:rPr>
            <w:color w:val="0000FF"/>
          </w:rPr>
          <w:t>N 135н</w:t>
        </w:r>
      </w:hyperlink>
      <w:r>
        <w:t>,</w:t>
      </w:r>
    </w:p>
    <w:p w:rsidR="003C005B" w:rsidRDefault="003C005B">
      <w:pPr>
        <w:pStyle w:val="ConsPlusNormal"/>
        <w:jc w:val="center"/>
      </w:pPr>
      <w:r>
        <w:t xml:space="preserve">от 31.12.2015 </w:t>
      </w:r>
      <w:hyperlink r:id="rId1303" w:history="1">
        <w:r>
          <w:rPr>
            <w:color w:val="0000FF"/>
          </w:rPr>
          <w:t>N 229н</w:t>
        </w:r>
      </w:hyperlink>
      <w:r>
        <w:t xml:space="preserve">, от 16.11.2016 </w:t>
      </w:r>
      <w:hyperlink r:id="rId1304" w:history="1">
        <w:r>
          <w:rPr>
            <w:color w:val="0000FF"/>
          </w:rPr>
          <w:t>N 209н</w:t>
        </w:r>
      </w:hyperlink>
      <w:r>
        <w:t>)</w:t>
      </w:r>
    </w:p>
    <w:p w:rsidR="003C005B" w:rsidRDefault="003C005B">
      <w:pPr>
        <w:pStyle w:val="ConsPlusNormal"/>
        <w:ind w:firstLine="540"/>
        <w:jc w:val="both"/>
      </w:pPr>
    </w:p>
    <w:p w:rsidR="003C005B" w:rsidRDefault="003C005B">
      <w:pPr>
        <w:pStyle w:val="ConsPlusNonformat"/>
        <w:jc w:val="both"/>
      </w:pPr>
      <w:bookmarkStart w:id="408" w:name="P9539"/>
      <w:bookmarkEnd w:id="408"/>
      <w:r>
        <w:t xml:space="preserve">                                  БАЛАНС</w:t>
      </w:r>
    </w:p>
    <w:p w:rsidR="003C005B" w:rsidRDefault="003C005B">
      <w:pPr>
        <w:pStyle w:val="ConsPlusNonformat"/>
        <w:jc w:val="both"/>
      </w:pPr>
      <w:r>
        <w:t xml:space="preserve">             ГЛАВНОГО РАСПОРЯДИТЕЛЯ, РАСПОРЯДИТЕЛЯ, ПОЛУЧАТЕЛЯ</w:t>
      </w:r>
    </w:p>
    <w:p w:rsidR="003C005B" w:rsidRDefault="003C005B">
      <w:pPr>
        <w:pStyle w:val="ConsPlusNonformat"/>
        <w:jc w:val="both"/>
      </w:pPr>
      <w:r>
        <w:t xml:space="preserve">        БЮДЖЕТНЫХ СРЕДСТВ, ГЛАВНОГО АДМИНИСТРАТОРА, АДМИНИСТРАТОРА</w:t>
      </w:r>
    </w:p>
    <w:p w:rsidR="003C005B" w:rsidRDefault="003C005B">
      <w:pPr>
        <w:pStyle w:val="ConsPlusNonformat"/>
        <w:jc w:val="both"/>
      </w:pPr>
      <w:r>
        <w:t xml:space="preserve">           ИСТОЧНИКОВ ФИНАНСИРОВАНИЯ ДЕФИЦИТА БЮДЖЕТА, ГЛАВНОГО</w:t>
      </w:r>
    </w:p>
    <w:p w:rsidR="003C005B" w:rsidRDefault="003C005B">
      <w:pPr>
        <w:pStyle w:val="ConsPlusNonformat"/>
        <w:jc w:val="both"/>
      </w:pPr>
      <w:r>
        <w:t xml:space="preserve">              АДМИНИСТРАТОРА, АДМИНИСТРАТОРА ДОХОДОВ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 0503130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Главный распорядитель,                                          │         │</w:t>
      </w:r>
    </w:p>
    <w:p w:rsidR="003C005B" w:rsidRDefault="003C005B">
      <w:pPr>
        <w:pStyle w:val="ConsPlusNonformat"/>
        <w:jc w:val="both"/>
      </w:pPr>
      <w:r>
        <w:t>распорядитель, получатель                                       │         │</w:t>
      </w:r>
    </w:p>
    <w:p w:rsidR="003C005B" w:rsidRDefault="003C005B">
      <w:pPr>
        <w:pStyle w:val="ConsPlusNonformat"/>
        <w:jc w:val="both"/>
      </w:pPr>
      <w:r>
        <w:t xml:space="preserve">бюджетных средств, </w:t>
      </w:r>
      <w:proofErr w:type="gramStart"/>
      <w:r>
        <w:t>главный</w:t>
      </w:r>
      <w:proofErr w:type="gramEnd"/>
      <w:r>
        <w:t xml:space="preserve">                                      │         │</w:t>
      </w:r>
    </w:p>
    <w:p w:rsidR="003C005B" w:rsidRDefault="003C005B">
      <w:pPr>
        <w:pStyle w:val="ConsPlusNonformat"/>
        <w:jc w:val="both"/>
      </w:pPr>
      <w:r>
        <w:t>администратор, администратор                            по ОКПО │         │</w:t>
      </w:r>
    </w:p>
    <w:p w:rsidR="003C005B" w:rsidRDefault="003C005B">
      <w:pPr>
        <w:pStyle w:val="ConsPlusNonformat"/>
        <w:jc w:val="both"/>
      </w:pPr>
      <w:r>
        <w:t xml:space="preserve">доходов бюджета, </w:t>
      </w:r>
      <w:proofErr w:type="gramStart"/>
      <w:r>
        <w:t>главный</w:t>
      </w:r>
      <w:proofErr w:type="gramEnd"/>
      <w:r>
        <w:t xml:space="preserve">                                        ├─────────┤</w:t>
      </w:r>
    </w:p>
    <w:p w:rsidR="003C005B" w:rsidRDefault="003C005B">
      <w:pPr>
        <w:pStyle w:val="ConsPlusNonformat"/>
        <w:jc w:val="both"/>
      </w:pPr>
      <w:r>
        <w:t>администратор, администратор                                ИНН │         │</w:t>
      </w:r>
    </w:p>
    <w:p w:rsidR="003C005B" w:rsidRDefault="003C005B">
      <w:pPr>
        <w:pStyle w:val="ConsPlusNonformat"/>
        <w:jc w:val="both"/>
      </w:pPr>
      <w:r>
        <w:t>источников финансирования                                       ├─────────┤</w:t>
      </w:r>
    </w:p>
    <w:p w:rsidR="003C005B" w:rsidRDefault="003C005B">
      <w:pPr>
        <w:pStyle w:val="ConsPlusNonformat"/>
        <w:jc w:val="both"/>
      </w:pPr>
      <w:r>
        <w:t>дефицита бюджета 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______________________________    по </w:t>
      </w:r>
      <w:hyperlink r:id="rId1305"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06"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p w:rsidR="003C005B" w:rsidRDefault="003C005B">
      <w:pPr>
        <w:sectPr w:rsidR="003C005B">
          <w:pgSz w:w="11905" w:h="16838"/>
          <w:pgMar w:top="1134" w:right="850" w:bottom="1134" w:left="1701" w:header="0" w:footer="0" w:gutter="0"/>
          <w:cols w:space="72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lastRenderedPageBreak/>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jc w:val="center"/>
              <w:outlineLvl w:val="3"/>
            </w:pPr>
            <w:bookmarkStart w:id="409" w:name="P9586"/>
            <w:bookmarkEnd w:id="409"/>
            <w:r>
              <w:t>I. Нефинансовые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pPr>
            <w:bookmarkStart w:id="410" w:name="P9594"/>
            <w:bookmarkEnd w:id="410"/>
            <w:r>
              <w:t>Основные средства (балансовая стоимость, 010100000), всего</w:t>
            </w:r>
          </w:p>
        </w:tc>
        <w:tc>
          <w:tcPr>
            <w:tcW w:w="1155" w:type="dxa"/>
            <w:tcBorders>
              <w:top w:val="nil"/>
            </w:tcBorders>
            <w:vAlign w:val="bottom"/>
          </w:tcPr>
          <w:p w:rsidR="003C005B" w:rsidRDefault="003C005B">
            <w:pPr>
              <w:pStyle w:val="ConsPlusNormal"/>
              <w:jc w:val="center"/>
            </w:pPr>
            <w:r>
              <w:t>010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bookmarkStart w:id="411" w:name="P9602"/>
            <w:bookmarkEnd w:id="411"/>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12" w:name="P9610"/>
            <w:bookmarkEnd w:id="412"/>
            <w:r>
              <w:t>недвижимое имущество учреждения (010110000)</w:t>
            </w:r>
          </w:p>
        </w:tc>
        <w:tc>
          <w:tcPr>
            <w:tcW w:w="1155" w:type="dxa"/>
            <w:tcBorders>
              <w:top w:val="nil"/>
            </w:tcBorders>
            <w:vAlign w:val="bottom"/>
          </w:tcPr>
          <w:p w:rsidR="003C005B" w:rsidRDefault="003C005B">
            <w:pPr>
              <w:pStyle w:val="ConsPlusNormal"/>
              <w:jc w:val="center"/>
            </w:pPr>
            <w:r>
              <w:t>011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13" w:name="P9618"/>
            <w:bookmarkEnd w:id="413"/>
            <w:r>
              <w:t>иное движимое имущество учреждения (010130000)</w:t>
            </w:r>
          </w:p>
        </w:tc>
        <w:tc>
          <w:tcPr>
            <w:tcW w:w="1155" w:type="dxa"/>
            <w:vAlign w:val="bottom"/>
          </w:tcPr>
          <w:p w:rsidR="003C005B" w:rsidRDefault="003C005B">
            <w:pPr>
              <w:pStyle w:val="ConsPlusNormal"/>
              <w:jc w:val="center"/>
            </w:pPr>
            <w:r>
              <w:t>013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14" w:name="P9626"/>
            <w:bookmarkEnd w:id="414"/>
            <w:r>
              <w:t>предметы лизинга (010140000)</w:t>
            </w:r>
          </w:p>
        </w:tc>
        <w:tc>
          <w:tcPr>
            <w:tcW w:w="1155" w:type="dxa"/>
            <w:vAlign w:val="bottom"/>
          </w:tcPr>
          <w:p w:rsidR="003C005B" w:rsidRDefault="003C005B">
            <w:pPr>
              <w:pStyle w:val="ConsPlusNormal"/>
              <w:jc w:val="center"/>
            </w:pPr>
            <w:r>
              <w:t>014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15" w:name="P9634"/>
            <w:bookmarkEnd w:id="415"/>
            <w:r>
              <w:t>Амортизация основных средств</w:t>
            </w:r>
          </w:p>
        </w:tc>
        <w:tc>
          <w:tcPr>
            <w:tcW w:w="1155" w:type="dxa"/>
            <w:vAlign w:val="bottom"/>
          </w:tcPr>
          <w:p w:rsidR="003C005B" w:rsidRDefault="003C005B">
            <w:pPr>
              <w:pStyle w:val="ConsPlusNormal"/>
              <w:jc w:val="center"/>
            </w:pPr>
            <w:r>
              <w:t>020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16" w:name="P9650"/>
            <w:bookmarkEnd w:id="416"/>
            <w:r>
              <w:t>амортизация недвижимого имущества учреждения (010410000)</w:t>
            </w:r>
          </w:p>
        </w:tc>
        <w:tc>
          <w:tcPr>
            <w:tcW w:w="1155" w:type="dxa"/>
            <w:tcBorders>
              <w:top w:val="nil"/>
            </w:tcBorders>
            <w:vAlign w:val="bottom"/>
          </w:tcPr>
          <w:p w:rsidR="003C005B" w:rsidRDefault="003C005B">
            <w:pPr>
              <w:pStyle w:val="ConsPlusNormal"/>
              <w:jc w:val="center"/>
            </w:pPr>
            <w:r>
              <w:t>021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17" w:name="P9658"/>
            <w:bookmarkEnd w:id="417"/>
            <w:r>
              <w:t>амортизация иного движимого имущества учреждения (010430000)</w:t>
            </w:r>
          </w:p>
        </w:tc>
        <w:tc>
          <w:tcPr>
            <w:tcW w:w="1155" w:type="dxa"/>
            <w:vAlign w:val="bottom"/>
          </w:tcPr>
          <w:p w:rsidR="003C005B" w:rsidRDefault="003C005B">
            <w:pPr>
              <w:pStyle w:val="ConsPlusNormal"/>
              <w:jc w:val="center"/>
            </w:pPr>
            <w:r>
              <w:t>023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18" w:name="P9666"/>
            <w:bookmarkEnd w:id="418"/>
            <w:r>
              <w:t>амортизация предметов лизинга (010440000)</w:t>
            </w:r>
          </w:p>
        </w:tc>
        <w:tc>
          <w:tcPr>
            <w:tcW w:w="1155" w:type="dxa"/>
            <w:vAlign w:val="bottom"/>
          </w:tcPr>
          <w:p w:rsidR="003C005B" w:rsidRDefault="003C005B">
            <w:pPr>
              <w:pStyle w:val="ConsPlusNormal"/>
              <w:jc w:val="center"/>
            </w:pPr>
            <w:r>
              <w:t>024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19" w:name="P9674"/>
            <w:bookmarkEnd w:id="419"/>
            <w:r>
              <w:t xml:space="preserve">Основные средства (остаточная стоимость, </w:t>
            </w:r>
            <w:hyperlink w:anchor="P9594" w:history="1">
              <w:r>
                <w:rPr>
                  <w:color w:val="0000FF"/>
                </w:rPr>
                <w:t xml:space="preserve">стр. </w:t>
              </w:r>
              <w:r>
                <w:rPr>
                  <w:color w:val="0000FF"/>
                </w:rPr>
                <w:lastRenderedPageBreak/>
                <w:t>010</w:t>
              </w:r>
            </w:hyperlink>
            <w:r>
              <w:t xml:space="preserve"> - </w:t>
            </w:r>
            <w:hyperlink w:anchor="P9634" w:history="1">
              <w:r>
                <w:rPr>
                  <w:color w:val="0000FF"/>
                </w:rPr>
                <w:t>стр. 020</w:t>
              </w:r>
            </w:hyperlink>
            <w:r>
              <w:t>)</w:t>
            </w:r>
          </w:p>
        </w:tc>
        <w:tc>
          <w:tcPr>
            <w:tcW w:w="1155" w:type="dxa"/>
            <w:vAlign w:val="bottom"/>
          </w:tcPr>
          <w:p w:rsidR="003C005B" w:rsidRDefault="003C005B">
            <w:pPr>
              <w:pStyle w:val="ConsPlusNormal"/>
              <w:jc w:val="center"/>
            </w:pPr>
            <w:r>
              <w:lastRenderedPageBreak/>
              <w:t>030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lastRenderedPageBreak/>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20" w:name="P9690"/>
            <w:bookmarkEnd w:id="420"/>
            <w:r>
              <w:t xml:space="preserve">недвижимое имущество учреждения (остаточная стоимость, </w:t>
            </w:r>
            <w:hyperlink w:anchor="P9602" w:history="1">
              <w:r>
                <w:rPr>
                  <w:color w:val="0000FF"/>
                </w:rPr>
                <w:t>стр. 011</w:t>
              </w:r>
            </w:hyperlink>
            <w:r>
              <w:t xml:space="preserve"> - </w:t>
            </w:r>
            <w:hyperlink w:anchor="P9650" w:history="1">
              <w:r>
                <w:rPr>
                  <w:color w:val="0000FF"/>
                </w:rPr>
                <w:t>стр. 021</w:t>
              </w:r>
            </w:hyperlink>
            <w:r>
              <w:t>)</w:t>
            </w:r>
          </w:p>
        </w:tc>
        <w:tc>
          <w:tcPr>
            <w:tcW w:w="1155" w:type="dxa"/>
            <w:tcBorders>
              <w:top w:val="nil"/>
            </w:tcBorders>
            <w:vAlign w:val="bottom"/>
          </w:tcPr>
          <w:p w:rsidR="003C005B" w:rsidRDefault="003C005B">
            <w:pPr>
              <w:pStyle w:val="ConsPlusNormal"/>
              <w:jc w:val="center"/>
            </w:pPr>
            <w:r>
              <w:t>031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21" w:name="P9698"/>
            <w:bookmarkEnd w:id="421"/>
            <w:r>
              <w:t xml:space="preserve">иное движимое имущество учреждения (остаточная стоимость, </w:t>
            </w:r>
            <w:hyperlink w:anchor="P9618" w:history="1">
              <w:r>
                <w:rPr>
                  <w:color w:val="0000FF"/>
                </w:rPr>
                <w:t>стр. 013</w:t>
              </w:r>
            </w:hyperlink>
            <w:r>
              <w:t xml:space="preserve"> - </w:t>
            </w:r>
            <w:hyperlink w:anchor="P9658" w:history="1">
              <w:r>
                <w:rPr>
                  <w:color w:val="0000FF"/>
                </w:rPr>
                <w:t>стр. 023</w:t>
              </w:r>
            </w:hyperlink>
            <w:r>
              <w:t>)</w:t>
            </w:r>
          </w:p>
        </w:tc>
        <w:tc>
          <w:tcPr>
            <w:tcW w:w="1155" w:type="dxa"/>
            <w:vAlign w:val="bottom"/>
          </w:tcPr>
          <w:p w:rsidR="003C005B" w:rsidRDefault="003C005B">
            <w:pPr>
              <w:pStyle w:val="ConsPlusNormal"/>
              <w:jc w:val="center"/>
            </w:pPr>
            <w:r>
              <w:t>033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22" w:name="P9727"/>
            <w:bookmarkEnd w:id="422"/>
            <w:r>
              <w:t xml:space="preserve">предметы лизинга (остаточная стоимость, </w:t>
            </w:r>
            <w:hyperlink w:anchor="P9626" w:history="1">
              <w:r>
                <w:rPr>
                  <w:color w:val="0000FF"/>
                </w:rPr>
                <w:t>стр. 014</w:t>
              </w:r>
            </w:hyperlink>
            <w:r>
              <w:t xml:space="preserve"> - </w:t>
            </w:r>
            <w:hyperlink w:anchor="P9666" w:history="1">
              <w:r>
                <w:rPr>
                  <w:color w:val="0000FF"/>
                </w:rPr>
                <w:t>стр. 024</w:t>
              </w:r>
            </w:hyperlink>
            <w:r>
              <w:t>)</w:t>
            </w:r>
          </w:p>
        </w:tc>
        <w:tc>
          <w:tcPr>
            <w:tcW w:w="1155" w:type="dxa"/>
            <w:vAlign w:val="bottom"/>
          </w:tcPr>
          <w:p w:rsidR="003C005B" w:rsidRDefault="003C005B">
            <w:pPr>
              <w:pStyle w:val="ConsPlusNormal"/>
              <w:jc w:val="center"/>
            </w:pPr>
            <w:r>
              <w:t>034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23" w:name="P9735"/>
            <w:bookmarkEnd w:id="423"/>
            <w:r>
              <w:t xml:space="preserve">Нематериальные активы (балансовая стоимость, 010200000) </w:t>
            </w:r>
            <w:hyperlink w:anchor="P10658" w:history="1">
              <w:r>
                <w:rPr>
                  <w:color w:val="0000FF"/>
                </w:rPr>
                <w:t>&lt;*&gt;</w:t>
              </w:r>
            </w:hyperlink>
            <w:r>
              <w:t>, всего</w:t>
            </w:r>
          </w:p>
        </w:tc>
        <w:tc>
          <w:tcPr>
            <w:tcW w:w="1155" w:type="dxa"/>
            <w:vAlign w:val="bottom"/>
          </w:tcPr>
          <w:p w:rsidR="003C005B" w:rsidRDefault="003C005B">
            <w:pPr>
              <w:pStyle w:val="ConsPlusNormal"/>
              <w:jc w:val="center"/>
            </w:pPr>
            <w:r>
              <w:t>040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24" w:name="P9751"/>
            <w:bookmarkEnd w:id="424"/>
            <w:r>
              <w:t xml:space="preserve">иное движимое имущество учреждения (010230000) </w:t>
            </w:r>
            <w:hyperlink w:anchor="P10658" w:history="1">
              <w:r>
                <w:rPr>
                  <w:color w:val="0000FF"/>
                </w:rPr>
                <w:t>&lt;*&gt;</w:t>
              </w:r>
            </w:hyperlink>
          </w:p>
        </w:tc>
        <w:tc>
          <w:tcPr>
            <w:tcW w:w="1155" w:type="dxa"/>
            <w:tcBorders>
              <w:top w:val="nil"/>
            </w:tcBorders>
            <w:vAlign w:val="bottom"/>
          </w:tcPr>
          <w:p w:rsidR="003C005B" w:rsidRDefault="003C005B">
            <w:pPr>
              <w:pStyle w:val="ConsPlusNormal"/>
              <w:jc w:val="center"/>
            </w:pPr>
            <w:r>
              <w:t>042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25" w:name="P9759"/>
            <w:bookmarkEnd w:id="425"/>
            <w:r>
              <w:t xml:space="preserve">предметы лизинга (010240000) </w:t>
            </w:r>
            <w:hyperlink w:anchor="P10658" w:history="1">
              <w:r>
                <w:rPr>
                  <w:color w:val="0000FF"/>
                </w:rPr>
                <w:t>&lt;*&gt;</w:t>
              </w:r>
            </w:hyperlink>
          </w:p>
        </w:tc>
        <w:tc>
          <w:tcPr>
            <w:tcW w:w="1155" w:type="dxa"/>
            <w:vAlign w:val="bottom"/>
          </w:tcPr>
          <w:p w:rsidR="003C005B" w:rsidRDefault="003C005B">
            <w:pPr>
              <w:pStyle w:val="ConsPlusNormal"/>
              <w:jc w:val="center"/>
            </w:pPr>
            <w:r>
              <w:t>043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26" w:name="P9767"/>
            <w:bookmarkEnd w:id="426"/>
            <w:r>
              <w:t xml:space="preserve">Амортизация нематериальных активов </w:t>
            </w:r>
            <w:hyperlink w:anchor="P10658" w:history="1">
              <w:r>
                <w:rPr>
                  <w:color w:val="0000FF"/>
                </w:rPr>
                <w:t>&lt;*&gt;</w:t>
              </w:r>
            </w:hyperlink>
          </w:p>
        </w:tc>
        <w:tc>
          <w:tcPr>
            <w:tcW w:w="1155" w:type="dxa"/>
            <w:vAlign w:val="bottom"/>
          </w:tcPr>
          <w:p w:rsidR="003C005B" w:rsidRDefault="003C005B">
            <w:pPr>
              <w:pStyle w:val="ConsPlusNormal"/>
              <w:jc w:val="center"/>
            </w:pPr>
            <w:r>
              <w:t>050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lastRenderedPageBreak/>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27" w:name="P9783"/>
            <w:bookmarkEnd w:id="427"/>
            <w:r>
              <w:t xml:space="preserve">иного движимого имущества учреждения (010439000) </w:t>
            </w:r>
            <w:hyperlink w:anchor="P10658" w:history="1">
              <w:r>
                <w:rPr>
                  <w:color w:val="0000FF"/>
                </w:rPr>
                <w:t>&lt;*&gt;</w:t>
              </w:r>
            </w:hyperlink>
          </w:p>
        </w:tc>
        <w:tc>
          <w:tcPr>
            <w:tcW w:w="1155" w:type="dxa"/>
            <w:tcBorders>
              <w:top w:val="nil"/>
            </w:tcBorders>
            <w:vAlign w:val="bottom"/>
          </w:tcPr>
          <w:p w:rsidR="003C005B" w:rsidRDefault="003C005B">
            <w:pPr>
              <w:pStyle w:val="ConsPlusNormal"/>
              <w:jc w:val="center"/>
            </w:pPr>
            <w:r>
              <w:t>052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28" w:name="P9791"/>
            <w:bookmarkEnd w:id="428"/>
            <w:r>
              <w:t xml:space="preserve">предметов лизинга (010449000) </w:t>
            </w:r>
            <w:hyperlink w:anchor="P10658" w:history="1">
              <w:r>
                <w:rPr>
                  <w:color w:val="0000FF"/>
                </w:rPr>
                <w:t>&lt;*&gt;</w:t>
              </w:r>
            </w:hyperlink>
          </w:p>
        </w:tc>
        <w:tc>
          <w:tcPr>
            <w:tcW w:w="1155" w:type="dxa"/>
            <w:vAlign w:val="bottom"/>
          </w:tcPr>
          <w:p w:rsidR="003C005B" w:rsidRDefault="003C005B">
            <w:pPr>
              <w:pStyle w:val="ConsPlusNormal"/>
              <w:jc w:val="center"/>
            </w:pPr>
            <w:r>
              <w:t>053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29" w:name="P9799"/>
            <w:bookmarkEnd w:id="429"/>
            <w:r>
              <w:t xml:space="preserve">Нематериальные активы (остаточная стоимость, </w:t>
            </w:r>
            <w:hyperlink w:anchor="P9735" w:history="1">
              <w:r>
                <w:rPr>
                  <w:color w:val="0000FF"/>
                </w:rPr>
                <w:t>стр. 040</w:t>
              </w:r>
            </w:hyperlink>
            <w:r>
              <w:t xml:space="preserve"> - </w:t>
            </w:r>
            <w:hyperlink w:anchor="P9767" w:history="1">
              <w:r>
                <w:rPr>
                  <w:color w:val="0000FF"/>
                </w:rPr>
                <w:t>стр. 050</w:t>
              </w:r>
            </w:hyperlink>
            <w:r>
              <w:t>)</w:t>
            </w:r>
          </w:p>
        </w:tc>
        <w:tc>
          <w:tcPr>
            <w:tcW w:w="1155" w:type="dxa"/>
            <w:vAlign w:val="bottom"/>
          </w:tcPr>
          <w:p w:rsidR="003C005B" w:rsidRDefault="003C005B">
            <w:pPr>
              <w:pStyle w:val="ConsPlusNormal"/>
              <w:jc w:val="center"/>
            </w:pPr>
            <w:r>
              <w:t>060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30" w:name="P9815"/>
            <w:bookmarkEnd w:id="430"/>
            <w:r>
              <w:t xml:space="preserve">иное движимое имущество учреждения (остаточная стоимость, </w:t>
            </w:r>
            <w:hyperlink w:anchor="P9751" w:history="1">
              <w:r>
                <w:rPr>
                  <w:color w:val="0000FF"/>
                </w:rPr>
                <w:t>стр. 042</w:t>
              </w:r>
            </w:hyperlink>
            <w:r>
              <w:t xml:space="preserve"> - </w:t>
            </w:r>
            <w:hyperlink w:anchor="P9783" w:history="1">
              <w:r>
                <w:rPr>
                  <w:color w:val="0000FF"/>
                </w:rPr>
                <w:t>стр. 052</w:t>
              </w:r>
            </w:hyperlink>
            <w:r>
              <w:t>)</w:t>
            </w:r>
          </w:p>
        </w:tc>
        <w:tc>
          <w:tcPr>
            <w:tcW w:w="1155" w:type="dxa"/>
            <w:tcBorders>
              <w:top w:val="nil"/>
            </w:tcBorders>
            <w:vAlign w:val="bottom"/>
          </w:tcPr>
          <w:p w:rsidR="003C005B" w:rsidRDefault="003C005B">
            <w:pPr>
              <w:pStyle w:val="ConsPlusNormal"/>
              <w:jc w:val="center"/>
            </w:pPr>
            <w:r>
              <w:t>062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31" w:name="P9823"/>
            <w:bookmarkEnd w:id="431"/>
            <w:r>
              <w:t xml:space="preserve">предметы лизинга (остаточная стоимость, </w:t>
            </w:r>
            <w:hyperlink w:anchor="P9759" w:history="1">
              <w:r>
                <w:rPr>
                  <w:color w:val="0000FF"/>
                </w:rPr>
                <w:t>стр. 043</w:t>
              </w:r>
            </w:hyperlink>
            <w:r>
              <w:t xml:space="preserve"> - </w:t>
            </w:r>
            <w:hyperlink w:anchor="P9791" w:history="1">
              <w:r>
                <w:rPr>
                  <w:color w:val="0000FF"/>
                </w:rPr>
                <w:t>стр. 053</w:t>
              </w:r>
            </w:hyperlink>
            <w:r>
              <w:t>)</w:t>
            </w:r>
          </w:p>
        </w:tc>
        <w:tc>
          <w:tcPr>
            <w:tcW w:w="1155" w:type="dxa"/>
            <w:vAlign w:val="bottom"/>
          </w:tcPr>
          <w:p w:rsidR="003C005B" w:rsidRDefault="003C005B">
            <w:pPr>
              <w:pStyle w:val="ConsPlusNormal"/>
              <w:jc w:val="center"/>
            </w:pPr>
            <w:r>
              <w:t>063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32" w:name="P9831"/>
            <w:bookmarkEnd w:id="432"/>
            <w:r>
              <w:t>Непроизведенные активы (балансовая стоимость, 010300000)</w:t>
            </w:r>
          </w:p>
        </w:tc>
        <w:tc>
          <w:tcPr>
            <w:tcW w:w="1155" w:type="dxa"/>
            <w:vAlign w:val="bottom"/>
          </w:tcPr>
          <w:p w:rsidR="003C005B" w:rsidRDefault="003C005B">
            <w:pPr>
              <w:pStyle w:val="ConsPlusNormal"/>
              <w:jc w:val="center"/>
            </w:pPr>
            <w:r>
              <w:t>070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33" w:name="P9839"/>
            <w:bookmarkEnd w:id="433"/>
            <w:r>
              <w:t>Материальные запасы (010500000)</w:t>
            </w:r>
          </w:p>
        </w:tc>
        <w:tc>
          <w:tcPr>
            <w:tcW w:w="1155" w:type="dxa"/>
            <w:vAlign w:val="bottom"/>
          </w:tcPr>
          <w:p w:rsidR="003C005B" w:rsidRDefault="003C005B">
            <w:pPr>
              <w:pStyle w:val="ConsPlusNormal"/>
              <w:jc w:val="center"/>
            </w:pPr>
            <w:r>
              <w:t>080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34" w:name="P9847"/>
            <w:bookmarkEnd w:id="434"/>
            <w:r>
              <w:t>Вложения в нефинансовые активы (010600000)</w:t>
            </w:r>
          </w:p>
        </w:tc>
        <w:tc>
          <w:tcPr>
            <w:tcW w:w="1155" w:type="dxa"/>
            <w:vAlign w:val="bottom"/>
          </w:tcPr>
          <w:p w:rsidR="003C005B" w:rsidRDefault="003C005B">
            <w:pPr>
              <w:pStyle w:val="ConsPlusNormal"/>
              <w:jc w:val="center"/>
            </w:pPr>
            <w:r>
              <w:t>090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35" w:name="P9863"/>
            <w:bookmarkEnd w:id="435"/>
            <w:r>
              <w:t>в недвижимое имущество учреждения (010610000)</w:t>
            </w:r>
          </w:p>
        </w:tc>
        <w:tc>
          <w:tcPr>
            <w:tcW w:w="1155" w:type="dxa"/>
            <w:tcBorders>
              <w:top w:val="nil"/>
            </w:tcBorders>
            <w:vAlign w:val="bottom"/>
          </w:tcPr>
          <w:p w:rsidR="003C005B" w:rsidRDefault="003C005B">
            <w:pPr>
              <w:pStyle w:val="ConsPlusNormal"/>
              <w:jc w:val="center"/>
            </w:pPr>
            <w:r>
              <w:t>091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36" w:name="P9871"/>
            <w:bookmarkEnd w:id="436"/>
            <w:r>
              <w:t>в иное движимое имущество учреждения (010630000)</w:t>
            </w:r>
          </w:p>
        </w:tc>
        <w:tc>
          <w:tcPr>
            <w:tcW w:w="1155" w:type="dxa"/>
            <w:vAlign w:val="bottom"/>
          </w:tcPr>
          <w:p w:rsidR="003C005B" w:rsidRDefault="003C005B">
            <w:pPr>
              <w:pStyle w:val="ConsPlusNormal"/>
              <w:jc w:val="center"/>
            </w:pPr>
            <w:r>
              <w:t>093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37" w:name="P9879"/>
            <w:bookmarkEnd w:id="437"/>
            <w:r>
              <w:t>в предметы лизинга (010640000)</w:t>
            </w:r>
          </w:p>
        </w:tc>
        <w:tc>
          <w:tcPr>
            <w:tcW w:w="1155" w:type="dxa"/>
            <w:vAlign w:val="bottom"/>
          </w:tcPr>
          <w:p w:rsidR="003C005B" w:rsidRDefault="003C005B">
            <w:pPr>
              <w:pStyle w:val="ConsPlusNormal"/>
              <w:jc w:val="center"/>
            </w:pPr>
            <w:r>
              <w:t>094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38" w:name="P9908"/>
            <w:bookmarkEnd w:id="438"/>
            <w:r>
              <w:t>Нефинансовые активы в пути (010700000)</w:t>
            </w:r>
          </w:p>
        </w:tc>
        <w:tc>
          <w:tcPr>
            <w:tcW w:w="1155" w:type="dxa"/>
            <w:vAlign w:val="bottom"/>
          </w:tcPr>
          <w:p w:rsidR="003C005B" w:rsidRDefault="003C005B">
            <w:pPr>
              <w:pStyle w:val="ConsPlusNormal"/>
              <w:jc w:val="center"/>
            </w:pPr>
            <w:r>
              <w:t>100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39" w:name="P9924"/>
            <w:bookmarkEnd w:id="439"/>
            <w:r>
              <w:t>недвижимое имущество учреждения в пути (010710000)</w:t>
            </w:r>
          </w:p>
        </w:tc>
        <w:tc>
          <w:tcPr>
            <w:tcW w:w="1155" w:type="dxa"/>
            <w:tcBorders>
              <w:top w:val="nil"/>
            </w:tcBorders>
            <w:vAlign w:val="bottom"/>
          </w:tcPr>
          <w:p w:rsidR="003C005B" w:rsidRDefault="003C005B">
            <w:pPr>
              <w:pStyle w:val="ConsPlusNormal"/>
              <w:jc w:val="center"/>
            </w:pPr>
            <w:r>
              <w:t>101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40" w:name="P9932"/>
            <w:bookmarkEnd w:id="440"/>
            <w:r>
              <w:t>иное движимое имущество учреждения в пути (010730000)</w:t>
            </w:r>
          </w:p>
        </w:tc>
        <w:tc>
          <w:tcPr>
            <w:tcW w:w="1155" w:type="dxa"/>
            <w:vAlign w:val="bottom"/>
          </w:tcPr>
          <w:p w:rsidR="003C005B" w:rsidRDefault="003C005B">
            <w:pPr>
              <w:pStyle w:val="ConsPlusNormal"/>
              <w:jc w:val="center"/>
            </w:pPr>
            <w:r>
              <w:t>103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41" w:name="P9940"/>
            <w:bookmarkEnd w:id="441"/>
            <w:r>
              <w:t>предметы лизинга в пути (010740000)</w:t>
            </w:r>
          </w:p>
        </w:tc>
        <w:tc>
          <w:tcPr>
            <w:tcW w:w="1155" w:type="dxa"/>
            <w:vAlign w:val="bottom"/>
          </w:tcPr>
          <w:p w:rsidR="003C005B" w:rsidRDefault="003C005B">
            <w:pPr>
              <w:pStyle w:val="ConsPlusNormal"/>
              <w:jc w:val="center"/>
            </w:pPr>
            <w:r>
              <w:t>104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42" w:name="P9948"/>
            <w:bookmarkEnd w:id="442"/>
            <w:r>
              <w:t xml:space="preserve">Нефинансовые активы имущества казны (балансовая стоимость, 010800000) </w:t>
            </w:r>
            <w:hyperlink w:anchor="P10658" w:history="1">
              <w:r>
                <w:rPr>
                  <w:color w:val="0000FF"/>
                </w:rPr>
                <w:t>&lt;*&gt;</w:t>
              </w:r>
            </w:hyperlink>
          </w:p>
        </w:tc>
        <w:tc>
          <w:tcPr>
            <w:tcW w:w="1155" w:type="dxa"/>
            <w:vAlign w:val="bottom"/>
          </w:tcPr>
          <w:p w:rsidR="003C005B" w:rsidRDefault="003C005B">
            <w:pPr>
              <w:pStyle w:val="ConsPlusNormal"/>
              <w:jc w:val="center"/>
            </w:pPr>
            <w:r>
              <w:t>110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43" w:name="P9956"/>
            <w:bookmarkEnd w:id="443"/>
            <w:r>
              <w:t xml:space="preserve">Амортизация имущества, составляющего казну (010450000) </w:t>
            </w:r>
            <w:hyperlink w:anchor="P10658" w:history="1">
              <w:r>
                <w:rPr>
                  <w:color w:val="0000FF"/>
                </w:rPr>
                <w:t>&lt;*&gt;</w:t>
              </w:r>
            </w:hyperlink>
          </w:p>
        </w:tc>
        <w:tc>
          <w:tcPr>
            <w:tcW w:w="1155" w:type="dxa"/>
            <w:vAlign w:val="bottom"/>
          </w:tcPr>
          <w:p w:rsidR="003C005B" w:rsidRDefault="003C005B">
            <w:pPr>
              <w:pStyle w:val="ConsPlusNormal"/>
              <w:jc w:val="center"/>
            </w:pPr>
            <w:r>
              <w:t>120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44" w:name="P9964"/>
            <w:bookmarkEnd w:id="444"/>
            <w:r>
              <w:t xml:space="preserve">Нефинансовые активы имущества казны (остаточная стоимость, </w:t>
            </w:r>
            <w:hyperlink w:anchor="P9948" w:history="1">
              <w:r>
                <w:rPr>
                  <w:color w:val="0000FF"/>
                </w:rPr>
                <w:t>стр. 110</w:t>
              </w:r>
            </w:hyperlink>
            <w:r>
              <w:t xml:space="preserve"> - </w:t>
            </w:r>
            <w:hyperlink w:anchor="P9956" w:history="1">
              <w:r>
                <w:rPr>
                  <w:color w:val="0000FF"/>
                </w:rPr>
                <w:t>стр. 120</w:t>
              </w:r>
            </w:hyperlink>
            <w:r>
              <w:t>)</w:t>
            </w:r>
          </w:p>
        </w:tc>
        <w:tc>
          <w:tcPr>
            <w:tcW w:w="1155" w:type="dxa"/>
            <w:vAlign w:val="bottom"/>
          </w:tcPr>
          <w:p w:rsidR="003C005B" w:rsidRDefault="003C005B">
            <w:pPr>
              <w:pStyle w:val="ConsPlusNormal"/>
              <w:jc w:val="center"/>
            </w:pPr>
            <w:r>
              <w:t>130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45" w:name="P9972"/>
            <w:bookmarkEnd w:id="445"/>
            <w:r>
              <w:t>Затраты на изготовление готовой продукции, выполнение работ, услуг (010900000)</w:t>
            </w:r>
          </w:p>
        </w:tc>
        <w:tc>
          <w:tcPr>
            <w:tcW w:w="1155" w:type="dxa"/>
            <w:vAlign w:val="bottom"/>
          </w:tcPr>
          <w:p w:rsidR="003C005B" w:rsidRDefault="003C005B">
            <w:pPr>
              <w:pStyle w:val="ConsPlusNormal"/>
              <w:jc w:val="center"/>
            </w:pPr>
            <w:r>
              <w:t>140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46" w:name="P9980"/>
            <w:bookmarkEnd w:id="446"/>
            <w:r>
              <w:t>Итого по разделу I (</w:t>
            </w:r>
            <w:hyperlink w:anchor="P9674" w:history="1">
              <w:r>
                <w:rPr>
                  <w:color w:val="0000FF"/>
                </w:rPr>
                <w:t>стр. 030</w:t>
              </w:r>
            </w:hyperlink>
            <w:r>
              <w:t xml:space="preserve"> + </w:t>
            </w:r>
            <w:hyperlink w:anchor="P9799" w:history="1">
              <w:r>
                <w:rPr>
                  <w:color w:val="0000FF"/>
                </w:rPr>
                <w:t>стр. 060</w:t>
              </w:r>
            </w:hyperlink>
            <w:r>
              <w:t xml:space="preserve"> + </w:t>
            </w:r>
            <w:hyperlink w:anchor="P9831" w:history="1">
              <w:r>
                <w:rPr>
                  <w:color w:val="0000FF"/>
                </w:rPr>
                <w:t>стр. 070</w:t>
              </w:r>
            </w:hyperlink>
            <w:r>
              <w:t xml:space="preserve"> + </w:t>
            </w:r>
            <w:hyperlink w:anchor="P9839" w:history="1">
              <w:r>
                <w:rPr>
                  <w:color w:val="0000FF"/>
                </w:rPr>
                <w:t>стр. 080</w:t>
              </w:r>
            </w:hyperlink>
            <w:r>
              <w:t xml:space="preserve"> + </w:t>
            </w:r>
            <w:hyperlink w:anchor="P9847" w:history="1">
              <w:r>
                <w:rPr>
                  <w:color w:val="0000FF"/>
                </w:rPr>
                <w:t>стр. 090</w:t>
              </w:r>
            </w:hyperlink>
            <w:r>
              <w:t xml:space="preserve"> + </w:t>
            </w:r>
            <w:hyperlink w:anchor="P9908" w:history="1">
              <w:r>
                <w:rPr>
                  <w:color w:val="0000FF"/>
                </w:rPr>
                <w:t>стр. 100</w:t>
              </w:r>
            </w:hyperlink>
            <w:r>
              <w:t xml:space="preserve"> + </w:t>
            </w:r>
            <w:hyperlink w:anchor="P9964" w:history="1">
              <w:r>
                <w:rPr>
                  <w:color w:val="0000FF"/>
                </w:rPr>
                <w:t>стр. 130</w:t>
              </w:r>
            </w:hyperlink>
            <w:r>
              <w:t xml:space="preserve"> + </w:t>
            </w:r>
            <w:hyperlink w:anchor="P9972" w:history="1">
              <w:r>
                <w:rPr>
                  <w:color w:val="0000FF"/>
                </w:rPr>
                <w:t>стр. 140</w:t>
              </w:r>
            </w:hyperlink>
            <w:r>
              <w:t>)</w:t>
            </w:r>
          </w:p>
        </w:tc>
        <w:tc>
          <w:tcPr>
            <w:tcW w:w="1155" w:type="dxa"/>
            <w:vAlign w:val="bottom"/>
          </w:tcPr>
          <w:p w:rsidR="003C005B" w:rsidRDefault="003C005B">
            <w:pPr>
              <w:pStyle w:val="ConsPlusNormal"/>
              <w:jc w:val="center"/>
            </w:pPr>
            <w:r>
              <w:t>150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jc w:val="center"/>
              <w:outlineLvl w:val="3"/>
            </w:pPr>
            <w:bookmarkStart w:id="447" w:name="P9988"/>
            <w:bookmarkEnd w:id="447"/>
            <w:r>
              <w:lastRenderedPageBreak/>
              <w:t>II. 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pPr>
            <w:bookmarkStart w:id="448" w:name="P9996"/>
            <w:bookmarkEnd w:id="448"/>
            <w:r>
              <w:t>Денежные средства учреждения (020100000)</w:t>
            </w:r>
          </w:p>
        </w:tc>
        <w:tc>
          <w:tcPr>
            <w:tcW w:w="1155" w:type="dxa"/>
            <w:tcBorders>
              <w:top w:val="nil"/>
            </w:tcBorders>
            <w:vAlign w:val="bottom"/>
          </w:tcPr>
          <w:p w:rsidR="003C005B" w:rsidRDefault="003C005B">
            <w:pPr>
              <w:pStyle w:val="ConsPlusNormal"/>
              <w:jc w:val="center"/>
            </w:pPr>
            <w:r>
              <w:t>170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49" w:name="P10012"/>
            <w:bookmarkEnd w:id="449"/>
            <w:r>
              <w:t>денежные средства учреждения на лицевых счетах в органе казначейства (020111000)</w:t>
            </w:r>
          </w:p>
        </w:tc>
        <w:tc>
          <w:tcPr>
            <w:tcW w:w="1155" w:type="dxa"/>
            <w:tcBorders>
              <w:top w:val="nil"/>
            </w:tcBorders>
            <w:vAlign w:val="bottom"/>
          </w:tcPr>
          <w:p w:rsidR="003C005B" w:rsidRDefault="003C005B">
            <w:pPr>
              <w:pStyle w:val="ConsPlusNormal"/>
              <w:jc w:val="center"/>
            </w:pPr>
            <w:r>
              <w:t>171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0" w:name="P10020"/>
            <w:bookmarkEnd w:id="450"/>
            <w:r>
              <w:t>денежные средства учреждения в органе казначейства в пути (020113000)</w:t>
            </w:r>
          </w:p>
        </w:tc>
        <w:tc>
          <w:tcPr>
            <w:tcW w:w="1155" w:type="dxa"/>
            <w:vAlign w:val="bottom"/>
          </w:tcPr>
          <w:p w:rsidR="003C005B" w:rsidRDefault="003C005B">
            <w:pPr>
              <w:pStyle w:val="ConsPlusNormal"/>
              <w:jc w:val="center"/>
            </w:pPr>
            <w:r>
              <w:t>172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1" w:name="P10028"/>
            <w:bookmarkEnd w:id="451"/>
            <w:r>
              <w:t>денежные средства учреждения на счетах в кредитной организации (020121000)</w:t>
            </w:r>
          </w:p>
        </w:tc>
        <w:tc>
          <w:tcPr>
            <w:tcW w:w="1155" w:type="dxa"/>
            <w:vAlign w:val="bottom"/>
          </w:tcPr>
          <w:p w:rsidR="003C005B" w:rsidRDefault="003C005B">
            <w:pPr>
              <w:pStyle w:val="ConsPlusNormal"/>
              <w:jc w:val="center"/>
            </w:pPr>
            <w:r>
              <w:t>173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2" w:name="P10036"/>
            <w:bookmarkEnd w:id="452"/>
            <w:r>
              <w:t>денежные средства учреждения в кредитной организации в пути (020123000)</w:t>
            </w:r>
          </w:p>
        </w:tc>
        <w:tc>
          <w:tcPr>
            <w:tcW w:w="1155" w:type="dxa"/>
            <w:vAlign w:val="bottom"/>
          </w:tcPr>
          <w:p w:rsidR="003C005B" w:rsidRDefault="003C005B">
            <w:pPr>
              <w:pStyle w:val="ConsPlusNormal"/>
              <w:jc w:val="center"/>
            </w:pPr>
            <w:r>
              <w:t>174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firstLine="283"/>
            </w:pPr>
            <w:bookmarkStart w:id="453" w:name="P10044"/>
            <w:bookmarkEnd w:id="453"/>
            <w:r>
              <w:t>денежные средства учреждения на специальных счетах в кредитной организации (020126000)</w:t>
            </w:r>
          </w:p>
        </w:tc>
        <w:tc>
          <w:tcPr>
            <w:tcW w:w="1155" w:type="dxa"/>
            <w:vAlign w:val="center"/>
          </w:tcPr>
          <w:p w:rsidR="003C005B" w:rsidRDefault="003C005B">
            <w:pPr>
              <w:pStyle w:val="ConsPlusNormal"/>
              <w:jc w:val="center"/>
            </w:pPr>
            <w:r>
              <w:t>175</w:t>
            </w:r>
          </w:p>
        </w:tc>
        <w:tc>
          <w:tcPr>
            <w:tcW w:w="1650" w:type="dxa"/>
          </w:tcPr>
          <w:p w:rsidR="003C005B" w:rsidRDefault="003C005B">
            <w:pPr>
              <w:pStyle w:val="ConsPlusNormal"/>
            </w:pPr>
          </w:p>
        </w:tc>
        <w:tc>
          <w:tcPr>
            <w:tcW w:w="2145" w:type="dxa"/>
          </w:tcPr>
          <w:p w:rsidR="003C005B" w:rsidRDefault="003C005B">
            <w:pPr>
              <w:pStyle w:val="ConsPlusNormal"/>
            </w:pPr>
          </w:p>
        </w:tc>
        <w:tc>
          <w:tcPr>
            <w:tcW w:w="990" w:type="dxa"/>
          </w:tcPr>
          <w:p w:rsidR="003C005B" w:rsidRDefault="003C005B">
            <w:pPr>
              <w:pStyle w:val="ConsPlusNormal"/>
            </w:pPr>
          </w:p>
        </w:tc>
        <w:tc>
          <w:tcPr>
            <w:tcW w:w="1650" w:type="dxa"/>
          </w:tcPr>
          <w:p w:rsidR="003C005B" w:rsidRDefault="003C005B">
            <w:pPr>
              <w:pStyle w:val="ConsPlusNormal"/>
            </w:pPr>
          </w:p>
        </w:tc>
        <w:tc>
          <w:tcPr>
            <w:tcW w:w="2145" w:type="dxa"/>
          </w:tcPr>
          <w:p w:rsidR="003C005B" w:rsidRDefault="003C005B">
            <w:pPr>
              <w:pStyle w:val="ConsPlusNormal"/>
            </w:pPr>
          </w:p>
        </w:tc>
        <w:tc>
          <w:tcPr>
            <w:tcW w:w="99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0503130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4" w:name="P10073"/>
            <w:bookmarkEnd w:id="454"/>
            <w:r>
              <w:t>денежные средства учреждения в иностранной валюте на счетах в кредитной организации (020127000)</w:t>
            </w:r>
          </w:p>
        </w:tc>
        <w:tc>
          <w:tcPr>
            <w:tcW w:w="1155" w:type="dxa"/>
            <w:vAlign w:val="bottom"/>
          </w:tcPr>
          <w:p w:rsidR="003C005B" w:rsidRDefault="003C005B">
            <w:pPr>
              <w:pStyle w:val="ConsPlusNormal"/>
              <w:jc w:val="center"/>
            </w:pPr>
            <w:r>
              <w:t>176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5" w:name="P10081"/>
            <w:bookmarkEnd w:id="455"/>
            <w:r>
              <w:lastRenderedPageBreak/>
              <w:t>касса (020134000)</w:t>
            </w:r>
          </w:p>
        </w:tc>
        <w:tc>
          <w:tcPr>
            <w:tcW w:w="1155" w:type="dxa"/>
          </w:tcPr>
          <w:p w:rsidR="003C005B" w:rsidRDefault="003C005B">
            <w:pPr>
              <w:pStyle w:val="ConsPlusNormal"/>
              <w:jc w:val="center"/>
            </w:pPr>
            <w:r>
              <w:t>177</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6" w:name="P10089"/>
            <w:bookmarkEnd w:id="456"/>
            <w:r>
              <w:t>денежные документы (020135000)</w:t>
            </w:r>
          </w:p>
        </w:tc>
        <w:tc>
          <w:tcPr>
            <w:tcW w:w="1155" w:type="dxa"/>
            <w:vAlign w:val="bottom"/>
          </w:tcPr>
          <w:p w:rsidR="003C005B" w:rsidRDefault="003C005B">
            <w:pPr>
              <w:pStyle w:val="ConsPlusNormal"/>
              <w:jc w:val="center"/>
            </w:pPr>
            <w:r>
              <w:t>178</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57" w:name="P10097"/>
            <w:bookmarkEnd w:id="457"/>
            <w:r>
              <w:t>денежные средства учреждения, размещенные на депозиты в кредитной организации (020122000)</w:t>
            </w:r>
          </w:p>
        </w:tc>
        <w:tc>
          <w:tcPr>
            <w:tcW w:w="1155" w:type="dxa"/>
            <w:vAlign w:val="bottom"/>
          </w:tcPr>
          <w:p w:rsidR="003C005B" w:rsidRDefault="003C005B">
            <w:pPr>
              <w:pStyle w:val="ConsPlusNormal"/>
              <w:jc w:val="center"/>
            </w:pPr>
            <w:r>
              <w:t>179</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58" w:name="P10105"/>
            <w:bookmarkEnd w:id="458"/>
            <w:r>
              <w:t>Финансовые вложения (020400000)</w:t>
            </w:r>
          </w:p>
        </w:tc>
        <w:tc>
          <w:tcPr>
            <w:tcW w:w="1155" w:type="dxa"/>
            <w:vAlign w:val="bottom"/>
          </w:tcPr>
          <w:p w:rsidR="003C005B" w:rsidRDefault="003C005B">
            <w:pPr>
              <w:pStyle w:val="ConsPlusNormal"/>
              <w:jc w:val="center"/>
            </w:pPr>
            <w:r>
              <w:t>210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59" w:name="P10121"/>
            <w:bookmarkEnd w:id="459"/>
            <w:r>
              <w:t>ценные бумаги, кроме акций (020420000)</w:t>
            </w:r>
          </w:p>
        </w:tc>
        <w:tc>
          <w:tcPr>
            <w:tcW w:w="1155" w:type="dxa"/>
            <w:tcBorders>
              <w:top w:val="nil"/>
            </w:tcBorders>
            <w:vAlign w:val="bottom"/>
          </w:tcPr>
          <w:p w:rsidR="003C005B" w:rsidRDefault="003C005B">
            <w:pPr>
              <w:pStyle w:val="ConsPlusNormal"/>
              <w:jc w:val="center"/>
            </w:pPr>
            <w:r>
              <w:t>211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60" w:name="P10129"/>
            <w:bookmarkEnd w:id="460"/>
            <w:r>
              <w:t>акции и иные формы участия в капитале (020430000)</w:t>
            </w:r>
          </w:p>
        </w:tc>
        <w:tc>
          <w:tcPr>
            <w:tcW w:w="1155" w:type="dxa"/>
            <w:vAlign w:val="bottom"/>
          </w:tcPr>
          <w:p w:rsidR="003C005B" w:rsidRDefault="003C005B">
            <w:pPr>
              <w:pStyle w:val="ConsPlusNormal"/>
              <w:jc w:val="center"/>
            </w:pPr>
            <w:r>
              <w:t>212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61" w:name="P10137"/>
            <w:bookmarkEnd w:id="461"/>
            <w:r>
              <w:t>иные финансовые активы (020450000)</w:t>
            </w:r>
          </w:p>
        </w:tc>
        <w:tc>
          <w:tcPr>
            <w:tcW w:w="1155" w:type="dxa"/>
            <w:vAlign w:val="bottom"/>
          </w:tcPr>
          <w:p w:rsidR="003C005B" w:rsidRDefault="003C005B">
            <w:pPr>
              <w:pStyle w:val="ConsPlusNormal"/>
              <w:jc w:val="center"/>
            </w:pPr>
            <w:r>
              <w:t>213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62" w:name="P10145"/>
            <w:bookmarkEnd w:id="462"/>
            <w:r>
              <w:t>Расчеты по доходам (020500000)</w:t>
            </w:r>
          </w:p>
        </w:tc>
        <w:tc>
          <w:tcPr>
            <w:tcW w:w="1155" w:type="dxa"/>
            <w:vAlign w:val="bottom"/>
          </w:tcPr>
          <w:p w:rsidR="003C005B" w:rsidRDefault="003C005B">
            <w:pPr>
              <w:pStyle w:val="ConsPlusNormal"/>
              <w:jc w:val="center"/>
            </w:pPr>
            <w:r>
              <w:t>230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63" w:name="P10153"/>
            <w:bookmarkEnd w:id="463"/>
            <w:r>
              <w:t>Расчеты по выданным авансам (020600000)</w:t>
            </w:r>
          </w:p>
        </w:tc>
        <w:tc>
          <w:tcPr>
            <w:tcW w:w="1155" w:type="dxa"/>
            <w:vAlign w:val="bottom"/>
          </w:tcPr>
          <w:p w:rsidR="003C005B" w:rsidRDefault="003C005B">
            <w:pPr>
              <w:pStyle w:val="ConsPlusNormal"/>
              <w:jc w:val="center"/>
            </w:pPr>
            <w:r>
              <w:t>260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64" w:name="P10161"/>
            <w:bookmarkEnd w:id="464"/>
            <w:r>
              <w:t>Расчеты по кредитам, займам (ссудам) (020700000)</w:t>
            </w:r>
          </w:p>
        </w:tc>
        <w:tc>
          <w:tcPr>
            <w:tcW w:w="1155" w:type="dxa"/>
            <w:vAlign w:val="bottom"/>
          </w:tcPr>
          <w:p w:rsidR="003C005B" w:rsidRDefault="003C005B">
            <w:pPr>
              <w:pStyle w:val="ConsPlusNormal"/>
              <w:jc w:val="center"/>
            </w:pPr>
            <w:r>
              <w:t>290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65" w:name="P10177"/>
            <w:bookmarkEnd w:id="465"/>
            <w:r>
              <w:t>по предоставленным кредитам, займам (ссудам) (020710000)</w:t>
            </w:r>
          </w:p>
        </w:tc>
        <w:tc>
          <w:tcPr>
            <w:tcW w:w="1155" w:type="dxa"/>
            <w:tcBorders>
              <w:top w:val="nil"/>
            </w:tcBorders>
            <w:vAlign w:val="bottom"/>
          </w:tcPr>
          <w:p w:rsidR="003C005B" w:rsidRDefault="003C005B">
            <w:pPr>
              <w:pStyle w:val="ConsPlusNormal"/>
              <w:jc w:val="center"/>
            </w:pPr>
            <w:r>
              <w:t>291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66" w:name="P10185"/>
            <w:bookmarkEnd w:id="466"/>
            <w:r>
              <w:t>в рамках целевых иностранных кредитов (заимствований) (020720000)</w:t>
            </w:r>
          </w:p>
        </w:tc>
        <w:tc>
          <w:tcPr>
            <w:tcW w:w="1155" w:type="dxa"/>
            <w:vAlign w:val="bottom"/>
          </w:tcPr>
          <w:p w:rsidR="003C005B" w:rsidRDefault="003C005B">
            <w:pPr>
              <w:pStyle w:val="ConsPlusNormal"/>
              <w:jc w:val="center"/>
            </w:pPr>
            <w:r>
              <w:t>292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67" w:name="P10193"/>
            <w:bookmarkEnd w:id="467"/>
            <w:r>
              <w:t>с дебиторами по государственным (муниципальным) гарантиям (020730000)</w:t>
            </w:r>
          </w:p>
        </w:tc>
        <w:tc>
          <w:tcPr>
            <w:tcW w:w="1155" w:type="dxa"/>
            <w:vAlign w:val="bottom"/>
          </w:tcPr>
          <w:p w:rsidR="003C005B" w:rsidRDefault="003C005B">
            <w:pPr>
              <w:pStyle w:val="ConsPlusNormal"/>
              <w:jc w:val="center"/>
            </w:pPr>
            <w:r>
              <w:t>293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68" w:name="P10201"/>
            <w:bookmarkEnd w:id="468"/>
            <w:r>
              <w:lastRenderedPageBreak/>
              <w:t>Расчеты с подотчетными лицами (020800000)</w:t>
            </w:r>
          </w:p>
        </w:tc>
        <w:tc>
          <w:tcPr>
            <w:tcW w:w="1155" w:type="dxa"/>
            <w:vAlign w:val="bottom"/>
          </w:tcPr>
          <w:p w:rsidR="003C005B" w:rsidRDefault="003C005B">
            <w:pPr>
              <w:pStyle w:val="ConsPlusNormal"/>
              <w:jc w:val="center"/>
            </w:pPr>
            <w:r>
              <w:t>310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69" w:name="P10209"/>
            <w:bookmarkEnd w:id="469"/>
            <w:r>
              <w:t>Расчеты по ущербу и иным доходам (020900000)</w:t>
            </w:r>
          </w:p>
        </w:tc>
        <w:tc>
          <w:tcPr>
            <w:tcW w:w="1155" w:type="dxa"/>
            <w:vAlign w:val="bottom"/>
          </w:tcPr>
          <w:p w:rsidR="003C005B" w:rsidRDefault="003C005B">
            <w:pPr>
              <w:pStyle w:val="ConsPlusNormal"/>
              <w:jc w:val="center"/>
            </w:pPr>
            <w:r>
              <w:t>320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70" w:name="P10217"/>
            <w:bookmarkEnd w:id="470"/>
            <w:r>
              <w:t>Прочие расчеты с дебиторами (021000000)</w:t>
            </w:r>
          </w:p>
        </w:tc>
        <w:tc>
          <w:tcPr>
            <w:tcW w:w="1155" w:type="dxa"/>
            <w:vAlign w:val="bottom"/>
          </w:tcPr>
          <w:p w:rsidR="003C005B" w:rsidRDefault="003C005B">
            <w:pPr>
              <w:pStyle w:val="ConsPlusNormal"/>
              <w:jc w:val="center"/>
            </w:pPr>
            <w:r>
              <w:t>330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71" w:name="P10233"/>
            <w:bookmarkEnd w:id="471"/>
            <w:r>
              <w:t>расчеты по налоговым вычетам по НДС (021010000)</w:t>
            </w:r>
          </w:p>
        </w:tc>
        <w:tc>
          <w:tcPr>
            <w:tcW w:w="1155" w:type="dxa"/>
            <w:tcBorders>
              <w:top w:val="nil"/>
            </w:tcBorders>
            <w:vAlign w:val="bottom"/>
          </w:tcPr>
          <w:p w:rsidR="003C005B" w:rsidRDefault="003C005B">
            <w:pPr>
              <w:pStyle w:val="ConsPlusNormal"/>
              <w:jc w:val="center"/>
            </w:pPr>
            <w:r>
              <w:t>331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72" w:name="P10241"/>
            <w:bookmarkEnd w:id="472"/>
            <w:r>
              <w:t>расчеты с финансовым органом по наличным денежным средствам (021003000)</w:t>
            </w:r>
          </w:p>
        </w:tc>
        <w:tc>
          <w:tcPr>
            <w:tcW w:w="1155" w:type="dxa"/>
            <w:vAlign w:val="bottom"/>
          </w:tcPr>
          <w:p w:rsidR="003C005B" w:rsidRDefault="003C005B">
            <w:pPr>
              <w:pStyle w:val="ConsPlusNormal"/>
              <w:jc w:val="center"/>
            </w:pPr>
            <w:r>
              <w:t>333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73" w:name="P10249"/>
            <w:bookmarkEnd w:id="473"/>
            <w:r>
              <w:t>расчеты с прочими дебиторами (021005000)</w:t>
            </w:r>
          </w:p>
        </w:tc>
        <w:tc>
          <w:tcPr>
            <w:tcW w:w="1155" w:type="dxa"/>
            <w:vAlign w:val="bottom"/>
          </w:tcPr>
          <w:p w:rsidR="003C005B" w:rsidRDefault="003C005B">
            <w:pPr>
              <w:pStyle w:val="ConsPlusNormal"/>
              <w:jc w:val="center"/>
            </w:pPr>
            <w:r>
              <w:t>334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74" w:name="P10278"/>
            <w:bookmarkEnd w:id="474"/>
            <w:r>
              <w:t>Вложения в финансовые активы (021500000)</w:t>
            </w:r>
          </w:p>
        </w:tc>
        <w:tc>
          <w:tcPr>
            <w:tcW w:w="1155" w:type="dxa"/>
            <w:vAlign w:val="bottom"/>
          </w:tcPr>
          <w:p w:rsidR="003C005B" w:rsidRDefault="003C005B">
            <w:pPr>
              <w:pStyle w:val="ConsPlusNormal"/>
              <w:jc w:val="center"/>
            </w:pPr>
            <w:r>
              <w:t>370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75" w:name="P10294"/>
            <w:bookmarkEnd w:id="475"/>
            <w:r>
              <w:t>ценные бумаги, кроме акций (021520000)</w:t>
            </w:r>
          </w:p>
        </w:tc>
        <w:tc>
          <w:tcPr>
            <w:tcW w:w="1155" w:type="dxa"/>
            <w:tcBorders>
              <w:top w:val="nil"/>
            </w:tcBorders>
            <w:vAlign w:val="bottom"/>
          </w:tcPr>
          <w:p w:rsidR="003C005B" w:rsidRDefault="003C005B">
            <w:pPr>
              <w:pStyle w:val="ConsPlusNormal"/>
              <w:jc w:val="center"/>
            </w:pPr>
            <w:r>
              <w:t>371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76" w:name="P10302"/>
            <w:bookmarkEnd w:id="476"/>
            <w:r>
              <w:t xml:space="preserve">акции и иные формы участия в капитале </w:t>
            </w:r>
            <w:r>
              <w:lastRenderedPageBreak/>
              <w:t>(021530000)</w:t>
            </w:r>
          </w:p>
        </w:tc>
        <w:tc>
          <w:tcPr>
            <w:tcW w:w="1155" w:type="dxa"/>
            <w:vAlign w:val="bottom"/>
          </w:tcPr>
          <w:p w:rsidR="003C005B" w:rsidRDefault="003C005B">
            <w:pPr>
              <w:pStyle w:val="ConsPlusNormal"/>
              <w:jc w:val="center"/>
            </w:pPr>
            <w:r>
              <w:lastRenderedPageBreak/>
              <w:t>372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77" w:name="P10310"/>
            <w:bookmarkEnd w:id="477"/>
            <w:r>
              <w:lastRenderedPageBreak/>
              <w:t>иные финансовые активы (021550000)</w:t>
            </w:r>
          </w:p>
        </w:tc>
        <w:tc>
          <w:tcPr>
            <w:tcW w:w="1155" w:type="dxa"/>
            <w:vAlign w:val="bottom"/>
          </w:tcPr>
          <w:p w:rsidR="003C005B" w:rsidRDefault="003C005B">
            <w:pPr>
              <w:pStyle w:val="ConsPlusNormal"/>
              <w:jc w:val="center"/>
            </w:pPr>
            <w:r>
              <w:t>373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78" w:name="P10318"/>
            <w:bookmarkEnd w:id="478"/>
            <w:r>
              <w:t>Расчеты по платежам в бюджеты (030300000)</w:t>
            </w:r>
          </w:p>
        </w:tc>
        <w:tc>
          <w:tcPr>
            <w:tcW w:w="1155" w:type="dxa"/>
            <w:vAlign w:val="bottom"/>
          </w:tcPr>
          <w:p w:rsidR="003C005B" w:rsidRDefault="003C005B">
            <w:pPr>
              <w:pStyle w:val="ConsPlusNormal"/>
              <w:jc w:val="center"/>
            </w:pPr>
            <w:r>
              <w:t>380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79" w:name="P10326"/>
            <w:bookmarkEnd w:id="479"/>
            <w:r>
              <w:t>Итого по разделу II (</w:t>
            </w:r>
            <w:hyperlink w:anchor="P9996" w:history="1">
              <w:r>
                <w:rPr>
                  <w:color w:val="0000FF"/>
                </w:rPr>
                <w:t>стр. 170</w:t>
              </w:r>
            </w:hyperlink>
            <w:r>
              <w:t xml:space="preserve"> + </w:t>
            </w:r>
            <w:hyperlink w:anchor="P10105" w:history="1">
              <w:r>
                <w:rPr>
                  <w:color w:val="0000FF"/>
                </w:rPr>
                <w:t>стр. 210</w:t>
              </w:r>
            </w:hyperlink>
            <w:r>
              <w:t xml:space="preserve"> + </w:t>
            </w:r>
            <w:hyperlink w:anchor="P10145" w:history="1">
              <w:r>
                <w:rPr>
                  <w:color w:val="0000FF"/>
                </w:rPr>
                <w:t>стр. 230</w:t>
              </w:r>
            </w:hyperlink>
            <w:r>
              <w:t xml:space="preserve"> + </w:t>
            </w:r>
            <w:hyperlink w:anchor="P10153" w:history="1">
              <w:r>
                <w:rPr>
                  <w:color w:val="0000FF"/>
                </w:rPr>
                <w:t>стр. 260</w:t>
              </w:r>
            </w:hyperlink>
            <w:r>
              <w:t xml:space="preserve"> + </w:t>
            </w:r>
            <w:hyperlink w:anchor="P10161" w:history="1">
              <w:r>
                <w:rPr>
                  <w:color w:val="0000FF"/>
                </w:rPr>
                <w:t>стр. 290</w:t>
              </w:r>
            </w:hyperlink>
            <w:r>
              <w:t xml:space="preserve"> + </w:t>
            </w:r>
            <w:hyperlink w:anchor="P10201" w:history="1">
              <w:r>
                <w:rPr>
                  <w:color w:val="0000FF"/>
                </w:rPr>
                <w:t>стр. 310</w:t>
              </w:r>
            </w:hyperlink>
            <w:r>
              <w:t xml:space="preserve"> + </w:t>
            </w:r>
            <w:hyperlink w:anchor="P10209" w:history="1">
              <w:r>
                <w:rPr>
                  <w:color w:val="0000FF"/>
                </w:rPr>
                <w:t>стр. 320</w:t>
              </w:r>
            </w:hyperlink>
            <w:r>
              <w:t xml:space="preserve"> + </w:t>
            </w:r>
            <w:hyperlink w:anchor="P10217" w:history="1">
              <w:r>
                <w:rPr>
                  <w:color w:val="0000FF"/>
                </w:rPr>
                <w:t>стр. 330</w:t>
              </w:r>
            </w:hyperlink>
            <w:r>
              <w:t xml:space="preserve"> + </w:t>
            </w:r>
            <w:hyperlink w:anchor="P10278" w:history="1">
              <w:r>
                <w:rPr>
                  <w:color w:val="0000FF"/>
                </w:rPr>
                <w:t>стр. 370</w:t>
              </w:r>
            </w:hyperlink>
            <w:r>
              <w:t xml:space="preserve"> + </w:t>
            </w:r>
            <w:hyperlink w:anchor="P10318" w:history="1">
              <w:r>
                <w:rPr>
                  <w:color w:val="0000FF"/>
                </w:rPr>
                <w:t>стр. 380</w:t>
              </w:r>
            </w:hyperlink>
            <w:r>
              <w:t>)</w:t>
            </w:r>
          </w:p>
        </w:tc>
        <w:tc>
          <w:tcPr>
            <w:tcW w:w="1155" w:type="dxa"/>
            <w:vAlign w:val="bottom"/>
          </w:tcPr>
          <w:p w:rsidR="003C005B" w:rsidRDefault="003C005B">
            <w:pPr>
              <w:pStyle w:val="ConsPlusNormal"/>
              <w:jc w:val="center"/>
            </w:pPr>
            <w:r>
              <w:t>400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80" w:name="P10334"/>
            <w:bookmarkEnd w:id="480"/>
            <w:r>
              <w:t>БАЛАНС (</w:t>
            </w:r>
            <w:hyperlink w:anchor="P9980" w:history="1">
              <w:r>
                <w:rPr>
                  <w:color w:val="0000FF"/>
                </w:rPr>
                <w:t>стр. 150</w:t>
              </w:r>
            </w:hyperlink>
            <w:r>
              <w:t xml:space="preserve"> + </w:t>
            </w:r>
            <w:hyperlink w:anchor="P10326" w:history="1">
              <w:r>
                <w:rPr>
                  <w:color w:val="0000FF"/>
                </w:rPr>
                <w:t>стр. 400</w:t>
              </w:r>
            </w:hyperlink>
            <w:r>
              <w:t>)</w:t>
            </w:r>
          </w:p>
        </w:tc>
        <w:tc>
          <w:tcPr>
            <w:tcW w:w="1155" w:type="dxa"/>
            <w:vAlign w:val="bottom"/>
          </w:tcPr>
          <w:p w:rsidR="003C005B" w:rsidRDefault="003C005B">
            <w:pPr>
              <w:pStyle w:val="ConsPlusNormal"/>
              <w:jc w:val="center"/>
            </w:pPr>
            <w:r>
              <w:t>410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jc w:val="center"/>
              <w:outlineLvl w:val="3"/>
            </w:pPr>
            <w:bookmarkStart w:id="481" w:name="P10363"/>
            <w:bookmarkEnd w:id="481"/>
            <w:r>
              <w:t>III. Обязательства</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pPr>
            <w:bookmarkStart w:id="482" w:name="P10371"/>
            <w:bookmarkEnd w:id="482"/>
            <w:r>
              <w:t>Расчеты с кредиторами по долговым обязательствам (030100000)</w:t>
            </w:r>
          </w:p>
        </w:tc>
        <w:tc>
          <w:tcPr>
            <w:tcW w:w="1155" w:type="dxa"/>
            <w:tcBorders>
              <w:top w:val="nil"/>
            </w:tcBorders>
            <w:vAlign w:val="bottom"/>
          </w:tcPr>
          <w:p w:rsidR="003C005B" w:rsidRDefault="003C005B">
            <w:pPr>
              <w:pStyle w:val="ConsPlusNormal"/>
              <w:jc w:val="center"/>
            </w:pPr>
            <w:r>
              <w:t>470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83" w:name="P10387"/>
            <w:bookmarkEnd w:id="483"/>
            <w:r>
              <w:t>по долговым обязательствам в рублях (030110000)</w:t>
            </w:r>
          </w:p>
        </w:tc>
        <w:tc>
          <w:tcPr>
            <w:tcW w:w="1155" w:type="dxa"/>
            <w:tcBorders>
              <w:top w:val="nil"/>
            </w:tcBorders>
            <w:vAlign w:val="bottom"/>
          </w:tcPr>
          <w:p w:rsidR="003C005B" w:rsidRDefault="003C005B">
            <w:pPr>
              <w:pStyle w:val="ConsPlusNormal"/>
              <w:jc w:val="center"/>
            </w:pPr>
            <w:r>
              <w:t>471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84" w:name="P10395"/>
            <w:bookmarkEnd w:id="484"/>
            <w:r>
              <w:t>по долговым обязательствам по целевым иностранным кредитам (заимствованиям) (030120000)</w:t>
            </w:r>
          </w:p>
        </w:tc>
        <w:tc>
          <w:tcPr>
            <w:tcW w:w="1155" w:type="dxa"/>
            <w:vAlign w:val="bottom"/>
          </w:tcPr>
          <w:p w:rsidR="003C005B" w:rsidRDefault="003C005B">
            <w:pPr>
              <w:pStyle w:val="ConsPlusNormal"/>
              <w:jc w:val="center"/>
            </w:pPr>
            <w:r>
              <w:t>472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85" w:name="P10403"/>
            <w:bookmarkEnd w:id="485"/>
            <w:r>
              <w:lastRenderedPageBreak/>
              <w:t>по государственным (муниципальным) гарантиям (030130000)</w:t>
            </w:r>
          </w:p>
        </w:tc>
        <w:tc>
          <w:tcPr>
            <w:tcW w:w="1155" w:type="dxa"/>
            <w:vAlign w:val="bottom"/>
          </w:tcPr>
          <w:p w:rsidR="003C005B" w:rsidRDefault="003C005B">
            <w:pPr>
              <w:pStyle w:val="ConsPlusNormal"/>
              <w:jc w:val="center"/>
            </w:pPr>
            <w:r>
              <w:t>473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86" w:name="P10411"/>
            <w:bookmarkEnd w:id="486"/>
            <w:r>
              <w:t>по долговым обязательствам в иностранной валюте (030140000)</w:t>
            </w:r>
          </w:p>
        </w:tc>
        <w:tc>
          <w:tcPr>
            <w:tcW w:w="1155" w:type="dxa"/>
            <w:vAlign w:val="bottom"/>
          </w:tcPr>
          <w:p w:rsidR="003C005B" w:rsidRDefault="003C005B">
            <w:pPr>
              <w:pStyle w:val="ConsPlusNormal"/>
              <w:jc w:val="center"/>
            </w:pPr>
            <w:r>
              <w:t>474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87" w:name="P10419"/>
            <w:bookmarkEnd w:id="487"/>
            <w:r>
              <w:t>Расчеты по принятым обязательствам (030200000)</w:t>
            </w:r>
          </w:p>
        </w:tc>
        <w:tc>
          <w:tcPr>
            <w:tcW w:w="1155" w:type="dxa"/>
            <w:vAlign w:val="bottom"/>
          </w:tcPr>
          <w:p w:rsidR="003C005B" w:rsidRDefault="003C005B">
            <w:pPr>
              <w:pStyle w:val="ConsPlusNormal"/>
              <w:jc w:val="center"/>
            </w:pPr>
            <w:r>
              <w:t>490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88" w:name="P10427"/>
            <w:bookmarkEnd w:id="488"/>
            <w:r>
              <w:t>Расчеты по платежам в бюджеты (030300000)</w:t>
            </w:r>
          </w:p>
        </w:tc>
        <w:tc>
          <w:tcPr>
            <w:tcW w:w="1155" w:type="dxa"/>
            <w:vAlign w:val="bottom"/>
          </w:tcPr>
          <w:p w:rsidR="003C005B" w:rsidRDefault="003C005B">
            <w:pPr>
              <w:pStyle w:val="ConsPlusNormal"/>
              <w:jc w:val="center"/>
            </w:pPr>
            <w:r>
              <w:t>510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89" w:name="P10443"/>
            <w:bookmarkEnd w:id="489"/>
            <w:r>
              <w:t>расчеты по налогу на доходы физических лиц (030301000)</w:t>
            </w:r>
          </w:p>
        </w:tc>
        <w:tc>
          <w:tcPr>
            <w:tcW w:w="1155" w:type="dxa"/>
            <w:tcBorders>
              <w:top w:val="nil"/>
            </w:tcBorders>
            <w:vAlign w:val="bottom"/>
          </w:tcPr>
          <w:p w:rsidR="003C005B" w:rsidRDefault="003C005B">
            <w:pPr>
              <w:pStyle w:val="ConsPlusNormal"/>
              <w:jc w:val="center"/>
            </w:pPr>
            <w:r>
              <w:t>511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0" w:name="P10451"/>
            <w:bookmarkEnd w:id="490"/>
            <w:r>
              <w:t>расчеты по страховым взносам на обязательное социальное страхование (030302000, 030306000)</w:t>
            </w:r>
          </w:p>
        </w:tc>
        <w:tc>
          <w:tcPr>
            <w:tcW w:w="1155" w:type="dxa"/>
            <w:vAlign w:val="bottom"/>
          </w:tcPr>
          <w:p w:rsidR="003C005B" w:rsidRDefault="003C005B">
            <w:pPr>
              <w:pStyle w:val="ConsPlusNormal"/>
              <w:jc w:val="center"/>
            </w:pPr>
            <w:r>
              <w:t>512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1" w:name="P10459"/>
            <w:bookmarkEnd w:id="491"/>
            <w:r>
              <w:t>расчеты по налогу на прибыль организаций (030303000)</w:t>
            </w:r>
          </w:p>
        </w:tc>
        <w:tc>
          <w:tcPr>
            <w:tcW w:w="1155" w:type="dxa"/>
            <w:vAlign w:val="bottom"/>
          </w:tcPr>
          <w:p w:rsidR="003C005B" w:rsidRDefault="003C005B">
            <w:pPr>
              <w:pStyle w:val="ConsPlusNormal"/>
              <w:jc w:val="center"/>
            </w:pPr>
            <w:r>
              <w:t>513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2" w:name="P10467"/>
            <w:bookmarkEnd w:id="492"/>
            <w:r>
              <w:t>расчеты по налогу на добавленную стоимость (030304000)</w:t>
            </w:r>
          </w:p>
        </w:tc>
        <w:tc>
          <w:tcPr>
            <w:tcW w:w="1155" w:type="dxa"/>
            <w:vAlign w:val="bottom"/>
          </w:tcPr>
          <w:p w:rsidR="003C005B" w:rsidRDefault="003C005B">
            <w:pPr>
              <w:pStyle w:val="ConsPlusNormal"/>
              <w:jc w:val="center"/>
            </w:pPr>
            <w:r>
              <w:t>514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3" w:name="P10475"/>
            <w:bookmarkEnd w:id="493"/>
            <w:r>
              <w:t>расчеты по иным платежам в бюджет (030305000, 030312000, 030313000)</w:t>
            </w:r>
          </w:p>
        </w:tc>
        <w:tc>
          <w:tcPr>
            <w:tcW w:w="1155" w:type="dxa"/>
            <w:vAlign w:val="bottom"/>
          </w:tcPr>
          <w:p w:rsidR="003C005B" w:rsidRDefault="003C005B">
            <w:pPr>
              <w:pStyle w:val="ConsPlusNormal"/>
              <w:jc w:val="center"/>
            </w:pPr>
            <w:r>
              <w:t>515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4" w:name="P10483"/>
            <w:bookmarkEnd w:id="494"/>
            <w:r>
              <w:t>расчеты по страховым взносам на медицинское и пенсионное страхование (030307000, 030308000, 030309000, 030310000, 030311000)</w:t>
            </w:r>
          </w:p>
        </w:tc>
        <w:tc>
          <w:tcPr>
            <w:tcW w:w="1155" w:type="dxa"/>
            <w:vAlign w:val="bottom"/>
          </w:tcPr>
          <w:p w:rsidR="003C005B" w:rsidRDefault="003C005B">
            <w:pPr>
              <w:pStyle w:val="ConsPlusNormal"/>
              <w:jc w:val="center"/>
            </w:pPr>
            <w:r>
              <w:t>516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0"/>
        <w:gridCol w:w="1155"/>
        <w:gridCol w:w="1650"/>
        <w:gridCol w:w="2145"/>
        <w:gridCol w:w="990"/>
        <w:gridCol w:w="1650"/>
        <w:gridCol w:w="2145"/>
        <w:gridCol w:w="990"/>
      </w:tblGrid>
      <w:tr w:rsidR="003C005B">
        <w:tc>
          <w:tcPr>
            <w:tcW w:w="4620" w:type="dxa"/>
            <w:vMerge w:val="restart"/>
            <w:tcBorders>
              <w:left w:val="nil"/>
            </w:tcBorders>
          </w:tcPr>
          <w:p w:rsidR="003C005B" w:rsidRDefault="003C005B">
            <w:pPr>
              <w:pStyle w:val="ConsPlusNormal"/>
              <w:jc w:val="center"/>
            </w:pPr>
            <w:r>
              <w:lastRenderedPageBreak/>
              <w:t>ПАССИВ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462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62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495" w:name="P10512"/>
            <w:bookmarkEnd w:id="495"/>
            <w:r>
              <w:t>Прочие расчеты с кредиторами (030400000)</w:t>
            </w:r>
          </w:p>
        </w:tc>
        <w:tc>
          <w:tcPr>
            <w:tcW w:w="1155" w:type="dxa"/>
            <w:vAlign w:val="bottom"/>
          </w:tcPr>
          <w:p w:rsidR="003C005B" w:rsidRDefault="003C005B">
            <w:pPr>
              <w:pStyle w:val="ConsPlusNormal"/>
              <w:jc w:val="center"/>
            </w:pPr>
            <w:r>
              <w:t>530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496" w:name="P10528"/>
            <w:bookmarkEnd w:id="496"/>
            <w:r>
              <w:t>расчеты по средствам, полученным во временное распоряжение (030401000)</w:t>
            </w:r>
          </w:p>
        </w:tc>
        <w:tc>
          <w:tcPr>
            <w:tcW w:w="1155" w:type="dxa"/>
            <w:tcBorders>
              <w:top w:val="nil"/>
            </w:tcBorders>
            <w:vAlign w:val="bottom"/>
          </w:tcPr>
          <w:p w:rsidR="003C005B" w:rsidRDefault="003C005B">
            <w:pPr>
              <w:pStyle w:val="ConsPlusNormal"/>
              <w:jc w:val="center"/>
            </w:pPr>
            <w:r>
              <w:t>531</w:t>
            </w:r>
          </w:p>
        </w:tc>
        <w:tc>
          <w:tcPr>
            <w:tcW w:w="1650" w:type="dxa"/>
            <w:tcBorders>
              <w:top w:val="nil"/>
            </w:tcBorders>
            <w:vAlign w:val="bottom"/>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vAlign w:val="bottom"/>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7" w:name="P10536"/>
            <w:bookmarkEnd w:id="497"/>
            <w:r>
              <w:t>расчеты с депонентами (030402000)</w:t>
            </w:r>
          </w:p>
        </w:tc>
        <w:tc>
          <w:tcPr>
            <w:tcW w:w="1155" w:type="dxa"/>
            <w:vAlign w:val="bottom"/>
          </w:tcPr>
          <w:p w:rsidR="003C005B" w:rsidRDefault="003C005B">
            <w:pPr>
              <w:pStyle w:val="ConsPlusNormal"/>
              <w:jc w:val="center"/>
            </w:pPr>
            <w:r>
              <w:t>532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8" w:name="P10544"/>
            <w:bookmarkEnd w:id="498"/>
            <w:r>
              <w:t>расчеты по удержаниям из выплат по оплате труда (030403000)</w:t>
            </w:r>
          </w:p>
        </w:tc>
        <w:tc>
          <w:tcPr>
            <w:tcW w:w="1155" w:type="dxa"/>
            <w:vAlign w:val="bottom"/>
          </w:tcPr>
          <w:p w:rsidR="003C005B" w:rsidRDefault="003C005B">
            <w:pPr>
              <w:pStyle w:val="ConsPlusNormal"/>
              <w:jc w:val="center"/>
            </w:pPr>
            <w:r>
              <w:t>533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499" w:name="P10552"/>
            <w:bookmarkEnd w:id="499"/>
            <w:r>
              <w:t>внутриведомственные расчеты (030404000)</w:t>
            </w:r>
          </w:p>
        </w:tc>
        <w:tc>
          <w:tcPr>
            <w:tcW w:w="1155" w:type="dxa"/>
            <w:vAlign w:val="bottom"/>
          </w:tcPr>
          <w:p w:rsidR="003C005B" w:rsidRDefault="003C005B">
            <w:pPr>
              <w:pStyle w:val="ConsPlusNormal"/>
              <w:jc w:val="center"/>
            </w:pPr>
            <w:r>
              <w:t>534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500" w:name="P10560"/>
            <w:bookmarkEnd w:id="500"/>
            <w:r>
              <w:t>Расчеты с подотчетными лицами (020800000)</w:t>
            </w:r>
          </w:p>
        </w:tc>
        <w:tc>
          <w:tcPr>
            <w:tcW w:w="1155" w:type="dxa"/>
            <w:vAlign w:val="bottom"/>
          </w:tcPr>
          <w:p w:rsidR="003C005B" w:rsidRDefault="003C005B">
            <w:pPr>
              <w:pStyle w:val="ConsPlusNormal"/>
              <w:jc w:val="center"/>
            </w:pPr>
            <w:r>
              <w:t>570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501" w:name="P10568"/>
            <w:bookmarkEnd w:id="501"/>
            <w:r>
              <w:t>Расчеты по доходам (020500000)</w:t>
            </w:r>
          </w:p>
        </w:tc>
        <w:tc>
          <w:tcPr>
            <w:tcW w:w="1155" w:type="dxa"/>
            <w:vAlign w:val="bottom"/>
          </w:tcPr>
          <w:p w:rsidR="003C005B" w:rsidRDefault="003C005B">
            <w:pPr>
              <w:pStyle w:val="ConsPlusNormal"/>
              <w:jc w:val="center"/>
            </w:pPr>
            <w:r>
              <w:t>580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502" w:name="P10576"/>
            <w:bookmarkEnd w:id="502"/>
            <w:r>
              <w:t>Расчеты по ущербу и иным доходам (020900000)</w:t>
            </w:r>
          </w:p>
        </w:tc>
        <w:tc>
          <w:tcPr>
            <w:tcW w:w="1155" w:type="dxa"/>
            <w:vAlign w:val="bottom"/>
          </w:tcPr>
          <w:p w:rsidR="003C005B" w:rsidRDefault="003C005B">
            <w:pPr>
              <w:pStyle w:val="ConsPlusNormal"/>
              <w:jc w:val="center"/>
            </w:pPr>
            <w:r>
              <w:t>590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503" w:name="P10584"/>
            <w:bookmarkEnd w:id="503"/>
            <w:r>
              <w:t>Итого по разделу III (</w:t>
            </w:r>
            <w:hyperlink w:anchor="P10371" w:history="1">
              <w:r>
                <w:rPr>
                  <w:color w:val="0000FF"/>
                </w:rPr>
                <w:t>стр. 470</w:t>
              </w:r>
            </w:hyperlink>
            <w:r>
              <w:t xml:space="preserve"> + </w:t>
            </w:r>
            <w:hyperlink w:anchor="P10419" w:history="1">
              <w:r>
                <w:rPr>
                  <w:color w:val="0000FF"/>
                </w:rPr>
                <w:t>стр. 490</w:t>
              </w:r>
            </w:hyperlink>
            <w:r>
              <w:t xml:space="preserve"> + </w:t>
            </w:r>
            <w:hyperlink w:anchor="P10427" w:history="1">
              <w:r>
                <w:rPr>
                  <w:color w:val="0000FF"/>
                </w:rPr>
                <w:t>стр. 510</w:t>
              </w:r>
            </w:hyperlink>
            <w:r>
              <w:t xml:space="preserve"> + </w:t>
            </w:r>
            <w:hyperlink w:anchor="P10512" w:history="1">
              <w:r>
                <w:rPr>
                  <w:color w:val="0000FF"/>
                </w:rPr>
                <w:t>стр. 530</w:t>
              </w:r>
            </w:hyperlink>
            <w:r>
              <w:t xml:space="preserve"> + </w:t>
            </w:r>
            <w:hyperlink w:anchor="P10560" w:history="1">
              <w:r>
                <w:rPr>
                  <w:color w:val="0000FF"/>
                </w:rPr>
                <w:t>стр. 570</w:t>
              </w:r>
            </w:hyperlink>
            <w:r>
              <w:t xml:space="preserve"> + </w:t>
            </w:r>
            <w:hyperlink w:anchor="P10568" w:history="1">
              <w:r>
                <w:rPr>
                  <w:color w:val="0000FF"/>
                </w:rPr>
                <w:t>стр. 580</w:t>
              </w:r>
            </w:hyperlink>
            <w:r>
              <w:t xml:space="preserve"> + </w:t>
            </w:r>
            <w:hyperlink w:anchor="P10576" w:history="1">
              <w:r>
                <w:rPr>
                  <w:color w:val="0000FF"/>
                </w:rPr>
                <w:t>стр. 590</w:t>
              </w:r>
            </w:hyperlink>
            <w:r>
              <w:t>)</w:t>
            </w:r>
          </w:p>
        </w:tc>
        <w:tc>
          <w:tcPr>
            <w:tcW w:w="1155" w:type="dxa"/>
            <w:vAlign w:val="bottom"/>
          </w:tcPr>
          <w:p w:rsidR="003C005B" w:rsidRDefault="003C005B">
            <w:pPr>
              <w:pStyle w:val="ConsPlusNormal"/>
              <w:jc w:val="center"/>
            </w:pPr>
            <w:r>
              <w:t>600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jc w:val="center"/>
              <w:outlineLvl w:val="3"/>
            </w:pPr>
            <w:bookmarkStart w:id="504" w:name="P10592"/>
            <w:bookmarkEnd w:id="504"/>
            <w:r>
              <w:t>IV. Финансовый результат</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pPr>
            <w:bookmarkStart w:id="505" w:name="P10600"/>
            <w:bookmarkEnd w:id="505"/>
            <w:r>
              <w:t>Финансовый результат экономического субъекта (040100000)</w:t>
            </w:r>
          </w:p>
        </w:tc>
        <w:tc>
          <w:tcPr>
            <w:tcW w:w="1155" w:type="dxa"/>
            <w:tcBorders>
              <w:top w:val="nil"/>
            </w:tcBorders>
            <w:vAlign w:val="bottom"/>
          </w:tcPr>
          <w:p w:rsidR="003C005B" w:rsidRDefault="003C005B">
            <w:pPr>
              <w:pStyle w:val="ConsPlusNormal"/>
              <w:jc w:val="center"/>
            </w:pPr>
            <w:r>
              <w:t>620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left w:val="nil"/>
              <w:bottom w:val="nil"/>
            </w:tcBorders>
          </w:tcPr>
          <w:p w:rsidR="003C005B" w:rsidRDefault="003C005B">
            <w:pPr>
              <w:pStyle w:val="ConsPlusNormal"/>
              <w:ind w:left="283"/>
            </w:pPr>
            <w:r>
              <w:lastRenderedPageBreak/>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20" w:type="dxa"/>
            <w:tcBorders>
              <w:top w:val="nil"/>
              <w:left w:val="nil"/>
            </w:tcBorders>
          </w:tcPr>
          <w:p w:rsidR="003C005B" w:rsidRDefault="003C005B">
            <w:pPr>
              <w:pStyle w:val="ConsPlusNormal"/>
              <w:ind w:left="283"/>
            </w:pPr>
            <w:bookmarkStart w:id="506" w:name="P10616"/>
            <w:bookmarkEnd w:id="506"/>
            <w:r>
              <w:t>финансовый результат прошлых отчетных периодов (040130000)</w:t>
            </w:r>
          </w:p>
        </w:tc>
        <w:tc>
          <w:tcPr>
            <w:tcW w:w="1155" w:type="dxa"/>
            <w:tcBorders>
              <w:top w:val="nil"/>
            </w:tcBorders>
            <w:vAlign w:val="bottom"/>
          </w:tcPr>
          <w:p w:rsidR="003C005B" w:rsidRDefault="003C005B">
            <w:pPr>
              <w:pStyle w:val="ConsPlusNormal"/>
              <w:jc w:val="center"/>
            </w:pPr>
            <w:r>
              <w:t>623</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507" w:name="P10624"/>
            <w:bookmarkEnd w:id="507"/>
            <w:r>
              <w:t>доходы будущих периодов (040140000)</w:t>
            </w:r>
          </w:p>
        </w:tc>
        <w:tc>
          <w:tcPr>
            <w:tcW w:w="1155" w:type="dxa"/>
            <w:vAlign w:val="bottom"/>
          </w:tcPr>
          <w:p w:rsidR="003C005B" w:rsidRDefault="003C005B">
            <w:pPr>
              <w:pStyle w:val="ConsPlusNormal"/>
              <w:jc w:val="center"/>
            </w:pPr>
            <w:r>
              <w:t>624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508" w:name="P10632"/>
            <w:bookmarkEnd w:id="508"/>
            <w:r>
              <w:t>расходы будущих периодов (040150000)</w:t>
            </w:r>
          </w:p>
        </w:tc>
        <w:tc>
          <w:tcPr>
            <w:tcW w:w="1155" w:type="dxa"/>
            <w:vAlign w:val="bottom"/>
          </w:tcPr>
          <w:p w:rsidR="003C005B" w:rsidRDefault="003C005B">
            <w:pPr>
              <w:pStyle w:val="ConsPlusNormal"/>
              <w:jc w:val="center"/>
            </w:pPr>
            <w:r>
              <w:t>625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ind w:left="283"/>
            </w:pPr>
            <w:bookmarkStart w:id="509" w:name="P10640"/>
            <w:bookmarkEnd w:id="509"/>
            <w:r>
              <w:t>резервы предстоящих расходов (040160000)</w:t>
            </w:r>
          </w:p>
        </w:tc>
        <w:tc>
          <w:tcPr>
            <w:tcW w:w="1155" w:type="dxa"/>
            <w:vAlign w:val="bottom"/>
          </w:tcPr>
          <w:p w:rsidR="003C005B" w:rsidRDefault="003C005B">
            <w:pPr>
              <w:pStyle w:val="ConsPlusNormal"/>
              <w:jc w:val="center"/>
            </w:pPr>
            <w:r>
              <w:t>626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620" w:type="dxa"/>
            <w:tcBorders>
              <w:left w:val="nil"/>
            </w:tcBorders>
          </w:tcPr>
          <w:p w:rsidR="003C005B" w:rsidRDefault="003C005B">
            <w:pPr>
              <w:pStyle w:val="ConsPlusNormal"/>
            </w:pPr>
            <w:bookmarkStart w:id="510" w:name="P10648"/>
            <w:bookmarkEnd w:id="510"/>
            <w:r>
              <w:t>БАЛАНС (</w:t>
            </w:r>
            <w:hyperlink w:anchor="P10584" w:history="1">
              <w:r>
                <w:rPr>
                  <w:color w:val="0000FF"/>
                </w:rPr>
                <w:t>стр. 600</w:t>
              </w:r>
            </w:hyperlink>
            <w:r>
              <w:t xml:space="preserve"> + </w:t>
            </w:r>
            <w:hyperlink w:anchor="P10600" w:history="1">
              <w:r>
                <w:rPr>
                  <w:color w:val="0000FF"/>
                </w:rPr>
                <w:t>стр. 620</w:t>
              </w:r>
            </w:hyperlink>
            <w:r>
              <w:t>)</w:t>
            </w:r>
          </w:p>
        </w:tc>
        <w:tc>
          <w:tcPr>
            <w:tcW w:w="1155" w:type="dxa"/>
            <w:vAlign w:val="bottom"/>
          </w:tcPr>
          <w:p w:rsidR="003C005B" w:rsidRDefault="003C005B">
            <w:pPr>
              <w:pStyle w:val="ConsPlusNormal"/>
              <w:jc w:val="center"/>
            </w:pPr>
            <w:r>
              <w:t>900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bookmarkStart w:id="511" w:name="P10658"/>
      <w:bookmarkEnd w:id="511"/>
      <w:r>
        <w:t xml:space="preserve">    &lt;*&gt; Данные по этим строкам в валюту баланса не входят.</w:t>
      </w:r>
    </w:p>
    <w:p w:rsidR="003C005B" w:rsidRDefault="003C005B">
      <w:pPr>
        <w:pStyle w:val="ConsPlusNonformat"/>
        <w:jc w:val="both"/>
      </w:pPr>
    </w:p>
    <w:p w:rsidR="003C005B" w:rsidRDefault="003C005B">
      <w:pPr>
        <w:pStyle w:val="ConsPlusNonformat"/>
        <w:jc w:val="both"/>
      </w:pPr>
      <w:r>
        <w:t xml:space="preserve">                                                         Форма 0503130 с. 8</w:t>
      </w:r>
    </w:p>
    <w:p w:rsidR="003C005B" w:rsidRDefault="003C005B">
      <w:pPr>
        <w:pStyle w:val="ConsPlusNonformat"/>
        <w:jc w:val="both"/>
      </w:pPr>
    </w:p>
    <w:p w:rsidR="003C005B" w:rsidRDefault="003C005B">
      <w:pPr>
        <w:pStyle w:val="ConsPlusNonformat"/>
        <w:jc w:val="both"/>
      </w:pPr>
      <w:bookmarkStart w:id="512" w:name="P10662"/>
      <w:bookmarkEnd w:id="512"/>
      <w:r>
        <w:t xml:space="preserve">                                  СПРАВКА</w:t>
      </w:r>
    </w:p>
    <w:p w:rsidR="003C005B" w:rsidRDefault="003C005B">
      <w:pPr>
        <w:pStyle w:val="ConsPlusNonformat"/>
        <w:jc w:val="both"/>
      </w:pPr>
      <w:r>
        <w:t xml:space="preserve">         о наличии имущества и обязательств на </w:t>
      </w:r>
      <w:proofErr w:type="spellStart"/>
      <w:r>
        <w:t>забалансовых</w:t>
      </w:r>
      <w:proofErr w:type="spellEnd"/>
      <w:r>
        <w:t xml:space="preserve"> счетах</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6270"/>
        <w:gridCol w:w="1155"/>
        <w:gridCol w:w="1155"/>
        <w:gridCol w:w="2145"/>
      </w:tblGrid>
      <w:tr w:rsidR="003C005B">
        <w:tc>
          <w:tcPr>
            <w:tcW w:w="1485" w:type="dxa"/>
            <w:tcBorders>
              <w:left w:val="nil"/>
            </w:tcBorders>
          </w:tcPr>
          <w:p w:rsidR="003C005B" w:rsidRDefault="003C005B">
            <w:pPr>
              <w:pStyle w:val="ConsPlusNormal"/>
              <w:jc w:val="center"/>
            </w:pPr>
            <w:r>
              <w:t xml:space="preserve">Номер </w:t>
            </w:r>
            <w:proofErr w:type="spellStart"/>
            <w:r>
              <w:t>забалансового</w:t>
            </w:r>
            <w:proofErr w:type="spellEnd"/>
            <w:r>
              <w:t xml:space="preserve"> счета</w:t>
            </w:r>
          </w:p>
        </w:tc>
        <w:tc>
          <w:tcPr>
            <w:tcW w:w="6270" w:type="dxa"/>
          </w:tcPr>
          <w:p w:rsidR="003C005B" w:rsidRDefault="003C005B">
            <w:pPr>
              <w:pStyle w:val="ConsPlusNormal"/>
              <w:jc w:val="center"/>
            </w:pPr>
            <w:r>
              <w:t xml:space="preserve">Наименование </w:t>
            </w:r>
            <w:proofErr w:type="spellStart"/>
            <w:r>
              <w:t>забалансового</w:t>
            </w:r>
            <w:proofErr w:type="spellEnd"/>
            <w:r>
              <w:t xml:space="preserve"> счета, показателя</w:t>
            </w:r>
          </w:p>
        </w:tc>
        <w:tc>
          <w:tcPr>
            <w:tcW w:w="1155" w:type="dxa"/>
          </w:tcPr>
          <w:p w:rsidR="003C005B" w:rsidRDefault="003C005B">
            <w:pPr>
              <w:pStyle w:val="ConsPlusNormal"/>
              <w:jc w:val="center"/>
            </w:pPr>
            <w:r>
              <w:t>Код строки</w:t>
            </w:r>
          </w:p>
        </w:tc>
        <w:tc>
          <w:tcPr>
            <w:tcW w:w="1155" w:type="dxa"/>
          </w:tcPr>
          <w:p w:rsidR="003C005B" w:rsidRDefault="003C005B">
            <w:pPr>
              <w:pStyle w:val="ConsPlusNormal"/>
              <w:jc w:val="center"/>
            </w:pPr>
            <w:r>
              <w:t>На начало года</w:t>
            </w:r>
          </w:p>
        </w:tc>
        <w:tc>
          <w:tcPr>
            <w:tcW w:w="2145" w:type="dxa"/>
            <w:tcBorders>
              <w:right w:val="nil"/>
            </w:tcBorders>
          </w:tcPr>
          <w:p w:rsidR="003C005B" w:rsidRDefault="003C005B">
            <w:pPr>
              <w:pStyle w:val="ConsPlusNormal"/>
              <w:jc w:val="center"/>
            </w:pPr>
            <w:r>
              <w:t>На конец отчетного периода</w:t>
            </w:r>
          </w:p>
        </w:tc>
      </w:tr>
      <w:tr w:rsidR="003C005B">
        <w:tc>
          <w:tcPr>
            <w:tcW w:w="1485" w:type="dxa"/>
            <w:tcBorders>
              <w:left w:val="nil"/>
            </w:tcBorders>
          </w:tcPr>
          <w:p w:rsidR="003C005B" w:rsidRDefault="003C005B">
            <w:pPr>
              <w:pStyle w:val="ConsPlusNormal"/>
              <w:jc w:val="center"/>
            </w:pPr>
            <w:r>
              <w:t>1</w:t>
            </w:r>
          </w:p>
        </w:tc>
        <w:tc>
          <w:tcPr>
            <w:tcW w:w="6270"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13" w:name="P10675"/>
            <w:bookmarkEnd w:id="513"/>
            <w:r>
              <w:t>01</w:t>
            </w:r>
          </w:p>
        </w:tc>
        <w:tc>
          <w:tcPr>
            <w:tcW w:w="6270" w:type="dxa"/>
          </w:tcPr>
          <w:p w:rsidR="003C005B" w:rsidRDefault="003C005B">
            <w:pPr>
              <w:pStyle w:val="ConsPlusNormal"/>
            </w:pPr>
            <w:r>
              <w:t>Имущество, полученное в пользование, всего</w:t>
            </w:r>
          </w:p>
        </w:tc>
        <w:tc>
          <w:tcPr>
            <w:tcW w:w="1155" w:type="dxa"/>
            <w:vAlign w:val="bottom"/>
          </w:tcPr>
          <w:p w:rsidR="003C005B" w:rsidRDefault="003C005B">
            <w:pPr>
              <w:pStyle w:val="ConsPlusNormal"/>
              <w:jc w:val="center"/>
            </w:pPr>
            <w:r>
              <w:t>010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bookmarkStart w:id="514" w:name="P10684"/>
            <w:bookmarkEnd w:id="514"/>
            <w:r>
              <w:t>недвижимое</w:t>
            </w:r>
          </w:p>
        </w:tc>
        <w:tc>
          <w:tcPr>
            <w:tcW w:w="1155" w:type="dxa"/>
            <w:tcBorders>
              <w:top w:val="nil"/>
            </w:tcBorders>
          </w:tcPr>
          <w:p w:rsidR="003C005B" w:rsidRDefault="003C005B">
            <w:pPr>
              <w:pStyle w:val="ConsPlusNormal"/>
              <w:jc w:val="center"/>
            </w:pPr>
            <w:r>
              <w:t>011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из них:</w:t>
            </w:r>
          </w:p>
          <w:p w:rsidR="003C005B" w:rsidRDefault="003C005B">
            <w:pPr>
              <w:pStyle w:val="ConsPlusNormal"/>
              <w:ind w:left="283"/>
            </w:pPr>
            <w:r>
              <w:t>имущество казны</w:t>
            </w:r>
          </w:p>
        </w:tc>
        <w:tc>
          <w:tcPr>
            <w:tcW w:w="1155" w:type="dxa"/>
            <w:vAlign w:val="bottom"/>
          </w:tcPr>
          <w:p w:rsidR="003C005B" w:rsidRDefault="003C005B">
            <w:pPr>
              <w:pStyle w:val="ConsPlusNormal"/>
              <w:jc w:val="center"/>
            </w:pPr>
            <w:r>
              <w:t>012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15" w:name="P10693"/>
            <w:bookmarkEnd w:id="515"/>
            <w:r>
              <w:t>движимое</w:t>
            </w:r>
          </w:p>
        </w:tc>
        <w:tc>
          <w:tcPr>
            <w:tcW w:w="1155" w:type="dxa"/>
          </w:tcPr>
          <w:p w:rsidR="003C005B" w:rsidRDefault="003C005B">
            <w:pPr>
              <w:pStyle w:val="ConsPlusNormal"/>
              <w:jc w:val="center"/>
            </w:pPr>
            <w:r>
              <w:t>015</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из них:</w:t>
            </w:r>
          </w:p>
          <w:p w:rsidR="003C005B" w:rsidRDefault="003C005B">
            <w:pPr>
              <w:pStyle w:val="ConsPlusNormal"/>
              <w:ind w:left="283"/>
            </w:pPr>
            <w:r>
              <w:t>имущество казны</w:t>
            </w:r>
          </w:p>
        </w:tc>
        <w:tc>
          <w:tcPr>
            <w:tcW w:w="1155" w:type="dxa"/>
            <w:vAlign w:val="bottom"/>
          </w:tcPr>
          <w:p w:rsidR="003C005B" w:rsidRDefault="003C005B">
            <w:pPr>
              <w:pStyle w:val="ConsPlusNormal"/>
              <w:jc w:val="center"/>
            </w:pPr>
            <w:r>
              <w:t>16</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16" w:name="P10706"/>
            <w:bookmarkEnd w:id="516"/>
            <w:r>
              <w:t>02</w:t>
            </w:r>
          </w:p>
        </w:tc>
        <w:tc>
          <w:tcPr>
            <w:tcW w:w="6270" w:type="dxa"/>
          </w:tcPr>
          <w:p w:rsidR="003C005B" w:rsidRDefault="003C005B">
            <w:pPr>
              <w:pStyle w:val="ConsPlusNormal"/>
            </w:pPr>
            <w:r>
              <w:t>Материальные ценности, принятые на хранение, всего</w:t>
            </w:r>
          </w:p>
        </w:tc>
        <w:tc>
          <w:tcPr>
            <w:tcW w:w="1155" w:type="dxa"/>
            <w:vAlign w:val="bottom"/>
          </w:tcPr>
          <w:p w:rsidR="003C005B" w:rsidRDefault="003C005B">
            <w:pPr>
              <w:pStyle w:val="ConsPlusNormal"/>
              <w:jc w:val="center"/>
            </w:pPr>
            <w:r>
              <w:t>020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both"/>
            </w:pPr>
          </w:p>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17" w:name="P10720"/>
            <w:bookmarkEnd w:id="517"/>
            <w:r>
              <w:t>03</w:t>
            </w:r>
          </w:p>
        </w:tc>
        <w:tc>
          <w:tcPr>
            <w:tcW w:w="6270" w:type="dxa"/>
          </w:tcPr>
          <w:p w:rsidR="003C005B" w:rsidRDefault="003C005B">
            <w:pPr>
              <w:pStyle w:val="ConsPlusNormal"/>
            </w:pPr>
            <w:r>
              <w:t>Бланки строгой отчетности, всего</w:t>
            </w:r>
          </w:p>
        </w:tc>
        <w:tc>
          <w:tcPr>
            <w:tcW w:w="1155" w:type="dxa"/>
          </w:tcPr>
          <w:p w:rsidR="003C005B" w:rsidRDefault="003C005B">
            <w:pPr>
              <w:pStyle w:val="ConsPlusNormal"/>
              <w:jc w:val="center"/>
            </w:pPr>
            <w:r>
              <w:t>030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18" w:name="P10733"/>
            <w:bookmarkEnd w:id="518"/>
            <w:r>
              <w:t>04</w:t>
            </w:r>
          </w:p>
        </w:tc>
        <w:tc>
          <w:tcPr>
            <w:tcW w:w="6270" w:type="dxa"/>
          </w:tcPr>
          <w:p w:rsidR="003C005B" w:rsidRDefault="003C005B">
            <w:pPr>
              <w:pStyle w:val="ConsPlusNormal"/>
            </w:pPr>
            <w:r>
              <w:t>Задолженность неплатежеспособных дебиторов, всего</w:t>
            </w:r>
          </w:p>
        </w:tc>
        <w:tc>
          <w:tcPr>
            <w:tcW w:w="1155" w:type="dxa"/>
            <w:vAlign w:val="bottom"/>
          </w:tcPr>
          <w:p w:rsidR="003C005B" w:rsidRDefault="003C005B">
            <w:pPr>
              <w:pStyle w:val="ConsPlusNormal"/>
              <w:jc w:val="center"/>
            </w:pPr>
            <w:r>
              <w:t>040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19" w:name="P10746"/>
            <w:bookmarkEnd w:id="519"/>
            <w:r>
              <w:t>05</w:t>
            </w:r>
          </w:p>
        </w:tc>
        <w:tc>
          <w:tcPr>
            <w:tcW w:w="6270" w:type="dxa"/>
          </w:tcPr>
          <w:p w:rsidR="003C005B" w:rsidRDefault="003C005B">
            <w:pPr>
              <w:pStyle w:val="ConsPlusNormal"/>
            </w:pPr>
            <w:r>
              <w:t>Материальные ценности, оплаченные по централизованному снабжению, всего</w:t>
            </w:r>
          </w:p>
        </w:tc>
        <w:tc>
          <w:tcPr>
            <w:tcW w:w="1155" w:type="dxa"/>
            <w:vAlign w:val="bottom"/>
          </w:tcPr>
          <w:p w:rsidR="003C005B" w:rsidRDefault="003C005B">
            <w:pPr>
              <w:pStyle w:val="ConsPlusNormal"/>
              <w:jc w:val="center"/>
            </w:pPr>
            <w:r>
              <w:t>050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bookmarkStart w:id="520" w:name="P10755"/>
            <w:bookmarkEnd w:id="520"/>
            <w:r>
              <w:t>основные средства</w:t>
            </w:r>
          </w:p>
        </w:tc>
        <w:tc>
          <w:tcPr>
            <w:tcW w:w="1155" w:type="dxa"/>
            <w:tcBorders>
              <w:top w:val="nil"/>
            </w:tcBorders>
          </w:tcPr>
          <w:p w:rsidR="003C005B" w:rsidRDefault="003C005B">
            <w:pPr>
              <w:pStyle w:val="ConsPlusNormal"/>
              <w:jc w:val="center"/>
            </w:pPr>
            <w:r>
              <w:t>051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21" w:name="P10759"/>
            <w:bookmarkEnd w:id="521"/>
            <w:r>
              <w:t>материальные запасы</w:t>
            </w:r>
          </w:p>
        </w:tc>
        <w:tc>
          <w:tcPr>
            <w:tcW w:w="1155" w:type="dxa"/>
          </w:tcPr>
          <w:p w:rsidR="003C005B" w:rsidRDefault="003C005B">
            <w:pPr>
              <w:pStyle w:val="ConsPlusNormal"/>
              <w:jc w:val="center"/>
            </w:pPr>
            <w:r>
              <w:t>054</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22" w:name="P10763"/>
            <w:bookmarkEnd w:id="522"/>
            <w:r>
              <w:t>06</w:t>
            </w:r>
          </w:p>
        </w:tc>
        <w:tc>
          <w:tcPr>
            <w:tcW w:w="6270" w:type="dxa"/>
          </w:tcPr>
          <w:p w:rsidR="003C005B" w:rsidRDefault="003C005B">
            <w:pPr>
              <w:pStyle w:val="ConsPlusNormal"/>
            </w:pPr>
            <w:r>
              <w:t>Задолженность учащихся и студентов за невозвращенные материальные ценности</w:t>
            </w:r>
          </w:p>
        </w:tc>
        <w:tc>
          <w:tcPr>
            <w:tcW w:w="1155" w:type="dxa"/>
            <w:vAlign w:val="bottom"/>
          </w:tcPr>
          <w:p w:rsidR="003C005B" w:rsidRDefault="003C005B">
            <w:pPr>
              <w:pStyle w:val="ConsPlusNormal"/>
              <w:jc w:val="center"/>
            </w:pPr>
            <w:r>
              <w:t>060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lastRenderedPageBreak/>
        <w:t xml:space="preserve">                                                         Форма 0503130 с. 9</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6270"/>
        <w:gridCol w:w="1155"/>
        <w:gridCol w:w="1155"/>
        <w:gridCol w:w="2145"/>
      </w:tblGrid>
      <w:tr w:rsidR="003C005B">
        <w:tc>
          <w:tcPr>
            <w:tcW w:w="1485" w:type="dxa"/>
            <w:tcBorders>
              <w:left w:val="nil"/>
            </w:tcBorders>
          </w:tcPr>
          <w:p w:rsidR="003C005B" w:rsidRDefault="003C005B">
            <w:pPr>
              <w:pStyle w:val="ConsPlusNormal"/>
              <w:jc w:val="center"/>
            </w:pPr>
            <w:r>
              <w:t>1</w:t>
            </w:r>
          </w:p>
        </w:tc>
        <w:tc>
          <w:tcPr>
            <w:tcW w:w="6270"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23" w:name="P10776"/>
            <w:bookmarkEnd w:id="523"/>
            <w:r>
              <w:t>07</w:t>
            </w:r>
          </w:p>
        </w:tc>
        <w:tc>
          <w:tcPr>
            <w:tcW w:w="6270" w:type="dxa"/>
          </w:tcPr>
          <w:p w:rsidR="003C005B" w:rsidRDefault="003C005B">
            <w:pPr>
              <w:pStyle w:val="ConsPlusNormal"/>
            </w:pPr>
            <w:r>
              <w:t>Награды, призы, кубки и ценные подарки, сувениры, всего</w:t>
            </w:r>
          </w:p>
        </w:tc>
        <w:tc>
          <w:tcPr>
            <w:tcW w:w="1155" w:type="dxa"/>
            <w:vAlign w:val="bottom"/>
          </w:tcPr>
          <w:p w:rsidR="003C005B" w:rsidRDefault="003C005B">
            <w:pPr>
              <w:pStyle w:val="ConsPlusNormal"/>
              <w:jc w:val="center"/>
            </w:pPr>
            <w:r>
              <w:t>070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r>
              <w:t>в условной оценке</w:t>
            </w:r>
          </w:p>
        </w:tc>
        <w:tc>
          <w:tcPr>
            <w:tcW w:w="1155" w:type="dxa"/>
            <w:tcBorders>
              <w:top w:val="nil"/>
            </w:tcBorders>
          </w:tcPr>
          <w:p w:rsidR="003C005B" w:rsidRDefault="003C005B">
            <w:pPr>
              <w:pStyle w:val="ConsPlusNormal"/>
              <w:jc w:val="center"/>
            </w:pPr>
            <w:r>
              <w:t>071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24" w:name="P10789"/>
            <w:bookmarkEnd w:id="524"/>
            <w:r>
              <w:t>по стоимости приобретения</w:t>
            </w:r>
          </w:p>
        </w:tc>
        <w:tc>
          <w:tcPr>
            <w:tcW w:w="1155" w:type="dxa"/>
          </w:tcPr>
          <w:p w:rsidR="003C005B" w:rsidRDefault="003C005B">
            <w:pPr>
              <w:pStyle w:val="ConsPlusNormal"/>
              <w:jc w:val="center"/>
            </w:pPr>
            <w:r>
              <w:t>072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25" w:name="P10793"/>
            <w:bookmarkEnd w:id="525"/>
            <w:r>
              <w:t>08</w:t>
            </w:r>
          </w:p>
        </w:tc>
        <w:tc>
          <w:tcPr>
            <w:tcW w:w="6270" w:type="dxa"/>
          </w:tcPr>
          <w:p w:rsidR="003C005B" w:rsidRDefault="003C005B">
            <w:pPr>
              <w:pStyle w:val="ConsPlusNormal"/>
            </w:pPr>
            <w:r>
              <w:t>Путевки неоплаченные</w:t>
            </w:r>
          </w:p>
        </w:tc>
        <w:tc>
          <w:tcPr>
            <w:tcW w:w="1155" w:type="dxa"/>
          </w:tcPr>
          <w:p w:rsidR="003C005B" w:rsidRDefault="003C005B">
            <w:pPr>
              <w:pStyle w:val="ConsPlusNormal"/>
              <w:jc w:val="center"/>
            </w:pPr>
            <w:r>
              <w:t>080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26" w:name="P10798"/>
            <w:bookmarkEnd w:id="526"/>
            <w:r>
              <w:t>09</w:t>
            </w:r>
          </w:p>
        </w:tc>
        <w:tc>
          <w:tcPr>
            <w:tcW w:w="6270" w:type="dxa"/>
          </w:tcPr>
          <w:p w:rsidR="003C005B" w:rsidRDefault="003C005B">
            <w:pPr>
              <w:pStyle w:val="ConsPlusNormal"/>
            </w:pPr>
            <w:r>
              <w:t xml:space="preserve">Запасные части к транспортным средствам, выданные взамен </w:t>
            </w:r>
            <w:proofErr w:type="gramStart"/>
            <w:r>
              <w:t>изношенных</w:t>
            </w:r>
            <w:proofErr w:type="gramEnd"/>
          </w:p>
        </w:tc>
        <w:tc>
          <w:tcPr>
            <w:tcW w:w="1155" w:type="dxa"/>
            <w:vAlign w:val="bottom"/>
          </w:tcPr>
          <w:p w:rsidR="003C005B" w:rsidRDefault="003C005B">
            <w:pPr>
              <w:pStyle w:val="ConsPlusNormal"/>
              <w:jc w:val="center"/>
            </w:pPr>
            <w:r>
              <w:t>090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27" w:name="P10803"/>
            <w:bookmarkEnd w:id="527"/>
            <w:r>
              <w:t>10</w:t>
            </w:r>
          </w:p>
        </w:tc>
        <w:tc>
          <w:tcPr>
            <w:tcW w:w="6270" w:type="dxa"/>
          </w:tcPr>
          <w:p w:rsidR="003C005B" w:rsidRDefault="003C005B">
            <w:pPr>
              <w:pStyle w:val="ConsPlusNormal"/>
            </w:pPr>
            <w:r>
              <w:t>Обеспечение исполнения обязательств, всего</w:t>
            </w:r>
          </w:p>
        </w:tc>
        <w:tc>
          <w:tcPr>
            <w:tcW w:w="1155" w:type="dxa"/>
            <w:vAlign w:val="bottom"/>
          </w:tcPr>
          <w:p w:rsidR="003C005B" w:rsidRDefault="003C005B">
            <w:pPr>
              <w:pStyle w:val="ConsPlusNormal"/>
              <w:jc w:val="center"/>
            </w:pPr>
            <w:r>
              <w:t>100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r>
              <w:t>задаток</w:t>
            </w:r>
          </w:p>
        </w:tc>
        <w:tc>
          <w:tcPr>
            <w:tcW w:w="1155" w:type="dxa"/>
            <w:tcBorders>
              <w:top w:val="nil"/>
            </w:tcBorders>
          </w:tcPr>
          <w:p w:rsidR="003C005B" w:rsidRDefault="003C005B">
            <w:pPr>
              <w:pStyle w:val="ConsPlusNormal"/>
              <w:jc w:val="center"/>
            </w:pPr>
            <w:r>
              <w:t>101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залог</w:t>
            </w:r>
          </w:p>
        </w:tc>
        <w:tc>
          <w:tcPr>
            <w:tcW w:w="1155" w:type="dxa"/>
          </w:tcPr>
          <w:p w:rsidR="003C005B" w:rsidRDefault="003C005B">
            <w:pPr>
              <w:pStyle w:val="ConsPlusNormal"/>
              <w:jc w:val="center"/>
            </w:pPr>
            <w:r>
              <w:t>102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банковская гарантия</w:t>
            </w:r>
          </w:p>
        </w:tc>
        <w:tc>
          <w:tcPr>
            <w:tcW w:w="1155" w:type="dxa"/>
          </w:tcPr>
          <w:p w:rsidR="003C005B" w:rsidRDefault="003C005B">
            <w:pPr>
              <w:pStyle w:val="ConsPlusNormal"/>
              <w:jc w:val="center"/>
            </w:pPr>
            <w:r>
              <w:t>103</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поручительство</w:t>
            </w:r>
          </w:p>
        </w:tc>
        <w:tc>
          <w:tcPr>
            <w:tcW w:w="1155" w:type="dxa"/>
          </w:tcPr>
          <w:p w:rsidR="003C005B" w:rsidRDefault="003C005B">
            <w:pPr>
              <w:pStyle w:val="ConsPlusNormal"/>
              <w:jc w:val="center"/>
            </w:pPr>
            <w:r>
              <w:t>104</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28" w:name="P10828"/>
            <w:bookmarkEnd w:id="528"/>
            <w:r>
              <w:t>иное обеспечение</w:t>
            </w:r>
          </w:p>
        </w:tc>
        <w:tc>
          <w:tcPr>
            <w:tcW w:w="1155" w:type="dxa"/>
          </w:tcPr>
          <w:p w:rsidR="003C005B" w:rsidRDefault="003C005B">
            <w:pPr>
              <w:pStyle w:val="ConsPlusNormal"/>
              <w:jc w:val="center"/>
            </w:pPr>
            <w:r>
              <w:t>105</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29" w:name="P10832"/>
            <w:bookmarkEnd w:id="529"/>
            <w:r>
              <w:t>11</w:t>
            </w:r>
          </w:p>
        </w:tc>
        <w:tc>
          <w:tcPr>
            <w:tcW w:w="6270" w:type="dxa"/>
          </w:tcPr>
          <w:p w:rsidR="003C005B" w:rsidRDefault="003C005B">
            <w:pPr>
              <w:pStyle w:val="ConsPlusNormal"/>
            </w:pPr>
            <w:r>
              <w:t>Государственные и муниципальные гарантии, всего</w:t>
            </w:r>
          </w:p>
        </w:tc>
        <w:tc>
          <w:tcPr>
            <w:tcW w:w="1155" w:type="dxa"/>
            <w:vAlign w:val="bottom"/>
          </w:tcPr>
          <w:p w:rsidR="003C005B" w:rsidRDefault="003C005B">
            <w:pPr>
              <w:pStyle w:val="ConsPlusNormal"/>
              <w:jc w:val="center"/>
            </w:pPr>
            <w:r>
              <w:t>110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r>
              <w:t>государственные гарантии</w:t>
            </w:r>
          </w:p>
        </w:tc>
        <w:tc>
          <w:tcPr>
            <w:tcW w:w="1155" w:type="dxa"/>
            <w:tcBorders>
              <w:top w:val="nil"/>
            </w:tcBorders>
          </w:tcPr>
          <w:p w:rsidR="003C005B" w:rsidRDefault="003C005B">
            <w:pPr>
              <w:pStyle w:val="ConsPlusNormal"/>
              <w:jc w:val="center"/>
            </w:pPr>
            <w:r>
              <w:t>111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30" w:name="P10845"/>
            <w:bookmarkEnd w:id="530"/>
            <w:r>
              <w:t>муниципальные гарантии</w:t>
            </w:r>
          </w:p>
        </w:tc>
        <w:tc>
          <w:tcPr>
            <w:tcW w:w="1155" w:type="dxa"/>
          </w:tcPr>
          <w:p w:rsidR="003C005B" w:rsidRDefault="003C005B">
            <w:pPr>
              <w:pStyle w:val="ConsPlusNormal"/>
              <w:jc w:val="center"/>
            </w:pPr>
            <w:r>
              <w:t>112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31" w:name="P10849"/>
            <w:bookmarkEnd w:id="531"/>
            <w:r>
              <w:t>12</w:t>
            </w:r>
          </w:p>
        </w:tc>
        <w:tc>
          <w:tcPr>
            <w:tcW w:w="6270" w:type="dxa"/>
          </w:tcPr>
          <w:p w:rsidR="003C005B" w:rsidRDefault="003C005B">
            <w:pPr>
              <w:pStyle w:val="ConsPlusNormal"/>
            </w:pPr>
            <w:r>
              <w:t>Спецоборудование для выполнения научно-исследовательских работ по договорам с заказчиками, всего</w:t>
            </w:r>
          </w:p>
        </w:tc>
        <w:tc>
          <w:tcPr>
            <w:tcW w:w="1155" w:type="dxa"/>
            <w:vAlign w:val="bottom"/>
          </w:tcPr>
          <w:p w:rsidR="003C005B" w:rsidRDefault="003C005B">
            <w:pPr>
              <w:pStyle w:val="ConsPlusNormal"/>
              <w:jc w:val="center"/>
            </w:pPr>
            <w:r>
              <w:t>120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10</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6270"/>
        <w:gridCol w:w="1155"/>
        <w:gridCol w:w="1155"/>
        <w:gridCol w:w="2145"/>
      </w:tblGrid>
      <w:tr w:rsidR="003C005B">
        <w:tc>
          <w:tcPr>
            <w:tcW w:w="1485" w:type="dxa"/>
            <w:tcBorders>
              <w:left w:val="nil"/>
            </w:tcBorders>
          </w:tcPr>
          <w:p w:rsidR="003C005B" w:rsidRDefault="003C005B">
            <w:pPr>
              <w:pStyle w:val="ConsPlusNormal"/>
              <w:jc w:val="center"/>
            </w:pPr>
            <w:r>
              <w:t>1</w:t>
            </w:r>
          </w:p>
        </w:tc>
        <w:tc>
          <w:tcPr>
            <w:tcW w:w="6270"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32" w:name="P10874"/>
            <w:bookmarkEnd w:id="532"/>
            <w:r>
              <w:t>13</w:t>
            </w:r>
          </w:p>
        </w:tc>
        <w:tc>
          <w:tcPr>
            <w:tcW w:w="6270" w:type="dxa"/>
          </w:tcPr>
          <w:p w:rsidR="003C005B" w:rsidRDefault="003C005B">
            <w:pPr>
              <w:pStyle w:val="ConsPlusNormal"/>
            </w:pPr>
            <w:r>
              <w:t>Экспериментальные устройства</w:t>
            </w:r>
          </w:p>
        </w:tc>
        <w:tc>
          <w:tcPr>
            <w:tcW w:w="1155" w:type="dxa"/>
          </w:tcPr>
          <w:p w:rsidR="003C005B" w:rsidRDefault="003C005B">
            <w:pPr>
              <w:pStyle w:val="ConsPlusNormal"/>
              <w:jc w:val="center"/>
            </w:pPr>
            <w:r>
              <w:t>130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33" w:name="P10879"/>
            <w:bookmarkEnd w:id="533"/>
            <w:r>
              <w:t>14</w:t>
            </w:r>
          </w:p>
        </w:tc>
        <w:tc>
          <w:tcPr>
            <w:tcW w:w="6270" w:type="dxa"/>
          </w:tcPr>
          <w:p w:rsidR="003C005B" w:rsidRDefault="003C005B">
            <w:pPr>
              <w:pStyle w:val="ConsPlusNormal"/>
            </w:pPr>
            <w:r>
              <w:t>Расчетные документы, ожидающие исполнения</w:t>
            </w:r>
          </w:p>
        </w:tc>
        <w:tc>
          <w:tcPr>
            <w:tcW w:w="1155" w:type="dxa"/>
            <w:vAlign w:val="bottom"/>
          </w:tcPr>
          <w:p w:rsidR="003C005B" w:rsidRDefault="003C005B">
            <w:pPr>
              <w:pStyle w:val="ConsPlusNormal"/>
              <w:jc w:val="center"/>
            </w:pPr>
            <w:r>
              <w:t>140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34" w:name="P10884"/>
            <w:bookmarkEnd w:id="534"/>
            <w:r>
              <w:t>15</w:t>
            </w:r>
          </w:p>
        </w:tc>
        <w:tc>
          <w:tcPr>
            <w:tcW w:w="6270" w:type="dxa"/>
          </w:tcPr>
          <w:p w:rsidR="003C005B" w:rsidRDefault="003C005B">
            <w:pPr>
              <w:pStyle w:val="ConsPlusNormal"/>
            </w:pPr>
            <w:r>
              <w:t>Расчетные документы, не оплаченные в срок из-за отсутствия средств на счете государственного (муниципального) учреждения</w:t>
            </w:r>
          </w:p>
        </w:tc>
        <w:tc>
          <w:tcPr>
            <w:tcW w:w="1155" w:type="dxa"/>
            <w:vAlign w:val="bottom"/>
          </w:tcPr>
          <w:p w:rsidR="003C005B" w:rsidRDefault="003C005B">
            <w:pPr>
              <w:pStyle w:val="ConsPlusNormal"/>
              <w:jc w:val="center"/>
            </w:pPr>
            <w:r>
              <w:t>150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35" w:name="P10889"/>
            <w:bookmarkEnd w:id="535"/>
            <w:r>
              <w:t>16</w:t>
            </w:r>
          </w:p>
        </w:tc>
        <w:tc>
          <w:tcPr>
            <w:tcW w:w="6270" w:type="dxa"/>
          </w:tcPr>
          <w:p w:rsidR="003C005B" w:rsidRDefault="003C005B">
            <w:pPr>
              <w:pStyle w:val="ConsPlusNormal"/>
            </w:pPr>
            <w:r>
              <w:t>Переплата пенсий и пособий вследствие неправильного применения законодательства о пенсиях и пособиях, счетных ошибок</w:t>
            </w:r>
          </w:p>
        </w:tc>
        <w:tc>
          <w:tcPr>
            <w:tcW w:w="1155" w:type="dxa"/>
            <w:vAlign w:val="bottom"/>
          </w:tcPr>
          <w:p w:rsidR="003C005B" w:rsidRDefault="003C005B">
            <w:pPr>
              <w:pStyle w:val="ConsPlusNormal"/>
              <w:jc w:val="center"/>
            </w:pPr>
            <w:r>
              <w:t>160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36" w:name="P10894"/>
            <w:bookmarkEnd w:id="536"/>
            <w:r>
              <w:t>17</w:t>
            </w:r>
          </w:p>
        </w:tc>
        <w:tc>
          <w:tcPr>
            <w:tcW w:w="6270" w:type="dxa"/>
          </w:tcPr>
          <w:p w:rsidR="003C005B" w:rsidRDefault="003C005B">
            <w:pPr>
              <w:pStyle w:val="ConsPlusNormal"/>
            </w:pPr>
            <w:r>
              <w:t>Поступления денежных средств, всего</w:t>
            </w:r>
          </w:p>
        </w:tc>
        <w:tc>
          <w:tcPr>
            <w:tcW w:w="1155" w:type="dxa"/>
            <w:vAlign w:val="bottom"/>
          </w:tcPr>
          <w:p w:rsidR="003C005B" w:rsidRDefault="003C005B">
            <w:pPr>
              <w:pStyle w:val="ConsPlusNormal"/>
              <w:jc w:val="center"/>
            </w:pPr>
            <w:r>
              <w:t>170</w:t>
            </w:r>
          </w:p>
        </w:tc>
        <w:tc>
          <w:tcPr>
            <w:tcW w:w="1155"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bookmarkStart w:id="537" w:name="P10903"/>
            <w:bookmarkEnd w:id="537"/>
            <w:r>
              <w:t>доходы</w:t>
            </w:r>
          </w:p>
        </w:tc>
        <w:tc>
          <w:tcPr>
            <w:tcW w:w="1155" w:type="dxa"/>
            <w:tcBorders>
              <w:top w:val="nil"/>
            </w:tcBorders>
          </w:tcPr>
          <w:p w:rsidR="003C005B" w:rsidRDefault="003C005B">
            <w:pPr>
              <w:pStyle w:val="ConsPlusNormal"/>
              <w:jc w:val="center"/>
            </w:pPr>
            <w:r>
              <w:t>171</w:t>
            </w:r>
          </w:p>
        </w:tc>
        <w:tc>
          <w:tcPr>
            <w:tcW w:w="1155"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38" w:name="P10907"/>
            <w:bookmarkEnd w:id="538"/>
            <w:r>
              <w:t>расходы</w:t>
            </w:r>
          </w:p>
        </w:tc>
        <w:tc>
          <w:tcPr>
            <w:tcW w:w="1155" w:type="dxa"/>
          </w:tcPr>
          <w:p w:rsidR="003C005B" w:rsidRDefault="003C005B">
            <w:pPr>
              <w:pStyle w:val="ConsPlusNormal"/>
              <w:jc w:val="center"/>
            </w:pPr>
            <w:r>
              <w:t>172</w:t>
            </w:r>
          </w:p>
        </w:tc>
        <w:tc>
          <w:tcPr>
            <w:tcW w:w="1155" w:type="dxa"/>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39" w:name="P10911"/>
            <w:bookmarkEnd w:id="539"/>
            <w:r>
              <w:t>источники финансирования дефицита бюджета</w:t>
            </w:r>
          </w:p>
        </w:tc>
        <w:tc>
          <w:tcPr>
            <w:tcW w:w="1155" w:type="dxa"/>
            <w:vAlign w:val="bottom"/>
          </w:tcPr>
          <w:p w:rsidR="003C005B" w:rsidRDefault="003C005B">
            <w:pPr>
              <w:pStyle w:val="ConsPlusNormal"/>
              <w:jc w:val="center"/>
            </w:pPr>
            <w:r>
              <w:t>173</w:t>
            </w:r>
          </w:p>
        </w:tc>
        <w:tc>
          <w:tcPr>
            <w:tcW w:w="1155"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2210" w:type="dxa"/>
            <w:gridSpan w:val="5"/>
          </w:tcPr>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rPr>
                <w:color w:val="0A2666"/>
              </w:rPr>
              <w:t>КонсультантПлюс</w:t>
            </w:r>
            <w:proofErr w:type="spellEnd"/>
            <w:r>
              <w:rPr>
                <w:color w:val="0A2666"/>
              </w:rPr>
              <w:t>: примечание.</w:t>
            </w:r>
          </w:p>
          <w:p w:rsidR="003C005B" w:rsidRDefault="003C005B">
            <w:pPr>
              <w:pStyle w:val="ConsPlusNormal"/>
              <w:ind w:firstLine="539"/>
              <w:jc w:val="both"/>
            </w:pPr>
            <w:hyperlink r:id="rId1307" w:history="1">
              <w:r>
                <w:rPr>
                  <w:color w:val="0000FF"/>
                </w:rPr>
                <w:t>Приказом</w:t>
              </w:r>
            </w:hyperlink>
            <w:r>
              <w:rPr>
                <w:color w:val="0A2666"/>
              </w:rPr>
              <w:t xml:space="preserve"> Минфина России от 16.11.2016 N 209н в строке 180 слова "Выбытия денежных средств со счетов учреждения" заменены словами "Выбытия денежных".</w:t>
            </w:r>
          </w:p>
          <w:p w:rsidR="003C005B" w:rsidRDefault="003C005B">
            <w:pPr>
              <w:pStyle w:val="ConsPlusNormal"/>
              <w:pBdr>
                <w:top w:val="single" w:sz="6" w:space="0" w:color="auto"/>
              </w:pBdr>
              <w:spacing w:before="100" w:after="100"/>
              <w:jc w:val="both"/>
              <w:rPr>
                <w:sz w:val="2"/>
                <w:szCs w:val="2"/>
              </w:rPr>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40" w:name="P10919"/>
            <w:bookmarkEnd w:id="540"/>
            <w:r>
              <w:t>18</w:t>
            </w:r>
          </w:p>
        </w:tc>
        <w:tc>
          <w:tcPr>
            <w:tcW w:w="6270" w:type="dxa"/>
          </w:tcPr>
          <w:p w:rsidR="003C005B" w:rsidRDefault="003C005B">
            <w:pPr>
              <w:pStyle w:val="ConsPlusNormal"/>
            </w:pPr>
            <w:r>
              <w:t>Выбытия денежных средств со счетов учреждения, всего</w:t>
            </w:r>
          </w:p>
        </w:tc>
        <w:tc>
          <w:tcPr>
            <w:tcW w:w="1155" w:type="dxa"/>
            <w:vAlign w:val="bottom"/>
          </w:tcPr>
          <w:p w:rsidR="003C005B" w:rsidRDefault="003C005B">
            <w:pPr>
              <w:pStyle w:val="ConsPlusNormal"/>
              <w:jc w:val="center"/>
            </w:pPr>
            <w:r>
              <w:t>180</w:t>
            </w:r>
          </w:p>
        </w:tc>
        <w:tc>
          <w:tcPr>
            <w:tcW w:w="1155"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bookmarkStart w:id="541" w:name="P10928"/>
            <w:bookmarkEnd w:id="541"/>
            <w:r>
              <w:t>расходы</w:t>
            </w:r>
          </w:p>
        </w:tc>
        <w:tc>
          <w:tcPr>
            <w:tcW w:w="1155" w:type="dxa"/>
            <w:tcBorders>
              <w:top w:val="nil"/>
            </w:tcBorders>
          </w:tcPr>
          <w:p w:rsidR="003C005B" w:rsidRDefault="003C005B">
            <w:pPr>
              <w:pStyle w:val="ConsPlusNormal"/>
              <w:jc w:val="center"/>
            </w:pPr>
            <w:r>
              <w:t>181</w:t>
            </w:r>
          </w:p>
        </w:tc>
        <w:tc>
          <w:tcPr>
            <w:tcW w:w="1155"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42" w:name="P10932"/>
            <w:bookmarkEnd w:id="542"/>
            <w:r>
              <w:t>источники финансирования дефицита бюджета</w:t>
            </w:r>
          </w:p>
        </w:tc>
        <w:tc>
          <w:tcPr>
            <w:tcW w:w="1155" w:type="dxa"/>
            <w:vAlign w:val="bottom"/>
          </w:tcPr>
          <w:p w:rsidR="003C005B" w:rsidRDefault="003C005B">
            <w:pPr>
              <w:pStyle w:val="ConsPlusNormal"/>
              <w:jc w:val="center"/>
            </w:pPr>
            <w:r>
              <w:t>182</w:t>
            </w:r>
          </w:p>
        </w:tc>
        <w:tc>
          <w:tcPr>
            <w:tcW w:w="1155"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43" w:name="P10936"/>
            <w:bookmarkEnd w:id="543"/>
            <w:r>
              <w:t>19</w:t>
            </w:r>
          </w:p>
        </w:tc>
        <w:tc>
          <w:tcPr>
            <w:tcW w:w="6270" w:type="dxa"/>
          </w:tcPr>
          <w:p w:rsidR="003C005B" w:rsidRDefault="003C005B">
            <w:pPr>
              <w:pStyle w:val="ConsPlusNormal"/>
            </w:pPr>
            <w:r>
              <w:t>Невыясненные поступления бюджета прошлых лет</w:t>
            </w:r>
          </w:p>
        </w:tc>
        <w:tc>
          <w:tcPr>
            <w:tcW w:w="1155" w:type="dxa"/>
            <w:vAlign w:val="bottom"/>
          </w:tcPr>
          <w:p w:rsidR="003C005B" w:rsidRDefault="003C005B">
            <w:pPr>
              <w:pStyle w:val="ConsPlusNormal"/>
              <w:jc w:val="center"/>
            </w:pPr>
            <w:r>
              <w:t>190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20</w:t>
            </w:r>
          </w:p>
        </w:tc>
        <w:tc>
          <w:tcPr>
            <w:tcW w:w="6270" w:type="dxa"/>
          </w:tcPr>
          <w:p w:rsidR="003C005B" w:rsidRDefault="003C005B">
            <w:pPr>
              <w:pStyle w:val="ConsPlusNormal"/>
            </w:pPr>
            <w:r>
              <w:t>Задолженность, не востребованная кредиторами, всего</w:t>
            </w:r>
          </w:p>
        </w:tc>
        <w:tc>
          <w:tcPr>
            <w:tcW w:w="1155" w:type="dxa"/>
            <w:vAlign w:val="bottom"/>
          </w:tcPr>
          <w:p w:rsidR="003C005B" w:rsidRDefault="003C005B">
            <w:pPr>
              <w:pStyle w:val="ConsPlusNormal"/>
              <w:jc w:val="center"/>
            </w:pPr>
            <w:r>
              <w:t>200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44" w:name="P10962"/>
            <w:bookmarkEnd w:id="544"/>
            <w:r>
              <w:t>21</w:t>
            </w:r>
          </w:p>
        </w:tc>
        <w:tc>
          <w:tcPr>
            <w:tcW w:w="6270" w:type="dxa"/>
          </w:tcPr>
          <w:p w:rsidR="003C005B" w:rsidRDefault="003C005B">
            <w:pPr>
              <w:pStyle w:val="ConsPlusNormal"/>
            </w:pPr>
            <w:r>
              <w:t>Основные средства стоимостью до 3000 рублей включительно в эксплуатации, всего</w:t>
            </w:r>
          </w:p>
        </w:tc>
        <w:tc>
          <w:tcPr>
            <w:tcW w:w="1155" w:type="dxa"/>
            <w:vAlign w:val="bottom"/>
          </w:tcPr>
          <w:p w:rsidR="003C005B" w:rsidRDefault="003C005B">
            <w:pPr>
              <w:pStyle w:val="ConsPlusNormal"/>
              <w:jc w:val="center"/>
            </w:pPr>
            <w:r>
              <w:t>210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22</w:t>
            </w:r>
          </w:p>
        </w:tc>
        <w:tc>
          <w:tcPr>
            <w:tcW w:w="6270" w:type="dxa"/>
          </w:tcPr>
          <w:p w:rsidR="003C005B" w:rsidRDefault="003C005B">
            <w:pPr>
              <w:pStyle w:val="ConsPlusNormal"/>
            </w:pPr>
            <w:r>
              <w:t>Материальные ценности, полученные по централизованному снабжению, всего</w:t>
            </w:r>
          </w:p>
        </w:tc>
        <w:tc>
          <w:tcPr>
            <w:tcW w:w="1155" w:type="dxa"/>
            <w:vAlign w:val="bottom"/>
          </w:tcPr>
          <w:p w:rsidR="003C005B" w:rsidRDefault="003C005B">
            <w:pPr>
              <w:pStyle w:val="ConsPlusNormal"/>
              <w:jc w:val="center"/>
            </w:pPr>
            <w:r>
              <w:t>220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bookmarkStart w:id="545" w:name="P10976"/>
            <w:bookmarkEnd w:id="545"/>
            <w:r>
              <w:t>основные средства</w:t>
            </w:r>
          </w:p>
        </w:tc>
        <w:tc>
          <w:tcPr>
            <w:tcW w:w="1155" w:type="dxa"/>
            <w:tcBorders>
              <w:top w:val="nil"/>
            </w:tcBorders>
          </w:tcPr>
          <w:p w:rsidR="003C005B" w:rsidRDefault="003C005B">
            <w:pPr>
              <w:pStyle w:val="ConsPlusNormal"/>
              <w:jc w:val="center"/>
            </w:pPr>
            <w:r>
              <w:t>221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46" w:name="P10980"/>
            <w:bookmarkEnd w:id="546"/>
            <w:r>
              <w:t>материальные запасы</w:t>
            </w:r>
          </w:p>
        </w:tc>
        <w:tc>
          <w:tcPr>
            <w:tcW w:w="1155" w:type="dxa"/>
          </w:tcPr>
          <w:p w:rsidR="003C005B" w:rsidRDefault="003C005B">
            <w:pPr>
              <w:pStyle w:val="ConsPlusNormal"/>
              <w:jc w:val="center"/>
            </w:pPr>
            <w:r>
              <w:t>224</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0503130 с. 11</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6270"/>
        <w:gridCol w:w="1155"/>
        <w:gridCol w:w="1155"/>
        <w:gridCol w:w="2145"/>
      </w:tblGrid>
      <w:tr w:rsidR="003C005B">
        <w:tc>
          <w:tcPr>
            <w:tcW w:w="1485" w:type="dxa"/>
            <w:tcBorders>
              <w:left w:val="nil"/>
            </w:tcBorders>
          </w:tcPr>
          <w:p w:rsidR="003C005B" w:rsidRDefault="003C005B">
            <w:pPr>
              <w:pStyle w:val="ConsPlusNormal"/>
              <w:jc w:val="center"/>
            </w:pPr>
            <w:r>
              <w:t>1</w:t>
            </w:r>
          </w:p>
        </w:tc>
        <w:tc>
          <w:tcPr>
            <w:tcW w:w="6270"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155"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47" w:name="P10996"/>
            <w:bookmarkEnd w:id="547"/>
            <w:r>
              <w:t>23</w:t>
            </w:r>
          </w:p>
        </w:tc>
        <w:tc>
          <w:tcPr>
            <w:tcW w:w="6270" w:type="dxa"/>
          </w:tcPr>
          <w:p w:rsidR="003C005B" w:rsidRDefault="003C005B">
            <w:pPr>
              <w:pStyle w:val="ConsPlusNormal"/>
            </w:pPr>
            <w:r>
              <w:t>Периодические издания для пользования, всего</w:t>
            </w:r>
          </w:p>
        </w:tc>
        <w:tc>
          <w:tcPr>
            <w:tcW w:w="1155" w:type="dxa"/>
            <w:vAlign w:val="bottom"/>
          </w:tcPr>
          <w:p w:rsidR="003C005B" w:rsidRDefault="003C005B">
            <w:pPr>
              <w:pStyle w:val="ConsPlusNormal"/>
              <w:jc w:val="center"/>
            </w:pPr>
            <w:r>
              <w:t>230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pPr>
          </w:p>
        </w:tc>
        <w:tc>
          <w:tcPr>
            <w:tcW w:w="1155" w:type="dxa"/>
          </w:tcPr>
          <w:p w:rsidR="003C005B" w:rsidRDefault="003C005B">
            <w:pPr>
              <w:pStyle w:val="ConsPlusNormal"/>
              <w:jc w:val="both"/>
            </w:pP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48" w:name="P11009"/>
            <w:bookmarkEnd w:id="548"/>
            <w:r>
              <w:t>24</w:t>
            </w:r>
          </w:p>
        </w:tc>
        <w:tc>
          <w:tcPr>
            <w:tcW w:w="6270" w:type="dxa"/>
          </w:tcPr>
          <w:p w:rsidR="003C005B" w:rsidRDefault="003C005B">
            <w:pPr>
              <w:pStyle w:val="ConsPlusNormal"/>
            </w:pPr>
            <w:r>
              <w:t>Имущество, переданное в доверительное управление, всего</w:t>
            </w:r>
          </w:p>
        </w:tc>
        <w:tc>
          <w:tcPr>
            <w:tcW w:w="1155" w:type="dxa"/>
            <w:vAlign w:val="bottom"/>
          </w:tcPr>
          <w:p w:rsidR="003C005B" w:rsidRDefault="003C005B">
            <w:pPr>
              <w:pStyle w:val="ConsPlusNormal"/>
              <w:jc w:val="center"/>
            </w:pPr>
            <w:r>
              <w:t>240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241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242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244</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49" w:name="P11031"/>
            <w:bookmarkEnd w:id="549"/>
            <w:r>
              <w:t>материальные запасы</w:t>
            </w:r>
          </w:p>
        </w:tc>
        <w:tc>
          <w:tcPr>
            <w:tcW w:w="1155" w:type="dxa"/>
          </w:tcPr>
          <w:p w:rsidR="003C005B" w:rsidRDefault="003C005B">
            <w:pPr>
              <w:pStyle w:val="ConsPlusNormal"/>
              <w:jc w:val="center"/>
            </w:pPr>
            <w:r>
              <w:t>246</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50" w:name="P11035"/>
            <w:bookmarkEnd w:id="550"/>
            <w:r>
              <w:t>непроизведенные активы</w:t>
            </w:r>
          </w:p>
        </w:tc>
        <w:tc>
          <w:tcPr>
            <w:tcW w:w="1155" w:type="dxa"/>
          </w:tcPr>
          <w:p w:rsidR="003C005B" w:rsidRDefault="003C005B">
            <w:pPr>
              <w:pStyle w:val="ConsPlusNormal"/>
              <w:jc w:val="center"/>
            </w:pPr>
            <w:r>
              <w:t>248</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51" w:name="P11039"/>
            <w:bookmarkEnd w:id="551"/>
            <w:r>
              <w:t>финансовые активы</w:t>
            </w:r>
          </w:p>
        </w:tc>
        <w:tc>
          <w:tcPr>
            <w:tcW w:w="1155" w:type="dxa"/>
          </w:tcPr>
          <w:p w:rsidR="003C005B" w:rsidRDefault="003C005B">
            <w:pPr>
              <w:pStyle w:val="ConsPlusNormal"/>
              <w:jc w:val="center"/>
            </w:pPr>
            <w:r>
              <w:t>249</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52" w:name="P11043"/>
            <w:bookmarkEnd w:id="552"/>
            <w:r>
              <w:t>25</w:t>
            </w:r>
          </w:p>
        </w:tc>
        <w:tc>
          <w:tcPr>
            <w:tcW w:w="6270" w:type="dxa"/>
          </w:tcPr>
          <w:p w:rsidR="003C005B" w:rsidRDefault="003C005B">
            <w:pPr>
              <w:pStyle w:val="ConsPlusNormal"/>
            </w:pPr>
            <w:r>
              <w:t>Имущество, переданное в возмездное пользование (аренду)</w:t>
            </w:r>
          </w:p>
        </w:tc>
        <w:tc>
          <w:tcPr>
            <w:tcW w:w="1155" w:type="dxa"/>
            <w:vAlign w:val="bottom"/>
          </w:tcPr>
          <w:p w:rsidR="003C005B" w:rsidRDefault="003C005B">
            <w:pPr>
              <w:pStyle w:val="ConsPlusNormal"/>
              <w:jc w:val="center"/>
            </w:pPr>
            <w:r>
              <w:t>250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251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из них:</w:t>
            </w:r>
          </w:p>
          <w:p w:rsidR="003C005B" w:rsidRDefault="003C005B">
            <w:pPr>
              <w:pStyle w:val="ConsPlusNormal"/>
              <w:ind w:left="283"/>
            </w:pPr>
            <w:r>
              <w:lastRenderedPageBreak/>
              <w:t>недвижимое имущество</w:t>
            </w:r>
          </w:p>
        </w:tc>
        <w:tc>
          <w:tcPr>
            <w:tcW w:w="1155" w:type="dxa"/>
            <w:vAlign w:val="bottom"/>
          </w:tcPr>
          <w:p w:rsidR="003C005B" w:rsidRDefault="003C005B">
            <w:pPr>
              <w:pStyle w:val="ConsPlusNormal"/>
              <w:jc w:val="center"/>
            </w:pPr>
            <w:r>
              <w:lastRenderedPageBreak/>
              <w:t>252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254</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53" w:name="P11065"/>
            <w:bookmarkEnd w:id="553"/>
            <w:r>
              <w:t>материальные запасы</w:t>
            </w:r>
          </w:p>
        </w:tc>
        <w:tc>
          <w:tcPr>
            <w:tcW w:w="1155" w:type="dxa"/>
          </w:tcPr>
          <w:p w:rsidR="003C005B" w:rsidRDefault="003C005B">
            <w:pPr>
              <w:pStyle w:val="ConsPlusNormal"/>
              <w:jc w:val="center"/>
            </w:pPr>
            <w:r>
              <w:t>256</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54" w:name="P11069"/>
            <w:bookmarkEnd w:id="554"/>
            <w:r>
              <w:t>непроизведенные активы</w:t>
            </w:r>
          </w:p>
        </w:tc>
        <w:tc>
          <w:tcPr>
            <w:tcW w:w="1155" w:type="dxa"/>
          </w:tcPr>
          <w:p w:rsidR="003C005B" w:rsidRDefault="003C005B">
            <w:pPr>
              <w:pStyle w:val="ConsPlusNormal"/>
              <w:jc w:val="center"/>
            </w:pPr>
            <w:r>
              <w:t>258</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bookmarkStart w:id="555" w:name="P11073"/>
            <w:bookmarkEnd w:id="555"/>
            <w:r>
              <w:t>26</w:t>
            </w:r>
          </w:p>
        </w:tc>
        <w:tc>
          <w:tcPr>
            <w:tcW w:w="6270" w:type="dxa"/>
          </w:tcPr>
          <w:p w:rsidR="003C005B" w:rsidRDefault="003C005B">
            <w:pPr>
              <w:pStyle w:val="ConsPlusNormal"/>
            </w:pPr>
            <w:r>
              <w:t>Имущество, переданное в безвозмездное пользование</w:t>
            </w:r>
          </w:p>
        </w:tc>
        <w:tc>
          <w:tcPr>
            <w:tcW w:w="1155" w:type="dxa"/>
            <w:vAlign w:val="bottom"/>
          </w:tcPr>
          <w:p w:rsidR="003C005B" w:rsidRDefault="003C005B">
            <w:pPr>
              <w:pStyle w:val="ConsPlusNormal"/>
              <w:jc w:val="center"/>
            </w:pPr>
            <w:r>
              <w:t>260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155"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6270"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261</w:t>
            </w:r>
          </w:p>
        </w:tc>
        <w:tc>
          <w:tcPr>
            <w:tcW w:w="1155"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262</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264</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56" w:name="P11095"/>
            <w:bookmarkEnd w:id="556"/>
            <w:r>
              <w:t>материальные запасы</w:t>
            </w:r>
          </w:p>
        </w:tc>
        <w:tc>
          <w:tcPr>
            <w:tcW w:w="1155" w:type="dxa"/>
          </w:tcPr>
          <w:p w:rsidR="003C005B" w:rsidRDefault="003C005B">
            <w:pPr>
              <w:pStyle w:val="ConsPlusNormal"/>
              <w:jc w:val="center"/>
            </w:pPr>
            <w:r>
              <w:t>266</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6270" w:type="dxa"/>
          </w:tcPr>
          <w:p w:rsidR="003C005B" w:rsidRDefault="003C005B">
            <w:pPr>
              <w:pStyle w:val="ConsPlusNormal"/>
              <w:ind w:left="283"/>
            </w:pPr>
            <w:bookmarkStart w:id="557" w:name="P11099"/>
            <w:bookmarkEnd w:id="557"/>
            <w:r>
              <w:t>непроизведенные активы</w:t>
            </w:r>
          </w:p>
        </w:tc>
        <w:tc>
          <w:tcPr>
            <w:tcW w:w="1155" w:type="dxa"/>
          </w:tcPr>
          <w:p w:rsidR="003C005B" w:rsidRDefault="003C005B">
            <w:pPr>
              <w:pStyle w:val="ConsPlusNormal"/>
              <w:jc w:val="center"/>
            </w:pPr>
            <w:r>
              <w:t>268</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58" w:name="P11103"/>
            <w:bookmarkEnd w:id="558"/>
            <w:r>
              <w:t>27</w:t>
            </w:r>
          </w:p>
        </w:tc>
        <w:tc>
          <w:tcPr>
            <w:tcW w:w="6270" w:type="dxa"/>
          </w:tcPr>
          <w:p w:rsidR="003C005B" w:rsidRDefault="003C005B">
            <w:pPr>
              <w:pStyle w:val="ConsPlusNormal"/>
            </w:pPr>
            <w:r>
              <w:t>Материальные ценности, выданные в личное пользование работникам (сотрудникам)</w:t>
            </w:r>
          </w:p>
        </w:tc>
        <w:tc>
          <w:tcPr>
            <w:tcW w:w="1155" w:type="dxa"/>
            <w:vAlign w:val="bottom"/>
          </w:tcPr>
          <w:p w:rsidR="003C005B" w:rsidRDefault="003C005B">
            <w:pPr>
              <w:pStyle w:val="ConsPlusNormal"/>
              <w:jc w:val="center"/>
            </w:pPr>
            <w:r>
              <w:t>270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59" w:name="P11108"/>
            <w:bookmarkEnd w:id="559"/>
            <w:r>
              <w:t>30</w:t>
            </w:r>
          </w:p>
        </w:tc>
        <w:tc>
          <w:tcPr>
            <w:tcW w:w="6270" w:type="dxa"/>
          </w:tcPr>
          <w:p w:rsidR="003C005B" w:rsidRDefault="003C005B">
            <w:pPr>
              <w:pStyle w:val="ConsPlusNormal"/>
            </w:pPr>
            <w:r>
              <w:t>Расчеты по исполнению денежных обязательств через третьих лиц</w:t>
            </w:r>
          </w:p>
        </w:tc>
        <w:tc>
          <w:tcPr>
            <w:tcW w:w="1155" w:type="dxa"/>
            <w:vAlign w:val="bottom"/>
          </w:tcPr>
          <w:p w:rsidR="003C005B" w:rsidRDefault="003C005B">
            <w:pPr>
              <w:pStyle w:val="ConsPlusNormal"/>
              <w:jc w:val="center"/>
            </w:pPr>
            <w:r>
              <w:t>280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60" w:name="P11113"/>
            <w:bookmarkEnd w:id="560"/>
            <w:r>
              <w:t>31</w:t>
            </w:r>
          </w:p>
        </w:tc>
        <w:tc>
          <w:tcPr>
            <w:tcW w:w="6270" w:type="dxa"/>
          </w:tcPr>
          <w:p w:rsidR="003C005B" w:rsidRDefault="003C005B">
            <w:pPr>
              <w:pStyle w:val="ConsPlusNormal"/>
            </w:pPr>
            <w:r>
              <w:t>Акции по номинальной стоимости</w:t>
            </w:r>
          </w:p>
        </w:tc>
        <w:tc>
          <w:tcPr>
            <w:tcW w:w="1155" w:type="dxa"/>
            <w:vAlign w:val="center"/>
          </w:tcPr>
          <w:p w:rsidR="003C005B" w:rsidRDefault="003C005B">
            <w:pPr>
              <w:pStyle w:val="ConsPlusNormal"/>
              <w:jc w:val="center"/>
            </w:pPr>
            <w:bookmarkStart w:id="561" w:name="P11115"/>
            <w:bookmarkEnd w:id="561"/>
            <w:r>
              <w:t>290</w:t>
            </w:r>
          </w:p>
        </w:tc>
        <w:tc>
          <w:tcPr>
            <w:tcW w:w="1155" w:type="dxa"/>
          </w:tcPr>
          <w:p w:rsidR="003C005B" w:rsidRDefault="003C005B">
            <w:pPr>
              <w:pStyle w:val="ConsPlusNormal"/>
            </w:pPr>
          </w:p>
        </w:tc>
        <w:tc>
          <w:tcPr>
            <w:tcW w:w="2145" w:type="dxa"/>
          </w:tcPr>
          <w:p w:rsidR="003C005B" w:rsidRDefault="003C005B">
            <w:pPr>
              <w:pStyle w:val="ConsPlusNormal"/>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62" w:name="P11118"/>
            <w:bookmarkEnd w:id="562"/>
            <w:r>
              <w:t>40</w:t>
            </w:r>
          </w:p>
        </w:tc>
        <w:tc>
          <w:tcPr>
            <w:tcW w:w="6270" w:type="dxa"/>
          </w:tcPr>
          <w:p w:rsidR="003C005B" w:rsidRDefault="003C005B">
            <w:pPr>
              <w:pStyle w:val="ConsPlusNormal"/>
            </w:pPr>
            <w:r>
              <w:t>Активы в управляющих компаниях</w:t>
            </w:r>
          </w:p>
        </w:tc>
        <w:tc>
          <w:tcPr>
            <w:tcW w:w="1155" w:type="dxa"/>
          </w:tcPr>
          <w:p w:rsidR="003C005B" w:rsidRDefault="003C005B">
            <w:pPr>
              <w:pStyle w:val="ConsPlusNormal"/>
              <w:jc w:val="center"/>
            </w:pPr>
            <w:bookmarkStart w:id="563" w:name="P11120"/>
            <w:bookmarkEnd w:id="563"/>
            <w:r>
              <w:t>300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bookmarkStart w:id="564" w:name="P11123"/>
            <w:bookmarkEnd w:id="564"/>
            <w:r>
              <w:t>42</w:t>
            </w:r>
          </w:p>
        </w:tc>
        <w:tc>
          <w:tcPr>
            <w:tcW w:w="6270" w:type="dxa"/>
          </w:tcPr>
          <w:p w:rsidR="003C005B" w:rsidRDefault="003C005B">
            <w:pPr>
              <w:pStyle w:val="ConsPlusNormal"/>
            </w:pPr>
            <w:r>
              <w:t>Бюджетные инвестиции, реализуемые организациями</w:t>
            </w:r>
          </w:p>
        </w:tc>
        <w:tc>
          <w:tcPr>
            <w:tcW w:w="1155" w:type="dxa"/>
          </w:tcPr>
          <w:p w:rsidR="003C005B" w:rsidRDefault="003C005B">
            <w:pPr>
              <w:pStyle w:val="ConsPlusNormal"/>
              <w:jc w:val="center"/>
            </w:pPr>
            <w:bookmarkStart w:id="565" w:name="P11125"/>
            <w:bookmarkEnd w:id="565"/>
            <w:r>
              <w:t>310</w:t>
            </w:r>
          </w:p>
        </w:tc>
        <w:tc>
          <w:tcPr>
            <w:tcW w:w="1155"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outlineLvl w:val="2"/>
      </w:pPr>
      <w:r>
        <w:t>ОТЧЕТ</w:t>
      </w:r>
    </w:p>
    <w:p w:rsidR="003C005B" w:rsidRDefault="003C005B">
      <w:pPr>
        <w:pStyle w:val="ConsPlusNormal"/>
        <w:jc w:val="center"/>
      </w:pPr>
      <w:r>
        <w:t>О КАССОВОМ ПОСТУПЛЕНИИ И ВЫБЫТИИ СРЕДСТВ</w:t>
      </w:r>
    </w:p>
    <w:p w:rsidR="003C005B" w:rsidRDefault="003C005B">
      <w:pPr>
        <w:pStyle w:val="ConsPlusNormal"/>
        <w:jc w:val="center"/>
      </w:pPr>
      <w:r>
        <w:t>ОТ ПРИНОСЯЩЕЙ ДОХОД ДЕЯТЕЛЬНОСТИ</w:t>
      </w:r>
    </w:p>
    <w:p w:rsidR="003C005B" w:rsidRDefault="003C005B">
      <w:pPr>
        <w:pStyle w:val="ConsPlusNormal"/>
        <w:jc w:val="center"/>
      </w:pPr>
      <w:r>
        <w:t>(Код формы по ОКУД 0503134)</w:t>
      </w:r>
    </w:p>
    <w:p w:rsidR="003C005B" w:rsidRDefault="003C005B">
      <w:pPr>
        <w:pStyle w:val="ConsPlusNormal"/>
        <w:jc w:val="both"/>
      </w:pPr>
    </w:p>
    <w:p w:rsidR="003C005B" w:rsidRDefault="003C005B">
      <w:pPr>
        <w:pStyle w:val="ConsPlusNormal"/>
        <w:ind w:firstLine="540"/>
        <w:jc w:val="both"/>
      </w:pPr>
      <w:r>
        <w:t xml:space="preserve">Исключен. - </w:t>
      </w:r>
      <w:hyperlink r:id="rId1308" w:history="1">
        <w:r>
          <w:rPr>
            <w:color w:val="0000FF"/>
          </w:rPr>
          <w:t>Приказ</w:t>
        </w:r>
      </w:hyperlink>
      <w:r>
        <w:t xml:space="preserve"> Минфина России от 26.10.2012 N 138н.</w:t>
      </w:r>
    </w:p>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outlineLvl w:val="2"/>
      </w:pPr>
      <w:r>
        <w:t>ОТЧЕТ</w:t>
      </w:r>
    </w:p>
    <w:p w:rsidR="003C005B" w:rsidRDefault="003C005B">
      <w:pPr>
        <w:pStyle w:val="ConsPlusNormal"/>
        <w:jc w:val="center"/>
      </w:pPr>
      <w:r>
        <w:t xml:space="preserve">ОБ ИСПОЛНЕНИИ СМЕТ ДОХОДОВ И РАСХОДОВ ПО </w:t>
      </w:r>
      <w:proofErr w:type="gramStart"/>
      <w:r>
        <w:t>ПРИНОСЯЩЕЙ</w:t>
      </w:r>
      <w:proofErr w:type="gramEnd"/>
      <w:r>
        <w:t xml:space="preserve"> ДОХОД</w:t>
      </w:r>
    </w:p>
    <w:p w:rsidR="003C005B" w:rsidRDefault="003C005B">
      <w:pPr>
        <w:pStyle w:val="ConsPlusNormal"/>
        <w:jc w:val="center"/>
      </w:pPr>
      <w:r>
        <w:t>ДЕЯТЕЛЬНОСТИ ГЛАВНОГО РАСПОРЯДИТЕЛЯ, РАСПОРЯДИТЕЛЯ,</w:t>
      </w:r>
    </w:p>
    <w:p w:rsidR="003C005B" w:rsidRDefault="003C005B">
      <w:pPr>
        <w:pStyle w:val="ConsPlusNormal"/>
        <w:jc w:val="center"/>
      </w:pPr>
      <w:r>
        <w:t>ПОЛУЧАТЕЛЯ БЮДЖЕТНЫХ СРЕДСТВ</w:t>
      </w:r>
    </w:p>
    <w:p w:rsidR="003C005B" w:rsidRDefault="003C005B">
      <w:pPr>
        <w:pStyle w:val="ConsPlusNormal"/>
        <w:jc w:val="center"/>
      </w:pPr>
      <w:r>
        <w:t>(Код формы по ОКУД 0503137)</w:t>
      </w:r>
    </w:p>
    <w:p w:rsidR="003C005B" w:rsidRDefault="003C005B">
      <w:pPr>
        <w:pStyle w:val="ConsPlusNormal"/>
        <w:jc w:val="both"/>
      </w:pPr>
    </w:p>
    <w:p w:rsidR="003C005B" w:rsidRDefault="003C005B">
      <w:pPr>
        <w:pStyle w:val="ConsPlusNormal"/>
        <w:ind w:firstLine="540"/>
        <w:jc w:val="both"/>
      </w:pPr>
      <w:r>
        <w:t xml:space="preserve">Исключен. - </w:t>
      </w:r>
      <w:hyperlink r:id="rId1309"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outlineLvl w:val="2"/>
      </w:pPr>
      <w:r>
        <w:t>ОТЧЕТ</w:t>
      </w:r>
    </w:p>
    <w:p w:rsidR="003C005B" w:rsidRDefault="003C005B">
      <w:pPr>
        <w:pStyle w:val="ConsPlusNormal"/>
        <w:jc w:val="center"/>
      </w:pPr>
      <w:r>
        <w:t xml:space="preserve">о принятых расходных обязательствах </w:t>
      </w:r>
      <w:proofErr w:type="gramStart"/>
      <w:r>
        <w:t>по</w:t>
      </w:r>
      <w:proofErr w:type="gramEnd"/>
      <w:r>
        <w:t xml:space="preserve"> приносящей</w:t>
      </w:r>
    </w:p>
    <w:p w:rsidR="003C005B" w:rsidRDefault="003C005B">
      <w:pPr>
        <w:pStyle w:val="ConsPlusNormal"/>
        <w:jc w:val="center"/>
      </w:pPr>
      <w:r>
        <w:t>доход деятельности</w:t>
      </w:r>
    </w:p>
    <w:p w:rsidR="003C005B" w:rsidRDefault="003C005B">
      <w:pPr>
        <w:pStyle w:val="ConsPlusNormal"/>
        <w:jc w:val="center"/>
      </w:pPr>
      <w:r>
        <w:t>(Код формы по ОКУД 0503138)</w:t>
      </w:r>
    </w:p>
    <w:p w:rsidR="003C005B" w:rsidRDefault="003C005B">
      <w:pPr>
        <w:pStyle w:val="ConsPlusNormal"/>
        <w:ind w:firstLine="540"/>
        <w:jc w:val="both"/>
      </w:pPr>
    </w:p>
    <w:p w:rsidR="003C005B" w:rsidRDefault="003C005B">
      <w:pPr>
        <w:pStyle w:val="ConsPlusNormal"/>
        <w:ind w:firstLine="540"/>
        <w:jc w:val="both"/>
      </w:pPr>
      <w:r>
        <w:t xml:space="preserve">Исключен. - </w:t>
      </w:r>
      <w:hyperlink r:id="rId1310" w:history="1">
        <w:r>
          <w:rPr>
            <w:color w:val="0000FF"/>
          </w:rPr>
          <w:t>Приказ</w:t>
        </w:r>
      </w:hyperlink>
      <w:r>
        <w:t xml:space="preserve"> Минфина России от 26.10.2012 N 138н.</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11" w:history="1">
        <w:r>
          <w:rPr>
            <w:color w:val="0000FF"/>
          </w:rPr>
          <w:t>N 138н</w:t>
        </w:r>
      </w:hyperlink>
      <w:r>
        <w:t>,</w:t>
      </w:r>
      <w:proofErr w:type="gramEnd"/>
    </w:p>
    <w:p w:rsidR="003C005B" w:rsidRDefault="003C005B">
      <w:pPr>
        <w:pStyle w:val="ConsPlusNormal"/>
        <w:jc w:val="center"/>
      </w:pPr>
      <w:r>
        <w:t xml:space="preserve">от 19.12.2014 </w:t>
      </w:r>
      <w:hyperlink r:id="rId1312" w:history="1">
        <w:r>
          <w:rPr>
            <w:color w:val="0000FF"/>
          </w:rPr>
          <w:t>N 157н</w:t>
        </w:r>
      </w:hyperlink>
      <w:r>
        <w:t xml:space="preserve">, от 31.12.2015 </w:t>
      </w:r>
      <w:hyperlink r:id="rId1313" w:history="1">
        <w:r>
          <w:rPr>
            <w:color w:val="0000FF"/>
          </w:rPr>
          <w:t>N 229н</w:t>
        </w:r>
      </w:hyperlink>
      <w:r>
        <w:t>)</w:t>
      </w:r>
    </w:p>
    <w:p w:rsidR="003C005B" w:rsidRDefault="003C005B">
      <w:pPr>
        <w:pStyle w:val="ConsPlusNormal"/>
        <w:ind w:firstLine="540"/>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566" w:name="P11171"/>
      <w:bookmarkEnd w:id="566"/>
      <w:r>
        <w:lastRenderedPageBreak/>
        <w:t xml:space="preserve">            БАЛАНС ПО ПОСТУПЛЕНИЯМ И ВЫБЫТИЯМ БЮДЖЕТНЫХ СРЕДСТВ</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14" w:history="1">
        <w:r>
          <w:rPr>
            <w:color w:val="0000FF"/>
          </w:rPr>
          <w:t>ОКУД</w:t>
        </w:r>
      </w:hyperlink>
      <w:r>
        <w:t xml:space="preserve"> │ 0503140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 xml:space="preserve">                                                        по ОКПО │         │</w:t>
      </w:r>
    </w:p>
    <w:p w:rsidR="003C005B" w:rsidRDefault="003C005B">
      <w:pPr>
        <w:pStyle w:val="ConsPlusNonformat"/>
        <w:jc w:val="both"/>
      </w:pPr>
      <w:r>
        <w:t>Наименование                                                    ├─────────┤</w:t>
      </w:r>
    </w:p>
    <w:p w:rsidR="003C005B" w:rsidRDefault="003C005B">
      <w:pPr>
        <w:pStyle w:val="ConsPlusNonformat"/>
        <w:jc w:val="both"/>
      </w:pPr>
      <w:r>
        <w:t>финансового органа 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______________________________    по </w:t>
      </w:r>
      <w:hyperlink r:id="rId1315"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16"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0"/>
        <w:gridCol w:w="1155"/>
        <w:gridCol w:w="1650"/>
        <w:gridCol w:w="2145"/>
        <w:gridCol w:w="990"/>
        <w:gridCol w:w="1650"/>
        <w:gridCol w:w="2145"/>
        <w:gridCol w:w="990"/>
      </w:tblGrid>
      <w:tr w:rsidR="003C005B">
        <w:tc>
          <w:tcPr>
            <w:tcW w:w="594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594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594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jc w:val="center"/>
              <w:outlineLvl w:val="3"/>
            </w:pPr>
            <w:bookmarkStart w:id="567" w:name="P11209"/>
            <w:bookmarkEnd w:id="567"/>
            <w:r>
              <w:t>I. 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pPr>
            <w:bookmarkStart w:id="568" w:name="P11217"/>
            <w:bookmarkEnd w:id="568"/>
            <w:r>
              <w:t>Средства на счетах бюджета в органе Федерального казначейства (020210000)</w:t>
            </w:r>
          </w:p>
        </w:tc>
        <w:tc>
          <w:tcPr>
            <w:tcW w:w="1155" w:type="dxa"/>
            <w:tcBorders>
              <w:top w:val="nil"/>
            </w:tcBorders>
            <w:vAlign w:val="bottom"/>
          </w:tcPr>
          <w:p w:rsidR="003C005B" w:rsidRDefault="003C005B">
            <w:pPr>
              <w:pStyle w:val="ConsPlusNormal"/>
              <w:jc w:val="center"/>
            </w:pPr>
            <w:r>
              <w:t>180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ind w:left="283"/>
            </w:pPr>
            <w:bookmarkStart w:id="569" w:name="P11233"/>
            <w:bookmarkEnd w:id="569"/>
            <w:r>
              <w:t>средства на счетах бюджета в рублях в органе Федерального казначейства (020211000)</w:t>
            </w:r>
          </w:p>
        </w:tc>
        <w:tc>
          <w:tcPr>
            <w:tcW w:w="1155" w:type="dxa"/>
            <w:tcBorders>
              <w:top w:val="nil"/>
            </w:tcBorders>
            <w:vAlign w:val="bottom"/>
          </w:tcPr>
          <w:p w:rsidR="003C005B" w:rsidRDefault="003C005B">
            <w:pPr>
              <w:pStyle w:val="ConsPlusNormal"/>
              <w:jc w:val="center"/>
            </w:pPr>
            <w:r>
              <w:t>181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70" w:name="P11241"/>
            <w:bookmarkEnd w:id="570"/>
            <w:r>
              <w:lastRenderedPageBreak/>
              <w:t>средства на счетах бюджета в органе Федерального казначейства в пути (020212000)</w:t>
            </w:r>
          </w:p>
        </w:tc>
        <w:tc>
          <w:tcPr>
            <w:tcW w:w="1155" w:type="dxa"/>
            <w:vAlign w:val="bottom"/>
          </w:tcPr>
          <w:p w:rsidR="003C005B" w:rsidRDefault="003C005B">
            <w:pPr>
              <w:pStyle w:val="ConsPlusNormal"/>
              <w:jc w:val="center"/>
            </w:pPr>
            <w:r>
              <w:t>182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71" w:name="P11249"/>
            <w:bookmarkEnd w:id="571"/>
            <w:r>
              <w:t>средства на счетах бюджета в иностранной валюте в органах Федерального казначейства (020213000)</w:t>
            </w:r>
          </w:p>
        </w:tc>
        <w:tc>
          <w:tcPr>
            <w:tcW w:w="1155" w:type="dxa"/>
            <w:vAlign w:val="bottom"/>
          </w:tcPr>
          <w:p w:rsidR="003C005B" w:rsidRDefault="003C005B">
            <w:pPr>
              <w:pStyle w:val="ConsPlusNormal"/>
              <w:jc w:val="center"/>
            </w:pPr>
            <w:r>
              <w:t>183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72" w:name="P11257"/>
            <w:bookmarkEnd w:id="572"/>
            <w:r>
              <w:t>Средства на счетах бюджета в кредитной организации (020220000)</w:t>
            </w:r>
          </w:p>
        </w:tc>
        <w:tc>
          <w:tcPr>
            <w:tcW w:w="1155" w:type="dxa"/>
            <w:vAlign w:val="bottom"/>
          </w:tcPr>
          <w:p w:rsidR="003C005B" w:rsidRDefault="003C005B">
            <w:pPr>
              <w:pStyle w:val="ConsPlusNormal"/>
              <w:jc w:val="center"/>
            </w:pPr>
            <w:r>
              <w:t>190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ind w:left="283"/>
            </w:pPr>
            <w:bookmarkStart w:id="573" w:name="P11273"/>
            <w:bookmarkEnd w:id="573"/>
            <w:r>
              <w:t>средства на счетах бюджета в рублях в кредитной организации (020221000)</w:t>
            </w:r>
          </w:p>
        </w:tc>
        <w:tc>
          <w:tcPr>
            <w:tcW w:w="1155" w:type="dxa"/>
            <w:tcBorders>
              <w:top w:val="nil"/>
            </w:tcBorders>
            <w:vAlign w:val="bottom"/>
          </w:tcPr>
          <w:p w:rsidR="003C005B" w:rsidRDefault="003C005B">
            <w:pPr>
              <w:pStyle w:val="ConsPlusNormal"/>
              <w:jc w:val="center"/>
            </w:pPr>
            <w:r>
              <w:t>191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74" w:name="P11281"/>
            <w:bookmarkEnd w:id="574"/>
            <w:r>
              <w:t>средства на счетах бюджета в кредитной организации в пути (020222000)</w:t>
            </w:r>
          </w:p>
        </w:tc>
        <w:tc>
          <w:tcPr>
            <w:tcW w:w="1155" w:type="dxa"/>
            <w:vAlign w:val="bottom"/>
          </w:tcPr>
          <w:p w:rsidR="003C005B" w:rsidRDefault="003C005B">
            <w:pPr>
              <w:pStyle w:val="ConsPlusNormal"/>
              <w:jc w:val="center"/>
            </w:pPr>
            <w:r>
              <w:t>192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75" w:name="P11289"/>
            <w:bookmarkEnd w:id="575"/>
            <w:r>
              <w:t>средства на счетах бюджета в иностранной валюте в кредитной организации (020223000)</w:t>
            </w:r>
          </w:p>
        </w:tc>
        <w:tc>
          <w:tcPr>
            <w:tcW w:w="1155" w:type="dxa"/>
            <w:vAlign w:val="bottom"/>
          </w:tcPr>
          <w:p w:rsidR="003C005B" w:rsidRDefault="003C005B">
            <w:pPr>
              <w:pStyle w:val="ConsPlusNormal"/>
              <w:jc w:val="center"/>
            </w:pPr>
            <w:r>
              <w:t>193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76" w:name="P11297"/>
            <w:bookmarkEnd w:id="576"/>
            <w:r>
              <w:t>Средства бюджета на депозитных счетах (020230000)</w:t>
            </w:r>
          </w:p>
        </w:tc>
        <w:tc>
          <w:tcPr>
            <w:tcW w:w="1155" w:type="dxa"/>
            <w:vAlign w:val="bottom"/>
          </w:tcPr>
          <w:p w:rsidR="003C005B" w:rsidRDefault="003C005B">
            <w:pPr>
              <w:pStyle w:val="ConsPlusNormal"/>
              <w:jc w:val="center"/>
            </w:pPr>
            <w:r>
              <w:t>200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ind w:left="283"/>
            </w:pPr>
            <w:bookmarkStart w:id="577" w:name="P11313"/>
            <w:bookmarkEnd w:id="577"/>
            <w:r>
              <w:t>средства бюджета на депозитных счетах в рублях (020231000)</w:t>
            </w:r>
          </w:p>
        </w:tc>
        <w:tc>
          <w:tcPr>
            <w:tcW w:w="1155" w:type="dxa"/>
            <w:tcBorders>
              <w:top w:val="nil"/>
            </w:tcBorders>
            <w:vAlign w:val="bottom"/>
          </w:tcPr>
          <w:p w:rsidR="003C005B" w:rsidRDefault="003C005B">
            <w:pPr>
              <w:pStyle w:val="ConsPlusNormal"/>
              <w:jc w:val="center"/>
            </w:pPr>
            <w:r>
              <w:t>201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78" w:name="P11321"/>
            <w:bookmarkEnd w:id="578"/>
            <w:r>
              <w:t>средства бюджета на депозитных счетах в пути (020232000)</w:t>
            </w:r>
          </w:p>
        </w:tc>
        <w:tc>
          <w:tcPr>
            <w:tcW w:w="1155" w:type="dxa"/>
            <w:vAlign w:val="bottom"/>
          </w:tcPr>
          <w:p w:rsidR="003C005B" w:rsidRDefault="003C005B">
            <w:pPr>
              <w:pStyle w:val="ConsPlusNormal"/>
              <w:jc w:val="center"/>
            </w:pPr>
            <w:r>
              <w:t>202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79" w:name="P11329"/>
            <w:bookmarkEnd w:id="579"/>
            <w:r>
              <w:t>средства бюджета на депозитных счетах в иностранной валюте (020233000)</w:t>
            </w:r>
          </w:p>
        </w:tc>
        <w:tc>
          <w:tcPr>
            <w:tcW w:w="1155" w:type="dxa"/>
            <w:vAlign w:val="bottom"/>
          </w:tcPr>
          <w:p w:rsidR="003C005B" w:rsidRDefault="003C005B">
            <w:pPr>
              <w:pStyle w:val="ConsPlusNormal"/>
              <w:jc w:val="center"/>
            </w:pPr>
            <w:r>
              <w:t>203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80" w:name="P11337"/>
            <w:bookmarkEnd w:id="580"/>
            <w:r>
              <w:t>Внутренние расчеты по поступлениям (021100000)</w:t>
            </w:r>
          </w:p>
        </w:tc>
        <w:tc>
          <w:tcPr>
            <w:tcW w:w="1155" w:type="dxa"/>
            <w:vAlign w:val="bottom"/>
          </w:tcPr>
          <w:p w:rsidR="003C005B" w:rsidRDefault="003C005B">
            <w:pPr>
              <w:pStyle w:val="ConsPlusNormal"/>
              <w:jc w:val="center"/>
            </w:pPr>
            <w:r>
              <w:t>205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81" w:name="P11345"/>
            <w:bookmarkEnd w:id="581"/>
            <w:r>
              <w:t>Внутренние расчеты по выбытиям (021200000)</w:t>
            </w:r>
          </w:p>
        </w:tc>
        <w:tc>
          <w:tcPr>
            <w:tcW w:w="1155" w:type="dxa"/>
            <w:vAlign w:val="bottom"/>
          </w:tcPr>
          <w:p w:rsidR="003C005B" w:rsidRDefault="003C005B">
            <w:pPr>
              <w:pStyle w:val="ConsPlusNormal"/>
              <w:jc w:val="center"/>
            </w:pPr>
            <w:r>
              <w:t>206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82" w:name="P11353"/>
            <w:bookmarkEnd w:id="582"/>
            <w:r>
              <w:lastRenderedPageBreak/>
              <w:t>БАЛАНС (</w:t>
            </w:r>
            <w:hyperlink w:anchor="P11217" w:history="1">
              <w:r>
                <w:rPr>
                  <w:color w:val="0000FF"/>
                </w:rPr>
                <w:t>стр. 180</w:t>
              </w:r>
            </w:hyperlink>
            <w:r>
              <w:t xml:space="preserve"> + </w:t>
            </w:r>
            <w:hyperlink w:anchor="P11257" w:history="1">
              <w:r>
                <w:rPr>
                  <w:color w:val="0000FF"/>
                </w:rPr>
                <w:t>стр. 190</w:t>
              </w:r>
            </w:hyperlink>
            <w:r>
              <w:t xml:space="preserve"> + </w:t>
            </w:r>
            <w:hyperlink w:anchor="P11297" w:history="1">
              <w:r>
                <w:rPr>
                  <w:color w:val="0000FF"/>
                </w:rPr>
                <w:t>стр. 200</w:t>
              </w:r>
            </w:hyperlink>
            <w:r>
              <w:t xml:space="preserve"> + </w:t>
            </w:r>
            <w:hyperlink w:anchor="P11337" w:history="1">
              <w:r>
                <w:rPr>
                  <w:color w:val="0000FF"/>
                </w:rPr>
                <w:t>стр. 205</w:t>
              </w:r>
            </w:hyperlink>
            <w:r>
              <w:t xml:space="preserve"> + </w:t>
            </w:r>
            <w:hyperlink w:anchor="P11345" w:history="1">
              <w:r>
                <w:rPr>
                  <w:color w:val="0000FF"/>
                </w:rPr>
                <w:t>стр. 206</w:t>
              </w:r>
            </w:hyperlink>
            <w:r>
              <w:t>)</w:t>
            </w:r>
          </w:p>
        </w:tc>
        <w:tc>
          <w:tcPr>
            <w:tcW w:w="1155" w:type="dxa"/>
            <w:vAlign w:val="bottom"/>
          </w:tcPr>
          <w:p w:rsidR="003C005B" w:rsidRDefault="003C005B">
            <w:pPr>
              <w:pStyle w:val="ConsPlusNormal"/>
              <w:jc w:val="center"/>
            </w:pPr>
            <w:r>
              <w:t>410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0503140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0"/>
        <w:gridCol w:w="1155"/>
        <w:gridCol w:w="1650"/>
        <w:gridCol w:w="2145"/>
        <w:gridCol w:w="990"/>
        <w:gridCol w:w="1650"/>
        <w:gridCol w:w="2145"/>
        <w:gridCol w:w="990"/>
      </w:tblGrid>
      <w:tr w:rsidR="003C005B">
        <w:tc>
          <w:tcPr>
            <w:tcW w:w="594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r>
              <w:t>На конец отчетного периода</w:t>
            </w:r>
          </w:p>
        </w:tc>
      </w:tr>
      <w:tr w:rsidR="003C005B">
        <w:tc>
          <w:tcPr>
            <w:tcW w:w="594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594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jc w:val="center"/>
              <w:outlineLvl w:val="3"/>
            </w:pPr>
            <w:bookmarkStart w:id="583" w:name="P11382"/>
            <w:bookmarkEnd w:id="583"/>
            <w:r>
              <w:t>II. Обязательства</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pPr>
            <w:bookmarkStart w:id="584" w:name="P11390"/>
            <w:bookmarkEnd w:id="584"/>
            <w:r>
              <w:t>Внутренние расчеты по поступлениям (030800000)</w:t>
            </w:r>
          </w:p>
        </w:tc>
        <w:tc>
          <w:tcPr>
            <w:tcW w:w="1155" w:type="dxa"/>
            <w:tcBorders>
              <w:top w:val="nil"/>
            </w:tcBorders>
            <w:vAlign w:val="bottom"/>
          </w:tcPr>
          <w:p w:rsidR="003C005B" w:rsidRDefault="003C005B">
            <w:pPr>
              <w:pStyle w:val="ConsPlusNormal"/>
              <w:jc w:val="center"/>
            </w:pPr>
            <w:r>
              <w:t>540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85" w:name="P11398"/>
            <w:bookmarkEnd w:id="585"/>
            <w:r>
              <w:t>Внутренние расчеты по выбытиям (030900000)</w:t>
            </w:r>
          </w:p>
        </w:tc>
        <w:tc>
          <w:tcPr>
            <w:tcW w:w="1155" w:type="dxa"/>
            <w:vAlign w:val="bottom"/>
          </w:tcPr>
          <w:p w:rsidR="003C005B" w:rsidRDefault="003C005B">
            <w:pPr>
              <w:pStyle w:val="ConsPlusNormal"/>
              <w:jc w:val="center"/>
            </w:pPr>
            <w:r>
              <w:t>550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86" w:name="P11406"/>
            <w:bookmarkEnd w:id="586"/>
            <w:r>
              <w:t>Итого по разделу II (</w:t>
            </w:r>
            <w:hyperlink w:anchor="P11390" w:history="1">
              <w:r>
                <w:rPr>
                  <w:color w:val="0000FF"/>
                </w:rPr>
                <w:t>стр. 540</w:t>
              </w:r>
            </w:hyperlink>
            <w:r>
              <w:t xml:space="preserve"> + </w:t>
            </w:r>
            <w:hyperlink w:anchor="P11398" w:history="1">
              <w:r>
                <w:rPr>
                  <w:color w:val="0000FF"/>
                </w:rPr>
                <w:t>стр. 550</w:t>
              </w:r>
            </w:hyperlink>
            <w:r>
              <w:t>)</w:t>
            </w:r>
          </w:p>
        </w:tc>
        <w:tc>
          <w:tcPr>
            <w:tcW w:w="1155" w:type="dxa"/>
            <w:vAlign w:val="bottom"/>
          </w:tcPr>
          <w:p w:rsidR="003C005B" w:rsidRDefault="003C005B">
            <w:pPr>
              <w:pStyle w:val="ConsPlusNormal"/>
              <w:jc w:val="center"/>
            </w:pPr>
            <w:r>
              <w:t>560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jc w:val="center"/>
              <w:outlineLvl w:val="3"/>
            </w:pPr>
            <w:bookmarkStart w:id="587" w:name="P11414"/>
            <w:bookmarkEnd w:id="587"/>
            <w:r>
              <w:t>III. Финансовый результат</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pPr>
            <w:bookmarkStart w:id="588" w:name="P11422"/>
            <w:bookmarkEnd w:id="588"/>
            <w:r>
              <w:t>Результат по кассовым операциям бюджета (040200000)</w:t>
            </w:r>
          </w:p>
        </w:tc>
        <w:tc>
          <w:tcPr>
            <w:tcW w:w="1155" w:type="dxa"/>
            <w:tcBorders>
              <w:top w:val="nil"/>
            </w:tcBorders>
            <w:vAlign w:val="bottom"/>
          </w:tcPr>
          <w:p w:rsidR="003C005B" w:rsidRDefault="003C005B">
            <w:pPr>
              <w:pStyle w:val="ConsPlusNormal"/>
              <w:jc w:val="center"/>
            </w:pPr>
            <w:r>
              <w:t>690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5940" w:type="dxa"/>
            <w:tcBorders>
              <w:top w:val="nil"/>
              <w:left w:val="nil"/>
            </w:tcBorders>
          </w:tcPr>
          <w:p w:rsidR="003C005B" w:rsidRDefault="003C005B">
            <w:pPr>
              <w:pStyle w:val="ConsPlusNormal"/>
              <w:ind w:left="283"/>
            </w:pPr>
            <w:bookmarkStart w:id="589" w:name="P11438"/>
            <w:bookmarkEnd w:id="589"/>
            <w:r>
              <w:t>результат по кассовому исполнению бюджета по поступлениям в бюджет (040210000)</w:t>
            </w:r>
          </w:p>
        </w:tc>
        <w:tc>
          <w:tcPr>
            <w:tcW w:w="1155" w:type="dxa"/>
            <w:tcBorders>
              <w:top w:val="nil"/>
            </w:tcBorders>
            <w:vAlign w:val="bottom"/>
          </w:tcPr>
          <w:p w:rsidR="003C005B" w:rsidRDefault="003C005B">
            <w:pPr>
              <w:pStyle w:val="ConsPlusNormal"/>
              <w:jc w:val="center"/>
            </w:pPr>
            <w:r>
              <w:t>710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ind w:left="283"/>
            </w:pPr>
            <w:bookmarkStart w:id="590" w:name="P11446"/>
            <w:bookmarkEnd w:id="590"/>
            <w:r>
              <w:t>результат по кассовому исполнению бюджета по выбытиям из бюджета (040220000)</w:t>
            </w:r>
          </w:p>
        </w:tc>
        <w:tc>
          <w:tcPr>
            <w:tcW w:w="1155" w:type="dxa"/>
            <w:vAlign w:val="bottom"/>
          </w:tcPr>
          <w:p w:rsidR="003C005B" w:rsidRDefault="003C005B">
            <w:pPr>
              <w:pStyle w:val="ConsPlusNormal"/>
              <w:jc w:val="center"/>
            </w:pPr>
            <w:r>
              <w:t>720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91" w:name="P11454"/>
            <w:bookmarkEnd w:id="591"/>
            <w:r>
              <w:t>Результат прошлых отчетных периодов по кассовому исполнению бюджета (040230000)</w:t>
            </w:r>
          </w:p>
        </w:tc>
        <w:tc>
          <w:tcPr>
            <w:tcW w:w="1155" w:type="dxa"/>
            <w:vAlign w:val="bottom"/>
          </w:tcPr>
          <w:p w:rsidR="003C005B" w:rsidRDefault="003C005B">
            <w:pPr>
              <w:pStyle w:val="ConsPlusNormal"/>
              <w:jc w:val="center"/>
            </w:pPr>
            <w:r>
              <w:t>800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5940" w:type="dxa"/>
            <w:tcBorders>
              <w:left w:val="nil"/>
            </w:tcBorders>
          </w:tcPr>
          <w:p w:rsidR="003C005B" w:rsidRDefault="003C005B">
            <w:pPr>
              <w:pStyle w:val="ConsPlusNormal"/>
            </w:pPr>
            <w:bookmarkStart w:id="592" w:name="P11462"/>
            <w:bookmarkEnd w:id="592"/>
            <w:r>
              <w:t>БАЛАНС (</w:t>
            </w:r>
            <w:hyperlink w:anchor="P11406" w:history="1">
              <w:r>
                <w:rPr>
                  <w:color w:val="0000FF"/>
                </w:rPr>
                <w:t>стр. 560</w:t>
              </w:r>
            </w:hyperlink>
            <w:r>
              <w:t xml:space="preserve"> + </w:t>
            </w:r>
            <w:hyperlink w:anchor="P11422" w:history="1">
              <w:r>
                <w:rPr>
                  <w:color w:val="0000FF"/>
                </w:rPr>
                <w:t>стр. 690</w:t>
              </w:r>
            </w:hyperlink>
            <w:r>
              <w:t>)</w:t>
            </w:r>
          </w:p>
        </w:tc>
        <w:tc>
          <w:tcPr>
            <w:tcW w:w="1155" w:type="dxa"/>
          </w:tcPr>
          <w:p w:rsidR="003C005B" w:rsidRDefault="003C005B">
            <w:pPr>
              <w:pStyle w:val="ConsPlusNormal"/>
              <w:jc w:val="center"/>
            </w:pPr>
            <w:r>
              <w:t>900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0503140 с. 3</w:t>
      </w:r>
    </w:p>
    <w:p w:rsidR="003C005B" w:rsidRDefault="003C005B">
      <w:pPr>
        <w:pStyle w:val="ConsPlusNonformat"/>
        <w:jc w:val="both"/>
      </w:pPr>
    </w:p>
    <w:p w:rsidR="003C005B" w:rsidRDefault="003C005B">
      <w:pPr>
        <w:pStyle w:val="ConsPlusNonformat"/>
        <w:jc w:val="both"/>
      </w:pPr>
      <w:bookmarkStart w:id="593" w:name="P11473"/>
      <w:bookmarkEnd w:id="593"/>
      <w:r>
        <w:t xml:space="preserve">                                  СПРАВКА</w:t>
      </w:r>
    </w:p>
    <w:p w:rsidR="003C005B" w:rsidRDefault="003C005B">
      <w:pPr>
        <w:pStyle w:val="ConsPlusNonformat"/>
        <w:jc w:val="both"/>
      </w:pPr>
      <w:r>
        <w:t xml:space="preserve">         о наличии имущества и обязательств на </w:t>
      </w:r>
      <w:proofErr w:type="spellStart"/>
      <w:r>
        <w:t>забалансовых</w:t>
      </w:r>
      <w:proofErr w:type="spellEnd"/>
      <w:r>
        <w:t xml:space="preserve"> счетах</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4620"/>
        <w:gridCol w:w="1155"/>
        <w:gridCol w:w="1980"/>
        <w:gridCol w:w="2970"/>
      </w:tblGrid>
      <w:tr w:rsidR="003C005B">
        <w:tc>
          <w:tcPr>
            <w:tcW w:w="1485" w:type="dxa"/>
            <w:tcBorders>
              <w:left w:val="nil"/>
            </w:tcBorders>
          </w:tcPr>
          <w:p w:rsidR="003C005B" w:rsidRDefault="003C005B">
            <w:pPr>
              <w:pStyle w:val="ConsPlusNormal"/>
              <w:jc w:val="center"/>
            </w:pPr>
            <w:r>
              <w:t xml:space="preserve">Номер </w:t>
            </w:r>
            <w:proofErr w:type="spellStart"/>
            <w:r>
              <w:t>забалансового</w:t>
            </w:r>
            <w:proofErr w:type="spellEnd"/>
            <w:r>
              <w:t xml:space="preserve"> счета</w:t>
            </w:r>
          </w:p>
        </w:tc>
        <w:tc>
          <w:tcPr>
            <w:tcW w:w="4620" w:type="dxa"/>
          </w:tcPr>
          <w:p w:rsidR="003C005B" w:rsidRDefault="003C005B">
            <w:pPr>
              <w:pStyle w:val="ConsPlusNormal"/>
              <w:jc w:val="center"/>
            </w:pPr>
            <w:r>
              <w:t xml:space="preserve">Наименование </w:t>
            </w:r>
            <w:proofErr w:type="spellStart"/>
            <w:r>
              <w:t>забалансового</w:t>
            </w:r>
            <w:proofErr w:type="spellEnd"/>
            <w:r>
              <w:t xml:space="preserve"> счета, показателя</w:t>
            </w:r>
          </w:p>
        </w:tc>
        <w:tc>
          <w:tcPr>
            <w:tcW w:w="1155" w:type="dxa"/>
          </w:tcPr>
          <w:p w:rsidR="003C005B" w:rsidRDefault="003C005B">
            <w:pPr>
              <w:pStyle w:val="ConsPlusNormal"/>
              <w:jc w:val="center"/>
            </w:pPr>
            <w:r>
              <w:t>Код строки</w:t>
            </w:r>
          </w:p>
        </w:tc>
        <w:tc>
          <w:tcPr>
            <w:tcW w:w="1980" w:type="dxa"/>
          </w:tcPr>
          <w:p w:rsidR="003C005B" w:rsidRDefault="003C005B">
            <w:pPr>
              <w:pStyle w:val="ConsPlusNormal"/>
              <w:jc w:val="center"/>
            </w:pPr>
            <w:r>
              <w:t>На начало года</w:t>
            </w:r>
          </w:p>
        </w:tc>
        <w:tc>
          <w:tcPr>
            <w:tcW w:w="2970" w:type="dxa"/>
            <w:tcBorders>
              <w:right w:val="nil"/>
            </w:tcBorders>
          </w:tcPr>
          <w:p w:rsidR="003C005B" w:rsidRDefault="003C005B">
            <w:pPr>
              <w:pStyle w:val="ConsPlusNormal"/>
              <w:jc w:val="center"/>
            </w:pPr>
            <w:r>
              <w:t>На конец отчетного периода</w:t>
            </w:r>
          </w:p>
        </w:tc>
      </w:tr>
      <w:tr w:rsidR="003C005B">
        <w:tblPrEx>
          <w:tblBorders>
            <w:right w:val="single" w:sz="4" w:space="0" w:color="auto"/>
          </w:tblBorders>
        </w:tblPrEx>
        <w:tc>
          <w:tcPr>
            <w:tcW w:w="1485" w:type="dxa"/>
            <w:tcBorders>
              <w:left w:val="nil"/>
            </w:tcBorders>
          </w:tcPr>
          <w:p w:rsidR="003C005B" w:rsidRDefault="003C005B">
            <w:pPr>
              <w:pStyle w:val="ConsPlusNormal"/>
              <w:jc w:val="center"/>
            </w:pPr>
            <w:r>
              <w:t>1</w:t>
            </w:r>
          </w:p>
        </w:tc>
        <w:tc>
          <w:tcPr>
            <w:tcW w:w="4620"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970" w:type="dxa"/>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19</w:t>
            </w:r>
          </w:p>
        </w:tc>
        <w:tc>
          <w:tcPr>
            <w:tcW w:w="4620" w:type="dxa"/>
          </w:tcPr>
          <w:p w:rsidR="003C005B" w:rsidRDefault="003C005B">
            <w:pPr>
              <w:pStyle w:val="ConsPlusNormal"/>
            </w:pPr>
            <w:r>
              <w:t>Невыясненные поступления бюджета прошлых лет</w:t>
            </w:r>
          </w:p>
        </w:tc>
        <w:tc>
          <w:tcPr>
            <w:tcW w:w="1155" w:type="dxa"/>
            <w:vAlign w:val="bottom"/>
          </w:tcPr>
          <w:p w:rsidR="003C005B" w:rsidRDefault="003C005B">
            <w:pPr>
              <w:pStyle w:val="ConsPlusNormal"/>
              <w:jc w:val="center"/>
            </w:pPr>
            <w:r>
              <w:t>190</w:t>
            </w:r>
          </w:p>
        </w:tc>
        <w:tc>
          <w:tcPr>
            <w:tcW w:w="1980" w:type="dxa"/>
          </w:tcPr>
          <w:p w:rsidR="003C005B" w:rsidRDefault="003C005B">
            <w:pPr>
              <w:pStyle w:val="ConsPlusNormal"/>
              <w:jc w:val="both"/>
            </w:pPr>
          </w:p>
        </w:tc>
        <w:tc>
          <w:tcPr>
            <w:tcW w:w="297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4620"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980" w:type="dxa"/>
          </w:tcPr>
          <w:p w:rsidR="003C005B" w:rsidRDefault="003C005B">
            <w:pPr>
              <w:pStyle w:val="ConsPlusNormal"/>
              <w:jc w:val="both"/>
            </w:pPr>
          </w:p>
        </w:tc>
        <w:tc>
          <w:tcPr>
            <w:tcW w:w="297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4620" w:type="dxa"/>
          </w:tcPr>
          <w:p w:rsidR="003C005B" w:rsidRDefault="003C005B">
            <w:pPr>
              <w:pStyle w:val="ConsPlusNormal"/>
              <w:jc w:val="both"/>
            </w:pPr>
          </w:p>
        </w:tc>
        <w:tc>
          <w:tcPr>
            <w:tcW w:w="1155" w:type="dxa"/>
          </w:tcPr>
          <w:p w:rsidR="003C005B" w:rsidRDefault="003C005B">
            <w:pPr>
              <w:pStyle w:val="ConsPlusNormal"/>
              <w:jc w:val="both"/>
            </w:pPr>
          </w:p>
        </w:tc>
        <w:tc>
          <w:tcPr>
            <w:tcW w:w="1980" w:type="dxa"/>
          </w:tcPr>
          <w:p w:rsidR="003C005B" w:rsidRDefault="003C005B">
            <w:pPr>
              <w:pStyle w:val="ConsPlusNormal"/>
              <w:jc w:val="both"/>
            </w:pPr>
          </w:p>
        </w:tc>
        <w:tc>
          <w:tcPr>
            <w:tcW w:w="2970"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4620" w:type="dxa"/>
          </w:tcPr>
          <w:p w:rsidR="003C005B" w:rsidRDefault="003C005B">
            <w:pPr>
              <w:pStyle w:val="ConsPlusNormal"/>
              <w:jc w:val="both"/>
            </w:pPr>
          </w:p>
        </w:tc>
        <w:tc>
          <w:tcPr>
            <w:tcW w:w="1155" w:type="dxa"/>
          </w:tcPr>
          <w:p w:rsidR="003C005B" w:rsidRDefault="003C005B">
            <w:pPr>
              <w:pStyle w:val="ConsPlusNormal"/>
              <w:jc w:val="both"/>
            </w:pPr>
          </w:p>
        </w:tc>
        <w:tc>
          <w:tcPr>
            <w:tcW w:w="1980" w:type="dxa"/>
          </w:tcPr>
          <w:p w:rsidR="003C005B" w:rsidRDefault="003C005B">
            <w:pPr>
              <w:pStyle w:val="ConsPlusNormal"/>
              <w:jc w:val="both"/>
            </w:pPr>
          </w:p>
        </w:tc>
        <w:tc>
          <w:tcPr>
            <w:tcW w:w="297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17" w:history="1">
        <w:r>
          <w:rPr>
            <w:color w:val="0000FF"/>
          </w:rPr>
          <w:t>N 138н</w:t>
        </w:r>
      </w:hyperlink>
      <w:r>
        <w:t>,</w:t>
      </w:r>
      <w:proofErr w:type="gramEnd"/>
    </w:p>
    <w:p w:rsidR="003C005B" w:rsidRDefault="003C005B">
      <w:pPr>
        <w:pStyle w:val="ConsPlusNormal"/>
        <w:jc w:val="center"/>
      </w:pPr>
      <w:r>
        <w:t xml:space="preserve">от 19.12.2014 </w:t>
      </w:r>
      <w:hyperlink r:id="rId1318" w:history="1">
        <w:r>
          <w:rPr>
            <w:color w:val="0000FF"/>
          </w:rPr>
          <w:t>N 157н</w:t>
        </w:r>
      </w:hyperlink>
      <w:r>
        <w:t>)</w:t>
      </w:r>
    </w:p>
    <w:p w:rsidR="003C005B" w:rsidRDefault="003C005B">
      <w:pPr>
        <w:pStyle w:val="ConsPlusNormal"/>
        <w:ind w:firstLine="540"/>
        <w:jc w:val="both"/>
      </w:pPr>
    </w:p>
    <w:p w:rsidR="003C005B" w:rsidRDefault="003C005B">
      <w:pPr>
        <w:pStyle w:val="ConsPlusNonformat"/>
        <w:jc w:val="both"/>
      </w:pPr>
      <w:bookmarkStart w:id="594" w:name="P11518"/>
      <w:bookmarkEnd w:id="594"/>
      <w:r>
        <w:t xml:space="preserve">                БАЛАНС ПО ОПЕРАЦИЯМ КАССОВОГО ОБСЛУЖИВАНИЯ</w:t>
      </w:r>
    </w:p>
    <w:p w:rsidR="003C005B" w:rsidRDefault="003C005B">
      <w:pPr>
        <w:pStyle w:val="ConsPlusNonformat"/>
        <w:jc w:val="both"/>
      </w:pPr>
      <w:r>
        <w:t xml:space="preserve">                            ИСПОЛНЕНИЯ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19" w:history="1">
        <w:r>
          <w:rPr>
            <w:color w:val="0000FF"/>
          </w:rPr>
          <w:t>ОКУД</w:t>
        </w:r>
      </w:hyperlink>
      <w:r>
        <w:t xml:space="preserve"> │ 0503150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Наименование органа,                                            │         │</w:t>
      </w:r>
    </w:p>
    <w:p w:rsidR="003C005B" w:rsidRDefault="003C005B">
      <w:pPr>
        <w:pStyle w:val="ConsPlusNonformat"/>
        <w:jc w:val="both"/>
      </w:pPr>
      <w:r>
        <w:t xml:space="preserve">осуществляющего </w:t>
      </w:r>
      <w:proofErr w:type="gramStart"/>
      <w:r>
        <w:t>кассовое</w:t>
      </w:r>
      <w:proofErr w:type="gramEnd"/>
      <w:r>
        <w:t xml:space="preserve">                                по ОКПО │         │</w:t>
      </w:r>
    </w:p>
    <w:p w:rsidR="003C005B" w:rsidRDefault="003C005B">
      <w:pPr>
        <w:pStyle w:val="ConsPlusNonformat"/>
        <w:jc w:val="both"/>
      </w:pPr>
      <w:r>
        <w:t>обслуживание исполнения                                         ├─────────┤</w:t>
      </w:r>
    </w:p>
    <w:p w:rsidR="003C005B" w:rsidRDefault="003C005B">
      <w:pPr>
        <w:pStyle w:val="ConsPlusNonformat"/>
        <w:jc w:val="both"/>
      </w:pPr>
      <w:r>
        <w:t>бюджета ___________________________________________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proofErr w:type="gramStart"/>
      <w:r>
        <w:t>(публично-правового                                             │         │</w:t>
      </w:r>
      <w:proofErr w:type="gramEnd"/>
    </w:p>
    <w:p w:rsidR="003C005B" w:rsidRDefault="003C005B">
      <w:pPr>
        <w:pStyle w:val="ConsPlusNonformat"/>
        <w:jc w:val="both"/>
      </w:pPr>
      <w:r>
        <w:t xml:space="preserve">образования) ______________________________________    по </w:t>
      </w:r>
      <w:hyperlink r:id="rId1320"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21"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90"/>
        <w:gridCol w:w="1155"/>
        <w:gridCol w:w="1650"/>
        <w:gridCol w:w="2145"/>
        <w:gridCol w:w="990"/>
        <w:gridCol w:w="1650"/>
        <w:gridCol w:w="2145"/>
        <w:gridCol w:w="990"/>
      </w:tblGrid>
      <w:tr w:rsidR="003C005B">
        <w:tc>
          <w:tcPr>
            <w:tcW w:w="42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785" w:type="dxa"/>
            <w:gridSpan w:val="3"/>
            <w:tcBorders>
              <w:right w:val="nil"/>
            </w:tcBorders>
          </w:tcPr>
          <w:p w:rsidR="003C005B" w:rsidRDefault="003C005B">
            <w:pPr>
              <w:pStyle w:val="ConsPlusNormal"/>
              <w:jc w:val="center"/>
            </w:pPr>
          </w:p>
        </w:tc>
      </w:tr>
      <w:tr w:rsidR="003C005B">
        <w:tc>
          <w:tcPr>
            <w:tcW w:w="429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деятельность со средствами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деятельность со средствами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2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145"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jc w:val="center"/>
              <w:outlineLvl w:val="3"/>
            </w:pPr>
            <w:bookmarkStart w:id="595" w:name="P11560"/>
            <w:bookmarkEnd w:id="595"/>
            <w:r>
              <w:t>II. 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pPr>
            <w:bookmarkStart w:id="596" w:name="P11568"/>
            <w:bookmarkEnd w:id="596"/>
            <w:r>
              <w:t>Средства на счетах органа, осуществляющего кассовое обслуживание (020300000)</w:t>
            </w:r>
          </w:p>
        </w:tc>
        <w:tc>
          <w:tcPr>
            <w:tcW w:w="1155" w:type="dxa"/>
            <w:tcBorders>
              <w:top w:val="nil"/>
            </w:tcBorders>
            <w:vAlign w:val="bottom"/>
          </w:tcPr>
          <w:p w:rsidR="003C005B" w:rsidRDefault="003C005B">
            <w:pPr>
              <w:pStyle w:val="ConsPlusNormal"/>
              <w:jc w:val="center"/>
            </w:pPr>
            <w:r>
              <w:t>010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ind w:left="283"/>
            </w:pPr>
            <w:bookmarkStart w:id="597" w:name="P11576"/>
            <w:bookmarkEnd w:id="597"/>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ind w:left="283"/>
            </w:pPr>
            <w:r>
              <w:lastRenderedPageBreak/>
              <w:t>средства поступлений, распределяемые между бюджетами бюджетной системы Российской Федерации (020301000)</w:t>
            </w:r>
          </w:p>
        </w:tc>
        <w:tc>
          <w:tcPr>
            <w:tcW w:w="1155" w:type="dxa"/>
            <w:tcBorders>
              <w:top w:val="nil"/>
            </w:tcBorders>
            <w:vAlign w:val="bottom"/>
          </w:tcPr>
          <w:p w:rsidR="003C005B" w:rsidRDefault="003C005B">
            <w:pPr>
              <w:pStyle w:val="ConsPlusNormal"/>
              <w:jc w:val="center"/>
            </w:pPr>
            <w:r>
              <w:t>011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bookmarkStart w:id="598" w:name="P11592"/>
            <w:bookmarkEnd w:id="598"/>
            <w:r>
              <w:t>средства бюджета на счетах органа, осуществляющего кассовое обслуживание (020312000)</w:t>
            </w:r>
          </w:p>
        </w:tc>
        <w:tc>
          <w:tcPr>
            <w:tcW w:w="1155" w:type="dxa"/>
            <w:vAlign w:val="bottom"/>
          </w:tcPr>
          <w:p w:rsidR="003C005B" w:rsidRDefault="003C005B">
            <w:pPr>
              <w:pStyle w:val="ConsPlusNormal"/>
              <w:jc w:val="center"/>
            </w:pPr>
            <w:r>
              <w:t>012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bookmarkStart w:id="599" w:name="P11600"/>
            <w:bookmarkEnd w:id="599"/>
            <w:r>
              <w:t>средства на счетах органа, осуществляющего кассовое обслуживание, в пути (020320000)</w:t>
            </w:r>
          </w:p>
        </w:tc>
        <w:tc>
          <w:tcPr>
            <w:tcW w:w="1155" w:type="dxa"/>
            <w:vAlign w:val="bottom"/>
          </w:tcPr>
          <w:p w:rsidR="003C005B" w:rsidRDefault="003C005B">
            <w:pPr>
              <w:pStyle w:val="ConsPlusNormal"/>
              <w:jc w:val="center"/>
            </w:pPr>
            <w:r>
              <w:t>020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bookmarkStart w:id="600" w:name="P11608"/>
            <w:bookmarkEnd w:id="600"/>
            <w:r>
              <w:t>средства бюджета на счетах для выплаты наличных денег (020332000)</w:t>
            </w:r>
          </w:p>
        </w:tc>
        <w:tc>
          <w:tcPr>
            <w:tcW w:w="1155" w:type="dxa"/>
            <w:vAlign w:val="bottom"/>
          </w:tcPr>
          <w:p w:rsidR="003C005B" w:rsidRDefault="003C005B">
            <w:pPr>
              <w:pStyle w:val="ConsPlusNormal"/>
              <w:jc w:val="center"/>
            </w:pPr>
            <w:r>
              <w:t>031</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1" w:name="P11616"/>
            <w:bookmarkEnd w:id="601"/>
            <w:r>
              <w:t>Внутренние расчеты по поступлениям (021100000)</w:t>
            </w:r>
          </w:p>
        </w:tc>
        <w:tc>
          <w:tcPr>
            <w:tcW w:w="1155" w:type="dxa"/>
            <w:vAlign w:val="bottom"/>
          </w:tcPr>
          <w:p w:rsidR="003C005B" w:rsidRDefault="003C005B">
            <w:pPr>
              <w:pStyle w:val="ConsPlusNormal"/>
              <w:jc w:val="center"/>
            </w:pPr>
            <w:r>
              <w:t>040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2" w:name="P11624"/>
            <w:bookmarkEnd w:id="602"/>
            <w:r>
              <w:t>Внутренние расчеты по выбытиям (021200000)</w:t>
            </w:r>
          </w:p>
        </w:tc>
        <w:tc>
          <w:tcPr>
            <w:tcW w:w="1155" w:type="dxa"/>
            <w:vAlign w:val="bottom"/>
          </w:tcPr>
          <w:p w:rsidR="003C005B" w:rsidRDefault="003C005B">
            <w:pPr>
              <w:pStyle w:val="ConsPlusNormal"/>
              <w:jc w:val="center"/>
            </w:pPr>
            <w:r>
              <w:t>050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3" w:name="P11632"/>
            <w:bookmarkEnd w:id="603"/>
            <w:r>
              <w:t>Итого по разделу II (</w:t>
            </w:r>
            <w:hyperlink w:anchor="P11568" w:history="1">
              <w:r>
                <w:rPr>
                  <w:color w:val="0000FF"/>
                </w:rPr>
                <w:t>стр. 010</w:t>
              </w:r>
            </w:hyperlink>
            <w:r>
              <w:t xml:space="preserve"> + </w:t>
            </w:r>
            <w:hyperlink w:anchor="P11616" w:history="1">
              <w:r>
                <w:rPr>
                  <w:color w:val="0000FF"/>
                </w:rPr>
                <w:t>стр. 040</w:t>
              </w:r>
            </w:hyperlink>
            <w:r>
              <w:t xml:space="preserve"> + </w:t>
            </w:r>
            <w:hyperlink w:anchor="P11624" w:history="1">
              <w:r>
                <w:rPr>
                  <w:color w:val="0000FF"/>
                </w:rPr>
                <w:t>стр. 050</w:t>
              </w:r>
            </w:hyperlink>
            <w:r>
              <w:t>)</w:t>
            </w:r>
          </w:p>
        </w:tc>
        <w:tc>
          <w:tcPr>
            <w:tcW w:w="1155" w:type="dxa"/>
            <w:vAlign w:val="bottom"/>
          </w:tcPr>
          <w:p w:rsidR="003C005B" w:rsidRDefault="003C005B">
            <w:pPr>
              <w:pStyle w:val="ConsPlusNormal"/>
              <w:jc w:val="center"/>
            </w:pPr>
            <w:r>
              <w:t>060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4" w:name="P11640"/>
            <w:bookmarkEnd w:id="604"/>
            <w:r>
              <w:t>БАЛАНС</w:t>
            </w:r>
          </w:p>
        </w:tc>
        <w:tc>
          <w:tcPr>
            <w:tcW w:w="1155" w:type="dxa"/>
          </w:tcPr>
          <w:p w:rsidR="003C005B" w:rsidRDefault="003C005B">
            <w:pPr>
              <w:pStyle w:val="ConsPlusNormal"/>
              <w:jc w:val="center"/>
            </w:pPr>
            <w:r>
              <w:t>070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0503150 с. 2</w:t>
      </w:r>
    </w:p>
    <w:p w:rsidR="003C005B" w:rsidRDefault="003C005B">
      <w:pPr>
        <w:pStyle w:val="ConsPlusNonformat"/>
        <w:jc w:val="both"/>
      </w:pPr>
    </w:p>
    <w:p w:rsidR="003C005B" w:rsidRDefault="003C005B">
      <w:pPr>
        <w:pStyle w:val="ConsPlusNonformat"/>
        <w:pBdr>
          <w:top w:val="single" w:sz="6" w:space="0" w:color="auto"/>
        </w:pBdr>
        <w:spacing w:before="100" w:after="100"/>
        <w:jc w:val="both"/>
        <w:rPr>
          <w:sz w:val="2"/>
          <w:szCs w:val="2"/>
        </w:rPr>
      </w:pPr>
    </w:p>
    <w:p w:rsidR="003C005B" w:rsidRDefault="003C005B">
      <w:pPr>
        <w:pStyle w:val="ConsPlusNonformat"/>
        <w:jc w:val="both"/>
      </w:pPr>
      <w:r>
        <w:rPr>
          <w:color w:val="0A2666"/>
        </w:rPr>
        <w:t xml:space="preserve">    </w:t>
      </w:r>
      <w:proofErr w:type="spellStart"/>
      <w:r>
        <w:rPr>
          <w:color w:val="0A2666"/>
        </w:rPr>
        <w:t>КонсультантПлюс</w:t>
      </w:r>
      <w:proofErr w:type="spellEnd"/>
      <w:r>
        <w:rPr>
          <w:color w:val="0A2666"/>
        </w:rPr>
        <w:t>: примечание.</w:t>
      </w:r>
    </w:p>
    <w:p w:rsidR="003C005B" w:rsidRDefault="003C005B">
      <w:pPr>
        <w:pStyle w:val="ConsPlusNonformat"/>
        <w:jc w:val="both"/>
      </w:pPr>
      <w:r>
        <w:rPr>
          <w:color w:val="0A2666"/>
        </w:rPr>
        <w:t xml:space="preserve">    Нумерация  граф  в таблице  дана  в  соответствии с официальным текстом</w:t>
      </w:r>
    </w:p>
    <w:p w:rsidR="003C005B" w:rsidRDefault="003C005B">
      <w:pPr>
        <w:pStyle w:val="ConsPlusNonformat"/>
        <w:jc w:val="both"/>
      </w:pPr>
      <w:r>
        <w:rPr>
          <w:color w:val="0A2666"/>
        </w:rPr>
        <w:t>документа.</w:t>
      </w:r>
    </w:p>
    <w:p w:rsidR="003C005B" w:rsidRDefault="003C005B">
      <w:pPr>
        <w:pStyle w:val="ConsPlusNormal"/>
        <w:pBdr>
          <w:top w:val="single" w:sz="6" w:space="0" w:color="auto"/>
        </w:pBdr>
        <w:spacing w:before="100" w:after="100"/>
        <w:jc w:val="both"/>
        <w:rPr>
          <w:sz w:val="2"/>
          <w:szCs w:val="2"/>
        </w:r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90"/>
        <w:gridCol w:w="1155"/>
        <w:gridCol w:w="1650"/>
        <w:gridCol w:w="2145"/>
        <w:gridCol w:w="990"/>
        <w:gridCol w:w="1650"/>
        <w:gridCol w:w="2145"/>
        <w:gridCol w:w="990"/>
      </w:tblGrid>
      <w:tr w:rsidR="003C005B">
        <w:tc>
          <w:tcPr>
            <w:tcW w:w="429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 xml:space="preserve">Код </w:t>
            </w:r>
            <w:r>
              <w:lastRenderedPageBreak/>
              <w:t>строки</w:t>
            </w:r>
          </w:p>
        </w:tc>
        <w:tc>
          <w:tcPr>
            <w:tcW w:w="4785" w:type="dxa"/>
            <w:gridSpan w:val="3"/>
          </w:tcPr>
          <w:p w:rsidR="003C005B" w:rsidRDefault="003C005B">
            <w:pPr>
              <w:pStyle w:val="ConsPlusNormal"/>
              <w:jc w:val="center"/>
            </w:pPr>
            <w:r>
              <w:lastRenderedPageBreak/>
              <w:t>На начало года</w:t>
            </w:r>
          </w:p>
        </w:tc>
        <w:tc>
          <w:tcPr>
            <w:tcW w:w="4785" w:type="dxa"/>
            <w:gridSpan w:val="3"/>
            <w:tcBorders>
              <w:right w:val="nil"/>
            </w:tcBorders>
          </w:tcPr>
          <w:p w:rsidR="003C005B" w:rsidRDefault="003C005B">
            <w:pPr>
              <w:pStyle w:val="ConsPlusNormal"/>
              <w:jc w:val="center"/>
            </w:pPr>
          </w:p>
        </w:tc>
      </w:tr>
      <w:tr w:rsidR="003C005B">
        <w:tc>
          <w:tcPr>
            <w:tcW w:w="4290"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деятельность со средствами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деятельность со средствами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290"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5</w:t>
            </w:r>
          </w:p>
        </w:tc>
        <w:tc>
          <w:tcPr>
            <w:tcW w:w="990" w:type="dxa"/>
          </w:tcPr>
          <w:p w:rsidR="003C005B" w:rsidRDefault="003C005B">
            <w:pPr>
              <w:pStyle w:val="ConsPlusNormal"/>
              <w:jc w:val="center"/>
            </w:pPr>
            <w:r>
              <w:t>6</w:t>
            </w:r>
          </w:p>
        </w:tc>
        <w:tc>
          <w:tcPr>
            <w:tcW w:w="1650" w:type="dxa"/>
          </w:tcPr>
          <w:p w:rsidR="003C005B" w:rsidRDefault="003C005B">
            <w:pPr>
              <w:pStyle w:val="ConsPlusNormal"/>
              <w:jc w:val="center"/>
            </w:pPr>
            <w:r>
              <w:t>7</w:t>
            </w:r>
          </w:p>
        </w:tc>
        <w:tc>
          <w:tcPr>
            <w:tcW w:w="2145" w:type="dxa"/>
          </w:tcPr>
          <w:p w:rsidR="003C005B" w:rsidRDefault="003C005B">
            <w:pPr>
              <w:pStyle w:val="ConsPlusNormal"/>
              <w:jc w:val="center"/>
            </w:pPr>
            <w:r>
              <w:t>9</w:t>
            </w:r>
          </w:p>
        </w:tc>
        <w:tc>
          <w:tcPr>
            <w:tcW w:w="990" w:type="dxa"/>
            <w:tcBorders>
              <w:right w:val="nil"/>
            </w:tcBorders>
          </w:tcPr>
          <w:p w:rsidR="003C005B" w:rsidRDefault="003C005B">
            <w:pPr>
              <w:pStyle w:val="ConsPlusNormal"/>
              <w:jc w:val="center"/>
            </w:pPr>
            <w:r>
              <w:t>10</w:t>
            </w: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jc w:val="center"/>
              <w:outlineLvl w:val="3"/>
            </w:pPr>
            <w:bookmarkStart w:id="605" w:name="P11674"/>
            <w:bookmarkEnd w:id="605"/>
            <w:r>
              <w:t>III. Обязательства</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pPr>
            <w:bookmarkStart w:id="606" w:name="P11682"/>
            <w:bookmarkEnd w:id="606"/>
            <w:r>
              <w:t>Расчеты по выплате наличных денег (030600000)</w:t>
            </w:r>
          </w:p>
        </w:tc>
        <w:tc>
          <w:tcPr>
            <w:tcW w:w="1155" w:type="dxa"/>
            <w:tcBorders>
              <w:top w:val="nil"/>
            </w:tcBorders>
            <w:vAlign w:val="bottom"/>
          </w:tcPr>
          <w:p w:rsidR="003C005B" w:rsidRDefault="003C005B">
            <w:pPr>
              <w:pStyle w:val="ConsPlusNormal"/>
              <w:jc w:val="center"/>
            </w:pPr>
            <w:r>
              <w:t>090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7" w:name="P11690"/>
            <w:bookmarkEnd w:id="607"/>
            <w:r>
              <w:t>Расчеты по операциям бюджета на счетах органа, осуществляющего кассовое обслуживание (030712000)</w:t>
            </w:r>
          </w:p>
        </w:tc>
        <w:tc>
          <w:tcPr>
            <w:tcW w:w="1155" w:type="dxa"/>
            <w:vAlign w:val="bottom"/>
          </w:tcPr>
          <w:p w:rsidR="003C005B" w:rsidRDefault="003C005B">
            <w:pPr>
              <w:pStyle w:val="ConsPlusNormal"/>
              <w:jc w:val="center"/>
            </w:pPr>
            <w:r>
              <w:t>101</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8" w:name="P11698"/>
            <w:bookmarkEnd w:id="608"/>
            <w:r>
              <w:t>Внутренние расчеты по поступлениям (030800000)</w:t>
            </w:r>
          </w:p>
        </w:tc>
        <w:tc>
          <w:tcPr>
            <w:tcW w:w="1155" w:type="dxa"/>
            <w:vAlign w:val="bottom"/>
          </w:tcPr>
          <w:p w:rsidR="003C005B" w:rsidRDefault="003C005B">
            <w:pPr>
              <w:pStyle w:val="ConsPlusNormal"/>
              <w:jc w:val="center"/>
            </w:pPr>
            <w:r>
              <w:t>110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09" w:name="P11706"/>
            <w:bookmarkEnd w:id="609"/>
            <w:r>
              <w:t>Внутренние расчеты по выбытиям (030900000)</w:t>
            </w:r>
          </w:p>
        </w:tc>
        <w:tc>
          <w:tcPr>
            <w:tcW w:w="1155" w:type="dxa"/>
            <w:vAlign w:val="bottom"/>
          </w:tcPr>
          <w:p w:rsidR="003C005B" w:rsidRDefault="003C005B">
            <w:pPr>
              <w:pStyle w:val="ConsPlusNormal"/>
              <w:jc w:val="center"/>
            </w:pPr>
            <w:r>
              <w:t>120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10" w:name="P11714"/>
            <w:bookmarkEnd w:id="610"/>
            <w:r>
              <w:t>Итого по разделу III (</w:t>
            </w:r>
            <w:hyperlink w:anchor="P11682" w:history="1">
              <w:r>
                <w:rPr>
                  <w:color w:val="0000FF"/>
                </w:rPr>
                <w:t>стр. 090</w:t>
              </w:r>
            </w:hyperlink>
            <w:r>
              <w:t xml:space="preserve"> + </w:t>
            </w:r>
            <w:hyperlink w:anchor="P11690" w:history="1">
              <w:r>
                <w:rPr>
                  <w:color w:val="0000FF"/>
                </w:rPr>
                <w:t>стр. 101</w:t>
              </w:r>
            </w:hyperlink>
            <w:r>
              <w:t xml:space="preserve"> + </w:t>
            </w:r>
            <w:hyperlink w:anchor="P11698" w:history="1">
              <w:r>
                <w:rPr>
                  <w:color w:val="0000FF"/>
                </w:rPr>
                <w:t>стр. 110</w:t>
              </w:r>
            </w:hyperlink>
            <w:r>
              <w:t xml:space="preserve"> + </w:t>
            </w:r>
            <w:hyperlink w:anchor="P11706" w:history="1">
              <w:r>
                <w:rPr>
                  <w:color w:val="0000FF"/>
                </w:rPr>
                <w:t>стр. 120</w:t>
              </w:r>
            </w:hyperlink>
            <w:r>
              <w:t>)</w:t>
            </w:r>
          </w:p>
        </w:tc>
        <w:tc>
          <w:tcPr>
            <w:tcW w:w="1155" w:type="dxa"/>
            <w:vAlign w:val="bottom"/>
          </w:tcPr>
          <w:p w:rsidR="003C005B" w:rsidRDefault="003C005B">
            <w:pPr>
              <w:pStyle w:val="ConsPlusNormal"/>
              <w:jc w:val="center"/>
            </w:pPr>
            <w:r>
              <w:t>150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jc w:val="center"/>
              <w:outlineLvl w:val="3"/>
            </w:pPr>
            <w:bookmarkStart w:id="611" w:name="P11722"/>
            <w:bookmarkEnd w:id="611"/>
            <w:r>
              <w:t>IV. Финансовый результат</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pPr>
            <w:bookmarkStart w:id="612" w:name="P11730"/>
            <w:bookmarkEnd w:id="612"/>
            <w:r>
              <w:t>Результат по кассовым операциям бюджета (040200000) (</w:t>
            </w:r>
            <w:hyperlink w:anchor="P11738" w:history="1">
              <w:r>
                <w:rPr>
                  <w:color w:val="0000FF"/>
                </w:rPr>
                <w:t>стр. 190</w:t>
              </w:r>
            </w:hyperlink>
            <w:r>
              <w:t xml:space="preserve"> + </w:t>
            </w:r>
            <w:hyperlink w:anchor="P11786" w:history="1">
              <w:r>
                <w:rPr>
                  <w:color w:val="0000FF"/>
                </w:rPr>
                <w:t>стр. 210</w:t>
              </w:r>
            </w:hyperlink>
            <w:r>
              <w:t>)</w:t>
            </w:r>
          </w:p>
        </w:tc>
        <w:tc>
          <w:tcPr>
            <w:tcW w:w="1155" w:type="dxa"/>
            <w:tcBorders>
              <w:top w:val="nil"/>
            </w:tcBorders>
            <w:vAlign w:val="bottom"/>
          </w:tcPr>
          <w:p w:rsidR="003C005B" w:rsidRDefault="003C005B">
            <w:pPr>
              <w:pStyle w:val="ConsPlusNormal"/>
              <w:jc w:val="center"/>
            </w:pPr>
            <w:r>
              <w:t>180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13" w:name="P11738"/>
            <w:bookmarkEnd w:id="613"/>
            <w:r>
              <w:t>Результат по кассовому исполнению бюджета по поступлениям в бюджет (040210000)</w:t>
            </w:r>
          </w:p>
        </w:tc>
        <w:tc>
          <w:tcPr>
            <w:tcW w:w="1155" w:type="dxa"/>
            <w:vAlign w:val="bottom"/>
          </w:tcPr>
          <w:p w:rsidR="003C005B" w:rsidRDefault="003C005B">
            <w:pPr>
              <w:pStyle w:val="ConsPlusNormal"/>
              <w:jc w:val="center"/>
            </w:pPr>
            <w:r>
              <w:t>190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290" w:type="dxa"/>
            <w:tcBorders>
              <w:left w:val="nil"/>
              <w:bottom w:val="nil"/>
            </w:tcBorders>
          </w:tcPr>
          <w:p w:rsidR="003C005B" w:rsidRDefault="003C005B">
            <w:pPr>
              <w:pStyle w:val="ConsPlusNormal"/>
              <w:ind w:left="283"/>
            </w:pPr>
            <w:bookmarkStart w:id="614" w:name="P11746"/>
            <w:bookmarkEnd w:id="614"/>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290" w:type="dxa"/>
            <w:tcBorders>
              <w:top w:val="nil"/>
              <w:left w:val="nil"/>
            </w:tcBorders>
          </w:tcPr>
          <w:p w:rsidR="003C005B" w:rsidRDefault="003C005B">
            <w:pPr>
              <w:pStyle w:val="ConsPlusNormal"/>
              <w:ind w:left="283"/>
            </w:pPr>
            <w:r>
              <w:lastRenderedPageBreak/>
              <w:t>поступления в бюджет по доходам (040210100)</w:t>
            </w:r>
          </w:p>
        </w:tc>
        <w:tc>
          <w:tcPr>
            <w:tcW w:w="1155" w:type="dxa"/>
            <w:tcBorders>
              <w:top w:val="nil"/>
            </w:tcBorders>
            <w:vAlign w:val="bottom"/>
          </w:tcPr>
          <w:p w:rsidR="003C005B" w:rsidRDefault="003C005B">
            <w:pPr>
              <w:pStyle w:val="ConsPlusNormal"/>
              <w:jc w:val="center"/>
            </w:pPr>
            <w:r>
              <w:t>191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bookmarkStart w:id="615" w:name="P11762"/>
            <w:bookmarkEnd w:id="615"/>
            <w:r>
              <w:t>поступления в бюджет от реализации нефинансовых активов (040210400)</w:t>
            </w:r>
          </w:p>
        </w:tc>
        <w:tc>
          <w:tcPr>
            <w:tcW w:w="1155" w:type="dxa"/>
            <w:vAlign w:val="bottom"/>
          </w:tcPr>
          <w:p w:rsidR="003C005B" w:rsidRDefault="003C005B">
            <w:pPr>
              <w:pStyle w:val="ConsPlusNormal"/>
              <w:jc w:val="center"/>
            </w:pPr>
            <w:r>
              <w:t>192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bookmarkStart w:id="616" w:name="P11770"/>
            <w:bookmarkEnd w:id="616"/>
            <w:r>
              <w:t>поступления в бюджет от выбытия финансовых активов (040210600)</w:t>
            </w:r>
          </w:p>
        </w:tc>
        <w:tc>
          <w:tcPr>
            <w:tcW w:w="1155" w:type="dxa"/>
            <w:vAlign w:val="bottom"/>
          </w:tcPr>
          <w:p w:rsidR="003C005B" w:rsidRDefault="003C005B">
            <w:pPr>
              <w:pStyle w:val="ConsPlusNormal"/>
              <w:jc w:val="center"/>
            </w:pPr>
            <w:r>
              <w:t>193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ind w:left="283"/>
            </w:pPr>
            <w:bookmarkStart w:id="617" w:name="P11778"/>
            <w:bookmarkEnd w:id="617"/>
            <w:r>
              <w:t>поступления в бюджет от заимствований (040210700)</w:t>
            </w:r>
          </w:p>
        </w:tc>
        <w:tc>
          <w:tcPr>
            <w:tcW w:w="1155" w:type="dxa"/>
            <w:vAlign w:val="bottom"/>
          </w:tcPr>
          <w:p w:rsidR="003C005B" w:rsidRDefault="003C005B">
            <w:pPr>
              <w:pStyle w:val="ConsPlusNormal"/>
              <w:jc w:val="center"/>
            </w:pPr>
            <w:r>
              <w:t>194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18" w:name="P11786"/>
            <w:bookmarkEnd w:id="618"/>
            <w:r>
              <w:t>Результат прошлых отчетных периодов по кассовому исполнению бюджета (040230000)</w:t>
            </w:r>
          </w:p>
        </w:tc>
        <w:tc>
          <w:tcPr>
            <w:tcW w:w="1155" w:type="dxa"/>
            <w:vAlign w:val="bottom"/>
          </w:tcPr>
          <w:p w:rsidR="003C005B" w:rsidRDefault="003C005B">
            <w:pPr>
              <w:pStyle w:val="ConsPlusNormal"/>
              <w:jc w:val="center"/>
            </w:pPr>
            <w:r>
              <w:t>210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19" w:name="P11794"/>
            <w:bookmarkEnd w:id="619"/>
            <w:r>
              <w:t xml:space="preserve">Итого по разделу IV </w:t>
            </w:r>
            <w:hyperlink w:anchor="P11730" w:history="1">
              <w:r>
                <w:rPr>
                  <w:color w:val="0000FF"/>
                </w:rPr>
                <w:t>(стр. 180)</w:t>
              </w:r>
            </w:hyperlink>
          </w:p>
        </w:tc>
        <w:tc>
          <w:tcPr>
            <w:tcW w:w="1155" w:type="dxa"/>
            <w:vAlign w:val="bottom"/>
          </w:tcPr>
          <w:p w:rsidR="003C005B" w:rsidRDefault="003C005B">
            <w:pPr>
              <w:pStyle w:val="ConsPlusNormal"/>
              <w:jc w:val="center"/>
            </w:pPr>
            <w:r>
              <w:t>220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290" w:type="dxa"/>
            <w:tcBorders>
              <w:left w:val="nil"/>
            </w:tcBorders>
          </w:tcPr>
          <w:p w:rsidR="003C005B" w:rsidRDefault="003C005B">
            <w:pPr>
              <w:pStyle w:val="ConsPlusNormal"/>
            </w:pPr>
            <w:bookmarkStart w:id="620" w:name="P11802"/>
            <w:bookmarkEnd w:id="620"/>
            <w:r>
              <w:t>БАЛАНС</w:t>
            </w:r>
          </w:p>
        </w:tc>
        <w:tc>
          <w:tcPr>
            <w:tcW w:w="1155" w:type="dxa"/>
          </w:tcPr>
          <w:p w:rsidR="003C005B" w:rsidRDefault="003C005B">
            <w:pPr>
              <w:pStyle w:val="ConsPlusNormal"/>
              <w:jc w:val="center"/>
            </w:pPr>
            <w:r>
              <w:t>230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nformat"/>
        <w:jc w:val="both"/>
      </w:pPr>
      <w:r>
        <w:t>Руководитель ___________ 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"__" _______________ 20__ г.</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22" w:history="1">
        <w:r>
          <w:rPr>
            <w:color w:val="0000FF"/>
          </w:rPr>
          <w:t>N 138н</w:t>
        </w:r>
      </w:hyperlink>
      <w:r>
        <w:t>,</w:t>
      </w:r>
      <w:proofErr w:type="gramEnd"/>
    </w:p>
    <w:p w:rsidR="003C005B" w:rsidRDefault="003C005B">
      <w:pPr>
        <w:pStyle w:val="ConsPlusNormal"/>
        <w:jc w:val="center"/>
      </w:pPr>
      <w:r>
        <w:t xml:space="preserve">от 19.12.2014 </w:t>
      </w:r>
      <w:hyperlink r:id="rId1323" w:history="1">
        <w:r>
          <w:rPr>
            <w:color w:val="0000FF"/>
          </w:rPr>
          <w:t>N 157н</w:t>
        </w:r>
      </w:hyperlink>
      <w:r>
        <w:t>)</w:t>
      </w:r>
    </w:p>
    <w:p w:rsidR="003C005B" w:rsidRDefault="003C005B">
      <w:pPr>
        <w:pStyle w:val="ConsPlusNormal"/>
        <w:jc w:val="both"/>
      </w:pPr>
    </w:p>
    <w:p w:rsidR="003C005B" w:rsidRDefault="003C005B">
      <w:pPr>
        <w:pStyle w:val="ConsPlusNonformat"/>
        <w:jc w:val="both"/>
      </w:pPr>
      <w:bookmarkStart w:id="621" w:name="P11823"/>
      <w:bookmarkEnd w:id="621"/>
      <w:r>
        <w:t xml:space="preserve">                     ОТЧЕТ ПО ПОСТУПЛЕНИЯМ И ВЫБЫТИЯМ</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24" w:history="1">
        <w:r>
          <w:rPr>
            <w:color w:val="0000FF"/>
          </w:rPr>
          <w:t>ОКУД</w:t>
        </w:r>
      </w:hyperlink>
      <w:r>
        <w:t xml:space="preserve"> │ 0503151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Наименование органа,                                            │         │</w:t>
      </w:r>
    </w:p>
    <w:p w:rsidR="003C005B" w:rsidRDefault="003C005B">
      <w:pPr>
        <w:pStyle w:val="ConsPlusNonformat"/>
        <w:jc w:val="both"/>
      </w:pPr>
      <w:r>
        <w:t xml:space="preserve">осуществляющего </w:t>
      </w:r>
      <w:proofErr w:type="gramStart"/>
      <w:r>
        <w:t>кассовое</w:t>
      </w:r>
      <w:proofErr w:type="gramEnd"/>
      <w:r>
        <w:t xml:space="preserve">                                по ОКПО │         │</w:t>
      </w:r>
    </w:p>
    <w:p w:rsidR="003C005B" w:rsidRDefault="003C005B">
      <w:pPr>
        <w:pStyle w:val="ConsPlusNonformat"/>
        <w:jc w:val="both"/>
      </w:pPr>
      <w:r>
        <w:t>обслуживание исполнения                                         ├─────────┤</w:t>
      </w:r>
    </w:p>
    <w:p w:rsidR="003C005B" w:rsidRDefault="003C005B">
      <w:pPr>
        <w:pStyle w:val="ConsPlusNonformat"/>
        <w:jc w:val="both"/>
      </w:pPr>
      <w:r>
        <w:t>бюджета ___________________________________________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proofErr w:type="gramStart"/>
      <w:r>
        <w:t>(публично-правового                                             ├─────────┤</w:t>
      </w:r>
      <w:proofErr w:type="gramEnd"/>
    </w:p>
    <w:p w:rsidR="003C005B" w:rsidRDefault="003C005B">
      <w:pPr>
        <w:pStyle w:val="ConsPlusNonformat"/>
        <w:jc w:val="both"/>
      </w:pPr>
      <w:r>
        <w:t xml:space="preserve">образования) ______________________________________    по </w:t>
      </w:r>
      <w:hyperlink r:id="rId1325"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26"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622" w:name="P11846"/>
      <w:bookmarkEnd w:id="622"/>
      <w:r>
        <w:lastRenderedPageBreak/>
        <w:t xml:space="preserve">                              1. ПОСТУПЛЕНИЯ</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25"/>
        <w:gridCol w:w="1155"/>
        <w:gridCol w:w="2310"/>
        <w:gridCol w:w="1650"/>
        <w:gridCol w:w="2145"/>
        <w:gridCol w:w="990"/>
      </w:tblGrid>
      <w:tr w:rsidR="003C005B">
        <w:tc>
          <w:tcPr>
            <w:tcW w:w="4125"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2310" w:type="dxa"/>
          </w:tcPr>
          <w:p w:rsidR="003C005B" w:rsidRDefault="003C005B">
            <w:pPr>
              <w:pStyle w:val="ConsPlusNormal"/>
              <w:jc w:val="center"/>
            </w:pPr>
            <w:r>
              <w:t>Код дохода по бюджетной классификации</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12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23" w:name="P11860"/>
            <w:bookmarkEnd w:id="623"/>
            <w:r>
              <w:t>Поступления по доходам - всего</w:t>
            </w:r>
          </w:p>
        </w:tc>
        <w:tc>
          <w:tcPr>
            <w:tcW w:w="1155" w:type="dxa"/>
            <w:vAlign w:val="bottom"/>
          </w:tcPr>
          <w:p w:rsidR="003C005B" w:rsidRDefault="003C005B">
            <w:pPr>
              <w:pStyle w:val="ConsPlusNormal"/>
              <w:jc w:val="center"/>
            </w:pPr>
            <w:r>
              <w:t>010</w:t>
            </w:r>
          </w:p>
        </w:tc>
        <w:tc>
          <w:tcPr>
            <w:tcW w:w="2310"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0503151 с. 2</w:t>
      </w:r>
    </w:p>
    <w:p w:rsidR="003C005B" w:rsidRDefault="003C005B">
      <w:pPr>
        <w:pStyle w:val="ConsPlusNonformat"/>
        <w:jc w:val="both"/>
      </w:pPr>
    </w:p>
    <w:p w:rsidR="003C005B" w:rsidRDefault="003C005B">
      <w:pPr>
        <w:pStyle w:val="ConsPlusNonformat"/>
        <w:jc w:val="both"/>
      </w:pPr>
      <w:bookmarkStart w:id="624" w:name="P11905"/>
      <w:bookmarkEnd w:id="624"/>
      <w:r>
        <w:t xml:space="preserve">                                2. ВЫБЫТИЯ</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25"/>
        <w:gridCol w:w="1155"/>
        <w:gridCol w:w="2310"/>
        <w:gridCol w:w="1650"/>
        <w:gridCol w:w="2145"/>
        <w:gridCol w:w="990"/>
      </w:tblGrid>
      <w:tr w:rsidR="003C005B">
        <w:tc>
          <w:tcPr>
            <w:tcW w:w="4125"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2310" w:type="dxa"/>
          </w:tcPr>
          <w:p w:rsidR="003C005B" w:rsidRDefault="003C005B">
            <w:pPr>
              <w:pStyle w:val="ConsPlusNormal"/>
              <w:jc w:val="center"/>
            </w:pPr>
            <w:r>
              <w:t>Код расхода по бюджетной классификации</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12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insideH w:val="nil"/>
          </w:tblBorders>
        </w:tblPrEx>
        <w:tc>
          <w:tcPr>
            <w:tcW w:w="4125" w:type="dxa"/>
            <w:tcBorders>
              <w:left w:val="nil"/>
              <w:bottom w:val="nil"/>
            </w:tcBorders>
          </w:tcPr>
          <w:p w:rsidR="003C005B" w:rsidRDefault="003C005B">
            <w:pPr>
              <w:pStyle w:val="ConsPlusNormal"/>
            </w:pPr>
            <w:bookmarkStart w:id="625" w:name="P11919"/>
            <w:bookmarkEnd w:id="625"/>
            <w:r>
              <w:t>Выбытия на расходы -</w:t>
            </w:r>
          </w:p>
        </w:tc>
        <w:tc>
          <w:tcPr>
            <w:tcW w:w="1155" w:type="dxa"/>
            <w:tcBorders>
              <w:bottom w:val="nil"/>
            </w:tcBorders>
          </w:tcPr>
          <w:p w:rsidR="003C005B" w:rsidRDefault="003C005B">
            <w:pPr>
              <w:pStyle w:val="ConsPlusNormal"/>
              <w:jc w:val="center"/>
            </w:pPr>
          </w:p>
        </w:tc>
        <w:tc>
          <w:tcPr>
            <w:tcW w:w="2310" w:type="dxa"/>
            <w:tcBorders>
              <w:bottom w:val="nil"/>
            </w:tcBorders>
          </w:tcPr>
          <w:p w:rsidR="003C005B" w:rsidRDefault="003C005B">
            <w:pPr>
              <w:pStyle w:val="ConsPlusNormal"/>
              <w:jc w:val="center"/>
            </w:pPr>
          </w:p>
        </w:tc>
        <w:tc>
          <w:tcPr>
            <w:tcW w:w="1650" w:type="dxa"/>
            <w:tcBorders>
              <w:bottom w:val="nil"/>
            </w:tcBorders>
          </w:tcPr>
          <w:p w:rsidR="003C005B" w:rsidRDefault="003C005B">
            <w:pPr>
              <w:pStyle w:val="ConsPlusNormal"/>
              <w:jc w:val="center"/>
            </w:pPr>
          </w:p>
        </w:tc>
        <w:tc>
          <w:tcPr>
            <w:tcW w:w="2145" w:type="dxa"/>
            <w:tcBorders>
              <w:bottom w:val="nil"/>
            </w:tcBorders>
          </w:tcPr>
          <w:p w:rsidR="003C005B" w:rsidRDefault="003C005B">
            <w:pPr>
              <w:pStyle w:val="ConsPlusNormal"/>
              <w:jc w:val="center"/>
            </w:pPr>
          </w:p>
        </w:tc>
        <w:tc>
          <w:tcPr>
            <w:tcW w:w="990" w:type="dxa"/>
            <w:tcBorders>
              <w:bottom w:val="nil"/>
            </w:tcBorders>
          </w:tcPr>
          <w:p w:rsidR="003C005B" w:rsidRDefault="003C005B">
            <w:pPr>
              <w:pStyle w:val="ConsPlusNormal"/>
              <w:jc w:val="center"/>
            </w:pPr>
          </w:p>
        </w:tc>
      </w:tr>
      <w:tr w:rsidR="003C005B">
        <w:tblPrEx>
          <w:tblBorders>
            <w:right w:val="single" w:sz="4" w:space="0" w:color="auto"/>
            <w:insideH w:val="nil"/>
          </w:tblBorders>
        </w:tblPrEx>
        <w:tc>
          <w:tcPr>
            <w:tcW w:w="4125" w:type="dxa"/>
            <w:tcBorders>
              <w:top w:val="nil"/>
              <w:left w:val="nil"/>
            </w:tcBorders>
          </w:tcPr>
          <w:p w:rsidR="003C005B" w:rsidRDefault="003C005B">
            <w:pPr>
              <w:pStyle w:val="ConsPlusNormal"/>
            </w:pPr>
            <w:r>
              <w:t>всего</w:t>
            </w:r>
          </w:p>
        </w:tc>
        <w:tc>
          <w:tcPr>
            <w:tcW w:w="1155" w:type="dxa"/>
            <w:tcBorders>
              <w:top w:val="nil"/>
            </w:tcBorders>
          </w:tcPr>
          <w:p w:rsidR="003C005B" w:rsidRDefault="003C005B">
            <w:pPr>
              <w:pStyle w:val="ConsPlusNormal"/>
              <w:jc w:val="center"/>
            </w:pPr>
            <w:r>
              <w:t>200</w:t>
            </w:r>
          </w:p>
        </w:tc>
        <w:tc>
          <w:tcPr>
            <w:tcW w:w="2310" w:type="dxa"/>
            <w:tcBorders>
              <w:top w:val="nil"/>
            </w:tcBorders>
          </w:tcPr>
          <w:p w:rsidR="003C005B" w:rsidRDefault="003C005B">
            <w:pPr>
              <w:pStyle w:val="ConsPlusNormal"/>
              <w:jc w:val="center"/>
            </w:pPr>
            <w:r>
              <w:t>x</w:t>
            </w:r>
          </w:p>
        </w:tc>
        <w:tc>
          <w:tcPr>
            <w:tcW w:w="1650" w:type="dxa"/>
            <w:tcBorders>
              <w:top w:val="nil"/>
            </w:tcBorders>
          </w:tcPr>
          <w:p w:rsidR="003C005B" w:rsidRDefault="003C005B">
            <w:pPr>
              <w:pStyle w:val="ConsPlusNormal"/>
              <w:jc w:val="center"/>
            </w:pPr>
          </w:p>
        </w:tc>
        <w:tc>
          <w:tcPr>
            <w:tcW w:w="2145" w:type="dxa"/>
            <w:tcBorders>
              <w:top w:val="nil"/>
            </w:tcBorders>
          </w:tcPr>
          <w:p w:rsidR="003C005B" w:rsidRDefault="003C005B">
            <w:pPr>
              <w:pStyle w:val="ConsPlusNormal"/>
              <w:jc w:val="center"/>
            </w:pPr>
            <w:r>
              <w:t>x</w:t>
            </w:r>
          </w:p>
        </w:tc>
        <w:tc>
          <w:tcPr>
            <w:tcW w:w="990" w:type="dxa"/>
            <w:tcBorders>
              <w:top w:val="nil"/>
            </w:tcBorders>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r>
              <w:lastRenderedPageBreak/>
              <w:t>в том числе:</w:t>
            </w: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center"/>
            </w:pPr>
          </w:p>
        </w:tc>
        <w:tc>
          <w:tcPr>
            <w:tcW w:w="2310" w:type="dxa"/>
          </w:tcPr>
          <w:p w:rsidR="003C005B" w:rsidRDefault="003C005B">
            <w:pPr>
              <w:pStyle w:val="ConsPlusNormal"/>
              <w:jc w:val="center"/>
            </w:pPr>
          </w:p>
        </w:tc>
        <w:tc>
          <w:tcPr>
            <w:tcW w:w="1650" w:type="dxa"/>
          </w:tcPr>
          <w:p w:rsidR="003C005B" w:rsidRDefault="003C005B">
            <w:pPr>
              <w:pStyle w:val="ConsPlusNormal"/>
              <w:jc w:val="center"/>
            </w:pPr>
          </w:p>
        </w:tc>
        <w:tc>
          <w:tcPr>
            <w:tcW w:w="2145" w:type="dxa"/>
          </w:tcPr>
          <w:p w:rsidR="003C005B" w:rsidRDefault="003C005B">
            <w:pPr>
              <w:pStyle w:val="ConsPlusNormal"/>
              <w:jc w:val="center"/>
            </w:pPr>
            <w:r>
              <w:t>x</w:t>
            </w:r>
          </w:p>
        </w:tc>
        <w:tc>
          <w:tcPr>
            <w:tcW w:w="990" w:type="dxa"/>
          </w:tcPr>
          <w:p w:rsidR="003C005B" w:rsidRDefault="003C005B">
            <w:pPr>
              <w:pStyle w:val="ConsPlusNormal"/>
              <w:jc w:val="center"/>
            </w:pPr>
          </w:p>
        </w:tc>
      </w:tr>
      <w:tr w:rsidR="003C005B">
        <w:tc>
          <w:tcPr>
            <w:tcW w:w="12375" w:type="dxa"/>
            <w:gridSpan w:val="6"/>
            <w:tcBorders>
              <w:left w:val="nil"/>
              <w:right w:val="nil"/>
            </w:tcBorders>
          </w:tcPr>
          <w:p w:rsidR="003C005B" w:rsidRDefault="003C005B">
            <w:pPr>
              <w:pStyle w:val="ConsPlusNormal"/>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26" w:name="P12124"/>
            <w:bookmarkEnd w:id="626"/>
            <w:r>
              <w:t>Результат кассового обслуживания (дефицит/профицит)</w:t>
            </w:r>
          </w:p>
        </w:tc>
        <w:tc>
          <w:tcPr>
            <w:tcW w:w="1155" w:type="dxa"/>
          </w:tcPr>
          <w:p w:rsidR="003C005B" w:rsidRDefault="003C005B">
            <w:pPr>
              <w:pStyle w:val="ConsPlusNormal"/>
              <w:jc w:val="center"/>
            </w:pPr>
            <w:r>
              <w:t>450</w:t>
            </w:r>
          </w:p>
        </w:tc>
        <w:tc>
          <w:tcPr>
            <w:tcW w:w="2310" w:type="dxa"/>
          </w:tcPr>
          <w:p w:rsidR="003C005B" w:rsidRDefault="003C005B">
            <w:pPr>
              <w:pStyle w:val="ConsPlusNormal"/>
              <w:jc w:val="center"/>
            </w:pPr>
            <w:r>
              <w:t>x</w:t>
            </w:r>
          </w:p>
        </w:tc>
        <w:tc>
          <w:tcPr>
            <w:tcW w:w="1650" w:type="dxa"/>
          </w:tcPr>
          <w:p w:rsidR="003C005B" w:rsidRDefault="003C005B">
            <w:pPr>
              <w:pStyle w:val="ConsPlusNormal"/>
              <w:jc w:val="center"/>
            </w:pPr>
          </w:p>
        </w:tc>
        <w:tc>
          <w:tcPr>
            <w:tcW w:w="2145" w:type="dxa"/>
          </w:tcPr>
          <w:p w:rsidR="003C005B" w:rsidRDefault="003C005B">
            <w:pPr>
              <w:pStyle w:val="ConsPlusNormal"/>
              <w:jc w:val="center"/>
            </w:pPr>
          </w:p>
        </w:tc>
        <w:tc>
          <w:tcPr>
            <w:tcW w:w="990" w:type="dxa"/>
          </w:tcPr>
          <w:p w:rsidR="003C005B" w:rsidRDefault="003C005B">
            <w:pPr>
              <w:pStyle w:val="ConsPlusNormal"/>
              <w:jc w:val="center"/>
            </w:pPr>
          </w:p>
        </w:tc>
      </w:tr>
    </w:tbl>
    <w:p w:rsidR="003C005B" w:rsidRDefault="003C005B">
      <w:pPr>
        <w:pStyle w:val="ConsPlusNormal"/>
        <w:jc w:val="both"/>
      </w:pPr>
    </w:p>
    <w:p w:rsidR="003C005B" w:rsidRDefault="003C005B">
      <w:pPr>
        <w:pStyle w:val="ConsPlusNonformat"/>
        <w:jc w:val="both"/>
      </w:pPr>
      <w:r>
        <w:t xml:space="preserve">                                                         Форма 0503151 с. 3</w:t>
      </w:r>
    </w:p>
    <w:p w:rsidR="003C005B" w:rsidRDefault="003C005B">
      <w:pPr>
        <w:pStyle w:val="ConsPlusNonformat"/>
        <w:jc w:val="both"/>
      </w:pPr>
    </w:p>
    <w:p w:rsidR="003C005B" w:rsidRDefault="003C005B">
      <w:pPr>
        <w:pStyle w:val="ConsPlusNonformat"/>
        <w:jc w:val="both"/>
      </w:pPr>
      <w:bookmarkStart w:id="627" w:name="P12133"/>
      <w:bookmarkEnd w:id="627"/>
      <w:r>
        <w:t xml:space="preserve">            3. Поступления и выбытия источников финансирования</w:t>
      </w:r>
    </w:p>
    <w:p w:rsidR="003C005B" w:rsidRDefault="003C005B">
      <w:pPr>
        <w:pStyle w:val="ConsPlusNonformat"/>
        <w:jc w:val="both"/>
      </w:pPr>
      <w:r>
        <w:t xml:space="preserve">                             дефицита бюджета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25"/>
        <w:gridCol w:w="1155"/>
        <w:gridCol w:w="2310"/>
        <w:gridCol w:w="1650"/>
        <w:gridCol w:w="2145"/>
        <w:gridCol w:w="990"/>
      </w:tblGrid>
      <w:tr w:rsidR="003C005B">
        <w:tc>
          <w:tcPr>
            <w:tcW w:w="4125" w:type="dxa"/>
            <w:tcBorders>
              <w:left w:val="nil"/>
            </w:tcBorders>
          </w:tcPr>
          <w:p w:rsidR="003C005B" w:rsidRDefault="003C005B">
            <w:pPr>
              <w:pStyle w:val="ConsPlusNormal"/>
              <w:jc w:val="center"/>
            </w:pPr>
            <w:r>
              <w:lastRenderedPageBreak/>
              <w:t>Наименование показателя</w:t>
            </w:r>
          </w:p>
        </w:tc>
        <w:tc>
          <w:tcPr>
            <w:tcW w:w="1155" w:type="dxa"/>
          </w:tcPr>
          <w:p w:rsidR="003C005B" w:rsidRDefault="003C005B">
            <w:pPr>
              <w:pStyle w:val="ConsPlusNormal"/>
              <w:jc w:val="center"/>
            </w:pPr>
            <w:r>
              <w:t>Код строки</w:t>
            </w:r>
          </w:p>
        </w:tc>
        <w:tc>
          <w:tcPr>
            <w:tcW w:w="2310" w:type="dxa"/>
          </w:tcPr>
          <w:p w:rsidR="003C005B" w:rsidRDefault="003C005B">
            <w:pPr>
              <w:pStyle w:val="ConsPlusNormal"/>
              <w:jc w:val="center"/>
            </w:pPr>
            <w:r>
              <w:t>Код источника финансирования дефицита бюджета по бюджетной классификации</w:t>
            </w:r>
          </w:p>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412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Pr>
          <w:p w:rsidR="003C005B" w:rsidRDefault="003C005B">
            <w:pPr>
              <w:pStyle w:val="ConsPlusNormal"/>
              <w:jc w:val="center"/>
            </w:pPr>
            <w:r>
              <w:t>5</w:t>
            </w:r>
          </w:p>
        </w:tc>
        <w:tc>
          <w:tcPr>
            <w:tcW w:w="99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28" w:name="P12148"/>
            <w:bookmarkEnd w:id="628"/>
            <w:r>
              <w:t>Источники финансирования дефицита - всего</w:t>
            </w:r>
          </w:p>
        </w:tc>
        <w:tc>
          <w:tcPr>
            <w:tcW w:w="1155" w:type="dxa"/>
            <w:vAlign w:val="bottom"/>
          </w:tcPr>
          <w:p w:rsidR="003C005B" w:rsidRDefault="003C005B">
            <w:pPr>
              <w:pStyle w:val="ConsPlusNormal"/>
              <w:jc w:val="center"/>
            </w:pPr>
            <w:r>
              <w:t>500</w:t>
            </w:r>
          </w:p>
        </w:tc>
        <w:tc>
          <w:tcPr>
            <w:tcW w:w="2310"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412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center"/>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125" w:type="dxa"/>
            <w:tcBorders>
              <w:top w:val="nil"/>
              <w:left w:val="nil"/>
            </w:tcBorders>
          </w:tcPr>
          <w:p w:rsidR="003C005B" w:rsidRDefault="003C005B">
            <w:pPr>
              <w:pStyle w:val="ConsPlusNormal"/>
            </w:pPr>
            <w:bookmarkStart w:id="629" w:name="P12160"/>
            <w:bookmarkEnd w:id="629"/>
            <w:r>
              <w:t>источники внутреннего финансирования</w:t>
            </w:r>
          </w:p>
        </w:tc>
        <w:tc>
          <w:tcPr>
            <w:tcW w:w="1155" w:type="dxa"/>
            <w:tcBorders>
              <w:top w:val="nil"/>
            </w:tcBorders>
            <w:vAlign w:val="bottom"/>
          </w:tcPr>
          <w:p w:rsidR="003C005B" w:rsidRDefault="003C005B">
            <w:pPr>
              <w:pStyle w:val="ConsPlusNormal"/>
              <w:jc w:val="center"/>
            </w:pPr>
            <w:r>
              <w:t>520</w:t>
            </w:r>
          </w:p>
        </w:tc>
        <w:tc>
          <w:tcPr>
            <w:tcW w:w="2310" w:type="dxa"/>
            <w:tcBorders>
              <w:top w:val="nil"/>
            </w:tcBorders>
            <w:vAlign w:val="bottom"/>
          </w:tcPr>
          <w:p w:rsidR="003C005B" w:rsidRDefault="003C005B">
            <w:pPr>
              <w:pStyle w:val="ConsPlusNormal"/>
              <w:jc w:val="center"/>
            </w:pPr>
            <w:r>
              <w:t>x</w:t>
            </w:r>
          </w:p>
        </w:tc>
        <w:tc>
          <w:tcPr>
            <w:tcW w:w="1650" w:type="dxa"/>
            <w:tcBorders>
              <w:top w:val="nil"/>
            </w:tcBorders>
          </w:tcPr>
          <w:p w:rsidR="003C005B" w:rsidRDefault="003C005B">
            <w:pPr>
              <w:pStyle w:val="ConsPlusNormal"/>
              <w:jc w:val="both"/>
            </w:pPr>
          </w:p>
        </w:tc>
        <w:tc>
          <w:tcPr>
            <w:tcW w:w="2145" w:type="dxa"/>
            <w:tcBorders>
              <w:top w:val="nil"/>
            </w:tcBorders>
            <w:vAlign w:val="bottom"/>
          </w:tcPr>
          <w:p w:rsidR="003C005B" w:rsidRDefault="003C005B">
            <w:pPr>
              <w:pStyle w:val="ConsPlusNormal"/>
              <w:jc w:val="center"/>
            </w:pPr>
            <w:r>
              <w:t>x</w:t>
            </w: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ind w:left="283"/>
            </w:pPr>
            <w:r>
              <w:t>из них:</w:t>
            </w: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0" w:name="P12202"/>
            <w:bookmarkEnd w:id="630"/>
            <w:r>
              <w:t>источники внешнего финансирования</w:t>
            </w:r>
          </w:p>
        </w:tc>
        <w:tc>
          <w:tcPr>
            <w:tcW w:w="1155" w:type="dxa"/>
            <w:vAlign w:val="bottom"/>
          </w:tcPr>
          <w:p w:rsidR="003C005B" w:rsidRDefault="003C005B">
            <w:pPr>
              <w:pStyle w:val="ConsPlusNormal"/>
              <w:jc w:val="center"/>
            </w:pPr>
            <w:r>
              <w:t>620</w:t>
            </w:r>
          </w:p>
        </w:tc>
        <w:tc>
          <w:tcPr>
            <w:tcW w:w="2310"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ind w:left="283"/>
            </w:pPr>
            <w:r>
              <w:t>из них:</w:t>
            </w: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vAlign w:val="bottom"/>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r>
              <w:t>x</w:t>
            </w: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1" w:name="P12220"/>
            <w:bookmarkEnd w:id="631"/>
            <w:r>
              <w:t>Изменение остатков средств (</w:t>
            </w:r>
            <w:hyperlink w:anchor="P12226" w:history="1">
              <w:r>
                <w:rPr>
                  <w:color w:val="0000FF"/>
                </w:rPr>
                <w:t>стр. 710</w:t>
              </w:r>
            </w:hyperlink>
            <w:r>
              <w:t xml:space="preserve"> + </w:t>
            </w:r>
            <w:hyperlink w:anchor="P12238" w:history="1">
              <w:r>
                <w:rPr>
                  <w:color w:val="0000FF"/>
                </w:rPr>
                <w:t>стр. 720</w:t>
              </w:r>
            </w:hyperlink>
            <w:r>
              <w:t>)</w:t>
            </w:r>
          </w:p>
        </w:tc>
        <w:tc>
          <w:tcPr>
            <w:tcW w:w="1155" w:type="dxa"/>
            <w:vAlign w:val="bottom"/>
          </w:tcPr>
          <w:p w:rsidR="003C005B" w:rsidRDefault="003C005B">
            <w:pPr>
              <w:pStyle w:val="ConsPlusNormal"/>
              <w:jc w:val="center"/>
            </w:pPr>
            <w:r>
              <w:t>700</w:t>
            </w: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2" w:name="P12226"/>
            <w:bookmarkEnd w:id="632"/>
            <w:r>
              <w:t>увеличение остатков средств, всего</w:t>
            </w:r>
          </w:p>
        </w:tc>
        <w:tc>
          <w:tcPr>
            <w:tcW w:w="1155" w:type="dxa"/>
            <w:vAlign w:val="bottom"/>
          </w:tcPr>
          <w:p w:rsidR="003C005B" w:rsidRDefault="003C005B">
            <w:pPr>
              <w:pStyle w:val="ConsPlusNormal"/>
              <w:jc w:val="center"/>
            </w:pPr>
            <w:r>
              <w:t>710</w:t>
            </w: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3" w:name="P12238"/>
            <w:bookmarkEnd w:id="633"/>
            <w:r>
              <w:t>уменьшение остатков средств, всего</w:t>
            </w:r>
          </w:p>
        </w:tc>
        <w:tc>
          <w:tcPr>
            <w:tcW w:w="1155" w:type="dxa"/>
            <w:vAlign w:val="bottom"/>
          </w:tcPr>
          <w:p w:rsidR="003C005B" w:rsidRDefault="003C005B">
            <w:pPr>
              <w:pStyle w:val="ConsPlusNormal"/>
              <w:jc w:val="center"/>
            </w:pPr>
            <w:r>
              <w:t>720</w:t>
            </w: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2310"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4" w:name="P12250"/>
            <w:bookmarkEnd w:id="634"/>
            <w:r>
              <w:t>Изменение остатков по внутренним расчетам (</w:t>
            </w:r>
            <w:hyperlink w:anchor="P12256" w:history="1">
              <w:r>
                <w:rPr>
                  <w:color w:val="0000FF"/>
                </w:rPr>
                <w:t>стр. 825</w:t>
              </w:r>
            </w:hyperlink>
            <w:r>
              <w:t xml:space="preserve"> + </w:t>
            </w:r>
            <w:hyperlink w:anchor="P12262" w:history="1">
              <w:r>
                <w:rPr>
                  <w:color w:val="0000FF"/>
                </w:rPr>
                <w:t>стр. 826</w:t>
              </w:r>
            </w:hyperlink>
            <w:r>
              <w:t>)</w:t>
            </w:r>
          </w:p>
        </w:tc>
        <w:tc>
          <w:tcPr>
            <w:tcW w:w="1155" w:type="dxa"/>
            <w:vAlign w:val="bottom"/>
          </w:tcPr>
          <w:p w:rsidR="003C005B" w:rsidRDefault="003C005B">
            <w:pPr>
              <w:pStyle w:val="ConsPlusNormal"/>
              <w:jc w:val="center"/>
            </w:pPr>
            <w:r>
              <w:t>800</w:t>
            </w:r>
          </w:p>
        </w:tc>
        <w:tc>
          <w:tcPr>
            <w:tcW w:w="2310"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5" w:name="P12256"/>
            <w:bookmarkEnd w:id="635"/>
            <w:r>
              <w:t>увеличение остатков по внутренним расчетам (030800000, 030900000)</w:t>
            </w:r>
          </w:p>
        </w:tc>
        <w:tc>
          <w:tcPr>
            <w:tcW w:w="1155" w:type="dxa"/>
            <w:vAlign w:val="bottom"/>
          </w:tcPr>
          <w:p w:rsidR="003C005B" w:rsidRDefault="003C005B">
            <w:pPr>
              <w:pStyle w:val="ConsPlusNormal"/>
              <w:jc w:val="center"/>
            </w:pPr>
            <w:r>
              <w:t>825</w:t>
            </w:r>
          </w:p>
        </w:tc>
        <w:tc>
          <w:tcPr>
            <w:tcW w:w="2310"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r w:rsidR="003C005B">
        <w:tblPrEx>
          <w:tblBorders>
            <w:right w:val="single" w:sz="4" w:space="0" w:color="auto"/>
          </w:tblBorders>
        </w:tblPrEx>
        <w:tc>
          <w:tcPr>
            <w:tcW w:w="4125" w:type="dxa"/>
            <w:tcBorders>
              <w:left w:val="nil"/>
            </w:tcBorders>
          </w:tcPr>
          <w:p w:rsidR="003C005B" w:rsidRDefault="003C005B">
            <w:pPr>
              <w:pStyle w:val="ConsPlusNormal"/>
            </w:pPr>
            <w:bookmarkStart w:id="636" w:name="P12262"/>
            <w:bookmarkEnd w:id="636"/>
            <w:r>
              <w:t>уменьшение остатков по внутренним расчетам (021100000, 021200000)</w:t>
            </w:r>
          </w:p>
        </w:tc>
        <w:tc>
          <w:tcPr>
            <w:tcW w:w="1155" w:type="dxa"/>
            <w:vAlign w:val="bottom"/>
          </w:tcPr>
          <w:p w:rsidR="003C005B" w:rsidRDefault="003C005B">
            <w:pPr>
              <w:pStyle w:val="ConsPlusNormal"/>
              <w:jc w:val="center"/>
            </w:pPr>
            <w:r>
              <w:t>826</w:t>
            </w:r>
          </w:p>
        </w:tc>
        <w:tc>
          <w:tcPr>
            <w:tcW w:w="2310" w:type="dxa"/>
            <w:vAlign w:val="bottom"/>
          </w:tcPr>
          <w:p w:rsidR="003C005B" w:rsidRDefault="003C005B">
            <w:pPr>
              <w:pStyle w:val="ConsPlusNormal"/>
              <w:jc w:val="center"/>
            </w:pPr>
            <w:r>
              <w:t>x</w:t>
            </w:r>
          </w:p>
        </w:tc>
        <w:tc>
          <w:tcPr>
            <w:tcW w:w="1650" w:type="dxa"/>
          </w:tcPr>
          <w:p w:rsidR="003C005B" w:rsidRDefault="003C005B">
            <w:pPr>
              <w:pStyle w:val="ConsPlusNormal"/>
              <w:jc w:val="both"/>
            </w:pPr>
          </w:p>
        </w:tc>
        <w:tc>
          <w:tcPr>
            <w:tcW w:w="2145" w:type="dxa"/>
          </w:tcPr>
          <w:p w:rsidR="003C005B" w:rsidRDefault="003C005B">
            <w:pPr>
              <w:pStyle w:val="ConsPlusNormal"/>
              <w:jc w:val="center"/>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27" w:history="1">
        <w:r>
          <w:rPr>
            <w:color w:val="0000FF"/>
          </w:rPr>
          <w:t>Приказа</w:t>
        </w:r>
      </w:hyperlink>
      <w:r>
        <w:t xml:space="preserve"> Минфина России от 31.12.2015 N 229н)</w:t>
      </w:r>
    </w:p>
    <w:p w:rsidR="003C005B" w:rsidRDefault="003C005B">
      <w:pPr>
        <w:pStyle w:val="ConsPlusNormal"/>
        <w:jc w:val="both"/>
      </w:pPr>
    </w:p>
    <w:p w:rsidR="003C005B" w:rsidRDefault="003C005B">
      <w:pPr>
        <w:pStyle w:val="ConsPlusNonformat"/>
        <w:jc w:val="both"/>
      </w:pPr>
      <w:bookmarkStart w:id="637" w:name="P12282"/>
      <w:bookmarkEnd w:id="637"/>
      <w:r>
        <w:t xml:space="preserve">         КОНСОЛИДИРОВАННЫЙ ОТЧЕТ О КАССОВЫХ ПОСТУПЛЕНИЯХ И ВЫБЫТИЯХ</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15"/>
        <w:gridCol w:w="3061"/>
        <w:gridCol w:w="1871"/>
        <w:gridCol w:w="1247"/>
      </w:tblGrid>
      <w:tr w:rsidR="003C005B">
        <w:tc>
          <w:tcPr>
            <w:tcW w:w="3515" w:type="dxa"/>
            <w:tcBorders>
              <w:top w:val="nil"/>
              <w:left w:val="nil"/>
              <w:bottom w:val="nil"/>
              <w:right w:val="nil"/>
            </w:tcBorders>
          </w:tcPr>
          <w:p w:rsidR="003C005B" w:rsidRDefault="003C005B">
            <w:pPr>
              <w:pStyle w:val="ConsPlusNormal"/>
            </w:pPr>
          </w:p>
        </w:tc>
        <w:tc>
          <w:tcPr>
            <w:tcW w:w="3061" w:type="dxa"/>
            <w:tcBorders>
              <w:top w:val="nil"/>
              <w:left w:val="nil"/>
              <w:bottom w:val="nil"/>
              <w:right w:val="nil"/>
            </w:tcBorders>
          </w:tcPr>
          <w:p w:rsidR="003C005B" w:rsidRDefault="003C005B">
            <w:pPr>
              <w:pStyle w:val="ConsPlusNormal"/>
            </w:pPr>
          </w:p>
        </w:tc>
        <w:tc>
          <w:tcPr>
            <w:tcW w:w="1871" w:type="dxa"/>
            <w:tcBorders>
              <w:top w:val="nil"/>
              <w:left w:val="nil"/>
              <w:bottom w:val="nil"/>
              <w:right w:val="single" w:sz="4" w:space="0" w:color="auto"/>
            </w:tcBorders>
          </w:tcPr>
          <w:p w:rsidR="003C005B" w:rsidRDefault="003C005B">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3515" w:type="dxa"/>
            <w:tcBorders>
              <w:top w:val="nil"/>
              <w:left w:val="nil"/>
              <w:bottom w:val="nil"/>
              <w:right w:val="nil"/>
            </w:tcBorders>
          </w:tcPr>
          <w:p w:rsidR="003C005B" w:rsidRDefault="003C005B">
            <w:pPr>
              <w:pStyle w:val="ConsPlusNormal"/>
            </w:pPr>
          </w:p>
        </w:tc>
        <w:tc>
          <w:tcPr>
            <w:tcW w:w="3061" w:type="dxa"/>
            <w:tcBorders>
              <w:top w:val="nil"/>
              <w:left w:val="nil"/>
              <w:bottom w:val="nil"/>
              <w:right w:val="nil"/>
            </w:tcBorders>
          </w:tcPr>
          <w:p w:rsidR="003C005B" w:rsidRDefault="003C005B">
            <w:pPr>
              <w:pStyle w:val="ConsPlusNormal"/>
            </w:pPr>
          </w:p>
        </w:tc>
        <w:tc>
          <w:tcPr>
            <w:tcW w:w="1871" w:type="dxa"/>
            <w:tcBorders>
              <w:top w:val="nil"/>
              <w:left w:val="nil"/>
              <w:bottom w:val="nil"/>
              <w:right w:val="single" w:sz="4" w:space="0" w:color="auto"/>
            </w:tcBorders>
          </w:tcPr>
          <w:p w:rsidR="003C005B" w:rsidRDefault="003C005B">
            <w:pPr>
              <w:pStyle w:val="ConsPlusNormal"/>
              <w:jc w:val="right"/>
            </w:pPr>
            <w:r>
              <w:t xml:space="preserve">Форма по </w:t>
            </w:r>
            <w:hyperlink r:id="rId1328" w:history="1">
              <w:r>
                <w:rPr>
                  <w:color w:val="0000FF"/>
                </w:rPr>
                <w:t>ОКУД</w:t>
              </w:r>
            </w:hyperlink>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0503152</w:t>
            </w:r>
          </w:p>
        </w:tc>
      </w:tr>
      <w:tr w:rsidR="003C005B">
        <w:tc>
          <w:tcPr>
            <w:tcW w:w="3515" w:type="dxa"/>
            <w:tcBorders>
              <w:top w:val="nil"/>
              <w:left w:val="nil"/>
              <w:bottom w:val="nil"/>
              <w:right w:val="nil"/>
            </w:tcBorders>
          </w:tcPr>
          <w:p w:rsidR="003C005B" w:rsidRDefault="003C005B">
            <w:pPr>
              <w:pStyle w:val="ConsPlusNormal"/>
            </w:pPr>
          </w:p>
        </w:tc>
        <w:tc>
          <w:tcPr>
            <w:tcW w:w="3061" w:type="dxa"/>
            <w:tcBorders>
              <w:top w:val="nil"/>
              <w:left w:val="nil"/>
              <w:bottom w:val="nil"/>
              <w:right w:val="nil"/>
            </w:tcBorders>
          </w:tcPr>
          <w:p w:rsidR="003C005B" w:rsidRDefault="003C005B">
            <w:pPr>
              <w:pStyle w:val="ConsPlusNormal"/>
              <w:jc w:val="center"/>
            </w:pPr>
            <w:r>
              <w:t>на "__" ________ 20__ г.</w:t>
            </w:r>
          </w:p>
        </w:tc>
        <w:tc>
          <w:tcPr>
            <w:tcW w:w="1871" w:type="dxa"/>
            <w:tcBorders>
              <w:top w:val="nil"/>
              <w:left w:val="nil"/>
              <w:bottom w:val="nil"/>
              <w:right w:val="single" w:sz="4" w:space="0" w:color="auto"/>
            </w:tcBorders>
          </w:tcPr>
          <w:p w:rsidR="003C005B" w:rsidRDefault="003C005B">
            <w:pPr>
              <w:pStyle w:val="ConsPlusNormal"/>
              <w:jc w:val="right"/>
            </w:pPr>
            <w:r>
              <w:t>Дата</w:t>
            </w:r>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515" w:type="dxa"/>
            <w:tcBorders>
              <w:top w:val="nil"/>
              <w:left w:val="nil"/>
              <w:bottom w:val="nil"/>
              <w:right w:val="nil"/>
            </w:tcBorders>
          </w:tcPr>
          <w:p w:rsidR="003C005B" w:rsidRDefault="003C005B">
            <w:pPr>
              <w:pStyle w:val="ConsPlusNormal"/>
            </w:pPr>
            <w:r>
              <w:lastRenderedPageBreak/>
              <w:t>Наименование органа, осуществляющего кассовое обслуживание исполнения бюджета</w:t>
            </w:r>
          </w:p>
        </w:tc>
        <w:tc>
          <w:tcPr>
            <w:tcW w:w="3061" w:type="dxa"/>
            <w:tcBorders>
              <w:top w:val="nil"/>
              <w:left w:val="nil"/>
              <w:bottom w:val="nil"/>
              <w:right w:val="nil"/>
            </w:tcBorders>
            <w:vAlign w:val="bottom"/>
          </w:tcPr>
          <w:p w:rsidR="003C005B" w:rsidRDefault="003C005B">
            <w:pPr>
              <w:pStyle w:val="ConsPlusNormal"/>
              <w:jc w:val="center"/>
            </w:pPr>
            <w:r>
              <w:t>____________________</w:t>
            </w:r>
          </w:p>
        </w:tc>
        <w:tc>
          <w:tcPr>
            <w:tcW w:w="1871" w:type="dxa"/>
            <w:tcBorders>
              <w:top w:val="nil"/>
              <w:left w:val="nil"/>
              <w:bottom w:val="nil"/>
              <w:right w:val="single" w:sz="4" w:space="0" w:color="auto"/>
            </w:tcBorders>
          </w:tcPr>
          <w:p w:rsidR="003C005B" w:rsidRDefault="003C005B">
            <w:pPr>
              <w:pStyle w:val="ConsPlusNormal"/>
              <w:jc w:val="right"/>
            </w:pPr>
            <w:r>
              <w:t>по ОКПО</w:t>
            </w:r>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515" w:type="dxa"/>
            <w:tcBorders>
              <w:top w:val="nil"/>
              <w:left w:val="nil"/>
              <w:bottom w:val="nil"/>
              <w:right w:val="nil"/>
            </w:tcBorders>
          </w:tcPr>
          <w:p w:rsidR="003C005B" w:rsidRDefault="003C005B">
            <w:pPr>
              <w:pStyle w:val="ConsPlusNormal"/>
            </w:pPr>
            <w:r>
              <w:t>Наименование консолидированного бюджета публично-правового образования</w:t>
            </w:r>
          </w:p>
        </w:tc>
        <w:tc>
          <w:tcPr>
            <w:tcW w:w="3061" w:type="dxa"/>
            <w:tcBorders>
              <w:top w:val="nil"/>
              <w:left w:val="nil"/>
              <w:bottom w:val="nil"/>
              <w:right w:val="nil"/>
            </w:tcBorders>
            <w:vAlign w:val="bottom"/>
          </w:tcPr>
          <w:p w:rsidR="003C005B" w:rsidRDefault="003C005B">
            <w:pPr>
              <w:pStyle w:val="ConsPlusNormal"/>
              <w:jc w:val="center"/>
            </w:pPr>
            <w:r>
              <w:t>____________________</w:t>
            </w:r>
          </w:p>
        </w:tc>
        <w:tc>
          <w:tcPr>
            <w:tcW w:w="1871" w:type="dxa"/>
            <w:tcBorders>
              <w:top w:val="nil"/>
              <w:left w:val="nil"/>
              <w:bottom w:val="nil"/>
              <w:right w:val="single" w:sz="4" w:space="0" w:color="auto"/>
            </w:tcBorders>
          </w:tcPr>
          <w:p w:rsidR="003C005B" w:rsidRDefault="003C005B">
            <w:pPr>
              <w:pStyle w:val="ConsPlusNormal"/>
              <w:jc w:val="right"/>
            </w:pPr>
            <w:r>
              <w:t xml:space="preserve">по </w:t>
            </w:r>
            <w:hyperlink r:id="rId1329" w:history="1">
              <w:r>
                <w:rPr>
                  <w:color w:val="0000FF"/>
                </w:rPr>
                <w:t>ОКТМО</w:t>
              </w:r>
            </w:hyperlink>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515" w:type="dxa"/>
            <w:tcBorders>
              <w:top w:val="nil"/>
              <w:left w:val="nil"/>
              <w:bottom w:val="nil"/>
              <w:right w:val="nil"/>
            </w:tcBorders>
          </w:tcPr>
          <w:p w:rsidR="003C005B" w:rsidRDefault="003C005B">
            <w:pPr>
              <w:pStyle w:val="ConsPlusNormal"/>
            </w:pPr>
            <w:r>
              <w:t>Периодичность: месячная</w:t>
            </w:r>
          </w:p>
        </w:tc>
        <w:tc>
          <w:tcPr>
            <w:tcW w:w="3061" w:type="dxa"/>
            <w:tcBorders>
              <w:top w:val="nil"/>
              <w:left w:val="nil"/>
              <w:bottom w:val="nil"/>
              <w:right w:val="nil"/>
            </w:tcBorders>
          </w:tcPr>
          <w:p w:rsidR="003C005B" w:rsidRDefault="003C005B">
            <w:pPr>
              <w:pStyle w:val="ConsPlusNormal"/>
            </w:pPr>
          </w:p>
        </w:tc>
        <w:tc>
          <w:tcPr>
            <w:tcW w:w="1871" w:type="dxa"/>
            <w:tcBorders>
              <w:top w:val="nil"/>
              <w:left w:val="nil"/>
              <w:bottom w:val="nil"/>
              <w:right w:val="single" w:sz="4" w:space="0" w:color="auto"/>
            </w:tcBorders>
          </w:tcPr>
          <w:p w:rsidR="003C005B" w:rsidRDefault="003C005B">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515" w:type="dxa"/>
            <w:tcBorders>
              <w:top w:val="nil"/>
              <w:left w:val="nil"/>
              <w:bottom w:val="nil"/>
              <w:right w:val="nil"/>
            </w:tcBorders>
          </w:tcPr>
          <w:p w:rsidR="003C005B" w:rsidRDefault="003C005B">
            <w:pPr>
              <w:pStyle w:val="ConsPlusNormal"/>
            </w:pPr>
            <w:r>
              <w:t>Единица измерения: руб.</w:t>
            </w:r>
          </w:p>
        </w:tc>
        <w:tc>
          <w:tcPr>
            <w:tcW w:w="3061" w:type="dxa"/>
            <w:tcBorders>
              <w:top w:val="nil"/>
              <w:left w:val="nil"/>
              <w:bottom w:val="nil"/>
              <w:right w:val="nil"/>
            </w:tcBorders>
          </w:tcPr>
          <w:p w:rsidR="003C005B" w:rsidRDefault="003C005B">
            <w:pPr>
              <w:pStyle w:val="ConsPlusNormal"/>
            </w:pPr>
          </w:p>
        </w:tc>
        <w:tc>
          <w:tcPr>
            <w:tcW w:w="1871" w:type="dxa"/>
            <w:tcBorders>
              <w:top w:val="nil"/>
              <w:left w:val="nil"/>
              <w:bottom w:val="nil"/>
              <w:right w:val="single" w:sz="4" w:space="0" w:color="auto"/>
            </w:tcBorders>
          </w:tcPr>
          <w:p w:rsidR="003C005B" w:rsidRDefault="003C005B">
            <w:pPr>
              <w:pStyle w:val="ConsPlusNormal"/>
              <w:jc w:val="right"/>
            </w:pPr>
            <w:r>
              <w:t xml:space="preserve">по </w:t>
            </w:r>
            <w:hyperlink r:id="rId1330" w:history="1">
              <w:r>
                <w:rPr>
                  <w:color w:val="0000FF"/>
                </w:rPr>
                <w:t>ОКЕИ</w:t>
              </w:r>
            </w:hyperlink>
          </w:p>
        </w:tc>
        <w:tc>
          <w:tcPr>
            <w:tcW w:w="1247"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08"/>
        <w:gridCol w:w="682"/>
        <w:gridCol w:w="1313"/>
        <w:gridCol w:w="1304"/>
        <w:gridCol w:w="1096"/>
        <w:gridCol w:w="739"/>
        <w:gridCol w:w="865"/>
        <w:gridCol w:w="843"/>
        <w:gridCol w:w="796"/>
        <w:gridCol w:w="761"/>
        <w:gridCol w:w="750"/>
        <w:gridCol w:w="1131"/>
        <w:gridCol w:w="819"/>
      </w:tblGrid>
      <w:tr w:rsidR="003C005B">
        <w:tc>
          <w:tcPr>
            <w:tcW w:w="2608" w:type="dxa"/>
            <w:vMerge w:val="restart"/>
            <w:tcBorders>
              <w:left w:val="nil"/>
            </w:tcBorders>
          </w:tcPr>
          <w:p w:rsidR="003C005B" w:rsidRDefault="003C005B">
            <w:pPr>
              <w:pStyle w:val="ConsPlusNormal"/>
              <w:jc w:val="center"/>
            </w:pPr>
            <w:r>
              <w:t>Наименование показателя</w:t>
            </w:r>
          </w:p>
        </w:tc>
        <w:tc>
          <w:tcPr>
            <w:tcW w:w="682" w:type="dxa"/>
            <w:vMerge w:val="restart"/>
          </w:tcPr>
          <w:p w:rsidR="003C005B" w:rsidRDefault="003C005B">
            <w:pPr>
              <w:pStyle w:val="ConsPlusNormal"/>
              <w:jc w:val="center"/>
            </w:pPr>
            <w:r>
              <w:t>Код строки</w:t>
            </w:r>
          </w:p>
        </w:tc>
        <w:tc>
          <w:tcPr>
            <w:tcW w:w="1313" w:type="dxa"/>
            <w:vMerge w:val="restart"/>
          </w:tcPr>
          <w:p w:rsidR="003C005B" w:rsidRDefault="003C005B">
            <w:pPr>
              <w:pStyle w:val="ConsPlusNormal"/>
              <w:jc w:val="center"/>
            </w:pPr>
            <w:r>
              <w:t>Код по бюджетной классификации</w:t>
            </w:r>
          </w:p>
        </w:tc>
        <w:tc>
          <w:tcPr>
            <w:tcW w:w="9104" w:type="dxa"/>
            <w:gridSpan w:val="10"/>
            <w:tcBorders>
              <w:right w:val="nil"/>
            </w:tcBorders>
          </w:tcPr>
          <w:p w:rsidR="003C005B" w:rsidRDefault="003C005B">
            <w:pPr>
              <w:pStyle w:val="ConsPlusNormal"/>
              <w:jc w:val="center"/>
            </w:pPr>
            <w:r>
              <w:t>Бюджеты</w:t>
            </w:r>
          </w:p>
        </w:tc>
      </w:tr>
      <w:tr w:rsidR="003C005B">
        <w:tc>
          <w:tcPr>
            <w:tcW w:w="2608" w:type="dxa"/>
            <w:vMerge/>
            <w:tcBorders>
              <w:left w:val="nil"/>
            </w:tcBorders>
          </w:tcPr>
          <w:p w:rsidR="003C005B" w:rsidRDefault="003C005B"/>
        </w:tc>
        <w:tc>
          <w:tcPr>
            <w:tcW w:w="682" w:type="dxa"/>
            <w:vMerge/>
          </w:tcPr>
          <w:p w:rsidR="003C005B" w:rsidRDefault="003C005B"/>
        </w:tc>
        <w:tc>
          <w:tcPr>
            <w:tcW w:w="1313" w:type="dxa"/>
            <w:vMerge/>
          </w:tcPr>
          <w:p w:rsidR="003C005B" w:rsidRDefault="003C005B"/>
        </w:tc>
        <w:tc>
          <w:tcPr>
            <w:tcW w:w="1304" w:type="dxa"/>
          </w:tcPr>
          <w:p w:rsidR="003C005B" w:rsidRDefault="003C005B">
            <w:pPr>
              <w:pStyle w:val="ConsPlusNormal"/>
              <w:jc w:val="center"/>
            </w:pPr>
            <w:r>
              <w:t>субъектов Российской Федерации</w:t>
            </w:r>
          </w:p>
        </w:tc>
        <w:tc>
          <w:tcPr>
            <w:tcW w:w="1096" w:type="dxa"/>
          </w:tcPr>
          <w:p w:rsidR="003C005B" w:rsidRDefault="003C005B">
            <w:pPr>
              <w:pStyle w:val="ConsPlusNormal"/>
              <w:jc w:val="center"/>
            </w:pPr>
            <w:r>
              <w:t>внутригородских муниципальных образований городов федерального значения</w:t>
            </w:r>
          </w:p>
        </w:tc>
        <w:tc>
          <w:tcPr>
            <w:tcW w:w="739" w:type="dxa"/>
          </w:tcPr>
          <w:p w:rsidR="003C005B" w:rsidRDefault="003C005B">
            <w:pPr>
              <w:pStyle w:val="ConsPlusNormal"/>
              <w:jc w:val="center"/>
            </w:pPr>
            <w:r>
              <w:t>городских округов</w:t>
            </w:r>
          </w:p>
        </w:tc>
        <w:tc>
          <w:tcPr>
            <w:tcW w:w="865" w:type="dxa"/>
          </w:tcPr>
          <w:p w:rsidR="003C005B" w:rsidRDefault="003C005B">
            <w:pPr>
              <w:pStyle w:val="ConsPlusNormal"/>
              <w:jc w:val="center"/>
            </w:pPr>
            <w:r>
              <w:t>городских округов с внутригородским делением</w:t>
            </w:r>
          </w:p>
        </w:tc>
        <w:tc>
          <w:tcPr>
            <w:tcW w:w="843" w:type="dxa"/>
          </w:tcPr>
          <w:p w:rsidR="003C005B" w:rsidRDefault="003C005B">
            <w:pPr>
              <w:pStyle w:val="ConsPlusNormal"/>
              <w:jc w:val="center"/>
            </w:pPr>
            <w:r>
              <w:t>внутригородских районов</w:t>
            </w:r>
          </w:p>
        </w:tc>
        <w:tc>
          <w:tcPr>
            <w:tcW w:w="796" w:type="dxa"/>
          </w:tcPr>
          <w:p w:rsidR="003C005B" w:rsidRDefault="003C005B">
            <w:pPr>
              <w:pStyle w:val="ConsPlusNormal"/>
              <w:jc w:val="center"/>
            </w:pPr>
            <w:r>
              <w:t>муниципальных районов</w:t>
            </w:r>
          </w:p>
        </w:tc>
        <w:tc>
          <w:tcPr>
            <w:tcW w:w="761" w:type="dxa"/>
          </w:tcPr>
          <w:p w:rsidR="003C005B" w:rsidRDefault="003C005B">
            <w:pPr>
              <w:pStyle w:val="ConsPlusNormal"/>
              <w:jc w:val="center"/>
            </w:pPr>
            <w:r>
              <w:t>городских поселений</w:t>
            </w:r>
          </w:p>
        </w:tc>
        <w:tc>
          <w:tcPr>
            <w:tcW w:w="750" w:type="dxa"/>
          </w:tcPr>
          <w:p w:rsidR="003C005B" w:rsidRDefault="003C005B">
            <w:pPr>
              <w:pStyle w:val="ConsPlusNormal"/>
              <w:jc w:val="center"/>
            </w:pPr>
            <w:r>
              <w:t>сельских поселений</w:t>
            </w:r>
          </w:p>
        </w:tc>
        <w:tc>
          <w:tcPr>
            <w:tcW w:w="1131" w:type="dxa"/>
          </w:tcPr>
          <w:p w:rsidR="003C005B" w:rsidRDefault="003C005B">
            <w:pPr>
              <w:pStyle w:val="ConsPlusNormal"/>
              <w:jc w:val="center"/>
            </w:pPr>
            <w:r>
              <w:t>бюджеты территориальных государственных внебюджетных фондов</w:t>
            </w:r>
          </w:p>
        </w:tc>
        <w:tc>
          <w:tcPr>
            <w:tcW w:w="819" w:type="dxa"/>
            <w:tcBorders>
              <w:right w:val="nil"/>
            </w:tcBorders>
          </w:tcPr>
          <w:p w:rsidR="003C005B" w:rsidRDefault="003C005B">
            <w:pPr>
              <w:pStyle w:val="ConsPlusNormal"/>
              <w:jc w:val="center"/>
            </w:pPr>
            <w:r>
              <w:t>итого</w:t>
            </w:r>
          </w:p>
        </w:tc>
      </w:tr>
      <w:tr w:rsidR="003C005B">
        <w:tc>
          <w:tcPr>
            <w:tcW w:w="2608" w:type="dxa"/>
            <w:tcBorders>
              <w:left w:val="nil"/>
            </w:tcBorders>
          </w:tcPr>
          <w:p w:rsidR="003C005B" w:rsidRDefault="003C005B">
            <w:pPr>
              <w:pStyle w:val="ConsPlusNormal"/>
              <w:jc w:val="center"/>
            </w:pPr>
            <w:r>
              <w:t>1</w:t>
            </w:r>
          </w:p>
        </w:tc>
        <w:tc>
          <w:tcPr>
            <w:tcW w:w="682" w:type="dxa"/>
          </w:tcPr>
          <w:p w:rsidR="003C005B" w:rsidRDefault="003C005B">
            <w:pPr>
              <w:pStyle w:val="ConsPlusNormal"/>
              <w:jc w:val="center"/>
            </w:pPr>
            <w:r>
              <w:t>2</w:t>
            </w:r>
          </w:p>
        </w:tc>
        <w:tc>
          <w:tcPr>
            <w:tcW w:w="1313" w:type="dxa"/>
          </w:tcPr>
          <w:p w:rsidR="003C005B" w:rsidRDefault="003C005B">
            <w:pPr>
              <w:pStyle w:val="ConsPlusNormal"/>
              <w:jc w:val="center"/>
            </w:pPr>
            <w:r>
              <w:t>3</w:t>
            </w:r>
          </w:p>
        </w:tc>
        <w:tc>
          <w:tcPr>
            <w:tcW w:w="1304" w:type="dxa"/>
          </w:tcPr>
          <w:p w:rsidR="003C005B" w:rsidRDefault="003C005B">
            <w:pPr>
              <w:pStyle w:val="ConsPlusNormal"/>
              <w:jc w:val="center"/>
            </w:pPr>
            <w:r>
              <w:t>4</w:t>
            </w:r>
          </w:p>
        </w:tc>
        <w:tc>
          <w:tcPr>
            <w:tcW w:w="1096" w:type="dxa"/>
          </w:tcPr>
          <w:p w:rsidR="003C005B" w:rsidRDefault="003C005B">
            <w:pPr>
              <w:pStyle w:val="ConsPlusNormal"/>
              <w:jc w:val="center"/>
            </w:pPr>
            <w:r>
              <w:t>5</w:t>
            </w:r>
          </w:p>
        </w:tc>
        <w:tc>
          <w:tcPr>
            <w:tcW w:w="739" w:type="dxa"/>
          </w:tcPr>
          <w:p w:rsidR="003C005B" w:rsidRDefault="003C005B">
            <w:pPr>
              <w:pStyle w:val="ConsPlusNormal"/>
              <w:jc w:val="center"/>
            </w:pPr>
            <w:r>
              <w:t>6</w:t>
            </w:r>
          </w:p>
        </w:tc>
        <w:tc>
          <w:tcPr>
            <w:tcW w:w="865" w:type="dxa"/>
          </w:tcPr>
          <w:p w:rsidR="003C005B" w:rsidRDefault="003C005B">
            <w:pPr>
              <w:pStyle w:val="ConsPlusNormal"/>
              <w:jc w:val="center"/>
            </w:pPr>
            <w:r>
              <w:t>7</w:t>
            </w:r>
          </w:p>
        </w:tc>
        <w:tc>
          <w:tcPr>
            <w:tcW w:w="843" w:type="dxa"/>
          </w:tcPr>
          <w:p w:rsidR="003C005B" w:rsidRDefault="003C005B">
            <w:pPr>
              <w:pStyle w:val="ConsPlusNormal"/>
              <w:jc w:val="center"/>
            </w:pPr>
            <w:r>
              <w:t>8</w:t>
            </w:r>
          </w:p>
        </w:tc>
        <w:tc>
          <w:tcPr>
            <w:tcW w:w="796" w:type="dxa"/>
          </w:tcPr>
          <w:p w:rsidR="003C005B" w:rsidRDefault="003C005B">
            <w:pPr>
              <w:pStyle w:val="ConsPlusNormal"/>
              <w:jc w:val="center"/>
            </w:pPr>
            <w:r>
              <w:t>9</w:t>
            </w:r>
          </w:p>
        </w:tc>
        <w:tc>
          <w:tcPr>
            <w:tcW w:w="761" w:type="dxa"/>
          </w:tcPr>
          <w:p w:rsidR="003C005B" w:rsidRDefault="003C005B">
            <w:pPr>
              <w:pStyle w:val="ConsPlusNormal"/>
              <w:jc w:val="center"/>
            </w:pPr>
            <w:r>
              <w:t>10</w:t>
            </w:r>
          </w:p>
        </w:tc>
        <w:tc>
          <w:tcPr>
            <w:tcW w:w="750" w:type="dxa"/>
          </w:tcPr>
          <w:p w:rsidR="003C005B" w:rsidRDefault="003C005B">
            <w:pPr>
              <w:pStyle w:val="ConsPlusNormal"/>
              <w:jc w:val="center"/>
            </w:pPr>
            <w:r>
              <w:t>11</w:t>
            </w:r>
          </w:p>
        </w:tc>
        <w:tc>
          <w:tcPr>
            <w:tcW w:w="1131" w:type="dxa"/>
          </w:tcPr>
          <w:p w:rsidR="003C005B" w:rsidRDefault="003C005B">
            <w:pPr>
              <w:pStyle w:val="ConsPlusNormal"/>
              <w:jc w:val="center"/>
            </w:pPr>
            <w:r>
              <w:t>12</w:t>
            </w:r>
          </w:p>
        </w:tc>
        <w:tc>
          <w:tcPr>
            <w:tcW w:w="819" w:type="dxa"/>
            <w:tcBorders>
              <w:right w:val="nil"/>
            </w:tcBorders>
          </w:tcPr>
          <w:p w:rsidR="003C005B" w:rsidRDefault="003C005B">
            <w:pPr>
              <w:pStyle w:val="ConsPlusNormal"/>
              <w:jc w:val="center"/>
            </w:pPr>
            <w:r>
              <w:t>13</w:t>
            </w:r>
          </w:p>
        </w:tc>
      </w:tr>
      <w:tr w:rsidR="003C005B">
        <w:tblPrEx>
          <w:tblBorders>
            <w:right w:val="single" w:sz="4" w:space="0" w:color="auto"/>
          </w:tblBorders>
        </w:tblPrEx>
        <w:tc>
          <w:tcPr>
            <w:tcW w:w="2608" w:type="dxa"/>
            <w:tcBorders>
              <w:left w:val="nil"/>
            </w:tcBorders>
          </w:tcPr>
          <w:p w:rsidR="003C005B" w:rsidRDefault="003C005B">
            <w:pPr>
              <w:pStyle w:val="ConsPlusNormal"/>
            </w:pPr>
            <w:bookmarkStart w:id="638" w:name="P12340"/>
            <w:bookmarkEnd w:id="638"/>
            <w:r>
              <w:t>1. Поступления по доходам - всего</w:t>
            </w:r>
          </w:p>
        </w:tc>
        <w:tc>
          <w:tcPr>
            <w:tcW w:w="682" w:type="dxa"/>
            <w:vAlign w:val="bottom"/>
          </w:tcPr>
          <w:p w:rsidR="003C005B" w:rsidRDefault="003C005B">
            <w:pPr>
              <w:pStyle w:val="ConsPlusNormal"/>
              <w:jc w:val="center"/>
            </w:pPr>
            <w:r>
              <w:t>010</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t>в том числе:</w:t>
            </w: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bookmarkStart w:id="639" w:name="P12392"/>
            <w:bookmarkEnd w:id="639"/>
            <w:r>
              <w:t>2. Выбытия на расходы - всего</w:t>
            </w:r>
          </w:p>
        </w:tc>
        <w:tc>
          <w:tcPr>
            <w:tcW w:w="682" w:type="dxa"/>
            <w:vAlign w:val="bottom"/>
          </w:tcPr>
          <w:p w:rsidR="003C005B" w:rsidRDefault="003C005B">
            <w:pPr>
              <w:pStyle w:val="ConsPlusNormal"/>
              <w:jc w:val="center"/>
            </w:pPr>
            <w:r>
              <w:t>200</w:t>
            </w: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t>в том числе:</w:t>
            </w: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Результат исполнения бюджета (дефицит/профицит)</w:t>
            </w:r>
          </w:p>
        </w:tc>
        <w:tc>
          <w:tcPr>
            <w:tcW w:w="682" w:type="dxa"/>
            <w:vAlign w:val="bottom"/>
          </w:tcPr>
          <w:p w:rsidR="003C005B" w:rsidRDefault="003C005B">
            <w:pPr>
              <w:pStyle w:val="ConsPlusNormal"/>
              <w:jc w:val="center"/>
            </w:pPr>
            <w:r>
              <w:t>450</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bookmarkStart w:id="640" w:name="P12483"/>
            <w:bookmarkEnd w:id="640"/>
            <w:r>
              <w:t>3. Источники финансирования дефицита бюджета - всего</w:t>
            </w:r>
          </w:p>
        </w:tc>
        <w:tc>
          <w:tcPr>
            <w:tcW w:w="682" w:type="dxa"/>
            <w:vAlign w:val="bottom"/>
          </w:tcPr>
          <w:p w:rsidR="003C005B" w:rsidRDefault="003C005B">
            <w:pPr>
              <w:pStyle w:val="ConsPlusNormal"/>
              <w:jc w:val="center"/>
            </w:pPr>
            <w:r>
              <w:t>500</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t>в том числе:</w:t>
            </w:r>
          </w:p>
          <w:p w:rsidR="003C005B" w:rsidRDefault="003C005B">
            <w:pPr>
              <w:pStyle w:val="ConsPlusNormal"/>
            </w:pPr>
            <w:r>
              <w:t>источники внутреннего финансирования дефицита бюджета</w:t>
            </w:r>
          </w:p>
        </w:tc>
        <w:tc>
          <w:tcPr>
            <w:tcW w:w="682" w:type="dxa"/>
            <w:vAlign w:val="bottom"/>
          </w:tcPr>
          <w:p w:rsidR="003C005B" w:rsidRDefault="003C005B">
            <w:pPr>
              <w:pStyle w:val="ConsPlusNormal"/>
              <w:jc w:val="center"/>
            </w:pPr>
            <w:r>
              <w:t>520</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t>из них:</w:t>
            </w: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 xml:space="preserve">источники внешнего финансирования </w:t>
            </w:r>
            <w:r>
              <w:lastRenderedPageBreak/>
              <w:t>дефицита бюджета</w:t>
            </w:r>
          </w:p>
        </w:tc>
        <w:tc>
          <w:tcPr>
            <w:tcW w:w="682" w:type="dxa"/>
            <w:vAlign w:val="bottom"/>
          </w:tcPr>
          <w:p w:rsidR="003C005B" w:rsidRDefault="003C005B">
            <w:pPr>
              <w:pStyle w:val="ConsPlusNormal"/>
              <w:jc w:val="center"/>
            </w:pPr>
            <w:r>
              <w:lastRenderedPageBreak/>
              <w:t>620</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lastRenderedPageBreak/>
              <w:t>из них:</w:t>
            </w: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Изменение остатков средств (</w:t>
            </w:r>
            <w:hyperlink w:anchor="P12589" w:history="1">
              <w:r>
                <w:rPr>
                  <w:color w:val="0000FF"/>
                </w:rPr>
                <w:t>стр. 710</w:t>
              </w:r>
            </w:hyperlink>
            <w:r>
              <w:t xml:space="preserve"> + </w:t>
            </w:r>
            <w:hyperlink w:anchor="P12641" w:history="1">
              <w:r>
                <w:rPr>
                  <w:color w:val="0000FF"/>
                </w:rPr>
                <w:t>стр. 720</w:t>
              </w:r>
            </w:hyperlink>
            <w:r>
              <w:t>)</w:t>
            </w:r>
          </w:p>
        </w:tc>
        <w:tc>
          <w:tcPr>
            <w:tcW w:w="682" w:type="dxa"/>
            <w:vAlign w:val="bottom"/>
          </w:tcPr>
          <w:p w:rsidR="003C005B" w:rsidRDefault="003C005B">
            <w:pPr>
              <w:pStyle w:val="ConsPlusNormal"/>
              <w:jc w:val="center"/>
            </w:pPr>
            <w:r>
              <w:t>700</w:t>
            </w: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увеличение остатков средств, всего</w:t>
            </w:r>
          </w:p>
        </w:tc>
        <w:tc>
          <w:tcPr>
            <w:tcW w:w="682" w:type="dxa"/>
            <w:vAlign w:val="bottom"/>
          </w:tcPr>
          <w:p w:rsidR="003C005B" w:rsidRDefault="003C005B">
            <w:pPr>
              <w:pStyle w:val="ConsPlusNormal"/>
              <w:jc w:val="center"/>
            </w:pPr>
            <w:bookmarkStart w:id="641" w:name="P12589"/>
            <w:bookmarkEnd w:id="641"/>
            <w:r>
              <w:t>710</w:t>
            </w: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t>из них:</w:t>
            </w: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уменьшение остатков средств, всего</w:t>
            </w:r>
          </w:p>
        </w:tc>
        <w:tc>
          <w:tcPr>
            <w:tcW w:w="682" w:type="dxa"/>
            <w:vAlign w:val="bottom"/>
          </w:tcPr>
          <w:p w:rsidR="003C005B" w:rsidRDefault="003C005B">
            <w:pPr>
              <w:pStyle w:val="ConsPlusNormal"/>
              <w:jc w:val="center"/>
            </w:pPr>
            <w:bookmarkStart w:id="642" w:name="P12641"/>
            <w:bookmarkEnd w:id="642"/>
            <w:r>
              <w:t>720</w:t>
            </w: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ind w:left="283"/>
            </w:pPr>
            <w:r>
              <w:t>из них:</w:t>
            </w: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p>
        </w:tc>
        <w:tc>
          <w:tcPr>
            <w:tcW w:w="682" w:type="dxa"/>
            <w:vAlign w:val="bottom"/>
          </w:tcPr>
          <w:p w:rsidR="003C005B" w:rsidRDefault="003C005B">
            <w:pPr>
              <w:pStyle w:val="ConsPlusNormal"/>
            </w:pPr>
          </w:p>
        </w:tc>
        <w:tc>
          <w:tcPr>
            <w:tcW w:w="1313" w:type="dxa"/>
            <w:vAlign w:val="bottom"/>
          </w:tcPr>
          <w:p w:rsidR="003C005B" w:rsidRDefault="003C005B">
            <w:pPr>
              <w:pStyle w:val="ConsPlusNormal"/>
            </w:pP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Изменение остатков по внутренним расчетам (</w:t>
            </w:r>
            <w:hyperlink w:anchor="P12706" w:history="1">
              <w:r>
                <w:rPr>
                  <w:color w:val="0000FF"/>
                </w:rPr>
                <w:t>стр. 825</w:t>
              </w:r>
            </w:hyperlink>
            <w:r>
              <w:t xml:space="preserve"> + </w:t>
            </w:r>
            <w:hyperlink w:anchor="P12719" w:history="1">
              <w:r>
                <w:rPr>
                  <w:color w:val="0000FF"/>
                </w:rPr>
                <w:t>стр. 826</w:t>
              </w:r>
            </w:hyperlink>
            <w:r>
              <w:t>)</w:t>
            </w:r>
          </w:p>
        </w:tc>
        <w:tc>
          <w:tcPr>
            <w:tcW w:w="682" w:type="dxa"/>
            <w:vAlign w:val="bottom"/>
          </w:tcPr>
          <w:p w:rsidR="003C005B" w:rsidRDefault="003C005B">
            <w:pPr>
              <w:pStyle w:val="ConsPlusNormal"/>
              <w:jc w:val="center"/>
            </w:pPr>
            <w:r>
              <w:t>800</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изменение остатков по внутренним расчетам (030800000, 030900000)</w:t>
            </w:r>
          </w:p>
        </w:tc>
        <w:tc>
          <w:tcPr>
            <w:tcW w:w="682" w:type="dxa"/>
            <w:vAlign w:val="bottom"/>
          </w:tcPr>
          <w:p w:rsidR="003C005B" w:rsidRDefault="003C005B">
            <w:pPr>
              <w:pStyle w:val="ConsPlusNormal"/>
              <w:jc w:val="center"/>
            </w:pPr>
            <w:bookmarkStart w:id="643" w:name="P12706"/>
            <w:bookmarkEnd w:id="643"/>
            <w:r>
              <w:t>825</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r w:rsidR="003C005B">
        <w:tblPrEx>
          <w:tblBorders>
            <w:right w:val="single" w:sz="4" w:space="0" w:color="auto"/>
          </w:tblBorders>
        </w:tblPrEx>
        <w:tc>
          <w:tcPr>
            <w:tcW w:w="2608" w:type="dxa"/>
            <w:tcBorders>
              <w:left w:val="nil"/>
            </w:tcBorders>
          </w:tcPr>
          <w:p w:rsidR="003C005B" w:rsidRDefault="003C005B">
            <w:pPr>
              <w:pStyle w:val="ConsPlusNormal"/>
            </w:pPr>
            <w:r>
              <w:t xml:space="preserve">уменьшение остатков по внутренним расчетам </w:t>
            </w:r>
            <w:r>
              <w:lastRenderedPageBreak/>
              <w:t>(021100000, 021200000)</w:t>
            </w:r>
          </w:p>
        </w:tc>
        <w:tc>
          <w:tcPr>
            <w:tcW w:w="682" w:type="dxa"/>
            <w:vAlign w:val="bottom"/>
          </w:tcPr>
          <w:p w:rsidR="003C005B" w:rsidRDefault="003C005B">
            <w:pPr>
              <w:pStyle w:val="ConsPlusNormal"/>
              <w:jc w:val="center"/>
            </w:pPr>
            <w:bookmarkStart w:id="644" w:name="P12719"/>
            <w:bookmarkEnd w:id="644"/>
            <w:r>
              <w:lastRenderedPageBreak/>
              <w:t>826</w:t>
            </w:r>
          </w:p>
        </w:tc>
        <w:tc>
          <w:tcPr>
            <w:tcW w:w="1313" w:type="dxa"/>
            <w:vAlign w:val="bottom"/>
          </w:tcPr>
          <w:p w:rsidR="003C005B" w:rsidRDefault="003C005B">
            <w:pPr>
              <w:pStyle w:val="ConsPlusNormal"/>
              <w:jc w:val="center"/>
            </w:pPr>
            <w:r>
              <w:t>x</w:t>
            </w:r>
          </w:p>
        </w:tc>
        <w:tc>
          <w:tcPr>
            <w:tcW w:w="1304" w:type="dxa"/>
          </w:tcPr>
          <w:p w:rsidR="003C005B" w:rsidRDefault="003C005B">
            <w:pPr>
              <w:pStyle w:val="ConsPlusNormal"/>
            </w:pPr>
          </w:p>
        </w:tc>
        <w:tc>
          <w:tcPr>
            <w:tcW w:w="1096" w:type="dxa"/>
          </w:tcPr>
          <w:p w:rsidR="003C005B" w:rsidRDefault="003C005B">
            <w:pPr>
              <w:pStyle w:val="ConsPlusNormal"/>
            </w:pPr>
          </w:p>
        </w:tc>
        <w:tc>
          <w:tcPr>
            <w:tcW w:w="739" w:type="dxa"/>
          </w:tcPr>
          <w:p w:rsidR="003C005B" w:rsidRDefault="003C005B">
            <w:pPr>
              <w:pStyle w:val="ConsPlusNormal"/>
            </w:pPr>
          </w:p>
        </w:tc>
        <w:tc>
          <w:tcPr>
            <w:tcW w:w="865" w:type="dxa"/>
          </w:tcPr>
          <w:p w:rsidR="003C005B" w:rsidRDefault="003C005B">
            <w:pPr>
              <w:pStyle w:val="ConsPlusNormal"/>
            </w:pPr>
          </w:p>
        </w:tc>
        <w:tc>
          <w:tcPr>
            <w:tcW w:w="843" w:type="dxa"/>
          </w:tcPr>
          <w:p w:rsidR="003C005B" w:rsidRDefault="003C005B">
            <w:pPr>
              <w:pStyle w:val="ConsPlusNormal"/>
            </w:pPr>
          </w:p>
        </w:tc>
        <w:tc>
          <w:tcPr>
            <w:tcW w:w="796" w:type="dxa"/>
          </w:tcPr>
          <w:p w:rsidR="003C005B" w:rsidRDefault="003C005B">
            <w:pPr>
              <w:pStyle w:val="ConsPlusNormal"/>
            </w:pPr>
          </w:p>
        </w:tc>
        <w:tc>
          <w:tcPr>
            <w:tcW w:w="761" w:type="dxa"/>
          </w:tcPr>
          <w:p w:rsidR="003C005B" w:rsidRDefault="003C005B">
            <w:pPr>
              <w:pStyle w:val="ConsPlusNormal"/>
            </w:pPr>
          </w:p>
        </w:tc>
        <w:tc>
          <w:tcPr>
            <w:tcW w:w="750" w:type="dxa"/>
          </w:tcPr>
          <w:p w:rsidR="003C005B" w:rsidRDefault="003C005B">
            <w:pPr>
              <w:pStyle w:val="ConsPlusNormal"/>
            </w:pPr>
          </w:p>
        </w:tc>
        <w:tc>
          <w:tcPr>
            <w:tcW w:w="1131" w:type="dxa"/>
          </w:tcPr>
          <w:p w:rsidR="003C005B" w:rsidRDefault="003C005B">
            <w:pPr>
              <w:pStyle w:val="ConsPlusNormal"/>
            </w:pPr>
          </w:p>
        </w:tc>
        <w:tc>
          <w:tcPr>
            <w:tcW w:w="819"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Руководитель _________ ____________        бухгалтер _________ 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"__" 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19.12.2014 </w:t>
      </w:r>
      <w:hyperlink r:id="rId1331" w:history="1">
        <w:r>
          <w:rPr>
            <w:color w:val="0000FF"/>
          </w:rPr>
          <w:t>N 157н</w:t>
        </w:r>
      </w:hyperlink>
      <w:r>
        <w:t xml:space="preserve">, от 31.12.2015 </w:t>
      </w:r>
      <w:hyperlink r:id="rId1332" w:history="1">
        <w:r>
          <w:rPr>
            <w:color w:val="0000FF"/>
          </w:rPr>
          <w:t>N 229н</w:t>
        </w:r>
      </w:hyperlink>
      <w:r>
        <w:t>)</w:t>
      </w:r>
    </w:p>
    <w:p w:rsidR="003C005B" w:rsidRDefault="003C005B">
      <w:pPr>
        <w:pStyle w:val="ConsPlusNormal"/>
        <w:jc w:val="both"/>
      </w:pPr>
    </w:p>
    <w:p w:rsidR="003C005B" w:rsidRDefault="003C005B">
      <w:pPr>
        <w:pStyle w:val="ConsPlusNonformat"/>
        <w:jc w:val="both"/>
      </w:pPr>
      <w:bookmarkStart w:id="645" w:name="P12744"/>
      <w:bookmarkEnd w:id="645"/>
      <w:r>
        <w:t xml:space="preserve">                    ОТЧЕТ ОБ ОПЕРАЦИЯХ ПО ПОСТУПЛЕНИЯМ</w:t>
      </w:r>
    </w:p>
    <w:p w:rsidR="003C005B" w:rsidRDefault="003C005B">
      <w:pPr>
        <w:pStyle w:val="ConsPlusNonformat"/>
        <w:jc w:val="both"/>
      </w:pPr>
      <w:r>
        <w:t xml:space="preserve">                 В БЮДЖЕТНУЮ СИСТЕМУ РОССИЙСКОЙ ФЕДЕРАЦИИ,</w:t>
      </w:r>
    </w:p>
    <w:p w:rsidR="003C005B" w:rsidRDefault="003C005B">
      <w:pPr>
        <w:pStyle w:val="ConsPlusNonformat"/>
        <w:jc w:val="both"/>
      </w:pPr>
      <w:r>
        <w:t xml:space="preserve">              </w:t>
      </w:r>
      <w:proofErr w:type="gramStart"/>
      <w:r>
        <w:t>УЧИТЫВАЕМЫМ</w:t>
      </w:r>
      <w:proofErr w:type="gramEnd"/>
      <w:r>
        <w:t xml:space="preserve"> ОРГАНАМИ ФЕДЕРАЛЬНОГО КАЗНАЧЕЙСТВА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33" w:history="1">
        <w:r>
          <w:rPr>
            <w:color w:val="0000FF"/>
          </w:rPr>
          <w:t>ОКУД</w:t>
        </w:r>
      </w:hyperlink>
      <w:r>
        <w:t xml:space="preserve"> │ 0503153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Наименование органа,                                    по ОКПО │         │</w:t>
      </w:r>
    </w:p>
    <w:p w:rsidR="003C005B" w:rsidRDefault="003C005B">
      <w:pPr>
        <w:pStyle w:val="ConsPlusNonformat"/>
        <w:jc w:val="both"/>
      </w:pPr>
      <w:r>
        <w:t>осуществляющего                                                 ├─────────┤</w:t>
      </w:r>
    </w:p>
    <w:p w:rsidR="003C005B" w:rsidRDefault="003C005B">
      <w:pPr>
        <w:pStyle w:val="ConsPlusNonformat"/>
        <w:jc w:val="both"/>
      </w:pPr>
      <w:r>
        <w:t>кассовое обслуживание                                           │         │</w:t>
      </w:r>
    </w:p>
    <w:p w:rsidR="003C005B" w:rsidRDefault="003C005B">
      <w:pPr>
        <w:pStyle w:val="ConsPlusNonformat"/>
        <w:jc w:val="both"/>
      </w:pPr>
      <w:r>
        <w:t>исполнения бюджета    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34"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29"/>
        <w:gridCol w:w="679"/>
        <w:gridCol w:w="1444"/>
        <w:gridCol w:w="1039"/>
        <w:gridCol w:w="1474"/>
        <w:gridCol w:w="1489"/>
        <w:gridCol w:w="1489"/>
        <w:gridCol w:w="1024"/>
        <w:gridCol w:w="1084"/>
        <w:gridCol w:w="1909"/>
        <w:gridCol w:w="1624"/>
        <w:gridCol w:w="1489"/>
        <w:gridCol w:w="1024"/>
        <w:gridCol w:w="1084"/>
        <w:gridCol w:w="1909"/>
        <w:gridCol w:w="1639"/>
        <w:gridCol w:w="1489"/>
        <w:gridCol w:w="1024"/>
        <w:gridCol w:w="1084"/>
        <w:gridCol w:w="1909"/>
        <w:gridCol w:w="1639"/>
      </w:tblGrid>
      <w:tr w:rsidR="003C005B">
        <w:tc>
          <w:tcPr>
            <w:tcW w:w="1729" w:type="dxa"/>
            <w:vMerge w:val="restart"/>
            <w:tcBorders>
              <w:left w:val="nil"/>
            </w:tcBorders>
          </w:tcPr>
          <w:p w:rsidR="003C005B" w:rsidRDefault="003C005B">
            <w:pPr>
              <w:pStyle w:val="ConsPlusNormal"/>
              <w:jc w:val="center"/>
            </w:pPr>
            <w:r>
              <w:t>Код по бюджетной классификации</w:t>
            </w:r>
          </w:p>
        </w:tc>
        <w:tc>
          <w:tcPr>
            <w:tcW w:w="11631" w:type="dxa"/>
            <w:gridSpan w:val="9"/>
          </w:tcPr>
          <w:p w:rsidR="003C005B" w:rsidRDefault="003C005B">
            <w:pPr>
              <w:pStyle w:val="ConsPlusNormal"/>
              <w:jc w:val="center"/>
            </w:pPr>
            <w:r>
              <w:t>Доходы консолидированного бюджета Российской Федерации по субъекту Российской Федерации</w:t>
            </w:r>
          </w:p>
        </w:tc>
        <w:tc>
          <w:tcPr>
            <w:tcW w:w="1624" w:type="dxa"/>
            <w:vMerge w:val="restart"/>
          </w:tcPr>
          <w:p w:rsidR="003C005B" w:rsidRDefault="003C005B">
            <w:pPr>
              <w:pStyle w:val="ConsPlusNormal"/>
              <w:jc w:val="center"/>
            </w:pPr>
            <w:r>
              <w:t>Подлежит перечислению в бюджеты бюджетной системы Российской Федерации</w:t>
            </w:r>
          </w:p>
        </w:tc>
        <w:tc>
          <w:tcPr>
            <w:tcW w:w="5506" w:type="dxa"/>
            <w:gridSpan w:val="4"/>
          </w:tcPr>
          <w:p w:rsidR="003C005B" w:rsidRDefault="003C005B">
            <w:pPr>
              <w:pStyle w:val="ConsPlusNormal"/>
              <w:jc w:val="center"/>
            </w:pPr>
            <w:r>
              <w:t>Перечислено в бюджеты бюджетной системы Российской Федерации</w:t>
            </w:r>
          </w:p>
        </w:tc>
        <w:tc>
          <w:tcPr>
            <w:tcW w:w="1639" w:type="dxa"/>
            <w:vMerge w:val="restart"/>
          </w:tcPr>
          <w:p w:rsidR="003C005B" w:rsidRDefault="003C005B">
            <w:pPr>
              <w:pStyle w:val="ConsPlusNormal"/>
              <w:jc w:val="center"/>
            </w:pPr>
            <w:r>
              <w:t>Перечислено для вторичного распределения в бюджеты бюджетной системы Российской Федерации</w:t>
            </w:r>
          </w:p>
        </w:tc>
        <w:tc>
          <w:tcPr>
            <w:tcW w:w="5506" w:type="dxa"/>
            <w:gridSpan w:val="4"/>
          </w:tcPr>
          <w:p w:rsidR="003C005B" w:rsidRDefault="003C005B">
            <w:pPr>
              <w:pStyle w:val="ConsPlusNormal"/>
              <w:jc w:val="center"/>
            </w:pPr>
            <w:r>
              <w:t>Льготы по платежам (рассрочки, отсрочки, налоговые кредиты)</w:t>
            </w:r>
          </w:p>
        </w:tc>
        <w:tc>
          <w:tcPr>
            <w:tcW w:w="1639" w:type="dxa"/>
            <w:vMerge w:val="restart"/>
            <w:tcBorders>
              <w:right w:val="nil"/>
            </w:tcBorders>
          </w:tcPr>
          <w:p w:rsidR="003C005B" w:rsidRDefault="003C005B">
            <w:pPr>
              <w:pStyle w:val="ConsPlusNormal"/>
              <w:jc w:val="center"/>
            </w:pPr>
            <w:r>
              <w:t>Перечислено для третичного распределения в бюджеты бюджетной системы Российской Федерации</w:t>
            </w:r>
          </w:p>
        </w:tc>
      </w:tr>
      <w:tr w:rsidR="003C005B">
        <w:tc>
          <w:tcPr>
            <w:tcW w:w="1729" w:type="dxa"/>
            <w:vMerge/>
            <w:tcBorders>
              <w:left w:val="nil"/>
            </w:tcBorders>
          </w:tcPr>
          <w:p w:rsidR="003C005B" w:rsidRDefault="003C005B"/>
        </w:tc>
        <w:tc>
          <w:tcPr>
            <w:tcW w:w="679" w:type="dxa"/>
            <w:vMerge w:val="restart"/>
          </w:tcPr>
          <w:p w:rsidR="003C005B" w:rsidRDefault="003C005B">
            <w:pPr>
              <w:pStyle w:val="ConsPlusNormal"/>
              <w:jc w:val="center"/>
            </w:pPr>
            <w:r>
              <w:t>всего</w:t>
            </w:r>
          </w:p>
        </w:tc>
        <w:tc>
          <w:tcPr>
            <w:tcW w:w="10952" w:type="dxa"/>
            <w:gridSpan w:val="8"/>
          </w:tcPr>
          <w:p w:rsidR="003C005B" w:rsidRDefault="003C005B">
            <w:pPr>
              <w:pStyle w:val="ConsPlusNormal"/>
              <w:jc w:val="center"/>
            </w:pPr>
            <w:r>
              <w:t>в том числе</w:t>
            </w:r>
          </w:p>
        </w:tc>
        <w:tc>
          <w:tcPr>
            <w:tcW w:w="1624" w:type="dxa"/>
            <w:vMerge/>
          </w:tcPr>
          <w:p w:rsidR="003C005B" w:rsidRDefault="003C005B"/>
        </w:tc>
        <w:tc>
          <w:tcPr>
            <w:tcW w:w="1489" w:type="dxa"/>
            <w:vMerge w:val="restart"/>
          </w:tcPr>
          <w:p w:rsidR="003C005B" w:rsidRDefault="003C005B">
            <w:pPr>
              <w:pStyle w:val="ConsPlusNormal"/>
              <w:jc w:val="center"/>
            </w:pPr>
            <w:r>
              <w:t>в федеральный бюджет</w:t>
            </w:r>
          </w:p>
        </w:tc>
        <w:tc>
          <w:tcPr>
            <w:tcW w:w="1024" w:type="dxa"/>
            <w:vMerge w:val="restart"/>
          </w:tcPr>
          <w:p w:rsidR="003C005B" w:rsidRDefault="003C005B">
            <w:pPr>
              <w:pStyle w:val="ConsPlusNormal"/>
              <w:jc w:val="center"/>
            </w:pPr>
            <w:r>
              <w:t>в бюджет субъекта</w:t>
            </w:r>
          </w:p>
        </w:tc>
        <w:tc>
          <w:tcPr>
            <w:tcW w:w="1084" w:type="dxa"/>
            <w:vMerge w:val="restart"/>
          </w:tcPr>
          <w:p w:rsidR="003C005B" w:rsidRDefault="003C005B">
            <w:pPr>
              <w:pStyle w:val="ConsPlusNormal"/>
              <w:jc w:val="center"/>
            </w:pPr>
            <w:r>
              <w:t xml:space="preserve">в местные </w:t>
            </w:r>
            <w:hyperlink w:anchor="P12879" w:history="1">
              <w:r>
                <w:rPr>
                  <w:color w:val="0000FF"/>
                </w:rPr>
                <w:t>&lt;*&gt;</w:t>
              </w:r>
            </w:hyperlink>
            <w:r>
              <w:t xml:space="preserve"> бюджеты</w:t>
            </w:r>
          </w:p>
        </w:tc>
        <w:tc>
          <w:tcPr>
            <w:tcW w:w="1909" w:type="dxa"/>
            <w:vMerge w:val="restart"/>
          </w:tcPr>
          <w:p w:rsidR="003C005B" w:rsidRDefault="003C005B">
            <w:pPr>
              <w:pStyle w:val="ConsPlusNormal"/>
              <w:jc w:val="center"/>
            </w:pPr>
            <w:r>
              <w:t>в бюджеты государственных внебюджетных фондов</w:t>
            </w:r>
          </w:p>
        </w:tc>
        <w:tc>
          <w:tcPr>
            <w:tcW w:w="1639" w:type="dxa"/>
            <w:vMerge/>
          </w:tcPr>
          <w:p w:rsidR="003C005B" w:rsidRDefault="003C005B"/>
        </w:tc>
        <w:tc>
          <w:tcPr>
            <w:tcW w:w="1489" w:type="dxa"/>
            <w:vMerge w:val="restart"/>
          </w:tcPr>
          <w:p w:rsidR="003C005B" w:rsidRDefault="003C005B">
            <w:pPr>
              <w:pStyle w:val="ConsPlusNormal"/>
              <w:jc w:val="center"/>
            </w:pPr>
            <w:r>
              <w:t>в федеральный бюджет</w:t>
            </w:r>
          </w:p>
        </w:tc>
        <w:tc>
          <w:tcPr>
            <w:tcW w:w="1024" w:type="dxa"/>
            <w:vMerge w:val="restart"/>
          </w:tcPr>
          <w:p w:rsidR="003C005B" w:rsidRDefault="003C005B">
            <w:pPr>
              <w:pStyle w:val="ConsPlusNormal"/>
              <w:jc w:val="center"/>
            </w:pPr>
            <w:r>
              <w:t>в бюджет субъекта</w:t>
            </w:r>
          </w:p>
        </w:tc>
        <w:tc>
          <w:tcPr>
            <w:tcW w:w="1084" w:type="dxa"/>
            <w:vMerge w:val="restart"/>
          </w:tcPr>
          <w:p w:rsidR="003C005B" w:rsidRDefault="003C005B">
            <w:pPr>
              <w:pStyle w:val="ConsPlusNormal"/>
              <w:jc w:val="center"/>
            </w:pPr>
            <w:r>
              <w:t xml:space="preserve">в местные </w:t>
            </w:r>
            <w:hyperlink w:anchor="P12879" w:history="1">
              <w:r>
                <w:rPr>
                  <w:color w:val="0000FF"/>
                </w:rPr>
                <w:t>&lt;*&gt;</w:t>
              </w:r>
            </w:hyperlink>
            <w:r>
              <w:t xml:space="preserve"> бюджеты</w:t>
            </w:r>
          </w:p>
        </w:tc>
        <w:tc>
          <w:tcPr>
            <w:tcW w:w="1909" w:type="dxa"/>
            <w:vMerge w:val="restart"/>
          </w:tcPr>
          <w:p w:rsidR="003C005B" w:rsidRDefault="003C005B">
            <w:pPr>
              <w:pStyle w:val="ConsPlusNormal"/>
              <w:jc w:val="center"/>
            </w:pPr>
            <w:r>
              <w:t>в бюджеты государственных внебюджетных фондов</w:t>
            </w:r>
          </w:p>
        </w:tc>
        <w:tc>
          <w:tcPr>
            <w:tcW w:w="1639" w:type="dxa"/>
            <w:vMerge/>
            <w:tcBorders>
              <w:right w:val="nil"/>
            </w:tcBorders>
          </w:tcPr>
          <w:p w:rsidR="003C005B" w:rsidRDefault="003C005B"/>
        </w:tc>
      </w:tr>
      <w:tr w:rsidR="003C005B">
        <w:tc>
          <w:tcPr>
            <w:tcW w:w="1729" w:type="dxa"/>
            <w:vMerge/>
            <w:tcBorders>
              <w:left w:val="nil"/>
            </w:tcBorders>
          </w:tcPr>
          <w:p w:rsidR="003C005B" w:rsidRDefault="003C005B"/>
        </w:tc>
        <w:tc>
          <w:tcPr>
            <w:tcW w:w="679" w:type="dxa"/>
            <w:vMerge/>
          </w:tcPr>
          <w:p w:rsidR="003C005B" w:rsidRDefault="003C005B"/>
        </w:tc>
        <w:tc>
          <w:tcPr>
            <w:tcW w:w="2483" w:type="dxa"/>
            <w:gridSpan w:val="2"/>
          </w:tcPr>
          <w:p w:rsidR="003C005B" w:rsidRDefault="003C005B">
            <w:pPr>
              <w:pStyle w:val="ConsPlusNormal"/>
              <w:jc w:val="center"/>
            </w:pPr>
            <w:r>
              <w:t>по счету 40101</w:t>
            </w:r>
          </w:p>
        </w:tc>
        <w:tc>
          <w:tcPr>
            <w:tcW w:w="1474" w:type="dxa"/>
            <w:vMerge w:val="restart"/>
          </w:tcPr>
          <w:p w:rsidR="003C005B" w:rsidRDefault="003C005B">
            <w:pPr>
              <w:pStyle w:val="ConsPlusNormal"/>
              <w:jc w:val="center"/>
            </w:pPr>
            <w:r>
              <w:t xml:space="preserve">зачтено между видами </w:t>
            </w:r>
            <w:r>
              <w:lastRenderedPageBreak/>
              <w:t>поступлений</w:t>
            </w:r>
            <w:proofErr w:type="gramStart"/>
            <w:r>
              <w:t xml:space="preserve"> (+, -)</w:t>
            </w:r>
            <w:proofErr w:type="gramEnd"/>
          </w:p>
        </w:tc>
        <w:tc>
          <w:tcPr>
            <w:tcW w:w="1489" w:type="dxa"/>
            <w:vMerge w:val="restart"/>
          </w:tcPr>
          <w:p w:rsidR="003C005B" w:rsidRDefault="003C005B">
            <w:pPr>
              <w:pStyle w:val="ConsPlusNormal"/>
              <w:jc w:val="center"/>
            </w:pPr>
            <w:r>
              <w:lastRenderedPageBreak/>
              <w:t xml:space="preserve">поступило в Федеральное казначейство </w:t>
            </w:r>
            <w:r>
              <w:lastRenderedPageBreak/>
              <w:t>на валютные счета</w:t>
            </w:r>
          </w:p>
        </w:tc>
        <w:tc>
          <w:tcPr>
            <w:tcW w:w="5506" w:type="dxa"/>
            <w:gridSpan w:val="4"/>
          </w:tcPr>
          <w:p w:rsidR="003C005B" w:rsidRDefault="003C005B">
            <w:pPr>
              <w:pStyle w:val="ConsPlusNormal"/>
              <w:jc w:val="center"/>
            </w:pPr>
            <w:r>
              <w:lastRenderedPageBreak/>
              <w:t>минуя счет 40101</w:t>
            </w:r>
          </w:p>
        </w:tc>
        <w:tc>
          <w:tcPr>
            <w:tcW w:w="1624" w:type="dxa"/>
            <w:vMerge/>
          </w:tcPr>
          <w:p w:rsidR="003C005B" w:rsidRDefault="003C005B"/>
        </w:tc>
        <w:tc>
          <w:tcPr>
            <w:tcW w:w="1489" w:type="dxa"/>
            <w:vMerge/>
          </w:tcPr>
          <w:p w:rsidR="003C005B" w:rsidRDefault="003C005B"/>
        </w:tc>
        <w:tc>
          <w:tcPr>
            <w:tcW w:w="1024" w:type="dxa"/>
            <w:vMerge/>
          </w:tcPr>
          <w:p w:rsidR="003C005B" w:rsidRDefault="003C005B"/>
        </w:tc>
        <w:tc>
          <w:tcPr>
            <w:tcW w:w="1084" w:type="dxa"/>
            <w:vMerge/>
          </w:tcPr>
          <w:p w:rsidR="003C005B" w:rsidRDefault="003C005B"/>
        </w:tc>
        <w:tc>
          <w:tcPr>
            <w:tcW w:w="1909" w:type="dxa"/>
            <w:vMerge/>
          </w:tcPr>
          <w:p w:rsidR="003C005B" w:rsidRDefault="003C005B"/>
        </w:tc>
        <w:tc>
          <w:tcPr>
            <w:tcW w:w="1639" w:type="dxa"/>
            <w:vMerge/>
          </w:tcPr>
          <w:p w:rsidR="003C005B" w:rsidRDefault="003C005B"/>
        </w:tc>
        <w:tc>
          <w:tcPr>
            <w:tcW w:w="1489" w:type="dxa"/>
            <w:vMerge/>
          </w:tcPr>
          <w:p w:rsidR="003C005B" w:rsidRDefault="003C005B"/>
        </w:tc>
        <w:tc>
          <w:tcPr>
            <w:tcW w:w="1024" w:type="dxa"/>
            <w:vMerge/>
          </w:tcPr>
          <w:p w:rsidR="003C005B" w:rsidRDefault="003C005B"/>
        </w:tc>
        <w:tc>
          <w:tcPr>
            <w:tcW w:w="1084" w:type="dxa"/>
            <w:vMerge/>
          </w:tcPr>
          <w:p w:rsidR="003C005B" w:rsidRDefault="003C005B"/>
        </w:tc>
        <w:tc>
          <w:tcPr>
            <w:tcW w:w="1909" w:type="dxa"/>
            <w:vMerge/>
          </w:tcPr>
          <w:p w:rsidR="003C005B" w:rsidRDefault="003C005B"/>
        </w:tc>
        <w:tc>
          <w:tcPr>
            <w:tcW w:w="1639" w:type="dxa"/>
            <w:vMerge/>
            <w:tcBorders>
              <w:right w:val="nil"/>
            </w:tcBorders>
          </w:tcPr>
          <w:p w:rsidR="003C005B" w:rsidRDefault="003C005B"/>
        </w:tc>
      </w:tr>
      <w:tr w:rsidR="003C005B">
        <w:tc>
          <w:tcPr>
            <w:tcW w:w="1729" w:type="dxa"/>
            <w:vMerge/>
            <w:tcBorders>
              <w:left w:val="nil"/>
            </w:tcBorders>
          </w:tcPr>
          <w:p w:rsidR="003C005B" w:rsidRDefault="003C005B"/>
        </w:tc>
        <w:tc>
          <w:tcPr>
            <w:tcW w:w="679" w:type="dxa"/>
            <w:vMerge/>
          </w:tcPr>
          <w:p w:rsidR="003C005B" w:rsidRDefault="003C005B"/>
        </w:tc>
        <w:tc>
          <w:tcPr>
            <w:tcW w:w="1444" w:type="dxa"/>
            <w:vMerge w:val="restart"/>
          </w:tcPr>
          <w:p w:rsidR="003C005B" w:rsidRDefault="003C005B">
            <w:pPr>
              <w:pStyle w:val="ConsPlusNormal"/>
              <w:jc w:val="center"/>
            </w:pPr>
            <w:r>
              <w:t>поступления</w:t>
            </w:r>
          </w:p>
        </w:tc>
        <w:tc>
          <w:tcPr>
            <w:tcW w:w="1039" w:type="dxa"/>
            <w:vMerge w:val="restart"/>
          </w:tcPr>
          <w:p w:rsidR="003C005B" w:rsidRDefault="003C005B">
            <w:pPr>
              <w:pStyle w:val="ConsPlusNormal"/>
              <w:jc w:val="center"/>
            </w:pPr>
            <w:r>
              <w:t>выбытия</w:t>
            </w:r>
          </w:p>
        </w:tc>
        <w:tc>
          <w:tcPr>
            <w:tcW w:w="1474" w:type="dxa"/>
            <w:vMerge/>
          </w:tcPr>
          <w:p w:rsidR="003C005B" w:rsidRDefault="003C005B"/>
        </w:tc>
        <w:tc>
          <w:tcPr>
            <w:tcW w:w="1489" w:type="dxa"/>
            <w:vMerge/>
          </w:tcPr>
          <w:p w:rsidR="003C005B" w:rsidRDefault="003C005B"/>
        </w:tc>
        <w:tc>
          <w:tcPr>
            <w:tcW w:w="5506" w:type="dxa"/>
            <w:gridSpan w:val="4"/>
          </w:tcPr>
          <w:p w:rsidR="003C005B" w:rsidRDefault="003C005B">
            <w:pPr>
              <w:pStyle w:val="ConsPlusNormal"/>
              <w:jc w:val="center"/>
            </w:pPr>
            <w:r>
              <w:t>поступления в бюджеты бюджетной системы Российской Федерации (возвраты из бюджетов)</w:t>
            </w:r>
          </w:p>
        </w:tc>
        <w:tc>
          <w:tcPr>
            <w:tcW w:w="1624" w:type="dxa"/>
            <w:vMerge/>
          </w:tcPr>
          <w:p w:rsidR="003C005B" w:rsidRDefault="003C005B"/>
        </w:tc>
        <w:tc>
          <w:tcPr>
            <w:tcW w:w="1489" w:type="dxa"/>
            <w:vMerge/>
          </w:tcPr>
          <w:p w:rsidR="003C005B" w:rsidRDefault="003C005B"/>
        </w:tc>
        <w:tc>
          <w:tcPr>
            <w:tcW w:w="1024" w:type="dxa"/>
            <w:vMerge/>
          </w:tcPr>
          <w:p w:rsidR="003C005B" w:rsidRDefault="003C005B"/>
        </w:tc>
        <w:tc>
          <w:tcPr>
            <w:tcW w:w="1084" w:type="dxa"/>
            <w:vMerge/>
          </w:tcPr>
          <w:p w:rsidR="003C005B" w:rsidRDefault="003C005B"/>
        </w:tc>
        <w:tc>
          <w:tcPr>
            <w:tcW w:w="1909" w:type="dxa"/>
            <w:vMerge/>
          </w:tcPr>
          <w:p w:rsidR="003C005B" w:rsidRDefault="003C005B"/>
        </w:tc>
        <w:tc>
          <w:tcPr>
            <w:tcW w:w="1639" w:type="dxa"/>
            <w:vMerge/>
          </w:tcPr>
          <w:p w:rsidR="003C005B" w:rsidRDefault="003C005B"/>
        </w:tc>
        <w:tc>
          <w:tcPr>
            <w:tcW w:w="1489" w:type="dxa"/>
            <w:vMerge/>
          </w:tcPr>
          <w:p w:rsidR="003C005B" w:rsidRDefault="003C005B"/>
        </w:tc>
        <w:tc>
          <w:tcPr>
            <w:tcW w:w="1024" w:type="dxa"/>
            <w:vMerge/>
          </w:tcPr>
          <w:p w:rsidR="003C005B" w:rsidRDefault="003C005B"/>
        </w:tc>
        <w:tc>
          <w:tcPr>
            <w:tcW w:w="1084" w:type="dxa"/>
            <w:vMerge/>
          </w:tcPr>
          <w:p w:rsidR="003C005B" w:rsidRDefault="003C005B"/>
        </w:tc>
        <w:tc>
          <w:tcPr>
            <w:tcW w:w="1909" w:type="dxa"/>
            <w:vMerge/>
          </w:tcPr>
          <w:p w:rsidR="003C005B" w:rsidRDefault="003C005B"/>
        </w:tc>
        <w:tc>
          <w:tcPr>
            <w:tcW w:w="1639" w:type="dxa"/>
            <w:vMerge/>
            <w:tcBorders>
              <w:right w:val="nil"/>
            </w:tcBorders>
          </w:tcPr>
          <w:p w:rsidR="003C005B" w:rsidRDefault="003C005B"/>
        </w:tc>
      </w:tr>
      <w:tr w:rsidR="003C005B">
        <w:tc>
          <w:tcPr>
            <w:tcW w:w="1729" w:type="dxa"/>
            <w:vMerge/>
            <w:tcBorders>
              <w:left w:val="nil"/>
            </w:tcBorders>
          </w:tcPr>
          <w:p w:rsidR="003C005B" w:rsidRDefault="003C005B"/>
        </w:tc>
        <w:tc>
          <w:tcPr>
            <w:tcW w:w="679" w:type="dxa"/>
            <w:vMerge/>
          </w:tcPr>
          <w:p w:rsidR="003C005B" w:rsidRDefault="003C005B"/>
        </w:tc>
        <w:tc>
          <w:tcPr>
            <w:tcW w:w="1444" w:type="dxa"/>
            <w:vMerge/>
          </w:tcPr>
          <w:p w:rsidR="003C005B" w:rsidRDefault="003C005B"/>
        </w:tc>
        <w:tc>
          <w:tcPr>
            <w:tcW w:w="1039" w:type="dxa"/>
            <w:vMerge/>
          </w:tcPr>
          <w:p w:rsidR="003C005B" w:rsidRDefault="003C005B"/>
        </w:tc>
        <w:tc>
          <w:tcPr>
            <w:tcW w:w="1474" w:type="dxa"/>
            <w:vMerge/>
          </w:tcPr>
          <w:p w:rsidR="003C005B" w:rsidRDefault="003C005B"/>
        </w:tc>
        <w:tc>
          <w:tcPr>
            <w:tcW w:w="1489" w:type="dxa"/>
            <w:vMerge/>
          </w:tcPr>
          <w:p w:rsidR="003C005B" w:rsidRDefault="003C005B"/>
        </w:tc>
        <w:tc>
          <w:tcPr>
            <w:tcW w:w="1489" w:type="dxa"/>
          </w:tcPr>
          <w:p w:rsidR="003C005B" w:rsidRDefault="003C005B">
            <w:pPr>
              <w:pStyle w:val="ConsPlusNormal"/>
              <w:jc w:val="center"/>
            </w:pPr>
            <w:r>
              <w:t>в федеральный бюджет</w:t>
            </w:r>
          </w:p>
        </w:tc>
        <w:tc>
          <w:tcPr>
            <w:tcW w:w="1024" w:type="dxa"/>
          </w:tcPr>
          <w:p w:rsidR="003C005B" w:rsidRDefault="003C005B">
            <w:pPr>
              <w:pStyle w:val="ConsPlusNormal"/>
              <w:jc w:val="center"/>
            </w:pPr>
            <w:r>
              <w:t>в бюджет субъекта</w:t>
            </w:r>
          </w:p>
        </w:tc>
        <w:tc>
          <w:tcPr>
            <w:tcW w:w="1084" w:type="dxa"/>
          </w:tcPr>
          <w:p w:rsidR="003C005B" w:rsidRDefault="003C005B">
            <w:pPr>
              <w:pStyle w:val="ConsPlusNormal"/>
              <w:jc w:val="center"/>
            </w:pPr>
            <w:r>
              <w:t xml:space="preserve">в местные </w:t>
            </w:r>
            <w:hyperlink w:anchor="P12879" w:history="1">
              <w:r>
                <w:rPr>
                  <w:color w:val="0000FF"/>
                </w:rPr>
                <w:t>&lt;*&gt;</w:t>
              </w:r>
            </w:hyperlink>
            <w:r>
              <w:t xml:space="preserve"> бюджеты</w:t>
            </w:r>
          </w:p>
        </w:tc>
        <w:tc>
          <w:tcPr>
            <w:tcW w:w="1909" w:type="dxa"/>
          </w:tcPr>
          <w:p w:rsidR="003C005B" w:rsidRDefault="003C005B">
            <w:pPr>
              <w:pStyle w:val="ConsPlusNormal"/>
              <w:jc w:val="center"/>
            </w:pPr>
            <w:r>
              <w:t>в бюджеты государственных внебюджетных фондов</w:t>
            </w:r>
          </w:p>
        </w:tc>
        <w:tc>
          <w:tcPr>
            <w:tcW w:w="1624" w:type="dxa"/>
            <w:vMerge/>
          </w:tcPr>
          <w:p w:rsidR="003C005B" w:rsidRDefault="003C005B"/>
        </w:tc>
        <w:tc>
          <w:tcPr>
            <w:tcW w:w="1489" w:type="dxa"/>
            <w:vMerge/>
          </w:tcPr>
          <w:p w:rsidR="003C005B" w:rsidRDefault="003C005B"/>
        </w:tc>
        <w:tc>
          <w:tcPr>
            <w:tcW w:w="1024" w:type="dxa"/>
            <w:vMerge/>
          </w:tcPr>
          <w:p w:rsidR="003C005B" w:rsidRDefault="003C005B"/>
        </w:tc>
        <w:tc>
          <w:tcPr>
            <w:tcW w:w="1084" w:type="dxa"/>
            <w:vMerge/>
          </w:tcPr>
          <w:p w:rsidR="003C005B" w:rsidRDefault="003C005B"/>
        </w:tc>
        <w:tc>
          <w:tcPr>
            <w:tcW w:w="1909" w:type="dxa"/>
            <w:vMerge/>
          </w:tcPr>
          <w:p w:rsidR="003C005B" w:rsidRDefault="003C005B"/>
        </w:tc>
        <w:tc>
          <w:tcPr>
            <w:tcW w:w="1639" w:type="dxa"/>
            <w:vMerge/>
          </w:tcPr>
          <w:p w:rsidR="003C005B" w:rsidRDefault="003C005B"/>
        </w:tc>
        <w:tc>
          <w:tcPr>
            <w:tcW w:w="1489" w:type="dxa"/>
            <w:vMerge/>
          </w:tcPr>
          <w:p w:rsidR="003C005B" w:rsidRDefault="003C005B"/>
        </w:tc>
        <w:tc>
          <w:tcPr>
            <w:tcW w:w="1024" w:type="dxa"/>
            <w:vMerge/>
          </w:tcPr>
          <w:p w:rsidR="003C005B" w:rsidRDefault="003C005B"/>
        </w:tc>
        <w:tc>
          <w:tcPr>
            <w:tcW w:w="1084" w:type="dxa"/>
            <w:vMerge/>
          </w:tcPr>
          <w:p w:rsidR="003C005B" w:rsidRDefault="003C005B"/>
        </w:tc>
        <w:tc>
          <w:tcPr>
            <w:tcW w:w="1909" w:type="dxa"/>
            <w:vMerge/>
          </w:tcPr>
          <w:p w:rsidR="003C005B" w:rsidRDefault="003C005B"/>
        </w:tc>
        <w:tc>
          <w:tcPr>
            <w:tcW w:w="1639" w:type="dxa"/>
            <w:vMerge/>
            <w:tcBorders>
              <w:right w:val="nil"/>
            </w:tcBorders>
          </w:tcPr>
          <w:p w:rsidR="003C005B" w:rsidRDefault="003C005B"/>
        </w:tc>
      </w:tr>
      <w:tr w:rsidR="003C005B">
        <w:tc>
          <w:tcPr>
            <w:tcW w:w="1729" w:type="dxa"/>
            <w:tcBorders>
              <w:left w:val="nil"/>
            </w:tcBorders>
          </w:tcPr>
          <w:p w:rsidR="003C005B" w:rsidRDefault="003C005B">
            <w:pPr>
              <w:pStyle w:val="ConsPlusNormal"/>
              <w:jc w:val="center"/>
            </w:pPr>
            <w:r>
              <w:lastRenderedPageBreak/>
              <w:t>1</w:t>
            </w:r>
          </w:p>
        </w:tc>
        <w:tc>
          <w:tcPr>
            <w:tcW w:w="679" w:type="dxa"/>
          </w:tcPr>
          <w:p w:rsidR="003C005B" w:rsidRDefault="003C005B">
            <w:pPr>
              <w:pStyle w:val="ConsPlusNormal"/>
              <w:jc w:val="center"/>
            </w:pPr>
            <w:r>
              <w:t>2</w:t>
            </w:r>
          </w:p>
        </w:tc>
        <w:tc>
          <w:tcPr>
            <w:tcW w:w="1444" w:type="dxa"/>
          </w:tcPr>
          <w:p w:rsidR="003C005B" w:rsidRDefault="003C005B">
            <w:pPr>
              <w:pStyle w:val="ConsPlusNormal"/>
              <w:jc w:val="center"/>
            </w:pPr>
            <w:r>
              <w:t>3</w:t>
            </w:r>
          </w:p>
        </w:tc>
        <w:tc>
          <w:tcPr>
            <w:tcW w:w="1039" w:type="dxa"/>
          </w:tcPr>
          <w:p w:rsidR="003C005B" w:rsidRDefault="003C005B">
            <w:pPr>
              <w:pStyle w:val="ConsPlusNormal"/>
              <w:jc w:val="center"/>
            </w:pPr>
            <w:r>
              <w:t>4</w:t>
            </w:r>
          </w:p>
        </w:tc>
        <w:tc>
          <w:tcPr>
            <w:tcW w:w="1474" w:type="dxa"/>
          </w:tcPr>
          <w:p w:rsidR="003C005B" w:rsidRDefault="003C005B">
            <w:pPr>
              <w:pStyle w:val="ConsPlusNormal"/>
              <w:jc w:val="center"/>
            </w:pPr>
            <w:r>
              <w:t>5</w:t>
            </w:r>
          </w:p>
        </w:tc>
        <w:tc>
          <w:tcPr>
            <w:tcW w:w="1489" w:type="dxa"/>
          </w:tcPr>
          <w:p w:rsidR="003C005B" w:rsidRDefault="003C005B">
            <w:pPr>
              <w:pStyle w:val="ConsPlusNormal"/>
              <w:jc w:val="center"/>
            </w:pPr>
            <w:r>
              <w:t>6</w:t>
            </w:r>
          </w:p>
        </w:tc>
        <w:tc>
          <w:tcPr>
            <w:tcW w:w="1489" w:type="dxa"/>
          </w:tcPr>
          <w:p w:rsidR="003C005B" w:rsidRDefault="003C005B">
            <w:pPr>
              <w:pStyle w:val="ConsPlusNormal"/>
              <w:jc w:val="center"/>
            </w:pPr>
            <w:r>
              <w:t>7</w:t>
            </w:r>
          </w:p>
        </w:tc>
        <w:tc>
          <w:tcPr>
            <w:tcW w:w="1024" w:type="dxa"/>
          </w:tcPr>
          <w:p w:rsidR="003C005B" w:rsidRDefault="003C005B">
            <w:pPr>
              <w:pStyle w:val="ConsPlusNormal"/>
              <w:jc w:val="center"/>
            </w:pPr>
            <w:r>
              <w:t>8</w:t>
            </w:r>
          </w:p>
        </w:tc>
        <w:tc>
          <w:tcPr>
            <w:tcW w:w="1084" w:type="dxa"/>
          </w:tcPr>
          <w:p w:rsidR="003C005B" w:rsidRDefault="003C005B">
            <w:pPr>
              <w:pStyle w:val="ConsPlusNormal"/>
              <w:jc w:val="center"/>
            </w:pPr>
            <w:r>
              <w:t>9</w:t>
            </w:r>
          </w:p>
        </w:tc>
        <w:tc>
          <w:tcPr>
            <w:tcW w:w="1909" w:type="dxa"/>
          </w:tcPr>
          <w:p w:rsidR="003C005B" w:rsidRDefault="003C005B">
            <w:pPr>
              <w:pStyle w:val="ConsPlusNormal"/>
              <w:jc w:val="center"/>
            </w:pPr>
            <w:r>
              <w:t>10</w:t>
            </w:r>
          </w:p>
        </w:tc>
        <w:tc>
          <w:tcPr>
            <w:tcW w:w="1624" w:type="dxa"/>
          </w:tcPr>
          <w:p w:rsidR="003C005B" w:rsidRDefault="003C005B">
            <w:pPr>
              <w:pStyle w:val="ConsPlusNormal"/>
              <w:jc w:val="center"/>
            </w:pPr>
            <w:r>
              <w:t>11</w:t>
            </w:r>
          </w:p>
        </w:tc>
        <w:tc>
          <w:tcPr>
            <w:tcW w:w="1489" w:type="dxa"/>
          </w:tcPr>
          <w:p w:rsidR="003C005B" w:rsidRDefault="003C005B">
            <w:pPr>
              <w:pStyle w:val="ConsPlusNormal"/>
              <w:jc w:val="center"/>
            </w:pPr>
            <w:r>
              <w:t>12</w:t>
            </w:r>
          </w:p>
        </w:tc>
        <w:tc>
          <w:tcPr>
            <w:tcW w:w="1024" w:type="dxa"/>
          </w:tcPr>
          <w:p w:rsidR="003C005B" w:rsidRDefault="003C005B">
            <w:pPr>
              <w:pStyle w:val="ConsPlusNormal"/>
              <w:jc w:val="center"/>
            </w:pPr>
            <w:r>
              <w:t>13</w:t>
            </w:r>
          </w:p>
        </w:tc>
        <w:tc>
          <w:tcPr>
            <w:tcW w:w="1084" w:type="dxa"/>
          </w:tcPr>
          <w:p w:rsidR="003C005B" w:rsidRDefault="003C005B">
            <w:pPr>
              <w:pStyle w:val="ConsPlusNormal"/>
              <w:jc w:val="center"/>
            </w:pPr>
            <w:r>
              <w:t>14</w:t>
            </w:r>
          </w:p>
        </w:tc>
        <w:tc>
          <w:tcPr>
            <w:tcW w:w="1909" w:type="dxa"/>
          </w:tcPr>
          <w:p w:rsidR="003C005B" w:rsidRDefault="003C005B">
            <w:pPr>
              <w:pStyle w:val="ConsPlusNormal"/>
              <w:jc w:val="center"/>
            </w:pPr>
            <w:r>
              <w:t>15</w:t>
            </w:r>
          </w:p>
        </w:tc>
        <w:tc>
          <w:tcPr>
            <w:tcW w:w="1639" w:type="dxa"/>
          </w:tcPr>
          <w:p w:rsidR="003C005B" w:rsidRDefault="003C005B">
            <w:pPr>
              <w:pStyle w:val="ConsPlusNormal"/>
              <w:jc w:val="center"/>
            </w:pPr>
            <w:r>
              <w:t>16</w:t>
            </w:r>
          </w:p>
        </w:tc>
        <w:tc>
          <w:tcPr>
            <w:tcW w:w="1489" w:type="dxa"/>
          </w:tcPr>
          <w:p w:rsidR="003C005B" w:rsidRDefault="003C005B">
            <w:pPr>
              <w:pStyle w:val="ConsPlusNormal"/>
              <w:jc w:val="center"/>
            </w:pPr>
            <w:r>
              <w:t>17</w:t>
            </w:r>
          </w:p>
        </w:tc>
        <w:tc>
          <w:tcPr>
            <w:tcW w:w="1024" w:type="dxa"/>
          </w:tcPr>
          <w:p w:rsidR="003C005B" w:rsidRDefault="003C005B">
            <w:pPr>
              <w:pStyle w:val="ConsPlusNormal"/>
              <w:jc w:val="center"/>
            </w:pPr>
            <w:r>
              <w:t>18</w:t>
            </w:r>
          </w:p>
        </w:tc>
        <w:tc>
          <w:tcPr>
            <w:tcW w:w="1084" w:type="dxa"/>
          </w:tcPr>
          <w:p w:rsidR="003C005B" w:rsidRDefault="003C005B">
            <w:pPr>
              <w:pStyle w:val="ConsPlusNormal"/>
              <w:jc w:val="center"/>
            </w:pPr>
            <w:r>
              <w:t>19</w:t>
            </w:r>
          </w:p>
        </w:tc>
        <w:tc>
          <w:tcPr>
            <w:tcW w:w="1909" w:type="dxa"/>
          </w:tcPr>
          <w:p w:rsidR="003C005B" w:rsidRDefault="003C005B">
            <w:pPr>
              <w:pStyle w:val="ConsPlusNormal"/>
              <w:jc w:val="center"/>
            </w:pPr>
            <w:r>
              <w:t>20</w:t>
            </w:r>
          </w:p>
        </w:tc>
        <w:tc>
          <w:tcPr>
            <w:tcW w:w="1639" w:type="dxa"/>
            <w:tcBorders>
              <w:right w:val="nil"/>
            </w:tcBorders>
          </w:tcPr>
          <w:p w:rsidR="003C005B" w:rsidRDefault="003C005B">
            <w:pPr>
              <w:pStyle w:val="ConsPlusNormal"/>
              <w:jc w:val="center"/>
            </w:pPr>
            <w:r>
              <w:t>21</w:t>
            </w:r>
          </w:p>
        </w:tc>
      </w:tr>
      <w:tr w:rsidR="003C005B">
        <w:tblPrEx>
          <w:tblBorders>
            <w:left w:val="single" w:sz="4" w:space="0" w:color="auto"/>
            <w:right w:val="single" w:sz="4" w:space="0" w:color="auto"/>
          </w:tblBorders>
        </w:tblPrEx>
        <w:tc>
          <w:tcPr>
            <w:tcW w:w="1729" w:type="dxa"/>
          </w:tcPr>
          <w:p w:rsidR="003C005B" w:rsidRDefault="003C005B">
            <w:pPr>
              <w:pStyle w:val="ConsPlusNormal"/>
            </w:pPr>
          </w:p>
        </w:tc>
        <w:tc>
          <w:tcPr>
            <w:tcW w:w="679" w:type="dxa"/>
          </w:tcPr>
          <w:p w:rsidR="003C005B" w:rsidRDefault="003C005B">
            <w:pPr>
              <w:pStyle w:val="ConsPlusNormal"/>
            </w:pPr>
          </w:p>
        </w:tc>
        <w:tc>
          <w:tcPr>
            <w:tcW w:w="1444" w:type="dxa"/>
          </w:tcPr>
          <w:p w:rsidR="003C005B" w:rsidRDefault="003C005B">
            <w:pPr>
              <w:pStyle w:val="ConsPlusNormal"/>
            </w:pPr>
          </w:p>
        </w:tc>
        <w:tc>
          <w:tcPr>
            <w:tcW w:w="1039" w:type="dxa"/>
          </w:tcPr>
          <w:p w:rsidR="003C005B" w:rsidRDefault="003C005B">
            <w:pPr>
              <w:pStyle w:val="ConsPlusNormal"/>
            </w:pPr>
          </w:p>
        </w:tc>
        <w:tc>
          <w:tcPr>
            <w:tcW w:w="1474" w:type="dxa"/>
          </w:tcPr>
          <w:p w:rsidR="003C005B" w:rsidRDefault="003C005B">
            <w:pPr>
              <w:pStyle w:val="ConsPlusNormal"/>
            </w:pPr>
          </w:p>
        </w:tc>
        <w:tc>
          <w:tcPr>
            <w:tcW w:w="1489"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24"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39"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39" w:type="dxa"/>
          </w:tcPr>
          <w:p w:rsidR="003C005B" w:rsidRDefault="003C005B">
            <w:pPr>
              <w:pStyle w:val="ConsPlusNormal"/>
              <w:jc w:val="both"/>
            </w:pPr>
          </w:p>
        </w:tc>
      </w:tr>
      <w:tr w:rsidR="003C005B">
        <w:tblPrEx>
          <w:tblBorders>
            <w:left w:val="single" w:sz="4" w:space="0" w:color="auto"/>
            <w:right w:val="single" w:sz="4" w:space="0" w:color="auto"/>
          </w:tblBorders>
        </w:tblPrEx>
        <w:tc>
          <w:tcPr>
            <w:tcW w:w="1729" w:type="dxa"/>
          </w:tcPr>
          <w:p w:rsidR="003C005B" w:rsidRDefault="003C005B">
            <w:pPr>
              <w:pStyle w:val="ConsPlusNormal"/>
            </w:pPr>
          </w:p>
        </w:tc>
        <w:tc>
          <w:tcPr>
            <w:tcW w:w="679" w:type="dxa"/>
          </w:tcPr>
          <w:p w:rsidR="003C005B" w:rsidRDefault="003C005B">
            <w:pPr>
              <w:pStyle w:val="ConsPlusNormal"/>
            </w:pPr>
          </w:p>
        </w:tc>
        <w:tc>
          <w:tcPr>
            <w:tcW w:w="1444" w:type="dxa"/>
          </w:tcPr>
          <w:p w:rsidR="003C005B" w:rsidRDefault="003C005B">
            <w:pPr>
              <w:pStyle w:val="ConsPlusNormal"/>
            </w:pPr>
          </w:p>
        </w:tc>
        <w:tc>
          <w:tcPr>
            <w:tcW w:w="1039" w:type="dxa"/>
          </w:tcPr>
          <w:p w:rsidR="003C005B" w:rsidRDefault="003C005B">
            <w:pPr>
              <w:pStyle w:val="ConsPlusNormal"/>
            </w:pPr>
          </w:p>
        </w:tc>
        <w:tc>
          <w:tcPr>
            <w:tcW w:w="1474" w:type="dxa"/>
          </w:tcPr>
          <w:p w:rsidR="003C005B" w:rsidRDefault="003C005B">
            <w:pPr>
              <w:pStyle w:val="ConsPlusNormal"/>
            </w:pPr>
          </w:p>
        </w:tc>
        <w:tc>
          <w:tcPr>
            <w:tcW w:w="1489"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24"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39"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39" w:type="dxa"/>
          </w:tcPr>
          <w:p w:rsidR="003C005B" w:rsidRDefault="003C005B">
            <w:pPr>
              <w:pStyle w:val="ConsPlusNormal"/>
              <w:jc w:val="both"/>
            </w:pPr>
          </w:p>
        </w:tc>
      </w:tr>
      <w:tr w:rsidR="003C005B">
        <w:tblPrEx>
          <w:tblBorders>
            <w:left w:val="single" w:sz="4" w:space="0" w:color="auto"/>
            <w:right w:val="single" w:sz="4" w:space="0" w:color="auto"/>
          </w:tblBorders>
        </w:tblPrEx>
        <w:tc>
          <w:tcPr>
            <w:tcW w:w="1729" w:type="dxa"/>
          </w:tcPr>
          <w:p w:rsidR="003C005B" w:rsidRDefault="003C005B">
            <w:pPr>
              <w:pStyle w:val="ConsPlusNormal"/>
            </w:pPr>
          </w:p>
        </w:tc>
        <w:tc>
          <w:tcPr>
            <w:tcW w:w="679" w:type="dxa"/>
          </w:tcPr>
          <w:p w:rsidR="003C005B" w:rsidRDefault="003C005B">
            <w:pPr>
              <w:pStyle w:val="ConsPlusNormal"/>
            </w:pPr>
          </w:p>
        </w:tc>
        <w:tc>
          <w:tcPr>
            <w:tcW w:w="1444" w:type="dxa"/>
          </w:tcPr>
          <w:p w:rsidR="003C005B" w:rsidRDefault="003C005B">
            <w:pPr>
              <w:pStyle w:val="ConsPlusNormal"/>
            </w:pPr>
          </w:p>
        </w:tc>
        <w:tc>
          <w:tcPr>
            <w:tcW w:w="1039" w:type="dxa"/>
          </w:tcPr>
          <w:p w:rsidR="003C005B" w:rsidRDefault="003C005B">
            <w:pPr>
              <w:pStyle w:val="ConsPlusNormal"/>
            </w:pPr>
          </w:p>
        </w:tc>
        <w:tc>
          <w:tcPr>
            <w:tcW w:w="1474" w:type="dxa"/>
          </w:tcPr>
          <w:p w:rsidR="003C005B" w:rsidRDefault="003C005B">
            <w:pPr>
              <w:pStyle w:val="ConsPlusNormal"/>
            </w:pPr>
          </w:p>
        </w:tc>
        <w:tc>
          <w:tcPr>
            <w:tcW w:w="1489"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24"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39" w:type="dxa"/>
          </w:tcPr>
          <w:p w:rsidR="003C005B" w:rsidRDefault="003C005B">
            <w:pPr>
              <w:pStyle w:val="ConsPlusNormal"/>
            </w:pPr>
          </w:p>
        </w:tc>
        <w:tc>
          <w:tcPr>
            <w:tcW w:w="1489" w:type="dxa"/>
          </w:tcPr>
          <w:p w:rsidR="003C005B" w:rsidRDefault="003C005B">
            <w:pPr>
              <w:pStyle w:val="ConsPlusNormal"/>
            </w:pPr>
          </w:p>
        </w:tc>
        <w:tc>
          <w:tcPr>
            <w:tcW w:w="1024" w:type="dxa"/>
          </w:tcPr>
          <w:p w:rsidR="003C005B" w:rsidRDefault="003C005B">
            <w:pPr>
              <w:pStyle w:val="ConsPlusNormal"/>
            </w:pPr>
          </w:p>
        </w:tc>
        <w:tc>
          <w:tcPr>
            <w:tcW w:w="1084" w:type="dxa"/>
          </w:tcPr>
          <w:p w:rsidR="003C005B" w:rsidRDefault="003C005B">
            <w:pPr>
              <w:pStyle w:val="ConsPlusNormal"/>
            </w:pPr>
          </w:p>
        </w:tc>
        <w:tc>
          <w:tcPr>
            <w:tcW w:w="1909" w:type="dxa"/>
          </w:tcPr>
          <w:p w:rsidR="003C005B" w:rsidRDefault="003C005B">
            <w:pPr>
              <w:pStyle w:val="ConsPlusNormal"/>
            </w:pPr>
          </w:p>
        </w:tc>
        <w:tc>
          <w:tcPr>
            <w:tcW w:w="1639"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rPr>
          <w:sz w:val="18"/>
        </w:rPr>
        <w:t xml:space="preserve">    --------------------------------</w:t>
      </w:r>
    </w:p>
    <w:p w:rsidR="003C005B" w:rsidRDefault="003C005B">
      <w:pPr>
        <w:pStyle w:val="ConsPlusNonformat"/>
        <w:jc w:val="both"/>
      </w:pPr>
      <w:bookmarkStart w:id="646" w:name="P12879"/>
      <w:bookmarkEnd w:id="646"/>
      <w:r>
        <w:rPr>
          <w:sz w:val="18"/>
        </w:rPr>
        <w:t xml:space="preserve">    &lt;*&gt;  Графы  9, 14, 19, отражающие поступления (перечисления и льготы) </w:t>
      </w:r>
      <w:proofErr w:type="gramStart"/>
      <w:r>
        <w:rPr>
          <w:sz w:val="18"/>
        </w:rPr>
        <w:t>в</w:t>
      </w:r>
      <w:proofErr w:type="gramEnd"/>
    </w:p>
    <w:p w:rsidR="003C005B" w:rsidRDefault="003C005B">
      <w:pPr>
        <w:pStyle w:val="ConsPlusNonformat"/>
        <w:jc w:val="both"/>
      </w:pPr>
      <w:r>
        <w:rPr>
          <w:sz w:val="18"/>
        </w:rPr>
        <w:t>местные  бюджеты,  объединяют поступления (перечисления и льготы) в бюджеты</w:t>
      </w:r>
    </w:p>
    <w:p w:rsidR="003C005B" w:rsidRDefault="003C005B">
      <w:pPr>
        <w:pStyle w:val="ConsPlusNonformat"/>
        <w:jc w:val="both"/>
      </w:pPr>
      <w:r>
        <w:rPr>
          <w:sz w:val="18"/>
        </w:rPr>
        <w:t>внутригородских  муниципальных  образований  городов федерального значения,</w:t>
      </w:r>
    </w:p>
    <w:p w:rsidR="003C005B" w:rsidRDefault="003C005B">
      <w:pPr>
        <w:pStyle w:val="ConsPlusNonformat"/>
        <w:jc w:val="both"/>
      </w:pPr>
      <w:r>
        <w:rPr>
          <w:sz w:val="18"/>
        </w:rPr>
        <w:t>городских   округов,   городских   округов   с   внутригородским  делением,</w:t>
      </w:r>
    </w:p>
    <w:p w:rsidR="003C005B" w:rsidRDefault="003C005B">
      <w:pPr>
        <w:pStyle w:val="ConsPlusNonformat"/>
        <w:jc w:val="both"/>
      </w:pPr>
      <w:r>
        <w:rPr>
          <w:sz w:val="18"/>
        </w:rPr>
        <w:t>внутригородских   районов,  муниципальных  районов,  городских  и  сельских</w:t>
      </w:r>
    </w:p>
    <w:p w:rsidR="003C005B" w:rsidRDefault="003C005B">
      <w:pPr>
        <w:pStyle w:val="ConsPlusNonformat"/>
        <w:jc w:val="both"/>
      </w:pPr>
      <w:r>
        <w:rPr>
          <w:sz w:val="18"/>
        </w:rPr>
        <w:t>поселений.</w:t>
      </w:r>
    </w:p>
    <w:p w:rsidR="003C005B" w:rsidRDefault="003C005B">
      <w:pPr>
        <w:pStyle w:val="ConsPlusNonformat"/>
        <w:jc w:val="both"/>
      </w:pPr>
    </w:p>
    <w:p w:rsidR="003C005B" w:rsidRDefault="003C005B">
      <w:pPr>
        <w:pStyle w:val="ConsPlusNonformat"/>
        <w:jc w:val="both"/>
      </w:pPr>
      <w:r>
        <w:rPr>
          <w:sz w:val="18"/>
        </w:rPr>
        <w:t>Руководитель ___________ ______________ Главный бухгалтер ___________ _____________</w:t>
      </w:r>
    </w:p>
    <w:p w:rsidR="003C005B" w:rsidRDefault="003C005B">
      <w:pPr>
        <w:pStyle w:val="ConsPlusNonformat"/>
        <w:jc w:val="both"/>
      </w:pPr>
      <w:r>
        <w:rPr>
          <w:sz w:val="18"/>
        </w:rPr>
        <w:t xml:space="preserve">             </w:t>
      </w:r>
      <w:proofErr w:type="gramStart"/>
      <w:r>
        <w:rPr>
          <w:sz w:val="18"/>
        </w:rPr>
        <w:t>(подпись)   (расшифровка                      (подпись)   (расшифровка</w:t>
      </w:r>
      <w:proofErr w:type="gramEnd"/>
    </w:p>
    <w:p w:rsidR="003C005B" w:rsidRDefault="003C005B">
      <w:pPr>
        <w:pStyle w:val="ConsPlusNonformat"/>
        <w:jc w:val="both"/>
      </w:pPr>
      <w:r>
        <w:rPr>
          <w:sz w:val="18"/>
        </w:rPr>
        <w:t xml:space="preserve">                            </w:t>
      </w:r>
      <w:proofErr w:type="gramStart"/>
      <w:r>
        <w:rPr>
          <w:sz w:val="18"/>
        </w:rPr>
        <w:t>подписи)                                     подписи)</w:t>
      </w:r>
      <w:proofErr w:type="gramEnd"/>
    </w:p>
    <w:p w:rsidR="003C005B" w:rsidRDefault="003C005B">
      <w:pPr>
        <w:pStyle w:val="ConsPlusNonformat"/>
        <w:jc w:val="both"/>
      </w:pPr>
    </w:p>
    <w:p w:rsidR="003C005B" w:rsidRDefault="003C005B">
      <w:pPr>
        <w:pStyle w:val="ConsPlusNonformat"/>
        <w:jc w:val="both"/>
      </w:pPr>
      <w:r>
        <w:rPr>
          <w:sz w:val="18"/>
        </w:rPr>
        <w:t>Исполнитель _________________ __________ ________________________ _________</w:t>
      </w:r>
    </w:p>
    <w:p w:rsidR="003C005B" w:rsidRDefault="003C005B">
      <w:pPr>
        <w:pStyle w:val="ConsPlusNonformat"/>
        <w:jc w:val="both"/>
      </w:pPr>
      <w:r>
        <w:rPr>
          <w:sz w:val="18"/>
        </w:rPr>
        <w:t xml:space="preserve">               (должность)     (подпись)   (расшифровка подписи)  (телефон)</w:t>
      </w:r>
    </w:p>
    <w:p w:rsidR="003C005B" w:rsidRDefault="003C005B">
      <w:pPr>
        <w:pStyle w:val="ConsPlusNonformat"/>
        <w:jc w:val="both"/>
      </w:pPr>
    </w:p>
    <w:p w:rsidR="003C005B" w:rsidRDefault="003C005B">
      <w:pPr>
        <w:pStyle w:val="ConsPlusNonformat"/>
        <w:jc w:val="both"/>
      </w:pPr>
      <w:r>
        <w:rPr>
          <w:sz w:val="18"/>
        </w:rPr>
        <w:t>"__" _____________ 20__ г.</w:t>
      </w:r>
    </w:p>
    <w:p w:rsidR="003C005B" w:rsidRDefault="003C005B">
      <w:pPr>
        <w:pStyle w:val="ConsPlusNormal"/>
        <w:jc w:val="both"/>
      </w:pPr>
    </w:p>
    <w:p w:rsidR="003C005B" w:rsidRDefault="003C005B">
      <w:pPr>
        <w:pStyle w:val="ConsPlusNormal"/>
        <w:jc w:val="both"/>
      </w:pP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35" w:history="1">
        <w:r>
          <w:rPr>
            <w:color w:val="0000FF"/>
          </w:rPr>
          <w:t>Приказа</w:t>
        </w:r>
      </w:hyperlink>
      <w:r>
        <w:t xml:space="preserve"> Минфина России от 16.11.2016 N 209н)</w:t>
      </w:r>
    </w:p>
    <w:p w:rsidR="003C005B" w:rsidRDefault="003C005B">
      <w:pPr>
        <w:pStyle w:val="ConsPlusNormal"/>
        <w:jc w:val="both"/>
      </w:pPr>
    </w:p>
    <w:p w:rsidR="003C005B" w:rsidRDefault="003C005B">
      <w:pPr>
        <w:pStyle w:val="ConsPlusNonformat"/>
        <w:jc w:val="both"/>
      </w:pPr>
      <w:bookmarkStart w:id="647" w:name="P12900"/>
      <w:bookmarkEnd w:id="647"/>
      <w:r>
        <w:t xml:space="preserve">                      БАЛАНС ПО ОПЕРАЦИЯМ </w:t>
      </w:r>
      <w:proofErr w:type="gramStart"/>
      <w:r>
        <w:t>БЮДЖЕТНЫХ</w:t>
      </w:r>
      <w:proofErr w:type="gramEnd"/>
      <w:r>
        <w:t>,</w:t>
      </w:r>
    </w:p>
    <w:p w:rsidR="003C005B" w:rsidRDefault="003C005B">
      <w:pPr>
        <w:pStyle w:val="ConsPlusNonformat"/>
        <w:jc w:val="both"/>
      </w:pPr>
      <w:r>
        <w:t xml:space="preserve">               АВТОНОМНЫХ УЧРЕЖДЕНИЙ И ИНЫХ ЮРИДИЧЕСКИХ ЛИЦ</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58"/>
        <w:gridCol w:w="2494"/>
        <w:gridCol w:w="1928"/>
        <w:gridCol w:w="1134"/>
      </w:tblGrid>
      <w:tr w:rsidR="003C005B">
        <w:tc>
          <w:tcPr>
            <w:tcW w:w="3458" w:type="dxa"/>
            <w:tcBorders>
              <w:top w:val="nil"/>
              <w:left w:val="nil"/>
              <w:bottom w:val="nil"/>
              <w:right w:val="nil"/>
            </w:tcBorders>
          </w:tcPr>
          <w:p w:rsidR="003C005B" w:rsidRDefault="003C005B">
            <w:pPr>
              <w:pStyle w:val="ConsPlusNormal"/>
            </w:pP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3458" w:type="dxa"/>
            <w:tcBorders>
              <w:top w:val="nil"/>
              <w:left w:val="nil"/>
              <w:bottom w:val="nil"/>
              <w:right w:val="nil"/>
            </w:tcBorders>
          </w:tcPr>
          <w:p w:rsidR="003C005B" w:rsidRDefault="003C005B">
            <w:pPr>
              <w:pStyle w:val="ConsPlusNormal"/>
            </w:pP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tcPr>
          <w:p w:rsidR="003C005B" w:rsidRDefault="003C005B">
            <w:pPr>
              <w:pStyle w:val="ConsPlusNormal"/>
              <w:jc w:val="right"/>
            </w:pPr>
            <w:r>
              <w:t xml:space="preserve">Форма по </w:t>
            </w:r>
            <w:hyperlink r:id="rId1336" w:history="1">
              <w:r>
                <w:rPr>
                  <w:color w:val="0000FF"/>
                </w:rPr>
                <w:t>ОКУД</w:t>
              </w:r>
            </w:hyperlink>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0503154</w:t>
            </w:r>
          </w:p>
        </w:tc>
      </w:tr>
      <w:tr w:rsidR="003C005B">
        <w:tc>
          <w:tcPr>
            <w:tcW w:w="3458" w:type="dxa"/>
            <w:tcBorders>
              <w:top w:val="nil"/>
              <w:left w:val="nil"/>
              <w:bottom w:val="nil"/>
              <w:right w:val="nil"/>
            </w:tcBorders>
          </w:tcPr>
          <w:p w:rsidR="003C005B" w:rsidRDefault="003C005B">
            <w:pPr>
              <w:pStyle w:val="ConsPlusNormal"/>
            </w:pPr>
          </w:p>
        </w:tc>
        <w:tc>
          <w:tcPr>
            <w:tcW w:w="2494" w:type="dxa"/>
            <w:tcBorders>
              <w:top w:val="nil"/>
              <w:left w:val="nil"/>
              <w:bottom w:val="nil"/>
              <w:right w:val="nil"/>
            </w:tcBorders>
          </w:tcPr>
          <w:p w:rsidR="003C005B" w:rsidRDefault="003C005B">
            <w:pPr>
              <w:pStyle w:val="ConsPlusNormal"/>
              <w:jc w:val="center"/>
            </w:pPr>
            <w:r>
              <w:t>на 1 _________ 20__ г.</w:t>
            </w:r>
          </w:p>
        </w:tc>
        <w:tc>
          <w:tcPr>
            <w:tcW w:w="1928" w:type="dxa"/>
            <w:tcBorders>
              <w:top w:val="nil"/>
              <w:left w:val="nil"/>
              <w:bottom w:val="nil"/>
              <w:right w:val="single" w:sz="4" w:space="0" w:color="auto"/>
            </w:tcBorders>
          </w:tcPr>
          <w:p w:rsidR="003C005B" w:rsidRDefault="003C005B">
            <w:pPr>
              <w:pStyle w:val="ConsPlusNormal"/>
              <w:jc w:val="right"/>
            </w:pPr>
            <w:r>
              <w:t>Дата</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458" w:type="dxa"/>
            <w:tcBorders>
              <w:top w:val="nil"/>
              <w:left w:val="nil"/>
              <w:bottom w:val="nil"/>
              <w:right w:val="nil"/>
            </w:tcBorders>
          </w:tcPr>
          <w:p w:rsidR="003C005B" w:rsidRDefault="003C005B">
            <w:pPr>
              <w:pStyle w:val="ConsPlusNormal"/>
            </w:pPr>
            <w:r>
              <w:t>Наименование органа, осуществляющего кассовое обслуживание</w:t>
            </w:r>
          </w:p>
        </w:tc>
        <w:tc>
          <w:tcPr>
            <w:tcW w:w="2494" w:type="dxa"/>
            <w:tcBorders>
              <w:top w:val="nil"/>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jc w:val="right"/>
            </w:pPr>
            <w:r>
              <w:t>по ОКПО</w:t>
            </w: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458" w:type="dxa"/>
            <w:tcBorders>
              <w:top w:val="nil"/>
              <w:left w:val="nil"/>
              <w:bottom w:val="nil"/>
              <w:right w:val="nil"/>
            </w:tcBorders>
          </w:tcPr>
          <w:p w:rsidR="003C005B" w:rsidRDefault="003C005B">
            <w:pPr>
              <w:pStyle w:val="ConsPlusNormal"/>
            </w:pPr>
            <w:r>
              <w:t>Наименование бюджета (публично-правового образования)</w:t>
            </w:r>
          </w:p>
        </w:tc>
        <w:tc>
          <w:tcPr>
            <w:tcW w:w="2494" w:type="dxa"/>
            <w:tcBorders>
              <w:top w:val="single" w:sz="4" w:space="0" w:color="auto"/>
              <w:left w:val="nil"/>
              <w:bottom w:val="single" w:sz="4" w:space="0" w:color="auto"/>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jc w:val="right"/>
            </w:pPr>
            <w:r>
              <w:t xml:space="preserve">по </w:t>
            </w:r>
            <w:hyperlink r:id="rId1337" w:history="1">
              <w:r>
                <w:rPr>
                  <w:color w:val="0000FF"/>
                </w:rPr>
                <w:t>ОКТМО</w:t>
              </w:r>
            </w:hyperlink>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458" w:type="dxa"/>
            <w:tcBorders>
              <w:top w:val="nil"/>
              <w:left w:val="nil"/>
              <w:bottom w:val="nil"/>
              <w:right w:val="nil"/>
            </w:tcBorders>
          </w:tcPr>
          <w:p w:rsidR="003C005B" w:rsidRDefault="003C005B">
            <w:pPr>
              <w:pStyle w:val="ConsPlusNormal"/>
            </w:pPr>
            <w:r>
              <w:t>Периодичность: месячная</w:t>
            </w:r>
          </w:p>
        </w:tc>
        <w:tc>
          <w:tcPr>
            <w:tcW w:w="2494" w:type="dxa"/>
            <w:tcBorders>
              <w:top w:val="single" w:sz="4" w:space="0" w:color="auto"/>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3458" w:type="dxa"/>
            <w:tcBorders>
              <w:top w:val="nil"/>
              <w:left w:val="nil"/>
              <w:bottom w:val="nil"/>
              <w:right w:val="nil"/>
            </w:tcBorders>
          </w:tcPr>
          <w:p w:rsidR="003C005B" w:rsidRDefault="003C005B">
            <w:pPr>
              <w:pStyle w:val="ConsPlusNormal"/>
            </w:pPr>
            <w:r>
              <w:t>Единица измерения: руб.</w:t>
            </w:r>
          </w:p>
        </w:tc>
        <w:tc>
          <w:tcPr>
            <w:tcW w:w="2494" w:type="dxa"/>
            <w:tcBorders>
              <w:top w:val="nil"/>
              <w:left w:val="nil"/>
              <w:bottom w:val="nil"/>
              <w:right w:val="nil"/>
            </w:tcBorders>
          </w:tcPr>
          <w:p w:rsidR="003C005B" w:rsidRDefault="003C005B">
            <w:pPr>
              <w:pStyle w:val="ConsPlusNormal"/>
            </w:pPr>
          </w:p>
        </w:tc>
        <w:tc>
          <w:tcPr>
            <w:tcW w:w="1928" w:type="dxa"/>
            <w:tcBorders>
              <w:top w:val="nil"/>
              <w:left w:val="nil"/>
              <w:bottom w:val="nil"/>
              <w:right w:val="single" w:sz="4" w:space="0" w:color="auto"/>
            </w:tcBorders>
            <w:vAlign w:val="bottom"/>
          </w:tcPr>
          <w:p w:rsidR="003C005B" w:rsidRDefault="003C005B">
            <w:pPr>
              <w:pStyle w:val="ConsPlusNormal"/>
              <w:jc w:val="right"/>
            </w:pPr>
            <w:r>
              <w:t xml:space="preserve">по </w:t>
            </w:r>
            <w:hyperlink r:id="rId1338" w:history="1">
              <w:r>
                <w:rPr>
                  <w:color w:val="0000FF"/>
                </w:rPr>
                <w:t>ОКЕИ</w:t>
              </w:r>
            </w:hyperlink>
          </w:p>
        </w:tc>
        <w:tc>
          <w:tcPr>
            <w:tcW w:w="113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bl>
    <w:p w:rsidR="003C005B" w:rsidRDefault="003C005B">
      <w:pPr>
        <w:sectPr w:rsidR="003C005B">
          <w:pgSz w:w="11905" w:h="16838"/>
          <w:pgMar w:top="1134" w:right="850" w:bottom="1134" w:left="1701" w:header="0" w:footer="0" w:gutter="0"/>
          <w:cols w:space="720"/>
        </w:sectPr>
      </w:pP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06"/>
        <w:gridCol w:w="794"/>
        <w:gridCol w:w="1134"/>
        <w:gridCol w:w="1191"/>
      </w:tblGrid>
      <w:tr w:rsidR="003C005B">
        <w:tc>
          <w:tcPr>
            <w:tcW w:w="6406" w:type="dxa"/>
            <w:tcBorders>
              <w:left w:val="nil"/>
            </w:tcBorders>
          </w:tcPr>
          <w:p w:rsidR="003C005B" w:rsidRDefault="003C005B">
            <w:pPr>
              <w:pStyle w:val="ConsPlusNormal"/>
              <w:jc w:val="center"/>
            </w:pPr>
            <w:r>
              <w:t>АКТИВ</w:t>
            </w:r>
          </w:p>
        </w:tc>
        <w:tc>
          <w:tcPr>
            <w:tcW w:w="794" w:type="dxa"/>
          </w:tcPr>
          <w:p w:rsidR="003C005B" w:rsidRDefault="003C005B">
            <w:pPr>
              <w:pStyle w:val="ConsPlusNormal"/>
              <w:jc w:val="center"/>
            </w:pPr>
            <w:r>
              <w:t>Код строки</w:t>
            </w:r>
          </w:p>
        </w:tc>
        <w:tc>
          <w:tcPr>
            <w:tcW w:w="1134" w:type="dxa"/>
          </w:tcPr>
          <w:p w:rsidR="003C005B" w:rsidRDefault="003C005B">
            <w:pPr>
              <w:pStyle w:val="ConsPlusNormal"/>
              <w:jc w:val="center"/>
            </w:pPr>
            <w:r>
              <w:t>На начало года</w:t>
            </w:r>
          </w:p>
        </w:tc>
        <w:tc>
          <w:tcPr>
            <w:tcW w:w="1191" w:type="dxa"/>
            <w:tcBorders>
              <w:right w:val="nil"/>
            </w:tcBorders>
          </w:tcPr>
          <w:p w:rsidR="003C005B" w:rsidRDefault="003C005B">
            <w:pPr>
              <w:pStyle w:val="ConsPlusNormal"/>
              <w:jc w:val="center"/>
            </w:pPr>
            <w:r>
              <w:t>На конец отчетного периода</w:t>
            </w:r>
          </w:p>
        </w:tc>
      </w:tr>
      <w:tr w:rsidR="003C005B">
        <w:tc>
          <w:tcPr>
            <w:tcW w:w="64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1134" w:type="dxa"/>
          </w:tcPr>
          <w:p w:rsidR="003C005B" w:rsidRDefault="003C005B">
            <w:pPr>
              <w:pStyle w:val="ConsPlusNormal"/>
              <w:jc w:val="center"/>
            </w:pPr>
            <w:r>
              <w:t>3</w:t>
            </w:r>
          </w:p>
        </w:tc>
        <w:tc>
          <w:tcPr>
            <w:tcW w:w="1191" w:type="dxa"/>
            <w:tcBorders>
              <w:right w:val="nil"/>
            </w:tcBorders>
          </w:tcPr>
          <w:p w:rsidR="003C005B" w:rsidRDefault="003C005B">
            <w:pPr>
              <w:pStyle w:val="ConsPlusNormal"/>
              <w:jc w:val="center"/>
            </w:pPr>
            <w:r>
              <w:t>4</w:t>
            </w:r>
          </w:p>
        </w:tc>
      </w:tr>
      <w:tr w:rsidR="003C005B">
        <w:tblPrEx>
          <w:tblBorders>
            <w:right w:val="single" w:sz="4" w:space="0" w:color="auto"/>
          </w:tblBorders>
        </w:tblPrEx>
        <w:tc>
          <w:tcPr>
            <w:tcW w:w="6406" w:type="dxa"/>
            <w:tcBorders>
              <w:left w:val="nil"/>
            </w:tcBorders>
          </w:tcPr>
          <w:p w:rsidR="003C005B" w:rsidRDefault="003C005B">
            <w:pPr>
              <w:pStyle w:val="ConsPlusNormal"/>
              <w:jc w:val="center"/>
              <w:outlineLvl w:val="3"/>
            </w:pPr>
            <w:bookmarkStart w:id="648" w:name="P12940"/>
            <w:bookmarkEnd w:id="648"/>
            <w:r>
              <w:t>II. Финансовые активы</w:t>
            </w:r>
          </w:p>
          <w:p w:rsidR="003C005B" w:rsidRDefault="003C005B">
            <w:pPr>
              <w:pStyle w:val="ConsPlusNormal"/>
            </w:pPr>
            <w:r>
              <w:t>Средства на счетах органа, осуществляющего кассовое обслуживание (020310000)</w:t>
            </w:r>
          </w:p>
        </w:tc>
        <w:tc>
          <w:tcPr>
            <w:tcW w:w="794" w:type="dxa"/>
            <w:vAlign w:val="bottom"/>
          </w:tcPr>
          <w:p w:rsidR="003C005B" w:rsidRDefault="003C005B">
            <w:pPr>
              <w:pStyle w:val="ConsPlusNormal"/>
              <w:jc w:val="center"/>
            </w:pPr>
            <w:r>
              <w:t>010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в том числе:</w:t>
            </w:r>
          </w:p>
          <w:p w:rsidR="003C005B" w:rsidRDefault="003C005B">
            <w:pPr>
              <w:pStyle w:val="ConsPlusNormal"/>
              <w:ind w:left="284"/>
            </w:pPr>
            <w:r>
              <w:t>средства бюджетных учреждений на счетах органа, осуществляющего кассовое обслуживание (020313000)</w:t>
            </w:r>
          </w:p>
        </w:tc>
        <w:tc>
          <w:tcPr>
            <w:tcW w:w="794" w:type="dxa"/>
            <w:vAlign w:val="bottom"/>
          </w:tcPr>
          <w:p w:rsidR="003C005B" w:rsidRDefault="003C005B">
            <w:pPr>
              <w:pStyle w:val="ConsPlusNormal"/>
              <w:jc w:val="center"/>
            </w:pPr>
            <w:r>
              <w:t>013</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средства автономных учреждений на счетах органа, осуществляющего кассовое обслуживание (020314000)</w:t>
            </w:r>
          </w:p>
        </w:tc>
        <w:tc>
          <w:tcPr>
            <w:tcW w:w="794" w:type="dxa"/>
            <w:vAlign w:val="bottom"/>
          </w:tcPr>
          <w:p w:rsidR="003C005B" w:rsidRDefault="003C005B">
            <w:pPr>
              <w:pStyle w:val="ConsPlusNormal"/>
              <w:jc w:val="center"/>
            </w:pPr>
            <w:r>
              <w:t>014</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средства иных юридических лиц на счетах органа, осуществляющего кассовое обслуживание (020315000)</w:t>
            </w:r>
          </w:p>
        </w:tc>
        <w:tc>
          <w:tcPr>
            <w:tcW w:w="794" w:type="dxa"/>
            <w:vAlign w:val="bottom"/>
          </w:tcPr>
          <w:p w:rsidR="003C005B" w:rsidRDefault="003C005B">
            <w:pPr>
              <w:pStyle w:val="ConsPlusNormal"/>
              <w:jc w:val="center"/>
            </w:pPr>
            <w:r>
              <w:t>015</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49" w:name="P12958"/>
            <w:bookmarkEnd w:id="649"/>
            <w:r>
              <w:t>Средства на счетах органа, осуществляющего кассовое обслуживание, в пути (020320000)</w:t>
            </w:r>
          </w:p>
        </w:tc>
        <w:tc>
          <w:tcPr>
            <w:tcW w:w="794" w:type="dxa"/>
            <w:vAlign w:val="bottom"/>
          </w:tcPr>
          <w:p w:rsidR="003C005B" w:rsidRDefault="003C005B">
            <w:pPr>
              <w:pStyle w:val="ConsPlusNormal"/>
              <w:jc w:val="center"/>
            </w:pPr>
            <w:r>
              <w:t>020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50" w:name="P12962"/>
            <w:bookmarkEnd w:id="650"/>
            <w:r>
              <w:t>Средства на счетах для выплаты наличных денег (020330000)</w:t>
            </w:r>
          </w:p>
        </w:tc>
        <w:tc>
          <w:tcPr>
            <w:tcW w:w="794" w:type="dxa"/>
            <w:vAlign w:val="bottom"/>
          </w:tcPr>
          <w:p w:rsidR="003C005B" w:rsidRDefault="003C005B">
            <w:pPr>
              <w:pStyle w:val="ConsPlusNormal"/>
              <w:jc w:val="center"/>
            </w:pPr>
            <w:r>
              <w:t>030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в том числе:</w:t>
            </w:r>
          </w:p>
          <w:p w:rsidR="003C005B" w:rsidRDefault="003C005B">
            <w:pPr>
              <w:pStyle w:val="ConsPlusNormal"/>
              <w:ind w:left="284"/>
            </w:pPr>
            <w:r>
              <w:t>средства бюджетных учреждений на счетах для выплаты наличных денег (020333000)</w:t>
            </w:r>
          </w:p>
        </w:tc>
        <w:tc>
          <w:tcPr>
            <w:tcW w:w="794" w:type="dxa"/>
            <w:vAlign w:val="bottom"/>
          </w:tcPr>
          <w:p w:rsidR="003C005B" w:rsidRDefault="003C005B">
            <w:pPr>
              <w:pStyle w:val="ConsPlusNormal"/>
              <w:jc w:val="center"/>
            </w:pPr>
            <w:r>
              <w:t>032</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средства автономных учреждений на счетах для выплаты наличных денег (020334000)</w:t>
            </w:r>
          </w:p>
        </w:tc>
        <w:tc>
          <w:tcPr>
            <w:tcW w:w="794" w:type="dxa"/>
            <w:vAlign w:val="bottom"/>
          </w:tcPr>
          <w:p w:rsidR="003C005B" w:rsidRDefault="003C005B">
            <w:pPr>
              <w:pStyle w:val="ConsPlusNormal"/>
              <w:jc w:val="center"/>
            </w:pPr>
            <w:r>
              <w:t>033</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средства иных юридических лиц на счетах для выплаты наличных денег (020335000)</w:t>
            </w:r>
          </w:p>
        </w:tc>
        <w:tc>
          <w:tcPr>
            <w:tcW w:w="794" w:type="dxa"/>
            <w:vAlign w:val="bottom"/>
          </w:tcPr>
          <w:p w:rsidR="003C005B" w:rsidRDefault="003C005B">
            <w:pPr>
              <w:pStyle w:val="ConsPlusNormal"/>
              <w:jc w:val="center"/>
            </w:pPr>
            <w:r>
              <w:t>034</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51" w:name="P12979"/>
            <w:bookmarkEnd w:id="651"/>
            <w:r>
              <w:lastRenderedPageBreak/>
              <w:t>Внутренние расчеты по поступлениям (021100000)</w:t>
            </w:r>
          </w:p>
        </w:tc>
        <w:tc>
          <w:tcPr>
            <w:tcW w:w="794" w:type="dxa"/>
            <w:vAlign w:val="bottom"/>
          </w:tcPr>
          <w:p w:rsidR="003C005B" w:rsidRDefault="003C005B">
            <w:pPr>
              <w:pStyle w:val="ConsPlusNormal"/>
              <w:jc w:val="center"/>
            </w:pPr>
            <w:r>
              <w:t>040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52" w:name="P12983"/>
            <w:bookmarkEnd w:id="652"/>
            <w:r>
              <w:t>Внутренние расчеты по выбытиям (021200000)</w:t>
            </w:r>
          </w:p>
        </w:tc>
        <w:tc>
          <w:tcPr>
            <w:tcW w:w="794" w:type="dxa"/>
            <w:vAlign w:val="bottom"/>
          </w:tcPr>
          <w:p w:rsidR="003C005B" w:rsidRDefault="003C005B">
            <w:pPr>
              <w:pStyle w:val="ConsPlusNormal"/>
              <w:jc w:val="center"/>
            </w:pPr>
            <w:r>
              <w:t>050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r>
              <w:t>Итого по разделу II (</w:t>
            </w:r>
            <w:hyperlink w:anchor="P12940" w:history="1">
              <w:r>
                <w:rPr>
                  <w:color w:val="0000FF"/>
                </w:rPr>
                <w:t>стр. 010</w:t>
              </w:r>
            </w:hyperlink>
            <w:r>
              <w:t xml:space="preserve"> + </w:t>
            </w:r>
            <w:hyperlink w:anchor="P12958" w:history="1">
              <w:r>
                <w:rPr>
                  <w:color w:val="0000FF"/>
                </w:rPr>
                <w:t>стр. 020</w:t>
              </w:r>
            </w:hyperlink>
            <w:r>
              <w:t xml:space="preserve"> + </w:t>
            </w:r>
            <w:hyperlink w:anchor="P12962" w:history="1">
              <w:r>
                <w:rPr>
                  <w:color w:val="0000FF"/>
                </w:rPr>
                <w:t>стр. 030</w:t>
              </w:r>
            </w:hyperlink>
            <w:r>
              <w:t xml:space="preserve"> + </w:t>
            </w:r>
            <w:hyperlink w:anchor="P12979" w:history="1">
              <w:r>
                <w:rPr>
                  <w:color w:val="0000FF"/>
                </w:rPr>
                <w:t>стр. 040</w:t>
              </w:r>
            </w:hyperlink>
            <w:r>
              <w:t xml:space="preserve"> + </w:t>
            </w:r>
            <w:hyperlink w:anchor="P12983" w:history="1">
              <w:r>
                <w:rPr>
                  <w:color w:val="0000FF"/>
                </w:rPr>
                <w:t>стр. 050</w:t>
              </w:r>
            </w:hyperlink>
            <w:r>
              <w:t>)</w:t>
            </w:r>
          </w:p>
        </w:tc>
        <w:tc>
          <w:tcPr>
            <w:tcW w:w="794" w:type="dxa"/>
            <w:vAlign w:val="bottom"/>
          </w:tcPr>
          <w:p w:rsidR="003C005B" w:rsidRDefault="003C005B">
            <w:pPr>
              <w:pStyle w:val="ConsPlusNormal"/>
              <w:jc w:val="center"/>
            </w:pPr>
            <w:r>
              <w:t>060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r>
              <w:t>БАЛАНС</w:t>
            </w:r>
          </w:p>
        </w:tc>
        <w:tc>
          <w:tcPr>
            <w:tcW w:w="794" w:type="dxa"/>
            <w:vAlign w:val="bottom"/>
          </w:tcPr>
          <w:p w:rsidR="003C005B" w:rsidRDefault="003C005B">
            <w:pPr>
              <w:pStyle w:val="ConsPlusNormal"/>
              <w:jc w:val="center"/>
            </w:pPr>
            <w:r>
              <w:t>070</w:t>
            </w:r>
          </w:p>
        </w:tc>
        <w:tc>
          <w:tcPr>
            <w:tcW w:w="1134" w:type="dxa"/>
          </w:tcPr>
          <w:p w:rsidR="003C005B" w:rsidRDefault="003C005B">
            <w:pPr>
              <w:pStyle w:val="ConsPlusNormal"/>
            </w:pPr>
          </w:p>
        </w:tc>
        <w:tc>
          <w:tcPr>
            <w:tcW w:w="1191"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0503154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06"/>
        <w:gridCol w:w="794"/>
        <w:gridCol w:w="1134"/>
        <w:gridCol w:w="1191"/>
      </w:tblGrid>
      <w:tr w:rsidR="003C005B">
        <w:tc>
          <w:tcPr>
            <w:tcW w:w="6406" w:type="dxa"/>
            <w:tcBorders>
              <w:left w:val="nil"/>
            </w:tcBorders>
          </w:tcPr>
          <w:p w:rsidR="003C005B" w:rsidRDefault="003C005B">
            <w:pPr>
              <w:pStyle w:val="ConsPlusNormal"/>
              <w:jc w:val="center"/>
            </w:pPr>
            <w:r>
              <w:t>ПАССИВ</w:t>
            </w:r>
          </w:p>
        </w:tc>
        <w:tc>
          <w:tcPr>
            <w:tcW w:w="794" w:type="dxa"/>
          </w:tcPr>
          <w:p w:rsidR="003C005B" w:rsidRDefault="003C005B">
            <w:pPr>
              <w:pStyle w:val="ConsPlusNormal"/>
              <w:jc w:val="center"/>
            </w:pPr>
            <w:r>
              <w:t>Код строки</w:t>
            </w:r>
          </w:p>
        </w:tc>
        <w:tc>
          <w:tcPr>
            <w:tcW w:w="1134" w:type="dxa"/>
          </w:tcPr>
          <w:p w:rsidR="003C005B" w:rsidRDefault="003C005B">
            <w:pPr>
              <w:pStyle w:val="ConsPlusNormal"/>
              <w:jc w:val="center"/>
            </w:pPr>
            <w:r>
              <w:t>На начало года</w:t>
            </w:r>
          </w:p>
        </w:tc>
        <w:tc>
          <w:tcPr>
            <w:tcW w:w="1191" w:type="dxa"/>
            <w:tcBorders>
              <w:right w:val="nil"/>
            </w:tcBorders>
          </w:tcPr>
          <w:p w:rsidR="003C005B" w:rsidRDefault="003C005B">
            <w:pPr>
              <w:pStyle w:val="ConsPlusNormal"/>
              <w:jc w:val="center"/>
            </w:pPr>
            <w:r>
              <w:t>На конец отчетного периода</w:t>
            </w:r>
          </w:p>
        </w:tc>
      </w:tr>
      <w:tr w:rsidR="003C005B">
        <w:tc>
          <w:tcPr>
            <w:tcW w:w="6406"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1134" w:type="dxa"/>
          </w:tcPr>
          <w:p w:rsidR="003C005B" w:rsidRDefault="003C005B">
            <w:pPr>
              <w:pStyle w:val="ConsPlusNormal"/>
              <w:jc w:val="center"/>
            </w:pPr>
            <w:r>
              <w:t>3</w:t>
            </w:r>
          </w:p>
        </w:tc>
        <w:tc>
          <w:tcPr>
            <w:tcW w:w="1191" w:type="dxa"/>
            <w:tcBorders>
              <w:right w:val="nil"/>
            </w:tcBorders>
          </w:tcPr>
          <w:p w:rsidR="003C005B" w:rsidRDefault="003C005B">
            <w:pPr>
              <w:pStyle w:val="ConsPlusNormal"/>
              <w:jc w:val="center"/>
            </w:pPr>
            <w:r>
              <w:t>4</w:t>
            </w:r>
          </w:p>
        </w:tc>
      </w:tr>
      <w:tr w:rsidR="003C005B">
        <w:tblPrEx>
          <w:tblBorders>
            <w:right w:val="single" w:sz="4" w:space="0" w:color="auto"/>
          </w:tblBorders>
        </w:tblPrEx>
        <w:tc>
          <w:tcPr>
            <w:tcW w:w="6406" w:type="dxa"/>
            <w:vMerge w:val="restart"/>
            <w:tcBorders>
              <w:left w:val="nil"/>
            </w:tcBorders>
          </w:tcPr>
          <w:p w:rsidR="003C005B" w:rsidRDefault="003C005B">
            <w:pPr>
              <w:pStyle w:val="ConsPlusNormal"/>
              <w:jc w:val="center"/>
              <w:outlineLvl w:val="3"/>
            </w:pPr>
            <w:bookmarkStart w:id="653" w:name="P13006"/>
            <w:bookmarkEnd w:id="653"/>
            <w:r>
              <w:t>III. Обязательства</w:t>
            </w:r>
          </w:p>
          <w:p w:rsidR="003C005B" w:rsidRDefault="003C005B">
            <w:pPr>
              <w:pStyle w:val="ConsPlusNormal"/>
            </w:pPr>
            <w:r>
              <w:t>Расчеты по выплате наличных денег (030600000)</w:t>
            </w:r>
          </w:p>
        </w:tc>
        <w:tc>
          <w:tcPr>
            <w:tcW w:w="794" w:type="dxa"/>
          </w:tcPr>
          <w:p w:rsidR="003C005B" w:rsidRDefault="003C005B">
            <w:pPr>
              <w:pStyle w:val="ConsPlusNormal"/>
            </w:pP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vMerge/>
            <w:tcBorders>
              <w:left w:val="nil"/>
            </w:tcBorders>
          </w:tcPr>
          <w:p w:rsidR="003C005B" w:rsidRDefault="003C005B"/>
        </w:tc>
        <w:tc>
          <w:tcPr>
            <w:tcW w:w="794" w:type="dxa"/>
            <w:vAlign w:val="bottom"/>
          </w:tcPr>
          <w:p w:rsidR="003C005B" w:rsidRDefault="003C005B">
            <w:pPr>
              <w:pStyle w:val="ConsPlusNormal"/>
              <w:jc w:val="center"/>
            </w:pPr>
            <w:r>
              <w:t>090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54" w:name="P13014"/>
            <w:bookmarkEnd w:id="654"/>
            <w:r>
              <w:t>Расчеты по операциям на счетах органа, осуществляющего кассовое обслуживание (030700000)</w:t>
            </w:r>
          </w:p>
        </w:tc>
        <w:tc>
          <w:tcPr>
            <w:tcW w:w="794" w:type="dxa"/>
            <w:vAlign w:val="bottom"/>
          </w:tcPr>
          <w:p w:rsidR="003C005B" w:rsidRDefault="003C005B">
            <w:pPr>
              <w:pStyle w:val="ConsPlusNormal"/>
              <w:jc w:val="center"/>
            </w:pPr>
            <w:r>
              <w:t>100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в том числе:</w:t>
            </w:r>
          </w:p>
          <w:p w:rsidR="003C005B" w:rsidRDefault="003C005B">
            <w:pPr>
              <w:pStyle w:val="ConsPlusNormal"/>
              <w:ind w:left="284"/>
            </w:pPr>
            <w:r>
              <w:t>расчеты по операциям бюджетных учреждений (030713000)</w:t>
            </w:r>
          </w:p>
        </w:tc>
        <w:tc>
          <w:tcPr>
            <w:tcW w:w="794" w:type="dxa"/>
            <w:vAlign w:val="bottom"/>
          </w:tcPr>
          <w:p w:rsidR="003C005B" w:rsidRDefault="003C005B">
            <w:pPr>
              <w:pStyle w:val="ConsPlusNormal"/>
              <w:jc w:val="center"/>
            </w:pPr>
            <w:r>
              <w:t>102</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расчеты по операциям автономных учреждений (030714000)</w:t>
            </w:r>
          </w:p>
        </w:tc>
        <w:tc>
          <w:tcPr>
            <w:tcW w:w="794" w:type="dxa"/>
            <w:vAlign w:val="bottom"/>
          </w:tcPr>
          <w:p w:rsidR="003C005B" w:rsidRDefault="003C005B">
            <w:pPr>
              <w:pStyle w:val="ConsPlusNormal"/>
              <w:jc w:val="center"/>
            </w:pPr>
            <w:r>
              <w:t>103</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ind w:left="284"/>
            </w:pPr>
            <w:r>
              <w:t>расчеты по операциям иных организаций (030715000)</w:t>
            </w:r>
          </w:p>
        </w:tc>
        <w:tc>
          <w:tcPr>
            <w:tcW w:w="794" w:type="dxa"/>
            <w:vAlign w:val="bottom"/>
          </w:tcPr>
          <w:p w:rsidR="003C005B" w:rsidRDefault="003C005B">
            <w:pPr>
              <w:pStyle w:val="ConsPlusNormal"/>
              <w:jc w:val="center"/>
            </w:pPr>
            <w:r>
              <w:t>104</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55" w:name="P13031"/>
            <w:bookmarkEnd w:id="655"/>
            <w:r>
              <w:t>Внутренние расчеты по поступлениям (030800000)</w:t>
            </w:r>
          </w:p>
        </w:tc>
        <w:tc>
          <w:tcPr>
            <w:tcW w:w="794" w:type="dxa"/>
            <w:vAlign w:val="bottom"/>
          </w:tcPr>
          <w:p w:rsidR="003C005B" w:rsidRDefault="003C005B">
            <w:pPr>
              <w:pStyle w:val="ConsPlusNormal"/>
              <w:jc w:val="center"/>
            </w:pPr>
            <w:r>
              <w:t>110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bookmarkStart w:id="656" w:name="P13035"/>
            <w:bookmarkEnd w:id="656"/>
            <w:r>
              <w:t>Внутренние расчеты по выбытиям (030900000)</w:t>
            </w:r>
          </w:p>
        </w:tc>
        <w:tc>
          <w:tcPr>
            <w:tcW w:w="794" w:type="dxa"/>
            <w:vAlign w:val="bottom"/>
          </w:tcPr>
          <w:p w:rsidR="003C005B" w:rsidRDefault="003C005B">
            <w:pPr>
              <w:pStyle w:val="ConsPlusNormal"/>
              <w:jc w:val="center"/>
            </w:pPr>
            <w:r>
              <w:t>120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r>
              <w:lastRenderedPageBreak/>
              <w:t>Итого по разделу III (</w:t>
            </w:r>
            <w:hyperlink w:anchor="P13006" w:history="1">
              <w:r>
                <w:rPr>
                  <w:color w:val="0000FF"/>
                </w:rPr>
                <w:t>стр. 090</w:t>
              </w:r>
            </w:hyperlink>
            <w:r>
              <w:t xml:space="preserve"> + </w:t>
            </w:r>
            <w:hyperlink w:anchor="P13014" w:history="1">
              <w:r>
                <w:rPr>
                  <w:color w:val="0000FF"/>
                </w:rPr>
                <w:t>стр. 100</w:t>
              </w:r>
            </w:hyperlink>
            <w:r>
              <w:t xml:space="preserve"> + </w:t>
            </w:r>
            <w:hyperlink w:anchor="P13031" w:history="1">
              <w:r>
                <w:rPr>
                  <w:color w:val="0000FF"/>
                </w:rPr>
                <w:t>стр. 110</w:t>
              </w:r>
            </w:hyperlink>
            <w:r>
              <w:t xml:space="preserve"> + </w:t>
            </w:r>
            <w:hyperlink w:anchor="P13035" w:history="1">
              <w:r>
                <w:rPr>
                  <w:color w:val="0000FF"/>
                </w:rPr>
                <w:t>стр. 120</w:t>
              </w:r>
            </w:hyperlink>
            <w:r>
              <w:t>)</w:t>
            </w:r>
          </w:p>
        </w:tc>
        <w:tc>
          <w:tcPr>
            <w:tcW w:w="794" w:type="dxa"/>
            <w:vAlign w:val="bottom"/>
          </w:tcPr>
          <w:p w:rsidR="003C005B" w:rsidRDefault="003C005B">
            <w:pPr>
              <w:pStyle w:val="ConsPlusNormal"/>
              <w:jc w:val="center"/>
            </w:pPr>
            <w:r>
              <w:t>150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jc w:val="center"/>
              <w:outlineLvl w:val="3"/>
            </w:pPr>
            <w:r>
              <w:t>IV. Финансовый результат</w:t>
            </w:r>
          </w:p>
          <w:p w:rsidR="003C005B" w:rsidRDefault="003C005B">
            <w:pPr>
              <w:pStyle w:val="ConsPlusNormal"/>
            </w:pPr>
            <w:r>
              <w:t>Результат прошлых отчетных периодов по кассовому исполнению бюджета (040230000)</w:t>
            </w:r>
          </w:p>
        </w:tc>
        <w:tc>
          <w:tcPr>
            <w:tcW w:w="794" w:type="dxa"/>
            <w:vAlign w:val="bottom"/>
          </w:tcPr>
          <w:p w:rsidR="003C005B" w:rsidRDefault="003C005B">
            <w:pPr>
              <w:pStyle w:val="ConsPlusNormal"/>
              <w:jc w:val="center"/>
            </w:pPr>
            <w:r>
              <w:t>210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r>
              <w:t xml:space="preserve">Итого по разделу IV </w:t>
            </w:r>
            <w:hyperlink w:anchor="P13035" w:history="1">
              <w:r>
                <w:rPr>
                  <w:color w:val="0000FF"/>
                </w:rPr>
                <w:t>(стр. 210)</w:t>
              </w:r>
            </w:hyperlink>
          </w:p>
        </w:tc>
        <w:tc>
          <w:tcPr>
            <w:tcW w:w="794" w:type="dxa"/>
            <w:vAlign w:val="bottom"/>
          </w:tcPr>
          <w:p w:rsidR="003C005B" w:rsidRDefault="003C005B">
            <w:pPr>
              <w:pStyle w:val="ConsPlusNormal"/>
              <w:jc w:val="center"/>
            </w:pPr>
            <w:r>
              <w:t>220</w:t>
            </w:r>
          </w:p>
        </w:tc>
        <w:tc>
          <w:tcPr>
            <w:tcW w:w="1134" w:type="dxa"/>
          </w:tcPr>
          <w:p w:rsidR="003C005B" w:rsidRDefault="003C005B">
            <w:pPr>
              <w:pStyle w:val="ConsPlusNormal"/>
            </w:pPr>
          </w:p>
        </w:tc>
        <w:tc>
          <w:tcPr>
            <w:tcW w:w="1191" w:type="dxa"/>
          </w:tcPr>
          <w:p w:rsidR="003C005B" w:rsidRDefault="003C005B">
            <w:pPr>
              <w:pStyle w:val="ConsPlusNormal"/>
            </w:pPr>
          </w:p>
        </w:tc>
      </w:tr>
      <w:tr w:rsidR="003C005B">
        <w:tblPrEx>
          <w:tblBorders>
            <w:right w:val="single" w:sz="4" w:space="0" w:color="auto"/>
          </w:tblBorders>
        </w:tblPrEx>
        <w:tc>
          <w:tcPr>
            <w:tcW w:w="6406" w:type="dxa"/>
            <w:tcBorders>
              <w:left w:val="nil"/>
            </w:tcBorders>
          </w:tcPr>
          <w:p w:rsidR="003C005B" w:rsidRDefault="003C005B">
            <w:pPr>
              <w:pStyle w:val="ConsPlusNormal"/>
            </w:pPr>
            <w:r>
              <w:t>БАЛАНС</w:t>
            </w:r>
          </w:p>
        </w:tc>
        <w:tc>
          <w:tcPr>
            <w:tcW w:w="794" w:type="dxa"/>
            <w:vAlign w:val="bottom"/>
          </w:tcPr>
          <w:p w:rsidR="003C005B" w:rsidRDefault="003C005B">
            <w:pPr>
              <w:pStyle w:val="ConsPlusNormal"/>
              <w:jc w:val="center"/>
            </w:pPr>
            <w:r>
              <w:t>230</w:t>
            </w:r>
          </w:p>
        </w:tc>
        <w:tc>
          <w:tcPr>
            <w:tcW w:w="1134" w:type="dxa"/>
          </w:tcPr>
          <w:p w:rsidR="003C005B" w:rsidRDefault="003C005B">
            <w:pPr>
              <w:pStyle w:val="ConsPlusNormal"/>
            </w:pPr>
          </w:p>
        </w:tc>
        <w:tc>
          <w:tcPr>
            <w:tcW w:w="1191"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0503154 с. 3</w:t>
      </w:r>
    </w:p>
    <w:p w:rsidR="003C005B" w:rsidRDefault="003C005B">
      <w:pPr>
        <w:pStyle w:val="ConsPlusNonformat"/>
        <w:jc w:val="both"/>
      </w:pPr>
    </w:p>
    <w:p w:rsidR="003C005B" w:rsidRDefault="003C005B">
      <w:pPr>
        <w:pStyle w:val="ConsPlusNonformat"/>
        <w:jc w:val="both"/>
      </w:pPr>
      <w:r>
        <w:t xml:space="preserve">                       Расшифровка остатков средств</w:t>
      </w:r>
    </w:p>
    <w:p w:rsidR="003C005B" w:rsidRDefault="003C005B">
      <w:pPr>
        <w:pStyle w:val="ConsPlusNonformat"/>
        <w:jc w:val="both"/>
      </w:pPr>
      <w:r>
        <w:t xml:space="preserve">              к Балансу по операциям со средствами </w:t>
      </w:r>
      <w:proofErr w:type="gramStart"/>
      <w:r>
        <w:t>бюджетных</w:t>
      </w:r>
      <w:proofErr w:type="gramEnd"/>
    </w:p>
    <w:p w:rsidR="003C005B" w:rsidRDefault="003C005B">
      <w:pPr>
        <w:pStyle w:val="ConsPlusNonformat"/>
        <w:jc w:val="both"/>
      </w:pPr>
      <w:r>
        <w:t xml:space="preserve">                 учреждений, автономных учреждений и иных</w:t>
      </w:r>
    </w:p>
    <w:p w:rsidR="003C005B" w:rsidRDefault="003C005B">
      <w:pPr>
        <w:pStyle w:val="ConsPlusNonformat"/>
        <w:jc w:val="both"/>
      </w:pPr>
      <w:r>
        <w:t xml:space="preserve">                       юридических лиц </w:t>
      </w:r>
      <w:hyperlink w:anchor="P12900" w:history="1">
        <w:r>
          <w:rPr>
            <w:color w:val="0000FF"/>
          </w:rPr>
          <w:t>(ф. 0503154)</w:t>
        </w:r>
      </w:hyperlink>
    </w:p>
    <w:p w:rsidR="003C005B" w:rsidRDefault="003C005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2"/>
        <w:gridCol w:w="3515"/>
        <w:gridCol w:w="1077"/>
        <w:gridCol w:w="1304"/>
        <w:gridCol w:w="1077"/>
        <w:gridCol w:w="964"/>
        <w:gridCol w:w="1247"/>
      </w:tblGrid>
      <w:tr w:rsidR="003C005B">
        <w:tc>
          <w:tcPr>
            <w:tcW w:w="682" w:type="dxa"/>
            <w:vMerge w:val="restart"/>
          </w:tcPr>
          <w:p w:rsidR="003C005B" w:rsidRDefault="003C005B">
            <w:pPr>
              <w:pStyle w:val="ConsPlusNormal"/>
              <w:jc w:val="center"/>
            </w:pPr>
            <w:r>
              <w:t>Тип л/</w:t>
            </w:r>
            <w:proofErr w:type="gramStart"/>
            <w:r>
              <w:t>с</w:t>
            </w:r>
            <w:proofErr w:type="gramEnd"/>
          </w:p>
        </w:tc>
        <w:tc>
          <w:tcPr>
            <w:tcW w:w="3515" w:type="dxa"/>
            <w:vMerge w:val="restart"/>
          </w:tcPr>
          <w:p w:rsidR="003C005B" w:rsidRDefault="003C005B">
            <w:pPr>
              <w:pStyle w:val="ConsPlusNormal"/>
              <w:jc w:val="center"/>
            </w:pPr>
            <w:r>
              <w:t>Наименование бюджетного, автономного учреждения, иного юридического лица</w:t>
            </w:r>
          </w:p>
        </w:tc>
        <w:tc>
          <w:tcPr>
            <w:tcW w:w="1077" w:type="dxa"/>
            <w:vMerge w:val="restart"/>
          </w:tcPr>
          <w:p w:rsidR="003C005B" w:rsidRDefault="003C005B">
            <w:pPr>
              <w:pStyle w:val="ConsPlusNormal"/>
              <w:jc w:val="center"/>
            </w:pPr>
            <w:r>
              <w:t>Код главы учредителя</w:t>
            </w:r>
          </w:p>
        </w:tc>
        <w:tc>
          <w:tcPr>
            <w:tcW w:w="1304" w:type="dxa"/>
            <w:vMerge w:val="restart"/>
          </w:tcPr>
          <w:p w:rsidR="003C005B" w:rsidRDefault="003C005B">
            <w:pPr>
              <w:pStyle w:val="ConsPlusNormal"/>
              <w:jc w:val="center"/>
            </w:pPr>
            <w:r>
              <w:t>Код ГРБС, предоставившего средства</w:t>
            </w:r>
          </w:p>
        </w:tc>
        <w:tc>
          <w:tcPr>
            <w:tcW w:w="1077" w:type="dxa"/>
            <w:vMerge w:val="restart"/>
          </w:tcPr>
          <w:p w:rsidR="003C005B" w:rsidRDefault="003C005B">
            <w:pPr>
              <w:pStyle w:val="ConsPlusNormal"/>
              <w:jc w:val="center"/>
            </w:pPr>
            <w:r>
              <w:t>Номер лицевого счета</w:t>
            </w:r>
          </w:p>
        </w:tc>
        <w:tc>
          <w:tcPr>
            <w:tcW w:w="2211" w:type="dxa"/>
            <w:gridSpan w:val="2"/>
          </w:tcPr>
          <w:p w:rsidR="003C005B" w:rsidRDefault="003C005B">
            <w:pPr>
              <w:pStyle w:val="ConsPlusNormal"/>
              <w:jc w:val="center"/>
            </w:pPr>
            <w:r>
              <w:t>Остаток средств на счетах</w:t>
            </w:r>
          </w:p>
        </w:tc>
      </w:tr>
      <w:tr w:rsidR="003C005B">
        <w:tc>
          <w:tcPr>
            <w:tcW w:w="682" w:type="dxa"/>
            <w:vMerge/>
          </w:tcPr>
          <w:p w:rsidR="003C005B" w:rsidRDefault="003C005B"/>
        </w:tc>
        <w:tc>
          <w:tcPr>
            <w:tcW w:w="3515" w:type="dxa"/>
            <w:vMerge/>
          </w:tcPr>
          <w:p w:rsidR="003C005B" w:rsidRDefault="003C005B"/>
        </w:tc>
        <w:tc>
          <w:tcPr>
            <w:tcW w:w="1077" w:type="dxa"/>
            <w:vMerge/>
          </w:tcPr>
          <w:p w:rsidR="003C005B" w:rsidRDefault="003C005B"/>
        </w:tc>
        <w:tc>
          <w:tcPr>
            <w:tcW w:w="1304" w:type="dxa"/>
            <w:vMerge/>
          </w:tcPr>
          <w:p w:rsidR="003C005B" w:rsidRDefault="003C005B"/>
        </w:tc>
        <w:tc>
          <w:tcPr>
            <w:tcW w:w="1077" w:type="dxa"/>
            <w:vMerge/>
          </w:tcPr>
          <w:p w:rsidR="003C005B" w:rsidRDefault="003C005B"/>
        </w:tc>
        <w:tc>
          <w:tcPr>
            <w:tcW w:w="964" w:type="dxa"/>
          </w:tcPr>
          <w:p w:rsidR="003C005B" w:rsidRDefault="003C005B">
            <w:pPr>
              <w:pStyle w:val="ConsPlusNormal"/>
              <w:jc w:val="center"/>
            </w:pPr>
            <w:r>
              <w:t>на начало года</w:t>
            </w:r>
          </w:p>
        </w:tc>
        <w:tc>
          <w:tcPr>
            <w:tcW w:w="1247" w:type="dxa"/>
          </w:tcPr>
          <w:p w:rsidR="003C005B" w:rsidRDefault="003C005B">
            <w:pPr>
              <w:pStyle w:val="ConsPlusNormal"/>
              <w:jc w:val="center"/>
            </w:pPr>
            <w:r>
              <w:t>на конец отчетного периода</w:t>
            </w:r>
          </w:p>
        </w:tc>
      </w:tr>
      <w:tr w:rsidR="003C005B">
        <w:tc>
          <w:tcPr>
            <w:tcW w:w="682" w:type="dxa"/>
          </w:tcPr>
          <w:p w:rsidR="003C005B" w:rsidRDefault="003C005B">
            <w:pPr>
              <w:pStyle w:val="ConsPlusNormal"/>
              <w:jc w:val="center"/>
            </w:pPr>
            <w:r>
              <w:t>1</w:t>
            </w:r>
          </w:p>
        </w:tc>
        <w:tc>
          <w:tcPr>
            <w:tcW w:w="3515" w:type="dxa"/>
          </w:tcPr>
          <w:p w:rsidR="003C005B" w:rsidRDefault="003C005B">
            <w:pPr>
              <w:pStyle w:val="ConsPlusNormal"/>
              <w:jc w:val="center"/>
            </w:pPr>
            <w:r>
              <w:t>2</w:t>
            </w:r>
          </w:p>
        </w:tc>
        <w:tc>
          <w:tcPr>
            <w:tcW w:w="1077" w:type="dxa"/>
          </w:tcPr>
          <w:p w:rsidR="003C005B" w:rsidRDefault="003C005B">
            <w:pPr>
              <w:pStyle w:val="ConsPlusNormal"/>
              <w:jc w:val="center"/>
            </w:pPr>
            <w:r>
              <w:t>3</w:t>
            </w:r>
          </w:p>
        </w:tc>
        <w:tc>
          <w:tcPr>
            <w:tcW w:w="130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964" w:type="dxa"/>
          </w:tcPr>
          <w:p w:rsidR="003C005B" w:rsidRDefault="003C005B">
            <w:pPr>
              <w:pStyle w:val="ConsPlusNormal"/>
              <w:jc w:val="center"/>
            </w:pPr>
            <w:r>
              <w:t>6</w:t>
            </w:r>
          </w:p>
        </w:tc>
        <w:tc>
          <w:tcPr>
            <w:tcW w:w="1247" w:type="dxa"/>
          </w:tcPr>
          <w:p w:rsidR="003C005B" w:rsidRDefault="003C005B">
            <w:pPr>
              <w:pStyle w:val="ConsPlusNormal"/>
              <w:jc w:val="center"/>
            </w:pPr>
            <w:r>
              <w:t>7</w:t>
            </w:r>
          </w:p>
        </w:tc>
      </w:tr>
      <w:tr w:rsidR="003C005B">
        <w:tc>
          <w:tcPr>
            <w:tcW w:w="682" w:type="dxa"/>
            <w:vAlign w:val="bottom"/>
          </w:tcPr>
          <w:p w:rsidR="003C005B" w:rsidRDefault="003C005B">
            <w:pPr>
              <w:pStyle w:val="ConsPlusNormal"/>
              <w:jc w:val="center"/>
            </w:pPr>
            <w:r>
              <w:t>20</w:t>
            </w:r>
          </w:p>
        </w:tc>
        <w:tc>
          <w:tcPr>
            <w:tcW w:w="3515" w:type="dxa"/>
          </w:tcPr>
          <w:p w:rsidR="003C005B" w:rsidRDefault="003C005B">
            <w:pPr>
              <w:pStyle w:val="ConsPlusNormal"/>
            </w:pPr>
            <w:r>
              <w:t>по лицевым счетам бюджетных учреждений</w:t>
            </w:r>
          </w:p>
        </w:tc>
        <w:tc>
          <w:tcPr>
            <w:tcW w:w="1077" w:type="dxa"/>
            <w:vAlign w:val="center"/>
          </w:tcPr>
          <w:p w:rsidR="003C005B" w:rsidRDefault="003C005B">
            <w:pPr>
              <w:pStyle w:val="ConsPlusNormal"/>
              <w:jc w:val="center"/>
            </w:pPr>
            <w:r>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ind w:firstLine="283"/>
            </w:pPr>
            <w:r>
              <w:t>в том числе по учреждениям: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jc w:val="center"/>
            </w:pPr>
            <w:r>
              <w:t>21</w:t>
            </w:r>
          </w:p>
        </w:tc>
        <w:tc>
          <w:tcPr>
            <w:tcW w:w="3515" w:type="dxa"/>
          </w:tcPr>
          <w:p w:rsidR="003C005B" w:rsidRDefault="003C005B">
            <w:pPr>
              <w:pStyle w:val="ConsPlusNormal"/>
            </w:pPr>
            <w:r>
              <w:t>по отдельным лицевым счетам бюджетных учреждений</w:t>
            </w:r>
          </w:p>
        </w:tc>
        <w:tc>
          <w:tcPr>
            <w:tcW w:w="1077" w:type="dxa"/>
            <w:vAlign w:val="center"/>
          </w:tcPr>
          <w:p w:rsidR="003C005B" w:rsidRDefault="003C005B">
            <w:pPr>
              <w:pStyle w:val="ConsPlusNormal"/>
              <w:jc w:val="center"/>
            </w:pPr>
            <w:r>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ind w:firstLine="283"/>
            </w:pPr>
            <w:r>
              <w:t>в том числе по учреждениям: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jc w:val="center"/>
            </w:pPr>
            <w:r>
              <w:t>22</w:t>
            </w:r>
          </w:p>
        </w:tc>
        <w:tc>
          <w:tcPr>
            <w:tcW w:w="3515" w:type="dxa"/>
          </w:tcPr>
          <w:p w:rsidR="003C005B" w:rsidRDefault="003C005B">
            <w:pPr>
              <w:pStyle w:val="ConsPlusNormal"/>
            </w:pPr>
            <w:r>
              <w:t>по лицевым счетам бюджетных учреждений для учета операций со средствами ОМС</w:t>
            </w:r>
          </w:p>
        </w:tc>
        <w:tc>
          <w:tcPr>
            <w:tcW w:w="1077" w:type="dxa"/>
            <w:vAlign w:val="center"/>
          </w:tcPr>
          <w:p w:rsidR="003C005B" w:rsidRDefault="003C005B">
            <w:pPr>
              <w:pStyle w:val="ConsPlusNormal"/>
              <w:jc w:val="center"/>
            </w:pPr>
            <w:r>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ind w:firstLine="283"/>
            </w:pPr>
            <w:r>
              <w:t>в том числе по учреждениям: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jc w:val="center"/>
            </w:pPr>
            <w:r>
              <w:t>30</w:t>
            </w:r>
          </w:p>
        </w:tc>
        <w:tc>
          <w:tcPr>
            <w:tcW w:w="3515" w:type="dxa"/>
          </w:tcPr>
          <w:p w:rsidR="003C005B" w:rsidRDefault="003C005B">
            <w:pPr>
              <w:pStyle w:val="ConsPlusNormal"/>
            </w:pPr>
            <w:r>
              <w:t>по лицевым счетам автономных учреждений</w:t>
            </w:r>
          </w:p>
        </w:tc>
        <w:tc>
          <w:tcPr>
            <w:tcW w:w="1077" w:type="dxa"/>
            <w:vAlign w:val="center"/>
          </w:tcPr>
          <w:p w:rsidR="003C005B" w:rsidRDefault="003C005B">
            <w:pPr>
              <w:pStyle w:val="ConsPlusNormal"/>
              <w:jc w:val="center"/>
            </w:pPr>
            <w:r>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ind w:firstLine="283"/>
            </w:pPr>
            <w:r>
              <w:t>в том числе по учреждениям: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jc w:val="center"/>
            </w:pPr>
            <w:r>
              <w:t>31</w:t>
            </w:r>
          </w:p>
        </w:tc>
        <w:tc>
          <w:tcPr>
            <w:tcW w:w="3515" w:type="dxa"/>
          </w:tcPr>
          <w:p w:rsidR="003C005B" w:rsidRDefault="003C005B">
            <w:pPr>
              <w:pStyle w:val="ConsPlusNormal"/>
            </w:pPr>
            <w:r>
              <w:t>по отдельным лицевым счетам автономных учреждений</w:t>
            </w:r>
          </w:p>
        </w:tc>
        <w:tc>
          <w:tcPr>
            <w:tcW w:w="1077" w:type="dxa"/>
            <w:vAlign w:val="center"/>
          </w:tcPr>
          <w:p w:rsidR="003C005B" w:rsidRDefault="003C005B">
            <w:pPr>
              <w:pStyle w:val="ConsPlusNormal"/>
              <w:jc w:val="center"/>
            </w:pPr>
            <w:r>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ind w:firstLine="283"/>
            </w:pPr>
            <w:r>
              <w:t>в том числе по учреждениям: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jc w:val="center"/>
            </w:pPr>
            <w:r>
              <w:t>32</w:t>
            </w:r>
          </w:p>
        </w:tc>
        <w:tc>
          <w:tcPr>
            <w:tcW w:w="3515" w:type="dxa"/>
          </w:tcPr>
          <w:p w:rsidR="003C005B" w:rsidRDefault="003C005B">
            <w:pPr>
              <w:pStyle w:val="ConsPlusNormal"/>
            </w:pPr>
            <w:r>
              <w:t>по лицевым счетам автономных учреждений для учета операций со средствами ОМС</w:t>
            </w:r>
          </w:p>
        </w:tc>
        <w:tc>
          <w:tcPr>
            <w:tcW w:w="1077" w:type="dxa"/>
            <w:vAlign w:val="center"/>
          </w:tcPr>
          <w:p w:rsidR="003C005B" w:rsidRDefault="003C005B">
            <w:pPr>
              <w:pStyle w:val="ConsPlusNormal"/>
              <w:jc w:val="center"/>
            </w:pPr>
            <w:r>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ind w:firstLine="283"/>
            </w:pPr>
            <w:r>
              <w:t>в том числе по учреждениям: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vAlign w:val="bottom"/>
          </w:tcPr>
          <w:p w:rsidR="003C005B" w:rsidRDefault="003C005B">
            <w:pPr>
              <w:pStyle w:val="ConsPlusNormal"/>
              <w:jc w:val="center"/>
            </w:pPr>
            <w:r>
              <w:t>41</w:t>
            </w:r>
          </w:p>
        </w:tc>
        <w:tc>
          <w:tcPr>
            <w:tcW w:w="3515" w:type="dxa"/>
          </w:tcPr>
          <w:p w:rsidR="003C005B" w:rsidRDefault="003C005B">
            <w:pPr>
              <w:pStyle w:val="ConsPlusNormal"/>
            </w:pPr>
            <w:r>
              <w:t xml:space="preserve">по лицевым счетам для учета операций </w:t>
            </w:r>
            <w:proofErr w:type="spellStart"/>
            <w:r>
              <w:t>неучастников</w:t>
            </w:r>
            <w:proofErr w:type="spellEnd"/>
            <w:r>
              <w:t xml:space="preserve"> </w:t>
            </w:r>
            <w:r>
              <w:lastRenderedPageBreak/>
              <w:t>бюджетного процесса</w:t>
            </w:r>
          </w:p>
        </w:tc>
        <w:tc>
          <w:tcPr>
            <w:tcW w:w="1077" w:type="dxa"/>
            <w:vAlign w:val="center"/>
          </w:tcPr>
          <w:p w:rsidR="003C005B" w:rsidRDefault="003C005B">
            <w:pPr>
              <w:pStyle w:val="ConsPlusNormal"/>
              <w:jc w:val="center"/>
            </w:pPr>
            <w:r>
              <w:lastRenderedPageBreak/>
              <w:t>X</w:t>
            </w:r>
          </w:p>
        </w:tc>
        <w:tc>
          <w:tcPr>
            <w:tcW w:w="1304" w:type="dxa"/>
            <w:vAlign w:val="center"/>
          </w:tcPr>
          <w:p w:rsidR="003C005B" w:rsidRDefault="003C005B">
            <w:pPr>
              <w:pStyle w:val="ConsPlusNormal"/>
              <w:jc w:val="center"/>
            </w:pPr>
            <w:r>
              <w:t>X</w:t>
            </w:r>
          </w:p>
        </w:tc>
        <w:tc>
          <w:tcPr>
            <w:tcW w:w="1077" w:type="dxa"/>
            <w:vAlign w:val="center"/>
          </w:tcPr>
          <w:p w:rsidR="003C005B" w:rsidRDefault="003C005B">
            <w:pPr>
              <w:pStyle w:val="ConsPlusNormal"/>
              <w:jc w:val="center"/>
            </w:pPr>
            <w:r>
              <w:t>X</w:t>
            </w: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tcPr>
          <w:p w:rsidR="003C005B" w:rsidRDefault="003C005B">
            <w:pPr>
              <w:pStyle w:val="ConsPlusNormal"/>
            </w:pPr>
          </w:p>
        </w:tc>
        <w:tc>
          <w:tcPr>
            <w:tcW w:w="3515" w:type="dxa"/>
          </w:tcPr>
          <w:p w:rsidR="003C005B" w:rsidRDefault="003C005B">
            <w:pPr>
              <w:pStyle w:val="ConsPlusNormal"/>
              <w:ind w:firstLine="283"/>
            </w:pPr>
            <w:r>
              <w:t>в том числе по юридическим лицам:</w:t>
            </w:r>
          </w:p>
        </w:tc>
        <w:tc>
          <w:tcPr>
            <w:tcW w:w="1077" w:type="dxa"/>
            <w:vAlign w:val="center"/>
          </w:tcPr>
          <w:p w:rsidR="003C005B" w:rsidRDefault="003C005B">
            <w:pPr>
              <w:pStyle w:val="ConsPlusNormal"/>
            </w:pPr>
          </w:p>
        </w:tc>
        <w:tc>
          <w:tcPr>
            <w:tcW w:w="1304" w:type="dxa"/>
            <w:vAlign w:val="center"/>
          </w:tcPr>
          <w:p w:rsidR="003C005B" w:rsidRDefault="003C005B">
            <w:pPr>
              <w:pStyle w:val="ConsPlusNormal"/>
            </w:pP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c>
          <w:tcPr>
            <w:tcW w:w="682" w:type="dxa"/>
          </w:tcPr>
          <w:p w:rsidR="003C005B" w:rsidRDefault="003C005B">
            <w:pPr>
              <w:pStyle w:val="ConsPlusNormal"/>
            </w:pPr>
          </w:p>
        </w:tc>
        <w:tc>
          <w:tcPr>
            <w:tcW w:w="3515" w:type="dxa"/>
          </w:tcPr>
          <w:p w:rsidR="003C005B" w:rsidRDefault="003C005B">
            <w:pPr>
              <w:pStyle w:val="ConsPlusNormal"/>
            </w:pPr>
          </w:p>
        </w:tc>
        <w:tc>
          <w:tcPr>
            <w:tcW w:w="1077" w:type="dxa"/>
            <w:vAlign w:val="center"/>
          </w:tcPr>
          <w:p w:rsidR="003C005B" w:rsidRDefault="003C005B">
            <w:pPr>
              <w:pStyle w:val="ConsPlusNormal"/>
            </w:pPr>
          </w:p>
        </w:tc>
        <w:tc>
          <w:tcPr>
            <w:tcW w:w="1304" w:type="dxa"/>
            <w:vAlign w:val="center"/>
          </w:tcPr>
          <w:p w:rsidR="003C005B" w:rsidRDefault="003C005B">
            <w:pPr>
              <w:pStyle w:val="ConsPlusNormal"/>
            </w:pPr>
          </w:p>
        </w:tc>
        <w:tc>
          <w:tcPr>
            <w:tcW w:w="1077" w:type="dxa"/>
            <w:vAlign w:val="center"/>
          </w:tcPr>
          <w:p w:rsidR="003C005B" w:rsidRDefault="003C005B">
            <w:pPr>
              <w:pStyle w:val="ConsPlusNormal"/>
            </w:pPr>
          </w:p>
        </w:tc>
        <w:tc>
          <w:tcPr>
            <w:tcW w:w="964" w:type="dxa"/>
          </w:tcPr>
          <w:p w:rsidR="003C005B" w:rsidRDefault="003C005B">
            <w:pPr>
              <w:pStyle w:val="ConsPlusNormal"/>
            </w:pPr>
          </w:p>
        </w:tc>
        <w:tc>
          <w:tcPr>
            <w:tcW w:w="1247" w:type="dxa"/>
          </w:tcPr>
          <w:p w:rsidR="003C005B" w:rsidRDefault="003C005B">
            <w:pPr>
              <w:pStyle w:val="ConsPlusNormal"/>
            </w:pPr>
          </w:p>
        </w:tc>
      </w:tr>
      <w:tr w:rsidR="003C005B">
        <w:tblPrEx>
          <w:tblBorders>
            <w:left w:val="nil"/>
          </w:tblBorders>
        </w:tblPrEx>
        <w:tc>
          <w:tcPr>
            <w:tcW w:w="7655" w:type="dxa"/>
            <w:gridSpan w:val="5"/>
            <w:tcBorders>
              <w:left w:val="nil"/>
              <w:bottom w:val="nil"/>
            </w:tcBorders>
          </w:tcPr>
          <w:p w:rsidR="003C005B" w:rsidRDefault="003C005B">
            <w:pPr>
              <w:pStyle w:val="ConsPlusNormal"/>
              <w:jc w:val="right"/>
            </w:pPr>
            <w:r>
              <w:t>Всего</w:t>
            </w:r>
          </w:p>
        </w:tc>
        <w:tc>
          <w:tcPr>
            <w:tcW w:w="964" w:type="dxa"/>
          </w:tcPr>
          <w:p w:rsidR="003C005B" w:rsidRDefault="003C005B">
            <w:pPr>
              <w:pStyle w:val="ConsPlusNormal"/>
            </w:pPr>
          </w:p>
        </w:tc>
        <w:tc>
          <w:tcPr>
            <w:tcW w:w="1247" w:type="dxa"/>
          </w:tcPr>
          <w:p w:rsidR="003C005B" w:rsidRDefault="003C005B">
            <w:pPr>
              <w:pStyle w:val="ConsPlusNormal"/>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39" w:history="1">
        <w:r>
          <w:rPr>
            <w:color w:val="0000FF"/>
          </w:rPr>
          <w:t>N 138н</w:t>
        </w:r>
      </w:hyperlink>
      <w:r>
        <w:t>,</w:t>
      </w:r>
      <w:proofErr w:type="gramEnd"/>
    </w:p>
    <w:p w:rsidR="003C005B" w:rsidRDefault="003C005B">
      <w:pPr>
        <w:pStyle w:val="ConsPlusNormal"/>
        <w:jc w:val="center"/>
      </w:pPr>
      <w:r>
        <w:t xml:space="preserve">от 19.12.2014 </w:t>
      </w:r>
      <w:hyperlink r:id="rId1340" w:history="1">
        <w:r>
          <w:rPr>
            <w:color w:val="0000FF"/>
          </w:rPr>
          <w:t>N 157н</w:t>
        </w:r>
      </w:hyperlink>
      <w:r>
        <w:t>)</w:t>
      </w:r>
    </w:p>
    <w:p w:rsidR="003C005B" w:rsidRDefault="003C005B">
      <w:pPr>
        <w:pStyle w:val="ConsPlusNormal"/>
        <w:jc w:val="both"/>
      </w:pPr>
    </w:p>
    <w:p w:rsidR="003C005B" w:rsidRDefault="003C005B">
      <w:pPr>
        <w:pStyle w:val="ConsPlusNonformat"/>
        <w:jc w:val="both"/>
      </w:pPr>
      <w:bookmarkStart w:id="657" w:name="P13236"/>
      <w:bookmarkEnd w:id="657"/>
      <w:r>
        <w:t xml:space="preserve">              ОТЧЕТ О КАССОВОМ ПОСТУПЛЕНИИ И ВЫБЫТИИ СРЕДСТВ</w:t>
      </w:r>
    </w:p>
    <w:p w:rsidR="003C005B" w:rsidRDefault="003C005B">
      <w:pPr>
        <w:pStyle w:val="ConsPlusNonformat"/>
        <w:jc w:val="both"/>
      </w:pPr>
      <w:r>
        <w:t xml:space="preserve">                БЮДЖЕТНЫХ УЧРЕЖДЕНИЙ, АВТОНОМНЫХ УЧРЕЖДЕНИЙ</w:t>
      </w:r>
    </w:p>
    <w:p w:rsidR="003C005B" w:rsidRDefault="003C005B">
      <w:pPr>
        <w:pStyle w:val="ConsPlusNonformat"/>
        <w:jc w:val="both"/>
      </w:pPr>
      <w:r>
        <w:t xml:space="preserve">                            И ИНЫХ ОРГАНИЗАЦИЙ</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41" w:history="1">
        <w:r>
          <w:rPr>
            <w:color w:val="0000FF"/>
          </w:rPr>
          <w:t>ОКУД</w:t>
        </w:r>
      </w:hyperlink>
      <w:r>
        <w:t xml:space="preserve"> │ 0503155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 xml:space="preserve">                                                        по ОКПО │         │</w:t>
      </w:r>
    </w:p>
    <w:p w:rsidR="003C005B" w:rsidRDefault="003C005B">
      <w:pPr>
        <w:pStyle w:val="ConsPlusNonformat"/>
        <w:jc w:val="both"/>
      </w:pPr>
      <w:r>
        <w:t xml:space="preserve">                                                                ├─────────┤</w:t>
      </w:r>
    </w:p>
    <w:p w:rsidR="003C005B" w:rsidRDefault="003C005B">
      <w:pPr>
        <w:pStyle w:val="ConsPlusNonformat"/>
        <w:jc w:val="both"/>
      </w:pPr>
      <w:r>
        <w:t>Наименование органа,                                            │         │</w:t>
      </w:r>
    </w:p>
    <w:p w:rsidR="003C005B" w:rsidRDefault="003C005B">
      <w:pPr>
        <w:pStyle w:val="ConsPlusNonformat"/>
        <w:jc w:val="both"/>
      </w:pPr>
      <w:r>
        <w:t>осуществляющего                                                 ├─────────┤</w:t>
      </w:r>
    </w:p>
    <w:p w:rsidR="003C005B" w:rsidRDefault="003C005B">
      <w:pPr>
        <w:pStyle w:val="ConsPlusNonformat"/>
        <w:jc w:val="both"/>
      </w:pPr>
      <w:r>
        <w:t>кассовое обслуживание 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_____________________________    по </w:t>
      </w:r>
      <w:hyperlink r:id="rId1342" w:history="1">
        <w:r>
          <w:rPr>
            <w:color w:val="0000FF"/>
          </w:rPr>
          <w:t>ОКТМО</w:t>
        </w:r>
      </w:hyperlink>
      <w:r>
        <w:t xml:space="preserve"> │         │</w:t>
      </w:r>
    </w:p>
    <w:p w:rsidR="003C005B" w:rsidRDefault="003C005B">
      <w:pPr>
        <w:pStyle w:val="ConsPlusNonformat"/>
        <w:jc w:val="both"/>
      </w:pPr>
      <w:r>
        <w:t xml:space="preserve">                                                                │         │</w:t>
      </w:r>
    </w:p>
    <w:p w:rsidR="003C005B" w:rsidRDefault="003C005B">
      <w:pPr>
        <w:pStyle w:val="ConsPlusNonformat"/>
        <w:jc w:val="both"/>
      </w:pPr>
      <w:r>
        <w:t>Тип учреждения        _____________________________             │         │</w:t>
      </w:r>
    </w:p>
    <w:p w:rsidR="003C005B" w:rsidRDefault="003C005B">
      <w:pPr>
        <w:pStyle w:val="ConsPlusNonformat"/>
        <w:jc w:val="both"/>
      </w:pPr>
      <w:r>
        <w:t xml:space="preserve">                         </w:t>
      </w:r>
      <w:proofErr w:type="gramStart"/>
      <w:r>
        <w:t>(бюджетные, автономные                 │         │</w:t>
      </w:r>
      <w:proofErr w:type="gramEnd"/>
    </w:p>
    <w:p w:rsidR="003C005B" w:rsidRDefault="003C005B">
      <w:pPr>
        <w:pStyle w:val="ConsPlusNonformat"/>
        <w:jc w:val="both"/>
      </w:pPr>
      <w:r>
        <w:t xml:space="preserve">                      учреждения, иные организации)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43"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658" w:name="P13263"/>
      <w:bookmarkEnd w:id="658"/>
      <w:r>
        <w:lastRenderedPageBreak/>
        <w:t xml:space="preserve">                                 1. Доходы</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1155"/>
        <w:gridCol w:w="1650"/>
        <w:gridCol w:w="2805"/>
        <w:gridCol w:w="2310"/>
        <w:gridCol w:w="2310"/>
        <w:gridCol w:w="990"/>
      </w:tblGrid>
      <w:tr w:rsidR="003C005B">
        <w:tc>
          <w:tcPr>
            <w:tcW w:w="2805" w:type="dxa"/>
            <w:vMerge w:val="restart"/>
            <w:tcBorders>
              <w:left w:val="nil"/>
            </w:tcBorders>
          </w:tcPr>
          <w:p w:rsidR="003C005B" w:rsidRDefault="003C005B">
            <w:pPr>
              <w:pStyle w:val="ConsPlusNormal"/>
              <w:jc w:val="center"/>
            </w:pPr>
            <w:r>
              <w:t>Наименование показателя</w:t>
            </w:r>
          </w:p>
        </w:tc>
        <w:tc>
          <w:tcPr>
            <w:tcW w:w="1155" w:type="dxa"/>
            <w:vMerge w:val="restart"/>
          </w:tcPr>
          <w:p w:rsidR="003C005B" w:rsidRDefault="003C005B">
            <w:pPr>
              <w:pStyle w:val="ConsPlusNormal"/>
              <w:jc w:val="center"/>
            </w:pPr>
            <w:r>
              <w:t>Код строки</w:t>
            </w:r>
          </w:p>
        </w:tc>
        <w:tc>
          <w:tcPr>
            <w:tcW w:w="1650" w:type="dxa"/>
            <w:vMerge w:val="restart"/>
          </w:tcPr>
          <w:p w:rsidR="003C005B" w:rsidRDefault="003C005B">
            <w:pPr>
              <w:pStyle w:val="ConsPlusNormal"/>
              <w:jc w:val="center"/>
            </w:pPr>
            <w:r>
              <w:t>Код по бюджетной классификации</w:t>
            </w:r>
          </w:p>
        </w:tc>
        <w:tc>
          <w:tcPr>
            <w:tcW w:w="8415" w:type="dxa"/>
            <w:gridSpan w:val="4"/>
            <w:tcBorders>
              <w:right w:val="nil"/>
            </w:tcBorders>
          </w:tcPr>
          <w:p w:rsidR="003C005B" w:rsidRDefault="003C005B">
            <w:pPr>
              <w:pStyle w:val="ConsPlusNormal"/>
              <w:jc w:val="center"/>
            </w:pPr>
            <w:r>
              <w:t>Исполнено</w:t>
            </w:r>
          </w:p>
        </w:tc>
      </w:tr>
      <w:tr w:rsidR="003C005B">
        <w:tc>
          <w:tcPr>
            <w:tcW w:w="2805" w:type="dxa"/>
            <w:vMerge/>
            <w:tcBorders>
              <w:left w:val="nil"/>
            </w:tcBorders>
          </w:tcPr>
          <w:p w:rsidR="003C005B" w:rsidRDefault="003C005B"/>
        </w:tc>
        <w:tc>
          <w:tcPr>
            <w:tcW w:w="1155" w:type="dxa"/>
            <w:vMerge/>
          </w:tcPr>
          <w:p w:rsidR="003C005B" w:rsidRDefault="003C005B"/>
        </w:tc>
        <w:tc>
          <w:tcPr>
            <w:tcW w:w="1650" w:type="dxa"/>
            <w:vMerge/>
          </w:tcPr>
          <w:p w:rsidR="003C005B" w:rsidRDefault="003C005B"/>
        </w:tc>
        <w:tc>
          <w:tcPr>
            <w:tcW w:w="2805" w:type="dxa"/>
          </w:tcPr>
          <w:p w:rsidR="003C005B" w:rsidRDefault="003C005B">
            <w:pPr>
              <w:pStyle w:val="ConsPlusNormal"/>
              <w:jc w:val="center"/>
            </w:pPr>
            <w:r>
              <w:t>по субсидиям на исполнение государственного (муниципального) задания, собственным доходам учреждения, средствам, поступающим во временное распоряжение</w:t>
            </w:r>
          </w:p>
        </w:tc>
        <w:tc>
          <w:tcPr>
            <w:tcW w:w="2310" w:type="dxa"/>
          </w:tcPr>
          <w:p w:rsidR="003C005B" w:rsidRDefault="003C005B">
            <w:pPr>
              <w:pStyle w:val="ConsPlusNormal"/>
              <w:jc w:val="center"/>
            </w:pPr>
            <w:r>
              <w:t>по субсидиям на иные цели и на цели осуществления капитальных вложений</w:t>
            </w:r>
          </w:p>
        </w:tc>
        <w:tc>
          <w:tcPr>
            <w:tcW w:w="2310" w:type="dxa"/>
          </w:tcPr>
          <w:p w:rsidR="003C005B" w:rsidRDefault="003C005B">
            <w:pPr>
              <w:pStyle w:val="ConsPlusNormal"/>
              <w:jc w:val="center"/>
            </w:pPr>
            <w:r>
              <w:t>по программам обязательного медицинского страхования</w:t>
            </w:r>
          </w:p>
        </w:tc>
        <w:tc>
          <w:tcPr>
            <w:tcW w:w="990" w:type="dxa"/>
            <w:tcBorders>
              <w:right w:val="nil"/>
            </w:tcBorders>
          </w:tcPr>
          <w:p w:rsidR="003C005B" w:rsidRDefault="003C005B">
            <w:pPr>
              <w:pStyle w:val="ConsPlusNormal"/>
              <w:jc w:val="center"/>
            </w:pPr>
            <w:r>
              <w:t>итого</w:t>
            </w:r>
          </w:p>
        </w:tc>
      </w:tr>
      <w:tr w:rsidR="003C005B">
        <w:tc>
          <w:tcPr>
            <w:tcW w:w="28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805" w:type="dxa"/>
          </w:tcPr>
          <w:p w:rsidR="003C005B" w:rsidRDefault="003C005B">
            <w:pPr>
              <w:pStyle w:val="ConsPlusNormal"/>
              <w:jc w:val="center"/>
            </w:pPr>
            <w:r>
              <w:t>4</w:t>
            </w:r>
          </w:p>
        </w:tc>
        <w:tc>
          <w:tcPr>
            <w:tcW w:w="2310" w:type="dxa"/>
          </w:tcPr>
          <w:p w:rsidR="003C005B" w:rsidRDefault="003C005B">
            <w:pPr>
              <w:pStyle w:val="ConsPlusNormal"/>
              <w:jc w:val="center"/>
            </w:pPr>
            <w:r>
              <w:t>5</w:t>
            </w:r>
          </w:p>
        </w:tc>
        <w:tc>
          <w:tcPr>
            <w:tcW w:w="2310" w:type="dxa"/>
          </w:tcPr>
          <w:p w:rsidR="003C005B" w:rsidRDefault="003C005B">
            <w:pPr>
              <w:pStyle w:val="ConsPlusNormal"/>
              <w:jc w:val="center"/>
            </w:pPr>
            <w:r>
              <w:t>6</w:t>
            </w:r>
          </w:p>
        </w:tc>
        <w:tc>
          <w:tcPr>
            <w:tcW w:w="990" w:type="dxa"/>
            <w:tcBorders>
              <w:right w:val="nil"/>
            </w:tcBorders>
          </w:tcPr>
          <w:p w:rsidR="003C005B" w:rsidRDefault="003C005B">
            <w:pPr>
              <w:pStyle w:val="ConsPlusNormal"/>
              <w:jc w:val="center"/>
            </w:pPr>
            <w:r>
              <w:t>7</w:t>
            </w: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59" w:name="P13280"/>
            <w:bookmarkEnd w:id="659"/>
            <w:r>
              <w:t>ДОХОДЫ - ВСЕГО</w:t>
            </w:r>
          </w:p>
        </w:tc>
        <w:tc>
          <w:tcPr>
            <w:tcW w:w="1155" w:type="dxa"/>
          </w:tcPr>
          <w:p w:rsidR="003C005B" w:rsidRDefault="003C005B">
            <w:pPr>
              <w:pStyle w:val="ConsPlusNormal"/>
              <w:jc w:val="center"/>
            </w:pPr>
            <w:r>
              <w:t>010</w:t>
            </w:r>
          </w:p>
        </w:tc>
        <w:tc>
          <w:tcPr>
            <w:tcW w:w="1650" w:type="dxa"/>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jc w:val="both"/>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0503155 с. 2</w:t>
      </w:r>
    </w:p>
    <w:p w:rsidR="003C005B" w:rsidRDefault="003C005B">
      <w:pPr>
        <w:pStyle w:val="ConsPlusNonformat"/>
        <w:jc w:val="both"/>
      </w:pPr>
    </w:p>
    <w:p w:rsidR="003C005B" w:rsidRDefault="003C005B">
      <w:pPr>
        <w:pStyle w:val="ConsPlusNonformat"/>
        <w:jc w:val="both"/>
      </w:pPr>
      <w:bookmarkStart w:id="660" w:name="P13318"/>
      <w:bookmarkEnd w:id="660"/>
      <w:r>
        <w:t xml:space="preserve">                                2. Расходы</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1155"/>
        <w:gridCol w:w="1650"/>
        <w:gridCol w:w="2805"/>
        <w:gridCol w:w="2310"/>
        <w:gridCol w:w="2310"/>
        <w:gridCol w:w="990"/>
      </w:tblGrid>
      <w:tr w:rsidR="003C005B">
        <w:tc>
          <w:tcPr>
            <w:tcW w:w="2805" w:type="dxa"/>
            <w:vMerge w:val="restart"/>
            <w:tcBorders>
              <w:left w:val="nil"/>
            </w:tcBorders>
          </w:tcPr>
          <w:p w:rsidR="003C005B" w:rsidRDefault="003C005B">
            <w:pPr>
              <w:pStyle w:val="ConsPlusNormal"/>
              <w:jc w:val="center"/>
            </w:pPr>
            <w:r>
              <w:t>Наименование показателя</w:t>
            </w:r>
          </w:p>
        </w:tc>
        <w:tc>
          <w:tcPr>
            <w:tcW w:w="1155" w:type="dxa"/>
            <w:vMerge w:val="restart"/>
          </w:tcPr>
          <w:p w:rsidR="003C005B" w:rsidRDefault="003C005B">
            <w:pPr>
              <w:pStyle w:val="ConsPlusNormal"/>
              <w:jc w:val="center"/>
            </w:pPr>
            <w:r>
              <w:t>Код строки</w:t>
            </w:r>
          </w:p>
        </w:tc>
        <w:tc>
          <w:tcPr>
            <w:tcW w:w="1650" w:type="dxa"/>
            <w:vMerge w:val="restart"/>
          </w:tcPr>
          <w:p w:rsidR="003C005B" w:rsidRDefault="003C005B">
            <w:pPr>
              <w:pStyle w:val="ConsPlusNormal"/>
              <w:jc w:val="center"/>
            </w:pPr>
            <w:r>
              <w:t>Код КОСГУ</w:t>
            </w:r>
          </w:p>
        </w:tc>
        <w:tc>
          <w:tcPr>
            <w:tcW w:w="8415" w:type="dxa"/>
            <w:gridSpan w:val="4"/>
            <w:tcBorders>
              <w:right w:val="nil"/>
            </w:tcBorders>
          </w:tcPr>
          <w:p w:rsidR="003C005B" w:rsidRDefault="003C005B">
            <w:pPr>
              <w:pStyle w:val="ConsPlusNormal"/>
              <w:jc w:val="center"/>
            </w:pPr>
            <w:r>
              <w:t>Исполнено</w:t>
            </w:r>
          </w:p>
        </w:tc>
      </w:tr>
      <w:tr w:rsidR="003C005B">
        <w:tc>
          <w:tcPr>
            <w:tcW w:w="2805" w:type="dxa"/>
            <w:vMerge/>
            <w:tcBorders>
              <w:left w:val="nil"/>
            </w:tcBorders>
          </w:tcPr>
          <w:p w:rsidR="003C005B" w:rsidRDefault="003C005B"/>
        </w:tc>
        <w:tc>
          <w:tcPr>
            <w:tcW w:w="1155" w:type="dxa"/>
            <w:vMerge/>
          </w:tcPr>
          <w:p w:rsidR="003C005B" w:rsidRDefault="003C005B"/>
        </w:tc>
        <w:tc>
          <w:tcPr>
            <w:tcW w:w="1650" w:type="dxa"/>
            <w:vMerge/>
          </w:tcPr>
          <w:p w:rsidR="003C005B" w:rsidRDefault="003C005B"/>
        </w:tc>
        <w:tc>
          <w:tcPr>
            <w:tcW w:w="2805" w:type="dxa"/>
          </w:tcPr>
          <w:p w:rsidR="003C005B" w:rsidRDefault="003C005B">
            <w:pPr>
              <w:pStyle w:val="ConsPlusNormal"/>
              <w:jc w:val="center"/>
            </w:pPr>
            <w:r>
              <w:t xml:space="preserve">по субсидиям на исполнение государственного (муниципального) задания, </w:t>
            </w:r>
            <w:r>
              <w:lastRenderedPageBreak/>
              <w:t>собственным доходам учреждения, средствам, поступающим во временное распоряжение</w:t>
            </w:r>
          </w:p>
        </w:tc>
        <w:tc>
          <w:tcPr>
            <w:tcW w:w="2310" w:type="dxa"/>
          </w:tcPr>
          <w:p w:rsidR="003C005B" w:rsidRDefault="003C005B">
            <w:pPr>
              <w:pStyle w:val="ConsPlusNormal"/>
              <w:jc w:val="center"/>
            </w:pPr>
            <w:r>
              <w:lastRenderedPageBreak/>
              <w:t xml:space="preserve">по субсидиям на иные цели и на цели осуществления капитальных </w:t>
            </w:r>
            <w:r>
              <w:lastRenderedPageBreak/>
              <w:t>вложений</w:t>
            </w:r>
          </w:p>
        </w:tc>
        <w:tc>
          <w:tcPr>
            <w:tcW w:w="2310" w:type="dxa"/>
          </w:tcPr>
          <w:p w:rsidR="003C005B" w:rsidRDefault="003C005B">
            <w:pPr>
              <w:pStyle w:val="ConsPlusNormal"/>
              <w:jc w:val="center"/>
            </w:pPr>
            <w:r>
              <w:lastRenderedPageBreak/>
              <w:t>по программам обязательного медицинского страхования</w:t>
            </w:r>
          </w:p>
        </w:tc>
        <w:tc>
          <w:tcPr>
            <w:tcW w:w="990" w:type="dxa"/>
            <w:tcBorders>
              <w:right w:val="nil"/>
            </w:tcBorders>
          </w:tcPr>
          <w:p w:rsidR="003C005B" w:rsidRDefault="003C005B">
            <w:pPr>
              <w:pStyle w:val="ConsPlusNormal"/>
              <w:jc w:val="center"/>
            </w:pPr>
            <w:r>
              <w:t>итого</w:t>
            </w:r>
          </w:p>
        </w:tc>
      </w:tr>
      <w:tr w:rsidR="003C005B">
        <w:tc>
          <w:tcPr>
            <w:tcW w:w="2805"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805" w:type="dxa"/>
          </w:tcPr>
          <w:p w:rsidR="003C005B" w:rsidRDefault="003C005B">
            <w:pPr>
              <w:pStyle w:val="ConsPlusNormal"/>
              <w:jc w:val="center"/>
            </w:pPr>
            <w:r>
              <w:t>4</w:t>
            </w:r>
          </w:p>
        </w:tc>
        <w:tc>
          <w:tcPr>
            <w:tcW w:w="2310" w:type="dxa"/>
          </w:tcPr>
          <w:p w:rsidR="003C005B" w:rsidRDefault="003C005B">
            <w:pPr>
              <w:pStyle w:val="ConsPlusNormal"/>
              <w:jc w:val="center"/>
            </w:pPr>
            <w:r>
              <w:t>5</w:t>
            </w:r>
          </w:p>
        </w:tc>
        <w:tc>
          <w:tcPr>
            <w:tcW w:w="2310" w:type="dxa"/>
          </w:tcPr>
          <w:p w:rsidR="003C005B" w:rsidRDefault="003C005B">
            <w:pPr>
              <w:pStyle w:val="ConsPlusNormal"/>
              <w:jc w:val="center"/>
            </w:pPr>
            <w:r>
              <w:t>6</w:t>
            </w:r>
          </w:p>
        </w:tc>
        <w:tc>
          <w:tcPr>
            <w:tcW w:w="990" w:type="dxa"/>
            <w:tcBorders>
              <w:right w:val="nil"/>
            </w:tcBorders>
          </w:tcPr>
          <w:p w:rsidR="003C005B" w:rsidRDefault="003C005B">
            <w:pPr>
              <w:pStyle w:val="ConsPlusNormal"/>
              <w:jc w:val="center"/>
            </w:pPr>
            <w:r>
              <w:t>7</w:t>
            </w: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1" w:name="P13335"/>
            <w:bookmarkEnd w:id="661"/>
            <w:r>
              <w:t>РАСХОДЫ - ВСЕГО</w:t>
            </w:r>
          </w:p>
        </w:tc>
        <w:tc>
          <w:tcPr>
            <w:tcW w:w="1155" w:type="dxa"/>
          </w:tcPr>
          <w:p w:rsidR="003C005B" w:rsidRDefault="003C005B">
            <w:pPr>
              <w:pStyle w:val="ConsPlusNormal"/>
              <w:jc w:val="center"/>
            </w:pPr>
            <w:r>
              <w:t>200</w:t>
            </w:r>
          </w:p>
        </w:tc>
        <w:tc>
          <w:tcPr>
            <w:tcW w:w="1650" w:type="dxa"/>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2" w:name="P13370"/>
            <w:bookmarkEnd w:id="662"/>
            <w:r>
              <w:t>Результат кассового обслуживания (дефицит/ профицит)</w:t>
            </w:r>
          </w:p>
        </w:tc>
        <w:tc>
          <w:tcPr>
            <w:tcW w:w="1155" w:type="dxa"/>
            <w:vAlign w:val="bottom"/>
          </w:tcPr>
          <w:p w:rsidR="003C005B" w:rsidRDefault="003C005B">
            <w:pPr>
              <w:pStyle w:val="ConsPlusNormal"/>
              <w:jc w:val="center"/>
            </w:pPr>
            <w:r>
              <w:t>450</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0503155 с. 3</w:t>
      </w:r>
    </w:p>
    <w:p w:rsidR="003C005B" w:rsidRDefault="003C005B">
      <w:pPr>
        <w:pStyle w:val="ConsPlusNonformat"/>
        <w:jc w:val="both"/>
      </w:pPr>
    </w:p>
    <w:p w:rsidR="003C005B" w:rsidRDefault="003C005B">
      <w:pPr>
        <w:pStyle w:val="ConsPlusNonformat"/>
        <w:jc w:val="both"/>
      </w:pPr>
      <w:bookmarkStart w:id="663" w:name="P13380"/>
      <w:bookmarkEnd w:id="663"/>
      <w:r>
        <w:t xml:space="preserve">                   3. Источники финансирования дефицита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1155"/>
        <w:gridCol w:w="1650"/>
        <w:gridCol w:w="2805"/>
        <w:gridCol w:w="2310"/>
        <w:gridCol w:w="2310"/>
        <w:gridCol w:w="990"/>
      </w:tblGrid>
      <w:tr w:rsidR="003C005B">
        <w:tc>
          <w:tcPr>
            <w:tcW w:w="2805" w:type="dxa"/>
            <w:vMerge w:val="restart"/>
            <w:tcBorders>
              <w:left w:val="nil"/>
            </w:tcBorders>
          </w:tcPr>
          <w:p w:rsidR="003C005B" w:rsidRDefault="003C005B">
            <w:pPr>
              <w:pStyle w:val="ConsPlusNormal"/>
              <w:jc w:val="center"/>
            </w:pPr>
            <w:r>
              <w:t>Наименование показателя</w:t>
            </w:r>
          </w:p>
        </w:tc>
        <w:tc>
          <w:tcPr>
            <w:tcW w:w="1155" w:type="dxa"/>
            <w:vMerge w:val="restart"/>
          </w:tcPr>
          <w:p w:rsidR="003C005B" w:rsidRDefault="003C005B">
            <w:pPr>
              <w:pStyle w:val="ConsPlusNormal"/>
              <w:jc w:val="center"/>
            </w:pPr>
            <w:r>
              <w:t>Код строки</w:t>
            </w:r>
          </w:p>
        </w:tc>
        <w:tc>
          <w:tcPr>
            <w:tcW w:w="1650" w:type="dxa"/>
            <w:vMerge w:val="restart"/>
          </w:tcPr>
          <w:p w:rsidR="003C005B" w:rsidRDefault="003C005B">
            <w:pPr>
              <w:pStyle w:val="ConsPlusNormal"/>
              <w:jc w:val="center"/>
            </w:pPr>
            <w:r>
              <w:t>Код КОСГУ</w:t>
            </w:r>
          </w:p>
        </w:tc>
        <w:tc>
          <w:tcPr>
            <w:tcW w:w="8415" w:type="dxa"/>
            <w:gridSpan w:val="4"/>
            <w:tcBorders>
              <w:right w:val="nil"/>
            </w:tcBorders>
          </w:tcPr>
          <w:p w:rsidR="003C005B" w:rsidRDefault="003C005B">
            <w:pPr>
              <w:pStyle w:val="ConsPlusNormal"/>
              <w:jc w:val="center"/>
            </w:pPr>
            <w:r>
              <w:t>Исполнено</w:t>
            </w:r>
          </w:p>
        </w:tc>
      </w:tr>
      <w:tr w:rsidR="003C005B">
        <w:tc>
          <w:tcPr>
            <w:tcW w:w="2805" w:type="dxa"/>
            <w:vMerge/>
            <w:tcBorders>
              <w:left w:val="nil"/>
            </w:tcBorders>
          </w:tcPr>
          <w:p w:rsidR="003C005B" w:rsidRDefault="003C005B"/>
        </w:tc>
        <w:tc>
          <w:tcPr>
            <w:tcW w:w="1155" w:type="dxa"/>
            <w:vMerge/>
          </w:tcPr>
          <w:p w:rsidR="003C005B" w:rsidRDefault="003C005B"/>
        </w:tc>
        <w:tc>
          <w:tcPr>
            <w:tcW w:w="1650" w:type="dxa"/>
            <w:vMerge/>
          </w:tcPr>
          <w:p w:rsidR="003C005B" w:rsidRDefault="003C005B"/>
        </w:tc>
        <w:tc>
          <w:tcPr>
            <w:tcW w:w="2805" w:type="dxa"/>
          </w:tcPr>
          <w:p w:rsidR="003C005B" w:rsidRDefault="003C005B">
            <w:pPr>
              <w:pStyle w:val="ConsPlusNormal"/>
              <w:jc w:val="center"/>
            </w:pPr>
            <w:r>
              <w:t>по субсидиям на исполнение государственного (муниципального) задания, собственным доходам учреждения, средствам, поступающим во временное распоряжение</w:t>
            </w:r>
          </w:p>
        </w:tc>
        <w:tc>
          <w:tcPr>
            <w:tcW w:w="2310" w:type="dxa"/>
          </w:tcPr>
          <w:p w:rsidR="003C005B" w:rsidRDefault="003C005B">
            <w:pPr>
              <w:pStyle w:val="ConsPlusNormal"/>
              <w:jc w:val="center"/>
            </w:pPr>
            <w:r>
              <w:t>по субсидиям на иные цели и на цели осуществления капитальных вложений</w:t>
            </w:r>
          </w:p>
        </w:tc>
        <w:tc>
          <w:tcPr>
            <w:tcW w:w="2310" w:type="dxa"/>
          </w:tcPr>
          <w:p w:rsidR="003C005B" w:rsidRDefault="003C005B">
            <w:pPr>
              <w:pStyle w:val="ConsPlusNormal"/>
              <w:jc w:val="center"/>
            </w:pPr>
            <w:r>
              <w:t>по программам обязательного медицинского страхования</w:t>
            </w:r>
          </w:p>
        </w:tc>
        <w:tc>
          <w:tcPr>
            <w:tcW w:w="990" w:type="dxa"/>
            <w:tcBorders>
              <w:right w:val="nil"/>
            </w:tcBorders>
          </w:tcPr>
          <w:p w:rsidR="003C005B" w:rsidRDefault="003C005B">
            <w:pPr>
              <w:pStyle w:val="ConsPlusNormal"/>
              <w:jc w:val="center"/>
            </w:pPr>
            <w:r>
              <w:t>итого</w:t>
            </w:r>
          </w:p>
        </w:tc>
      </w:tr>
      <w:tr w:rsidR="003C005B">
        <w:tc>
          <w:tcPr>
            <w:tcW w:w="2805"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805" w:type="dxa"/>
          </w:tcPr>
          <w:p w:rsidR="003C005B" w:rsidRDefault="003C005B">
            <w:pPr>
              <w:pStyle w:val="ConsPlusNormal"/>
              <w:jc w:val="center"/>
            </w:pPr>
            <w:r>
              <w:t>4</w:t>
            </w:r>
          </w:p>
        </w:tc>
        <w:tc>
          <w:tcPr>
            <w:tcW w:w="2310" w:type="dxa"/>
          </w:tcPr>
          <w:p w:rsidR="003C005B" w:rsidRDefault="003C005B">
            <w:pPr>
              <w:pStyle w:val="ConsPlusNormal"/>
              <w:jc w:val="center"/>
            </w:pPr>
            <w:r>
              <w:t>5</w:t>
            </w:r>
          </w:p>
        </w:tc>
        <w:tc>
          <w:tcPr>
            <w:tcW w:w="2310" w:type="dxa"/>
          </w:tcPr>
          <w:p w:rsidR="003C005B" w:rsidRDefault="003C005B">
            <w:pPr>
              <w:pStyle w:val="ConsPlusNormal"/>
              <w:jc w:val="center"/>
            </w:pPr>
            <w:r>
              <w:t>6</w:t>
            </w:r>
          </w:p>
        </w:tc>
        <w:tc>
          <w:tcPr>
            <w:tcW w:w="990" w:type="dxa"/>
            <w:tcBorders>
              <w:right w:val="nil"/>
            </w:tcBorders>
          </w:tcPr>
          <w:p w:rsidR="003C005B" w:rsidRDefault="003C005B">
            <w:pPr>
              <w:pStyle w:val="ConsPlusNormal"/>
              <w:jc w:val="center"/>
            </w:pPr>
            <w:r>
              <w:t>7</w:t>
            </w: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4" w:name="P13397"/>
            <w:bookmarkEnd w:id="664"/>
            <w:r>
              <w:t>ИСТОЧНИКИ ФИНАНСИРОВАНИЯ ДЕФИЦИТА - ВСЕГО</w:t>
            </w:r>
          </w:p>
        </w:tc>
        <w:tc>
          <w:tcPr>
            <w:tcW w:w="1155" w:type="dxa"/>
            <w:vAlign w:val="bottom"/>
          </w:tcPr>
          <w:p w:rsidR="003C005B" w:rsidRDefault="003C005B">
            <w:pPr>
              <w:pStyle w:val="ConsPlusNormal"/>
              <w:jc w:val="center"/>
            </w:pPr>
            <w:r>
              <w:t>500</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5" w:name="P13411"/>
            <w:bookmarkEnd w:id="665"/>
            <w:r>
              <w:t>ИСТОЧНИКИ ВНУТРЕННЕГО ФИНАНСИРОВАНИЯ</w:t>
            </w:r>
          </w:p>
        </w:tc>
        <w:tc>
          <w:tcPr>
            <w:tcW w:w="1155" w:type="dxa"/>
            <w:vAlign w:val="bottom"/>
          </w:tcPr>
          <w:p w:rsidR="003C005B" w:rsidRDefault="003C005B">
            <w:pPr>
              <w:pStyle w:val="ConsPlusNormal"/>
              <w:jc w:val="center"/>
            </w:pPr>
            <w:r>
              <w:t>520</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ind w:left="283"/>
            </w:pPr>
            <w:r>
              <w:t>из них:</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6" w:name="P13432"/>
            <w:bookmarkEnd w:id="666"/>
            <w:r>
              <w:t>ИСТОЧНИКИ ВНЕШНЕГО ФИНАНСИРОВАНИЯ</w:t>
            </w:r>
          </w:p>
        </w:tc>
        <w:tc>
          <w:tcPr>
            <w:tcW w:w="1155" w:type="dxa"/>
            <w:vAlign w:val="bottom"/>
          </w:tcPr>
          <w:p w:rsidR="003C005B" w:rsidRDefault="003C005B">
            <w:pPr>
              <w:pStyle w:val="ConsPlusNormal"/>
              <w:jc w:val="center"/>
            </w:pPr>
            <w:r>
              <w:t>620</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ind w:left="283"/>
            </w:pPr>
            <w:r>
              <w:t>из них:</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7" w:name="P13453"/>
            <w:bookmarkEnd w:id="667"/>
            <w:r>
              <w:t>ИЗМЕНЕНИЕ ОСТАТКОВ СРЕДСТВ</w:t>
            </w:r>
          </w:p>
        </w:tc>
        <w:tc>
          <w:tcPr>
            <w:tcW w:w="1155" w:type="dxa"/>
            <w:vAlign w:val="bottom"/>
          </w:tcPr>
          <w:p w:rsidR="003C005B" w:rsidRDefault="003C005B">
            <w:pPr>
              <w:pStyle w:val="ConsPlusNormal"/>
              <w:jc w:val="center"/>
            </w:pPr>
            <w:r>
              <w:t>700</w:t>
            </w: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8" w:name="P13460"/>
            <w:bookmarkEnd w:id="668"/>
            <w:r>
              <w:t>УВЕЛИЧЕНИЕ ОСТАТКОВ СРЕДСТВ</w:t>
            </w:r>
          </w:p>
        </w:tc>
        <w:tc>
          <w:tcPr>
            <w:tcW w:w="1155" w:type="dxa"/>
            <w:vAlign w:val="bottom"/>
          </w:tcPr>
          <w:p w:rsidR="003C005B" w:rsidRDefault="003C005B">
            <w:pPr>
              <w:pStyle w:val="ConsPlusNormal"/>
              <w:jc w:val="center"/>
            </w:pPr>
            <w:r>
              <w:t>710</w:t>
            </w: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69" w:name="P13467"/>
            <w:bookmarkEnd w:id="669"/>
            <w:r>
              <w:t>УМЕНЬШЕНИЕ ОСТАТКОВ СРЕДСТВ</w:t>
            </w:r>
          </w:p>
        </w:tc>
        <w:tc>
          <w:tcPr>
            <w:tcW w:w="1155" w:type="dxa"/>
            <w:vAlign w:val="bottom"/>
          </w:tcPr>
          <w:p w:rsidR="003C005B" w:rsidRDefault="003C005B">
            <w:pPr>
              <w:pStyle w:val="ConsPlusNormal"/>
              <w:jc w:val="center"/>
            </w:pPr>
            <w:r>
              <w:t>720</w:t>
            </w:r>
          </w:p>
        </w:tc>
        <w:tc>
          <w:tcPr>
            <w:tcW w:w="1650" w:type="dxa"/>
          </w:tcPr>
          <w:p w:rsidR="003C005B" w:rsidRDefault="003C005B">
            <w:pPr>
              <w:pStyle w:val="ConsPlusNormal"/>
              <w:jc w:val="both"/>
            </w:pP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70" w:name="P13474"/>
            <w:bookmarkEnd w:id="670"/>
            <w:r>
              <w:t>ИЗМЕНЕНИЕ ОСТАТКОВ ПО ВНУТРЕННИМ РАСЧЕТАМ</w:t>
            </w:r>
          </w:p>
        </w:tc>
        <w:tc>
          <w:tcPr>
            <w:tcW w:w="1155" w:type="dxa"/>
            <w:vAlign w:val="bottom"/>
          </w:tcPr>
          <w:p w:rsidR="003C005B" w:rsidRDefault="003C005B">
            <w:pPr>
              <w:pStyle w:val="ConsPlusNormal"/>
              <w:jc w:val="center"/>
            </w:pPr>
            <w:r>
              <w:t>800</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71" w:name="P13481"/>
            <w:bookmarkEnd w:id="671"/>
            <w:r>
              <w:t>УВЕЛИЧЕНИЕ ОСТАТКОВ ПО ВНУТРЕННИМ РАСЧЕТАМ</w:t>
            </w:r>
          </w:p>
        </w:tc>
        <w:tc>
          <w:tcPr>
            <w:tcW w:w="1155" w:type="dxa"/>
            <w:vAlign w:val="bottom"/>
          </w:tcPr>
          <w:p w:rsidR="003C005B" w:rsidRDefault="003C005B">
            <w:pPr>
              <w:pStyle w:val="ConsPlusNormal"/>
              <w:jc w:val="center"/>
            </w:pPr>
            <w:r>
              <w:t>825</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2805" w:type="dxa"/>
            <w:tcBorders>
              <w:left w:val="nil"/>
            </w:tcBorders>
          </w:tcPr>
          <w:p w:rsidR="003C005B" w:rsidRDefault="003C005B">
            <w:pPr>
              <w:pStyle w:val="ConsPlusNormal"/>
            </w:pPr>
            <w:bookmarkStart w:id="672" w:name="P13488"/>
            <w:bookmarkEnd w:id="672"/>
            <w:r>
              <w:lastRenderedPageBreak/>
              <w:t>УМЕНЬШЕНИЕ ОСТАТКОВ ПО ВНУТРЕННИМ РАСЧЕТАМ</w:t>
            </w:r>
          </w:p>
        </w:tc>
        <w:tc>
          <w:tcPr>
            <w:tcW w:w="1155" w:type="dxa"/>
            <w:vAlign w:val="bottom"/>
          </w:tcPr>
          <w:p w:rsidR="003C005B" w:rsidRDefault="003C005B">
            <w:pPr>
              <w:pStyle w:val="ConsPlusNormal"/>
              <w:jc w:val="center"/>
            </w:pPr>
            <w:r>
              <w:t>826</w:t>
            </w:r>
          </w:p>
        </w:tc>
        <w:tc>
          <w:tcPr>
            <w:tcW w:w="1650" w:type="dxa"/>
            <w:vAlign w:val="bottom"/>
          </w:tcPr>
          <w:p w:rsidR="003C005B" w:rsidRDefault="003C005B">
            <w:pPr>
              <w:pStyle w:val="ConsPlusNormal"/>
              <w:jc w:val="center"/>
            </w:pPr>
            <w:r>
              <w:t>X</w:t>
            </w:r>
          </w:p>
        </w:tc>
        <w:tc>
          <w:tcPr>
            <w:tcW w:w="2805" w:type="dxa"/>
          </w:tcPr>
          <w:p w:rsidR="003C005B" w:rsidRDefault="003C005B">
            <w:pPr>
              <w:pStyle w:val="ConsPlusNormal"/>
              <w:jc w:val="both"/>
            </w:pPr>
          </w:p>
        </w:tc>
        <w:tc>
          <w:tcPr>
            <w:tcW w:w="231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_______________           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_______________           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44" w:history="1">
        <w:r>
          <w:rPr>
            <w:color w:val="0000FF"/>
          </w:rPr>
          <w:t>N 138н</w:t>
        </w:r>
      </w:hyperlink>
      <w:r>
        <w:t>,</w:t>
      </w:r>
      <w:proofErr w:type="gramEnd"/>
    </w:p>
    <w:p w:rsidR="003C005B" w:rsidRDefault="003C005B">
      <w:pPr>
        <w:pStyle w:val="ConsPlusNormal"/>
        <w:jc w:val="center"/>
      </w:pPr>
      <w:r>
        <w:t xml:space="preserve">от 19.12.2014 </w:t>
      </w:r>
      <w:hyperlink r:id="rId1345" w:history="1">
        <w:r>
          <w:rPr>
            <w:color w:val="0000FF"/>
          </w:rPr>
          <w:t>N 157н</w:t>
        </w:r>
      </w:hyperlink>
      <w:r>
        <w:t>)</w:t>
      </w:r>
    </w:p>
    <w:p w:rsidR="003C005B" w:rsidRDefault="003C005B">
      <w:pPr>
        <w:pStyle w:val="ConsPlusNormal"/>
        <w:jc w:val="both"/>
      </w:pPr>
    </w:p>
    <w:p w:rsidR="003C005B" w:rsidRDefault="003C005B">
      <w:pPr>
        <w:pStyle w:val="ConsPlusNonformat"/>
        <w:jc w:val="both"/>
      </w:pPr>
      <w:bookmarkStart w:id="673" w:name="P13510"/>
      <w:bookmarkEnd w:id="673"/>
      <w:r>
        <w:t xml:space="preserve">                           ПОЯСНИТЕЛЬНАЯ ЗАПИСКА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46" w:history="1">
        <w:r>
          <w:rPr>
            <w:color w:val="0000FF"/>
          </w:rPr>
          <w:t>ОКУД</w:t>
        </w:r>
      </w:hyperlink>
      <w:r>
        <w:t xml:space="preserve"> │ 0503160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Главный распорядитель, распорядитель,                           │         │</w:t>
      </w:r>
    </w:p>
    <w:p w:rsidR="003C005B" w:rsidRDefault="003C005B">
      <w:pPr>
        <w:pStyle w:val="ConsPlusNonformat"/>
        <w:jc w:val="both"/>
      </w:pPr>
      <w:r>
        <w:t>получатель бюджетных средств, главный                   по ОКПО │         │</w:t>
      </w:r>
    </w:p>
    <w:p w:rsidR="003C005B" w:rsidRDefault="003C005B">
      <w:pPr>
        <w:pStyle w:val="ConsPlusNonformat"/>
        <w:jc w:val="both"/>
      </w:pPr>
      <w:r>
        <w:t>администратор, администратор доходов                            │         │</w:t>
      </w:r>
    </w:p>
    <w:p w:rsidR="003C005B" w:rsidRDefault="003C005B">
      <w:pPr>
        <w:pStyle w:val="ConsPlusNonformat"/>
        <w:jc w:val="both"/>
      </w:pPr>
      <w:r>
        <w:t>бюджета, главный администратор,                                 │         │</w:t>
      </w:r>
    </w:p>
    <w:p w:rsidR="003C005B" w:rsidRDefault="003C005B">
      <w:pPr>
        <w:pStyle w:val="ConsPlusNonformat"/>
        <w:jc w:val="both"/>
      </w:pPr>
      <w:r>
        <w:t>администратор источников                                        ├─────────┤</w:t>
      </w:r>
    </w:p>
    <w:p w:rsidR="003C005B" w:rsidRDefault="003C005B">
      <w:pPr>
        <w:pStyle w:val="ConsPlusNonformat"/>
        <w:jc w:val="both"/>
      </w:pPr>
      <w:r>
        <w:t>финансирования дефицита бюджета ___________________ Глава по БК │         │</w:t>
      </w:r>
    </w:p>
    <w:p w:rsidR="003C005B" w:rsidRDefault="003C005B">
      <w:pPr>
        <w:pStyle w:val="ConsPlusNonformat"/>
        <w:jc w:val="both"/>
      </w:pPr>
      <w:r>
        <w:t xml:space="preserve">                                                                ├─────────┤</w:t>
      </w:r>
    </w:p>
    <w:p w:rsidR="003C005B" w:rsidRDefault="003C005B">
      <w:pPr>
        <w:pStyle w:val="ConsPlusNonformat"/>
        <w:jc w:val="both"/>
      </w:pPr>
      <w:r>
        <w:t>Наименование бюджета                                            │         │</w:t>
      </w:r>
    </w:p>
    <w:p w:rsidR="003C005B" w:rsidRDefault="003C005B">
      <w:pPr>
        <w:pStyle w:val="ConsPlusNonformat"/>
        <w:jc w:val="both"/>
      </w:pPr>
      <w:r>
        <w:t xml:space="preserve">(публично-правового образования) __________________    по </w:t>
      </w:r>
      <w:hyperlink r:id="rId1347"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квартальная,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48"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p>
    <w:p w:rsidR="003C005B" w:rsidRDefault="003C005B">
      <w:pPr>
        <w:pStyle w:val="ConsPlusNonformat"/>
        <w:jc w:val="both"/>
      </w:pPr>
      <w:r>
        <w:t>Руководитель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Руководитель планово-</w:t>
      </w:r>
    </w:p>
    <w:p w:rsidR="003C005B" w:rsidRDefault="003C005B">
      <w:pPr>
        <w:pStyle w:val="ConsPlusNonformat"/>
        <w:jc w:val="both"/>
      </w:pPr>
      <w:r>
        <w:t>экономической службы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 20__ г.</w:t>
      </w:r>
    </w:p>
    <w:p w:rsidR="003C005B" w:rsidRDefault="003C005B">
      <w:pPr>
        <w:pStyle w:val="ConsPlusNonformat"/>
        <w:jc w:val="both"/>
      </w:pPr>
    </w:p>
    <w:p w:rsidR="003C005B" w:rsidRDefault="003C005B">
      <w:pPr>
        <w:pStyle w:val="ConsPlusNonformat"/>
        <w:jc w:val="both"/>
      </w:pPr>
      <w:r>
        <w:t xml:space="preserve">                                                         Форма 0503160 с. 2</w:t>
      </w:r>
    </w:p>
    <w:p w:rsidR="003C005B" w:rsidRDefault="003C005B">
      <w:pPr>
        <w:pStyle w:val="ConsPlusNonformat"/>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r>
        <w:lastRenderedPageBreak/>
        <w:t xml:space="preserve">                                                                Таблица N 1</w:t>
      </w:r>
    </w:p>
    <w:p w:rsidR="003C005B" w:rsidRDefault="003C005B">
      <w:pPr>
        <w:pStyle w:val="ConsPlusNonformat"/>
        <w:jc w:val="both"/>
      </w:pPr>
    </w:p>
    <w:p w:rsidR="003C005B" w:rsidRDefault="003C005B">
      <w:pPr>
        <w:pStyle w:val="ConsPlusNonformat"/>
        <w:jc w:val="both"/>
      </w:pPr>
      <w:bookmarkStart w:id="674" w:name="P13556"/>
      <w:bookmarkEnd w:id="674"/>
      <w:r>
        <w:t xml:space="preserve">              Сведения об основных направлениях деятельности</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45"/>
        <w:gridCol w:w="2500"/>
        <w:gridCol w:w="4440"/>
      </w:tblGrid>
      <w:tr w:rsidR="003C005B">
        <w:tc>
          <w:tcPr>
            <w:tcW w:w="2845" w:type="dxa"/>
            <w:tcBorders>
              <w:left w:val="nil"/>
            </w:tcBorders>
          </w:tcPr>
          <w:p w:rsidR="003C005B" w:rsidRDefault="003C005B">
            <w:pPr>
              <w:pStyle w:val="ConsPlusNormal"/>
              <w:jc w:val="center"/>
            </w:pPr>
            <w:r>
              <w:t>Наименование цели деятельности</w:t>
            </w:r>
          </w:p>
        </w:tc>
        <w:tc>
          <w:tcPr>
            <w:tcW w:w="2500" w:type="dxa"/>
          </w:tcPr>
          <w:p w:rsidR="003C005B" w:rsidRDefault="003C005B">
            <w:pPr>
              <w:pStyle w:val="ConsPlusNormal"/>
              <w:jc w:val="center"/>
            </w:pPr>
            <w:r>
              <w:t>Краткая характеристика</w:t>
            </w:r>
          </w:p>
        </w:tc>
        <w:tc>
          <w:tcPr>
            <w:tcW w:w="4440" w:type="dxa"/>
            <w:tcBorders>
              <w:right w:val="nil"/>
            </w:tcBorders>
          </w:tcPr>
          <w:p w:rsidR="003C005B" w:rsidRDefault="003C005B">
            <w:pPr>
              <w:pStyle w:val="ConsPlusNormal"/>
              <w:jc w:val="center"/>
            </w:pPr>
            <w:r>
              <w:t>Правовое обоснование</w:t>
            </w:r>
          </w:p>
        </w:tc>
      </w:tr>
      <w:tr w:rsidR="003C005B">
        <w:tc>
          <w:tcPr>
            <w:tcW w:w="2845" w:type="dxa"/>
            <w:tcBorders>
              <w:left w:val="nil"/>
            </w:tcBorders>
          </w:tcPr>
          <w:p w:rsidR="003C005B" w:rsidRDefault="003C005B">
            <w:pPr>
              <w:pStyle w:val="ConsPlusNormal"/>
              <w:jc w:val="center"/>
            </w:pPr>
            <w:r>
              <w:t>1</w:t>
            </w:r>
          </w:p>
        </w:tc>
        <w:tc>
          <w:tcPr>
            <w:tcW w:w="2500" w:type="dxa"/>
          </w:tcPr>
          <w:p w:rsidR="003C005B" w:rsidRDefault="003C005B">
            <w:pPr>
              <w:pStyle w:val="ConsPlusNormal"/>
              <w:jc w:val="center"/>
            </w:pPr>
            <w:r>
              <w:t>2</w:t>
            </w:r>
          </w:p>
        </w:tc>
        <w:tc>
          <w:tcPr>
            <w:tcW w:w="4440" w:type="dxa"/>
            <w:tcBorders>
              <w:right w:val="nil"/>
            </w:tcBorders>
          </w:tcPr>
          <w:p w:rsidR="003C005B" w:rsidRDefault="003C005B">
            <w:pPr>
              <w:pStyle w:val="ConsPlusNormal"/>
              <w:jc w:val="center"/>
            </w:pPr>
            <w:r>
              <w:t>3</w:t>
            </w:r>
          </w:p>
        </w:tc>
      </w:tr>
      <w:tr w:rsidR="003C005B">
        <w:tc>
          <w:tcPr>
            <w:tcW w:w="2845" w:type="dxa"/>
            <w:tcBorders>
              <w:left w:val="nil"/>
            </w:tcBorders>
          </w:tcPr>
          <w:p w:rsidR="003C005B" w:rsidRDefault="003C005B">
            <w:pPr>
              <w:pStyle w:val="ConsPlusNormal"/>
            </w:pPr>
          </w:p>
        </w:tc>
        <w:tc>
          <w:tcPr>
            <w:tcW w:w="2500" w:type="dxa"/>
          </w:tcPr>
          <w:p w:rsidR="003C005B" w:rsidRDefault="003C005B">
            <w:pPr>
              <w:pStyle w:val="ConsPlusNormal"/>
            </w:pPr>
          </w:p>
        </w:tc>
        <w:tc>
          <w:tcPr>
            <w:tcW w:w="4440" w:type="dxa"/>
            <w:tcBorders>
              <w:right w:val="nil"/>
            </w:tcBorders>
          </w:tcPr>
          <w:p w:rsidR="003C005B" w:rsidRDefault="003C005B">
            <w:pPr>
              <w:pStyle w:val="ConsPlusNormal"/>
            </w:pPr>
          </w:p>
        </w:tc>
      </w:tr>
      <w:tr w:rsidR="003C005B">
        <w:tc>
          <w:tcPr>
            <w:tcW w:w="2845" w:type="dxa"/>
            <w:tcBorders>
              <w:left w:val="nil"/>
            </w:tcBorders>
          </w:tcPr>
          <w:p w:rsidR="003C005B" w:rsidRDefault="003C005B">
            <w:pPr>
              <w:pStyle w:val="ConsPlusNormal"/>
            </w:pPr>
          </w:p>
        </w:tc>
        <w:tc>
          <w:tcPr>
            <w:tcW w:w="2500" w:type="dxa"/>
          </w:tcPr>
          <w:p w:rsidR="003C005B" w:rsidRDefault="003C005B">
            <w:pPr>
              <w:pStyle w:val="ConsPlusNormal"/>
            </w:pPr>
          </w:p>
        </w:tc>
        <w:tc>
          <w:tcPr>
            <w:tcW w:w="444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Таблица N 2</w:t>
      </w:r>
    </w:p>
    <w:p w:rsidR="003C005B" w:rsidRDefault="003C005B">
      <w:pPr>
        <w:pStyle w:val="ConsPlusNonformat"/>
        <w:jc w:val="both"/>
      </w:pPr>
    </w:p>
    <w:p w:rsidR="003C005B" w:rsidRDefault="003C005B">
      <w:pPr>
        <w:pStyle w:val="ConsPlusNonformat"/>
        <w:jc w:val="both"/>
      </w:pPr>
      <w:bookmarkStart w:id="675" w:name="P13573"/>
      <w:bookmarkEnd w:id="675"/>
      <w:r>
        <w:t xml:space="preserve">                Сведения о мерах по повышению эффективности</w:t>
      </w:r>
    </w:p>
    <w:p w:rsidR="003C005B" w:rsidRDefault="003C005B">
      <w:pPr>
        <w:pStyle w:val="ConsPlusNonformat"/>
        <w:jc w:val="both"/>
      </w:pPr>
      <w:r>
        <w:t xml:space="preserve">                      расходования бюджетных средств</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71"/>
        <w:gridCol w:w="2000"/>
        <w:gridCol w:w="960"/>
        <w:gridCol w:w="1080"/>
        <w:gridCol w:w="4200"/>
      </w:tblGrid>
      <w:tr w:rsidR="003C005B">
        <w:tc>
          <w:tcPr>
            <w:tcW w:w="1671" w:type="dxa"/>
            <w:vMerge w:val="restart"/>
            <w:tcBorders>
              <w:left w:val="nil"/>
            </w:tcBorders>
          </w:tcPr>
          <w:p w:rsidR="003C005B" w:rsidRDefault="003C005B">
            <w:pPr>
              <w:pStyle w:val="ConsPlusNormal"/>
              <w:jc w:val="center"/>
            </w:pPr>
            <w:r>
              <w:t>Принятые меры</w:t>
            </w:r>
          </w:p>
        </w:tc>
        <w:tc>
          <w:tcPr>
            <w:tcW w:w="4040" w:type="dxa"/>
            <w:gridSpan w:val="3"/>
          </w:tcPr>
          <w:p w:rsidR="003C005B" w:rsidRDefault="003C005B">
            <w:pPr>
              <w:pStyle w:val="ConsPlusNormal"/>
              <w:jc w:val="center"/>
            </w:pPr>
            <w:r>
              <w:t>Распорядительный документ</w:t>
            </w:r>
          </w:p>
        </w:tc>
        <w:tc>
          <w:tcPr>
            <w:tcW w:w="4200" w:type="dxa"/>
            <w:vMerge w:val="restart"/>
            <w:tcBorders>
              <w:right w:val="nil"/>
            </w:tcBorders>
          </w:tcPr>
          <w:p w:rsidR="003C005B" w:rsidRDefault="003C005B">
            <w:pPr>
              <w:pStyle w:val="ConsPlusNormal"/>
              <w:jc w:val="center"/>
            </w:pPr>
            <w:r>
              <w:t>Результаты принятых мер</w:t>
            </w:r>
          </w:p>
        </w:tc>
      </w:tr>
      <w:tr w:rsidR="003C005B">
        <w:tc>
          <w:tcPr>
            <w:tcW w:w="1671" w:type="dxa"/>
            <w:vMerge/>
            <w:tcBorders>
              <w:left w:val="nil"/>
            </w:tcBorders>
          </w:tcPr>
          <w:p w:rsidR="003C005B" w:rsidRDefault="003C005B"/>
        </w:tc>
        <w:tc>
          <w:tcPr>
            <w:tcW w:w="2000" w:type="dxa"/>
          </w:tcPr>
          <w:p w:rsidR="003C005B" w:rsidRDefault="003C005B">
            <w:pPr>
              <w:pStyle w:val="ConsPlusNormal"/>
              <w:jc w:val="center"/>
            </w:pPr>
            <w:r>
              <w:t>наименование</w:t>
            </w:r>
          </w:p>
        </w:tc>
        <w:tc>
          <w:tcPr>
            <w:tcW w:w="960" w:type="dxa"/>
          </w:tcPr>
          <w:p w:rsidR="003C005B" w:rsidRDefault="003C005B">
            <w:pPr>
              <w:pStyle w:val="ConsPlusNormal"/>
              <w:jc w:val="center"/>
            </w:pPr>
            <w:r>
              <w:t>номер</w:t>
            </w:r>
          </w:p>
        </w:tc>
        <w:tc>
          <w:tcPr>
            <w:tcW w:w="1080" w:type="dxa"/>
          </w:tcPr>
          <w:p w:rsidR="003C005B" w:rsidRDefault="003C005B">
            <w:pPr>
              <w:pStyle w:val="ConsPlusNormal"/>
              <w:jc w:val="center"/>
            </w:pPr>
            <w:r>
              <w:t>дата</w:t>
            </w:r>
          </w:p>
        </w:tc>
        <w:tc>
          <w:tcPr>
            <w:tcW w:w="4200" w:type="dxa"/>
            <w:vMerge/>
            <w:tcBorders>
              <w:right w:val="nil"/>
            </w:tcBorders>
          </w:tcPr>
          <w:p w:rsidR="003C005B" w:rsidRDefault="003C005B"/>
        </w:tc>
      </w:tr>
      <w:tr w:rsidR="003C005B">
        <w:tc>
          <w:tcPr>
            <w:tcW w:w="1671" w:type="dxa"/>
            <w:tcBorders>
              <w:left w:val="nil"/>
            </w:tcBorders>
          </w:tcPr>
          <w:p w:rsidR="003C005B" w:rsidRDefault="003C005B">
            <w:pPr>
              <w:pStyle w:val="ConsPlusNormal"/>
              <w:jc w:val="center"/>
            </w:pPr>
            <w:r>
              <w:t>1</w:t>
            </w:r>
          </w:p>
        </w:tc>
        <w:tc>
          <w:tcPr>
            <w:tcW w:w="2000" w:type="dxa"/>
          </w:tcPr>
          <w:p w:rsidR="003C005B" w:rsidRDefault="003C005B">
            <w:pPr>
              <w:pStyle w:val="ConsPlusNormal"/>
              <w:jc w:val="center"/>
            </w:pPr>
            <w:r>
              <w:t>2</w:t>
            </w:r>
          </w:p>
        </w:tc>
        <w:tc>
          <w:tcPr>
            <w:tcW w:w="960" w:type="dxa"/>
          </w:tcPr>
          <w:p w:rsidR="003C005B" w:rsidRDefault="003C005B">
            <w:pPr>
              <w:pStyle w:val="ConsPlusNormal"/>
              <w:jc w:val="center"/>
            </w:pPr>
            <w:r>
              <w:t>3</w:t>
            </w:r>
          </w:p>
        </w:tc>
        <w:tc>
          <w:tcPr>
            <w:tcW w:w="1080" w:type="dxa"/>
          </w:tcPr>
          <w:p w:rsidR="003C005B" w:rsidRDefault="003C005B">
            <w:pPr>
              <w:pStyle w:val="ConsPlusNormal"/>
              <w:jc w:val="center"/>
            </w:pPr>
            <w:r>
              <w:t>4</w:t>
            </w:r>
          </w:p>
        </w:tc>
        <w:tc>
          <w:tcPr>
            <w:tcW w:w="4200" w:type="dxa"/>
            <w:tcBorders>
              <w:right w:val="nil"/>
            </w:tcBorders>
          </w:tcPr>
          <w:p w:rsidR="003C005B" w:rsidRDefault="003C005B">
            <w:pPr>
              <w:pStyle w:val="ConsPlusNormal"/>
              <w:jc w:val="center"/>
            </w:pPr>
            <w:r>
              <w:t>5</w:t>
            </w:r>
          </w:p>
        </w:tc>
      </w:tr>
      <w:tr w:rsidR="003C005B">
        <w:tc>
          <w:tcPr>
            <w:tcW w:w="1671" w:type="dxa"/>
            <w:tcBorders>
              <w:left w:val="nil"/>
            </w:tcBorders>
          </w:tcPr>
          <w:p w:rsidR="003C005B" w:rsidRDefault="003C005B">
            <w:pPr>
              <w:pStyle w:val="ConsPlusNormal"/>
            </w:pPr>
          </w:p>
        </w:tc>
        <w:tc>
          <w:tcPr>
            <w:tcW w:w="2000" w:type="dxa"/>
          </w:tcPr>
          <w:p w:rsidR="003C005B" w:rsidRDefault="003C005B">
            <w:pPr>
              <w:pStyle w:val="ConsPlusNormal"/>
            </w:pPr>
          </w:p>
        </w:tc>
        <w:tc>
          <w:tcPr>
            <w:tcW w:w="960" w:type="dxa"/>
          </w:tcPr>
          <w:p w:rsidR="003C005B" w:rsidRDefault="003C005B">
            <w:pPr>
              <w:pStyle w:val="ConsPlusNormal"/>
            </w:pPr>
          </w:p>
        </w:tc>
        <w:tc>
          <w:tcPr>
            <w:tcW w:w="1080" w:type="dxa"/>
          </w:tcPr>
          <w:p w:rsidR="003C005B" w:rsidRDefault="003C005B">
            <w:pPr>
              <w:pStyle w:val="ConsPlusNormal"/>
            </w:pPr>
          </w:p>
        </w:tc>
        <w:tc>
          <w:tcPr>
            <w:tcW w:w="4200" w:type="dxa"/>
            <w:tcBorders>
              <w:right w:val="nil"/>
            </w:tcBorders>
          </w:tcPr>
          <w:p w:rsidR="003C005B" w:rsidRDefault="003C005B">
            <w:pPr>
              <w:pStyle w:val="ConsPlusNormal"/>
            </w:pPr>
          </w:p>
        </w:tc>
      </w:tr>
      <w:tr w:rsidR="003C005B">
        <w:tc>
          <w:tcPr>
            <w:tcW w:w="1671" w:type="dxa"/>
            <w:tcBorders>
              <w:left w:val="nil"/>
            </w:tcBorders>
          </w:tcPr>
          <w:p w:rsidR="003C005B" w:rsidRDefault="003C005B">
            <w:pPr>
              <w:pStyle w:val="ConsPlusNormal"/>
            </w:pPr>
          </w:p>
        </w:tc>
        <w:tc>
          <w:tcPr>
            <w:tcW w:w="2000" w:type="dxa"/>
          </w:tcPr>
          <w:p w:rsidR="003C005B" w:rsidRDefault="003C005B">
            <w:pPr>
              <w:pStyle w:val="ConsPlusNormal"/>
            </w:pPr>
          </w:p>
        </w:tc>
        <w:tc>
          <w:tcPr>
            <w:tcW w:w="960" w:type="dxa"/>
          </w:tcPr>
          <w:p w:rsidR="003C005B" w:rsidRDefault="003C005B">
            <w:pPr>
              <w:pStyle w:val="ConsPlusNormal"/>
            </w:pPr>
          </w:p>
        </w:tc>
        <w:tc>
          <w:tcPr>
            <w:tcW w:w="1080" w:type="dxa"/>
          </w:tcPr>
          <w:p w:rsidR="003C005B" w:rsidRDefault="003C005B">
            <w:pPr>
              <w:pStyle w:val="ConsPlusNormal"/>
            </w:pPr>
          </w:p>
        </w:tc>
        <w:tc>
          <w:tcPr>
            <w:tcW w:w="420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Таблица N 3</w:t>
      </w:r>
    </w:p>
    <w:p w:rsidR="003C005B" w:rsidRDefault="003C005B">
      <w:pPr>
        <w:pStyle w:val="ConsPlusNonformat"/>
        <w:jc w:val="both"/>
      </w:pPr>
    </w:p>
    <w:p w:rsidR="003C005B" w:rsidRDefault="003C005B">
      <w:pPr>
        <w:pStyle w:val="ConsPlusNonformat"/>
        <w:jc w:val="both"/>
      </w:pPr>
      <w:bookmarkStart w:id="676" w:name="P13600"/>
      <w:bookmarkEnd w:id="676"/>
      <w:r>
        <w:t xml:space="preserve">                  Сведения об исполнении текстовых статей</w:t>
      </w:r>
    </w:p>
    <w:p w:rsidR="003C005B" w:rsidRDefault="003C005B">
      <w:pPr>
        <w:pStyle w:val="ConsPlusNonformat"/>
        <w:jc w:val="both"/>
      </w:pPr>
      <w:r>
        <w:t xml:space="preserve">                        закона (решения) о бюджете</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60"/>
        <w:gridCol w:w="2052"/>
        <w:gridCol w:w="4320"/>
      </w:tblGrid>
      <w:tr w:rsidR="003C005B">
        <w:tc>
          <w:tcPr>
            <w:tcW w:w="3360" w:type="dxa"/>
            <w:tcBorders>
              <w:left w:val="nil"/>
            </w:tcBorders>
          </w:tcPr>
          <w:p w:rsidR="003C005B" w:rsidRDefault="003C005B">
            <w:pPr>
              <w:pStyle w:val="ConsPlusNormal"/>
              <w:jc w:val="center"/>
            </w:pPr>
            <w:r>
              <w:t>Содержание статьи закона (решения) о бюджете</w:t>
            </w:r>
          </w:p>
        </w:tc>
        <w:tc>
          <w:tcPr>
            <w:tcW w:w="2052" w:type="dxa"/>
          </w:tcPr>
          <w:p w:rsidR="003C005B" w:rsidRDefault="003C005B">
            <w:pPr>
              <w:pStyle w:val="ConsPlusNormal"/>
              <w:jc w:val="center"/>
            </w:pPr>
            <w:r>
              <w:t>Результат исполнения</w:t>
            </w:r>
          </w:p>
        </w:tc>
        <w:tc>
          <w:tcPr>
            <w:tcW w:w="4320" w:type="dxa"/>
            <w:tcBorders>
              <w:right w:val="nil"/>
            </w:tcBorders>
          </w:tcPr>
          <w:p w:rsidR="003C005B" w:rsidRDefault="003C005B">
            <w:pPr>
              <w:pStyle w:val="ConsPlusNormal"/>
              <w:jc w:val="center"/>
            </w:pPr>
            <w:r>
              <w:t>Причины неисполнения</w:t>
            </w:r>
          </w:p>
        </w:tc>
      </w:tr>
      <w:tr w:rsidR="003C005B">
        <w:tc>
          <w:tcPr>
            <w:tcW w:w="3360" w:type="dxa"/>
            <w:tcBorders>
              <w:left w:val="nil"/>
            </w:tcBorders>
          </w:tcPr>
          <w:p w:rsidR="003C005B" w:rsidRDefault="003C005B">
            <w:pPr>
              <w:pStyle w:val="ConsPlusNormal"/>
              <w:jc w:val="center"/>
            </w:pPr>
            <w:r>
              <w:lastRenderedPageBreak/>
              <w:t>1</w:t>
            </w:r>
          </w:p>
        </w:tc>
        <w:tc>
          <w:tcPr>
            <w:tcW w:w="2052" w:type="dxa"/>
          </w:tcPr>
          <w:p w:rsidR="003C005B" w:rsidRDefault="003C005B">
            <w:pPr>
              <w:pStyle w:val="ConsPlusNormal"/>
              <w:jc w:val="center"/>
            </w:pPr>
            <w:r>
              <w:t>2</w:t>
            </w:r>
          </w:p>
        </w:tc>
        <w:tc>
          <w:tcPr>
            <w:tcW w:w="4320" w:type="dxa"/>
            <w:tcBorders>
              <w:right w:val="nil"/>
            </w:tcBorders>
          </w:tcPr>
          <w:p w:rsidR="003C005B" w:rsidRDefault="003C005B">
            <w:pPr>
              <w:pStyle w:val="ConsPlusNormal"/>
              <w:jc w:val="center"/>
            </w:pPr>
            <w:r>
              <w:t>3</w:t>
            </w:r>
          </w:p>
        </w:tc>
      </w:tr>
      <w:tr w:rsidR="003C005B">
        <w:tc>
          <w:tcPr>
            <w:tcW w:w="3360" w:type="dxa"/>
            <w:tcBorders>
              <w:left w:val="nil"/>
            </w:tcBorders>
          </w:tcPr>
          <w:p w:rsidR="003C005B" w:rsidRDefault="003C005B">
            <w:pPr>
              <w:pStyle w:val="ConsPlusNormal"/>
            </w:pPr>
          </w:p>
        </w:tc>
        <w:tc>
          <w:tcPr>
            <w:tcW w:w="2052" w:type="dxa"/>
          </w:tcPr>
          <w:p w:rsidR="003C005B" w:rsidRDefault="003C005B">
            <w:pPr>
              <w:pStyle w:val="ConsPlusNormal"/>
            </w:pPr>
          </w:p>
        </w:tc>
        <w:tc>
          <w:tcPr>
            <w:tcW w:w="4320" w:type="dxa"/>
            <w:tcBorders>
              <w:right w:val="nil"/>
            </w:tcBorders>
          </w:tcPr>
          <w:p w:rsidR="003C005B" w:rsidRDefault="003C005B">
            <w:pPr>
              <w:pStyle w:val="ConsPlusNormal"/>
            </w:pPr>
          </w:p>
        </w:tc>
      </w:tr>
      <w:tr w:rsidR="003C005B">
        <w:tc>
          <w:tcPr>
            <w:tcW w:w="3360" w:type="dxa"/>
            <w:tcBorders>
              <w:left w:val="nil"/>
            </w:tcBorders>
          </w:tcPr>
          <w:p w:rsidR="003C005B" w:rsidRDefault="003C005B">
            <w:pPr>
              <w:pStyle w:val="ConsPlusNormal"/>
            </w:pPr>
          </w:p>
        </w:tc>
        <w:tc>
          <w:tcPr>
            <w:tcW w:w="2052" w:type="dxa"/>
          </w:tcPr>
          <w:p w:rsidR="003C005B" w:rsidRDefault="003C005B">
            <w:pPr>
              <w:pStyle w:val="ConsPlusNormal"/>
            </w:pPr>
          </w:p>
        </w:tc>
        <w:tc>
          <w:tcPr>
            <w:tcW w:w="432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Таблица N 4</w:t>
      </w:r>
    </w:p>
    <w:p w:rsidR="003C005B" w:rsidRDefault="003C005B">
      <w:pPr>
        <w:pStyle w:val="ConsPlusNonformat"/>
        <w:jc w:val="both"/>
      </w:pPr>
    </w:p>
    <w:p w:rsidR="003C005B" w:rsidRDefault="003C005B">
      <w:pPr>
        <w:pStyle w:val="ConsPlusNonformat"/>
        <w:jc w:val="both"/>
      </w:pPr>
      <w:bookmarkStart w:id="677" w:name="P13618"/>
      <w:bookmarkEnd w:id="677"/>
      <w:r>
        <w:t xml:space="preserve">             Сведения об особенностях ведения бюджетного учета</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10"/>
        <w:gridCol w:w="1800"/>
        <w:gridCol w:w="3960"/>
        <w:gridCol w:w="1800"/>
      </w:tblGrid>
      <w:tr w:rsidR="003C005B">
        <w:tc>
          <w:tcPr>
            <w:tcW w:w="2010" w:type="dxa"/>
            <w:tcBorders>
              <w:left w:val="nil"/>
            </w:tcBorders>
          </w:tcPr>
          <w:p w:rsidR="003C005B" w:rsidRDefault="003C005B">
            <w:pPr>
              <w:pStyle w:val="ConsPlusNormal"/>
              <w:jc w:val="center"/>
            </w:pPr>
            <w:r>
              <w:t>Наименование объекта учета</w:t>
            </w:r>
          </w:p>
        </w:tc>
        <w:tc>
          <w:tcPr>
            <w:tcW w:w="1800" w:type="dxa"/>
          </w:tcPr>
          <w:p w:rsidR="003C005B" w:rsidRDefault="003C005B">
            <w:pPr>
              <w:pStyle w:val="ConsPlusNormal"/>
              <w:jc w:val="center"/>
            </w:pPr>
            <w:r>
              <w:t>Код счета бюджетного учета</w:t>
            </w:r>
          </w:p>
        </w:tc>
        <w:tc>
          <w:tcPr>
            <w:tcW w:w="3960" w:type="dxa"/>
          </w:tcPr>
          <w:p w:rsidR="003C005B" w:rsidRDefault="003C005B">
            <w:pPr>
              <w:pStyle w:val="ConsPlusNormal"/>
              <w:jc w:val="center"/>
            </w:pPr>
            <w:r>
              <w:t>Характеристика метода оценки и момент отражения операции в учете</w:t>
            </w:r>
          </w:p>
        </w:tc>
        <w:tc>
          <w:tcPr>
            <w:tcW w:w="1800" w:type="dxa"/>
            <w:tcBorders>
              <w:right w:val="nil"/>
            </w:tcBorders>
          </w:tcPr>
          <w:p w:rsidR="003C005B" w:rsidRDefault="003C005B">
            <w:pPr>
              <w:pStyle w:val="ConsPlusNormal"/>
              <w:jc w:val="center"/>
            </w:pPr>
            <w:r>
              <w:t>Правовое обоснование</w:t>
            </w:r>
          </w:p>
        </w:tc>
      </w:tr>
      <w:tr w:rsidR="003C005B">
        <w:tc>
          <w:tcPr>
            <w:tcW w:w="2010" w:type="dxa"/>
            <w:tcBorders>
              <w:left w:val="nil"/>
            </w:tcBorders>
          </w:tcPr>
          <w:p w:rsidR="003C005B" w:rsidRDefault="003C005B">
            <w:pPr>
              <w:pStyle w:val="ConsPlusNormal"/>
              <w:jc w:val="center"/>
            </w:pPr>
            <w:r>
              <w:t>1</w:t>
            </w:r>
          </w:p>
        </w:tc>
        <w:tc>
          <w:tcPr>
            <w:tcW w:w="1800" w:type="dxa"/>
          </w:tcPr>
          <w:p w:rsidR="003C005B" w:rsidRDefault="003C005B">
            <w:pPr>
              <w:pStyle w:val="ConsPlusNormal"/>
              <w:jc w:val="center"/>
            </w:pPr>
            <w:r>
              <w:t>2</w:t>
            </w:r>
          </w:p>
        </w:tc>
        <w:tc>
          <w:tcPr>
            <w:tcW w:w="3960" w:type="dxa"/>
          </w:tcPr>
          <w:p w:rsidR="003C005B" w:rsidRDefault="003C005B">
            <w:pPr>
              <w:pStyle w:val="ConsPlusNormal"/>
              <w:jc w:val="center"/>
            </w:pPr>
            <w:r>
              <w:t>3</w:t>
            </w:r>
          </w:p>
        </w:tc>
        <w:tc>
          <w:tcPr>
            <w:tcW w:w="1800" w:type="dxa"/>
            <w:tcBorders>
              <w:right w:val="nil"/>
            </w:tcBorders>
          </w:tcPr>
          <w:p w:rsidR="003C005B" w:rsidRDefault="003C005B">
            <w:pPr>
              <w:pStyle w:val="ConsPlusNormal"/>
              <w:jc w:val="center"/>
            </w:pPr>
            <w:r>
              <w:t>4</w:t>
            </w:r>
          </w:p>
        </w:tc>
      </w:tr>
      <w:tr w:rsidR="003C005B">
        <w:tc>
          <w:tcPr>
            <w:tcW w:w="2010" w:type="dxa"/>
            <w:tcBorders>
              <w:left w:val="nil"/>
            </w:tcBorders>
          </w:tcPr>
          <w:p w:rsidR="003C005B" w:rsidRDefault="003C005B">
            <w:pPr>
              <w:pStyle w:val="ConsPlusNormal"/>
            </w:pPr>
          </w:p>
        </w:tc>
        <w:tc>
          <w:tcPr>
            <w:tcW w:w="1800" w:type="dxa"/>
          </w:tcPr>
          <w:p w:rsidR="003C005B" w:rsidRDefault="003C005B">
            <w:pPr>
              <w:pStyle w:val="ConsPlusNormal"/>
            </w:pPr>
          </w:p>
        </w:tc>
        <w:tc>
          <w:tcPr>
            <w:tcW w:w="3960" w:type="dxa"/>
          </w:tcPr>
          <w:p w:rsidR="003C005B" w:rsidRDefault="003C005B">
            <w:pPr>
              <w:pStyle w:val="ConsPlusNormal"/>
            </w:pPr>
          </w:p>
        </w:tc>
        <w:tc>
          <w:tcPr>
            <w:tcW w:w="1800" w:type="dxa"/>
            <w:tcBorders>
              <w:right w:val="nil"/>
            </w:tcBorders>
          </w:tcPr>
          <w:p w:rsidR="003C005B" w:rsidRDefault="003C005B">
            <w:pPr>
              <w:pStyle w:val="ConsPlusNormal"/>
            </w:pPr>
          </w:p>
        </w:tc>
      </w:tr>
      <w:tr w:rsidR="003C005B">
        <w:tc>
          <w:tcPr>
            <w:tcW w:w="2010" w:type="dxa"/>
            <w:tcBorders>
              <w:left w:val="nil"/>
            </w:tcBorders>
          </w:tcPr>
          <w:p w:rsidR="003C005B" w:rsidRDefault="003C005B">
            <w:pPr>
              <w:pStyle w:val="ConsPlusNormal"/>
            </w:pPr>
          </w:p>
        </w:tc>
        <w:tc>
          <w:tcPr>
            <w:tcW w:w="1800" w:type="dxa"/>
          </w:tcPr>
          <w:p w:rsidR="003C005B" w:rsidRDefault="003C005B">
            <w:pPr>
              <w:pStyle w:val="ConsPlusNormal"/>
            </w:pPr>
          </w:p>
        </w:tc>
        <w:tc>
          <w:tcPr>
            <w:tcW w:w="3960" w:type="dxa"/>
          </w:tcPr>
          <w:p w:rsidR="003C005B" w:rsidRDefault="003C005B">
            <w:pPr>
              <w:pStyle w:val="ConsPlusNormal"/>
            </w:pPr>
          </w:p>
        </w:tc>
        <w:tc>
          <w:tcPr>
            <w:tcW w:w="180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Таблица N 5</w:t>
      </w:r>
    </w:p>
    <w:p w:rsidR="003C005B" w:rsidRDefault="003C005B">
      <w:pPr>
        <w:pStyle w:val="ConsPlusNonformat"/>
        <w:jc w:val="both"/>
      </w:pPr>
    </w:p>
    <w:p w:rsidR="003C005B" w:rsidRDefault="003C005B">
      <w:pPr>
        <w:pStyle w:val="ConsPlusNonformat"/>
        <w:jc w:val="both"/>
      </w:pPr>
      <w:bookmarkStart w:id="678" w:name="P13639"/>
      <w:bookmarkEnd w:id="678"/>
      <w:r>
        <w:t xml:space="preserve">          Сведения о результатах мероприятий внутреннего</w:t>
      </w:r>
    </w:p>
    <w:p w:rsidR="003C005B" w:rsidRDefault="003C005B">
      <w:pPr>
        <w:pStyle w:val="ConsPlusNonformat"/>
        <w:jc w:val="both"/>
      </w:pPr>
      <w:r>
        <w:t xml:space="preserve">      государственного (муниципального) финансового контроля</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0"/>
        <w:gridCol w:w="3120"/>
        <w:gridCol w:w="1785"/>
        <w:gridCol w:w="3000"/>
      </w:tblGrid>
      <w:tr w:rsidR="003C005B">
        <w:tc>
          <w:tcPr>
            <w:tcW w:w="1920" w:type="dxa"/>
            <w:tcBorders>
              <w:left w:val="nil"/>
            </w:tcBorders>
          </w:tcPr>
          <w:p w:rsidR="003C005B" w:rsidRDefault="003C005B">
            <w:pPr>
              <w:pStyle w:val="ConsPlusNormal"/>
              <w:jc w:val="center"/>
            </w:pPr>
            <w:r>
              <w:t>Проверяемый период</w:t>
            </w:r>
          </w:p>
        </w:tc>
        <w:tc>
          <w:tcPr>
            <w:tcW w:w="3120" w:type="dxa"/>
          </w:tcPr>
          <w:p w:rsidR="003C005B" w:rsidRDefault="003C005B">
            <w:pPr>
              <w:pStyle w:val="ConsPlusNormal"/>
              <w:jc w:val="center"/>
            </w:pPr>
            <w:r>
              <w:t>Наименование мероприятия</w:t>
            </w:r>
          </w:p>
        </w:tc>
        <w:tc>
          <w:tcPr>
            <w:tcW w:w="1785" w:type="dxa"/>
          </w:tcPr>
          <w:p w:rsidR="003C005B" w:rsidRDefault="003C005B">
            <w:pPr>
              <w:pStyle w:val="ConsPlusNormal"/>
              <w:jc w:val="center"/>
            </w:pPr>
            <w:r>
              <w:t>Выявленные нарушения</w:t>
            </w:r>
          </w:p>
        </w:tc>
        <w:tc>
          <w:tcPr>
            <w:tcW w:w="3000" w:type="dxa"/>
            <w:tcBorders>
              <w:right w:val="nil"/>
            </w:tcBorders>
          </w:tcPr>
          <w:p w:rsidR="003C005B" w:rsidRDefault="003C005B">
            <w:pPr>
              <w:pStyle w:val="ConsPlusNormal"/>
              <w:jc w:val="center"/>
            </w:pPr>
            <w:r>
              <w:t>Меры по устранению выявленных нарушений</w:t>
            </w:r>
          </w:p>
        </w:tc>
      </w:tr>
      <w:tr w:rsidR="003C005B">
        <w:tc>
          <w:tcPr>
            <w:tcW w:w="1920" w:type="dxa"/>
            <w:tcBorders>
              <w:left w:val="nil"/>
            </w:tcBorders>
          </w:tcPr>
          <w:p w:rsidR="003C005B" w:rsidRDefault="003C005B">
            <w:pPr>
              <w:pStyle w:val="ConsPlusNormal"/>
              <w:jc w:val="center"/>
            </w:pPr>
            <w:r>
              <w:t>1</w:t>
            </w:r>
          </w:p>
        </w:tc>
        <w:tc>
          <w:tcPr>
            <w:tcW w:w="3120" w:type="dxa"/>
          </w:tcPr>
          <w:p w:rsidR="003C005B" w:rsidRDefault="003C005B">
            <w:pPr>
              <w:pStyle w:val="ConsPlusNormal"/>
              <w:jc w:val="center"/>
            </w:pPr>
            <w:r>
              <w:t>2</w:t>
            </w:r>
          </w:p>
        </w:tc>
        <w:tc>
          <w:tcPr>
            <w:tcW w:w="1785" w:type="dxa"/>
          </w:tcPr>
          <w:p w:rsidR="003C005B" w:rsidRDefault="003C005B">
            <w:pPr>
              <w:pStyle w:val="ConsPlusNormal"/>
              <w:jc w:val="center"/>
            </w:pPr>
            <w:r>
              <w:t>3</w:t>
            </w:r>
          </w:p>
        </w:tc>
        <w:tc>
          <w:tcPr>
            <w:tcW w:w="3000" w:type="dxa"/>
            <w:tcBorders>
              <w:right w:val="nil"/>
            </w:tcBorders>
          </w:tcPr>
          <w:p w:rsidR="003C005B" w:rsidRDefault="003C005B">
            <w:pPr>
              <w:pStyle w:val="ConsPlusNormal"/>
              <w:jc w:val="center"/>
            </w:pPr>
            <w:r>
              <w:t>4</w:t>
            </w:r>
          </w:p>
        </w:tc>
      </w:tr>
      <w:tr w:rsidR="003C005B">
        <w:tc>
          <w:tcPr>
            <w:tcW w:w="1920" w:type="dxa"/>
            <w:tcBorders>
              <w:left w:val="nil"/>
            </w:tcBorders>
          </w:tcPr>
          <w:p w:rsidR="003C005B" w:rsidRDefault="003C005B">
            <w:pPr>
              <w:pStyle w:val="ConsPlusNormal"/>
            </w:pPr>
          </w:p>
        </w:tc>
        <w:tc>
          <w:tcPr>
            <w:tcW w:w="3120" w:type="dxa"/>
          </w:tcPr>
          <w:p w:rsidR="003C005B" w:rsidRDefault="003C005B">
            <w:pPr>
              <w:pStyle w:val="ConsPlusNormal"/>
            </w:pPr>
          </w:p>
        </w:tc>
        <w:tc>
          <w:tcPr>
            <w:tcW w:w="1785" w:type="dxa"/>
          </w:tcPr>
          <w:p w:rsidR="003C005B" w:rsidRDefault="003C005B">
            <w:pPr>
              <w:pStyle w:val="ConsPlusNormal"/>
            </w:pPr>
          </w:p>
        </w:tc>
        <w:tc>
          <w:tcPr>
            <w:tcW w:w="3000" w:type="dxa"/>
            <w:tcBorders>
              <w:right w:val="nil"/>
            </w:tcBorders>
          </w:tcPr>
          <w:p w:rsidR="003C005B" w:rsidRDefault="003C005B">
            <w:pPr>
              <w:pStyle w:val="ConsPlusNormal"/>
            </w:pPr>
          </w:p>
        </w:tc>
      </w:tr>
      <w:tr w:rsidR="003C005B">
        <w:tc>
          <w:tcPr>
            <w:tcW w:w="1920" w:type="dxa"/>
            <w:tcBorders>
              <w:left w:val="nil"/>
            </w:tcBorders>
          </w:tcPr>
          <w:p w:rsidR="003C005B" w:rsidRDefault="003C005B">
            <w:pPr>
              <w:pStyle w:val="ConsPlusNormal"/>
            </w:pPr>
          </w:p>
        </w:tc>
        <w:tc>
          <w:tcPr>
            <w:tcW w:w="3120" w:type="dxa"/>
          </w:tcPr>
          <w:p w:rsidR="003C005B" w:rsidRDefault="003C005B">
            <w:pPr>
              <w:pStyle w:val="ConsPlusNormal"/>
            </w:pPr>
          </w:p>
        </w:tc>
        <w:tc>
          <w:tcPr>
            <w:tcW w:w="1785" w:type="dxa"/>
          </w:tcPr>
          <w:p w:rsidR="003C005B" w:rsidRDefault="003C005B">
            <w:pPr>
              <w:pStyle w:val="ConsPlusNormal"/>
            </w:pPr>
          </w:p>
        </w:tc>
        <w:tc>
          <w:tcPr>
            <w:tcW w:w="300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Таблица N 6</w:t>
      </w:r>
    </w:p>
    <w:p w:rsidR="003C005B" w:rsidRDefault="003C005B">
      <w:pPr>
        <w:pStyle w:val="ConsPlusNonformat"/>
        <w:jc w:val="both"/>
      </w:pPr>
    </w:p>
    <w:p w:rsidR="003C005B" w:rsidRDefault="003C005B">
      <w:pPr>
        <w:pStyle w:val="ConsPlusNonformat"/>
        <w:jc w:val="both"/>
      </w:pPr>
      <w:bookmarkStart w:id="679" w:name="P13661"/>
      <w:bookmarkEnd w:id="679"/>
      <w:r>
        <w:t xml:space="preserve">                   Сведения о проведении инвентаризаций</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15"/>
        <w:gridCol w:w="840"/>
        <w:gridCol w:w="960"/>
        <w:gridCol w:w="840"/>
        <w:gridCol w:w="2160"/>
        <w:gridCol w:w="1080"/>
        <w:gridCol w:w="2760"/>
      </w:tblGrid>
      <w:tr w:rsidR="003C005B">
        <w:tc>
          <w:tcPr>
            <w:tcW w:w="3855" w:type="dxa"/>
            <w:gridSpan w:val="4"/>
            <w:tcBorders>
              <w:left w:val="nil"/>
            </w:tcBorders>
          </w:tcPr>
          <w:p w:rsidR="003C005B" w:rsidRDefault="003C005B">
            <w:pPr>
              <w:pStyle w:val="ConsPlusNormal"/>
              <w:jc w:val="center"/>
            </w:pPr>
            <w:r>
              <w:t>Проведение инвентаризации</w:t>
            </w:r>
          </w:p>
        </w:tc>
        <w:tc>
          <w:tcPr>
            <w:tcW w:w="3240" w:type="dxa"/>
            <w:gridSpan w:val="2"/>
          </w:tcPr>
          <w:p w:rsidR="003C005B" w:rsidRDefault="003C005B">
            <w:pPr>
              <w:pStyle w:val="ConsPlusNormal"/>
              <w:jc w:val="center"/>
            </w:pPr>
            <w:r>
              <w:t>Результат инвентаризации (расхождения)</w:t>
            </w:r>
          </w:p>
        </w:tc>
        <w:tc>
          <w:tcPr>
            <w:tcW w:w="2760" w:type="dxa"/>
            <w:vMerge w:val="restart"/>
            <w:tcBorders>
              <w:right w:val="nil"/>
            </w:tcBorders>
          </w:tcPr>
          <w:p w:rsidR="003C005B" w:rsidRDefault="003C005B">
            <w:pPr>
              <w:pStyle w:val="ConsPlusNormal"/>
              <w:jc w:val="center"/>
            </w:pPr>
            <w:r>
              <w:t>Меры по устранению выявленных расхождений</w:t>
            </w:r>
          </w:p>
        </w:tc>
      </w:tr>
      <w:tr w:rsidR="003C005B">
        <w:tc>
          <w:tcPr>
            <w:tcW w:w="1215" w:type="dxa"/>
            <w:vMerge w:val="restart"/>
            <w:tcBorders>
              <w:left w:val="nil"/>
            </w:tcBorders>
          </w:tcPr>
          <w:p w:rsidR="003C005B" w:rsidRDefault="003C005B">
            <w:pPr>
              <w:pStyle w:val="ConsPlusNormal"/>
              <w:jc w:val="center"/>
            </w:pPr>
            <w:r>
              <w:t>причина</w:t>
            </w:r>
          </w:p>
        </w:tc>
        <w:tc>
          <w:tcPr>
            <w:tcW w:w="840" w:type="dxa"/>
            <w:vMerge w:val="restart"/>
          </w:tcPr>
          <w:p w:rsidR="003C005B" w:rsidRDefault="003C005B">
            <w:pPr>
              <w:pStyle w:val="ConsPlusNormal"/>
              <w:jc w:val="center"/>
            </w:pPr>
            <w:r>
              <w:t>дата</w:t>
            </w:r>
          </w:p>
        </w:tc>
        <w:tc>
          <w:tcPr>
            <w:tcW w:w="1800" w:type="dxa"/>
            <w:gridSpan w:val="2"/>
          </w:tcPr>
          <w:p w:rsidR="003C005B" w:rsidRDefault="003C005B">
            <w:pPr>
              <w:pStyle w:val="ConsPlusNormal"/>
              <w:jc w:val="center"/>
            </w:pPr>
            <w:r>
              <w:t>приказ о проведении</w:t>
            </w:r>
          </w:p>
        </w:tc>
        <w:tc>
          <w:tcPr>
            <w:tcW w:w="2160" w:type="dxa"/>
            <w:vMerge w:val="restart"/>
          </w:tcPr>
          <w:p w:rsidR="003C005B" w:rsidRDefault="003C005B">
            <w:pPr>
              <w:pStyle w:val="ConsPlusNormal"/>
              <w:jc w:val="center"/>
            </w:pPr>
            <w:r>
              <w:t>код счета бюджетного учета</w:t>
            </w:r>
          </w:p>
        </w:tc>
        <w:tc>
          <w:tcPr>
            <w:tcW w:w="1080" w:type="dxa"/>
            <w:vMerge w:val="restart"/>
          </w:tcPr>
          <w:p w:rsidR="003C005B" w:rsidRDefault="003C005B">
            <w:pPr>
              <w:pStyle w:val="ConsPlusNormal"/>
              <w:jc w:val="center"/>
            </w:pPr>
            <w:r>
              <w:t>сумма, руб.</w:t>
            </w:r>
          </w:p>
        </w:tc>
        <w:tc>
          <w:tcPr>
            <w:tcW w:w="2760" w:type="dxa"/>
            <w:vMerge/>
            <w:tcBorders>
              <w:right w:val="nil"/>
            </w:tcBorders>
          </w:tcPr>
          <w:p w:rsidR="003C005B" w:rsidRDefault="003C005B"/>
        </w:tc>
      </w:tr>
      <w:tr w:rsidR="003C005B">
        <w:tc>
          <w:tcPr>
            <w:tcW w:w="1215" w:type="dxa"/>
            <w:vMerge/>
            <w:tcBorders>
              <w:left w:val="nil"/>
            </w:tcBorders>
          </w:tcPr>
          <w:p w:rsidR="003C005B" w:rsidRDefault="003C005B"/>
        </w:tc>
        <w:tc>
          <w:tcPr>
            <w:tcW w:w="840" w:type="dxa"/>
            <w:vMerge/>
          </w:tcPr>
          <w:p w:rsidR="003C005B" w:rsidRDefault="003C005B"/>
        </w:tc>
        <w:tc>
          <w:tcPr>
            <w:tcW w:w="960" w:type="dxa"/>
          </w:tcPr>
          <w:p w:rsidR="003C005B" w:rsidRDefault="003C005B">
            <w:pPr>
              <w:pStyle w:val="ConsPlusNormal"/>
              <w:jc w:val="center"/>
            </w:pPr>
            <w:r>
              <w:t>номер</w:t>
            </w:r>
          </w:p>
        </w:tc>
        <w:tc>
          <w:tcPr>
            <w:tcW w:w="840" w:type="dxa"/>
          </w:tcPr>
          <w:p w:rsidR="003C005B" w:rsidRDefault="003C005B">
            <w:pPr>
              <w:pStyle w:val="ConsPlusNormal"/>
              <w:jc w:val="center"/>
            </w:pPr>
            <w:r>
              <w:t>дата</w:t>
            </w:r>
          </w:p>
        </w:tc>
        <w:tc>
          <w:tcPr>
            <w:tcW w:w="2160" w:type="dxa"/>
            <w:vMerge/>
          </w:tcPr>
          <w:p w:rsidR="003C005B" w:rsidRDefault="003C005B"/>
        </w:tc>
        <w:tc>
          <w:tcPr>
            <w:tcW w:w="1080" w:type="dxa"/>
            <w:vMerge/>
          </w:tcPr>
          <w:p w:rsidR="003C005B" w:rsidRDefault="003C005B"/>
        </w:tc>
        <w:tc>
          <w:tcPr>
            <w:tcW w:w="2760" w:type="dxa"/>
            <w:vMerge/>
            <w:tcBorders>
              <w:right w:val="nil"/>
            </w:tcBorders>
          </w:tcPr>
          <w:p w:rsidR="003C005B" w:rsidRDefault="003C005B"/>
        </w:tc>
      </w:tr>
      <w:tr w:rsidR="003C005B">
        <w:tc>
          <w:tcPr>
            <w:tcW w:w="1215" w:type="dxa"/>
            <w:tcBorders>
              <w:left w:val="nil"/>
            </w:tcBorders>
          </w:tcPr>
          <w:p w:rsidR="003C005B" w:rsidRDefault="003C005B">
            <w:pPr>
              <w:pStyle w:val="ConsPlusNormal"/>
              <w:jc w:val="center"/>
            </w:pPr>
            <w:r>
              <w:t>1</w:t>
            </w:r>
          </w:p>
        </w:tc>
        <w:tc>
          <w:tcPr>
            <w:tcW w:w="840" w:type="dxa"/>
          </w:tcPr>
          <w:p w:rsidR="003C005B" w:rsidRDefault="003C005B">
            <w:pPr>
              <w:pStyle w:val="ConsPlusNormal"/>
              <w:jc w:val="center"/>
            </w:pPr>
            <w:r>
              <w:t>2</w:t>
            </w:r>
          </w:p>
        </w:tc>
        <w:tc>
          <w:tcPr>
            <w:tcW w:w="960" w:type="dxa"/>
          </w:tcPr>
          <w:p w:rsidR="003C005B" w:rsidRDefault="003C005B">
            <w:pPr>
              <w:pStyle w:val="ConsPlusNormal"/>
              <w:jc w:val="center"/>
            </w:pPr>
            <w:r>
              <w:t>3</w:t>
            </w:r>
          </w:p>
        </w:tc>
        <w:tc>
          <w:tcPr>
            <w:tcW w:w="840" w:type="dxa"/>
          </w:tcPr>
          <w:p w:rsidR="003C005B" w:rsidRDefault="003C005B">
            <w:pPr>
              <w:pStyle w:val="ConsPlusNormal"/>
              <w:jc w:val="center"/>
            </w:pPr>
            <w:r>
              <w:t>4</w:t>
            </w:r>
          </w:p>
        </w:tc>
        <w:tc>
          <w:tcPr>
            <w:tcW w:w="2160" w:type="dxa"/>
          </w:tcPr>
          <w:p w:rsidR="003C005B" w:rsidRDefault="003C005B">
            <w:pPr>
              <w:pStyle w:val="ConsPlusNormal"/>
              <w:jc w:val="center"/>
            </w:pPr>
            <w:r>
              <w:t>5</w:t>
            </w:r>
          </w:p>
        </w:tc>
        <w:tc>
          <w:tcPr>
            <w:tcW w:w="1080" w:type="dxa"/>
          </w:tcPr>
          <w:p w:rsidR="003C005B" w:rsidRDefault="003C005B">
            <w:pPr>
              <w:pStyle w:val="ConsPlusNormal"/>
              <w:jc w:val="center"/>
            </w:pPr>
            <w:r>
              <w:t>6</w:t>
            </w:r>
          </w:p>
        </w:tc>
        <w:tc>
          <w:tcPr>
            <w:tcW w:w="2760" w:type="dxa"/>
            <w:tcBorders>
              <w:right w:val="nil"/>
            </w:tcBorders>
          </w:tcPr>
          <w:p w:rsidR="003C005B" w:rsidRDefault="003C005B">
            <w:pPr>
              <w:pStyle w:val="ConsPlusNormal"/>
              <w:jc w:val="center"/>
            </w:pPr>
            <w:r>
              <w:t>7</w:t>
            </w:r>
          </w:p>
        </w:tc>
      </w:tr>
      <w:tr w:rsidR="003C005B">
        <w:tc>
          <w:tcPr>
            <w:tcW w:w="1215" w:type="dxa"/>
            <w:tcBorders>
              <w:left w:val="nil"/>
            </w:tcBorders>
          </w:tcPr>
          <w:p w:rsidR="003C005B" w:rsidRDefault="003C005B">
            <w:pPr>
              <w:pStyle w:val="ConsPlusNormal"/>
            </w:pPr>
          </w:p>
        </w:tc>
        <w:tc>
          <w:tcPr>
            <w:tcW w:w="840" w:type="dxa"/>
          </w:tcPr>
          <w:p w:rsidR="003C005B" w:rsidRDefault="003C005B">
            <w:pPr>
              <w:pStyle w:val="ConsPlusNormal"/>
            </w:pPr>
          </w:p>
        </w:tc>
        <w:tc>
          <w:tcPr>
            <w:tcW w:w="960" w:type="dxa"/>
          </w:tcPr>
          <w:p w:rsidR="003C005B" w:rsidRDefault="003C005B">
            <w:pPr>
              <w:pStyle w:val="ConsPlusNormal"/>
            </w:pPr>
          </w:p>
        </w:tc>
        <w:tc>
          <w:tcPr>
            <w:tcW w:w="840" w:type="dxa"/>
          </w:tcPr>
          <w:p w:rsidR="003C005B" w:rsidRDefault="003C005B">
            <w:pPr>
              <w:pStyle w:val="ConsPlusNormal"/>
            </w:pPr>
          </w:p>
        </w:tc>
        <w:tc>
          <w:tcPr>
            <w:tcW w:w="2160" w:type="dxa"/>
          </w:tcPr>
          <w:p w:rsidR="003C005B" w:rsidRDefault="003C005B">
            <w:pPr>
              <w:pStyle w:val="ConsPlusNormal"/>
            </w:pPr>
          </w:p>
        </w:tc>
        <w:tc>
          <w:tcPr>
            <w:tcW w:w="1080" w:type="dxa"/>
          </w:tcPr>
          <w:p w:rsidR="003C005B" w:rsidRDefault="003C005B">
            <w:pPr>
              <w:pStyle w:val="ConsPlusNormal"/>
            </w:pPr>
          </w:p>
        </w:tc>
        <w:tc>
          <w:tcPr>
            <w:tcW w:w="2760" w:type="dxa"/>
            <w:tcBorders>
              <w:right w:val="nil"/>
            </w:tcBorders>
          </w:tcPr>
          <w:p w:rsidR="003C005B" w:rsidRDefault="003C005B">
            <w:pPr>
              <w:pStyle w:val="ConsPlusNormal"/>
            </w:pPr>
          </w:p>
        </w:tc>
      </w:tr>
      <w:tr w:rsidR="003C005B">
        <w:tc>
          <w:tcPr>
            <w:tcW w:w="1215" w:type="dxa"/>
            <w:tcBorders>
              <w:left w:val="nil"/>
            </w:tcBorders>
          </w:tcPr>
          <w:p w:rsidR="003C005B" w:rsidRDefault="003C005B">
            <w:pPr>
              <w:pStyle w:val="ConsPlusNormal"/>
            </w:pPr>
          </w:p>
        </w:tc>
        <w:tc>
          <w:tcPr>
            <w:tcW w:w="840" w:type="dxa"/>
          </w:tcPr>
          <w:p w:rsidR="003C005B" w:rsidRDefault="003C005B">
            <w:pPr>
              <w:pStyle w:val="ConsPlusNormal"/>
            </w:pPr>
          </w:p>
        </w:tc>
        <w:tc>
          <w:tcPr>
            <w:tcW w:w="960" w:type="dxa"/>
          </w:tcPr>
          <w:p w:rsidR="003C005B" w:rsidRDefault="003C005B">
            <w:pPr>
              <w:pStyle w:val="ConsPlusNormal"/>
            </w:pPr>
          </w:p>
        </w:tc>
        <w:tc>
          <w:tcPr>
            <w:tcW w:w="840" w:type="dxa"/>
          </w:tcPr>
          <w:p w:rsidR="003C005B" w:rsidRDefault="003C005B">
            <w:pPr>
              <w:pStyle w:val="ConsPlusNormal"/>
            </w:pPr>
          </w:p>
        </w:tc>
        <w:tc>
          <w:tcPr>
            <w:tcW w:w="2160" w:type="dxa"/>
          </w:tcPr>
          <w:p w:rsidR="003C005B" w:rsidRDefault="003C005B">
            <w:pPr>
              <w:pStyle w:val="ConsPlusNormal"/>
            </w:pPr>
          </w:p>
        </w:tc>
        <w:tc>
          <w:tcPr>
            <w:tcW w:w="1080" w:type="dxa"/>
          </w:tcPr>
          <w:p w:rsidR="003C005B" w:rsidRDefault="003C005B">
            <w:pPr>
              <w:pStyle w:val="ConsPlusNormal"/>
            </w:pPr>
          </w:p>
        </w:tc>
        <w:tc>
          <w:tcPr>
            <w:tcW w:w="276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Таблица N 7</w:t>
      </w:r>
    </w:p>
    <w:p w:rsidR="003C005B" w:rsidRDefault="003C005B">
      <w:pPr>
        <w:pStyle w:val="ConsPlusNonformat"/>
        <w:jc w:val="both"/>
      </w:pPr>
    </w:p>
    <w:p w:rsidR="003C005B" w:rsidRDefault="003C005B">
      <w:pPr>
        <w:pStyle w:val="ConsPlusNonformat"/>
        <w:jc w:val="both"/>
      </w:pPr>
      <w:bookmarkStart w:id="680" w:name="P13697"/>
      <w:bookmarkEnd w:id="680"/>
      <w:r>
        <w:t xml:space="preserve">          Сведения о результатах внешнего государственного</w:t>
      </w:r>
    </w:p>
    <w:p w:rsidR="003C005B" w:rsidRDefault="003C005B">
      <w:pPr>
        <w:pStyle w:val="ConsPlusNonformat"/>
        <w:jc w:val="both"/>
      </w:pPr>
      <w:r>
        <w:t xml:space="preserve">                (муниципального) финансового контроля</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23"/>
        <w:gridCol w:w="2010"/>
        <w:gridCol w:w="1800"/>
        <w:gridCol w:w="1680"/>
        <w:gridCol w:w="2880"/>
      </w:tblGrid>
      <w:tr w:rsidR="003C005B">
        <w:tc>
          <w:tcPr>
            <w:tcW w:w="1323" w:type="dxa"/>
            <w:tcBorders>
              <w:left w:val="nil"/>
            </w:tcBorders>
          </w:tcPr>
          <w:p w:rsidR="003C005B" w:rsidRDefault="003C005B">
            <w:pPr>
              <w:pStyle w:val="ConsPlusNormal"/>
              <w:jc w:val="center"/>
            </w:pPr>
            <w:r>
              <w:t>Дата проверки</w:t>
            </w:r>
          </w:p>
        </w:tc>
        <w:tc>
          <w:tcPr>
            <w:tcW w:w="2010" w:type="dxa"/>
          </w:tcPr>
          <w:p w:rsidR="003C005B" w:rsidRDefault="003C005B">
            <w:pPr>
              <w:pStyle w:val="ConsPlusNormal"/>
              <w:jc w:val="center"/>
            </w:pPr>
            <w:r>
              <w:t>Наименование контрольного органа</w:t>
            </w:r>
          </w:p>
        </w:tc>
        <w:tc>
          <w:tcPr>
            <w:tcW w:w="1800" w:type="dxa"/>
          </w:tcPr>
          <w:p w:rsidR="003C005B" w:rsidRDefault="003C005B">
            <w:pPr>
              <w:pStyle w:val="ConsPlusNormal"/>
              <w:jc w:val="center"/>
            </w:pPr>
            <w:r>
              <w:t>Тема проверки</w:t>
            </w:r>
          </w:p>
        </w:tc>
        <w:tc>
          <w:tcPr>
            <w:tcW w:w="1680" w:type="dxa"/>
          </w:tcPr>
          <w:p w:rsidR="003C005B" w:rsidRDefault="003C005B">
            <w:pPr>
              <w:pStyle w:val="ConsPlusNormal"/>
              <w:jc w:val="center"/>
            </w:pPr>
            <w:r>
              <w:t>Результаты проверки</w:t>
            </w:r>
          </w:p>
        </w:tc>
        <w:tc>
          <w:tcPr>
            <w:tcW w:w="2880" w:type="dxa"/>
            <w:tcBorders>
              <w:right w:val="nil"/>
            </w:tcBorders>
          </w:tcPr>
          <w:p w:rsidR="003C005B" w:rsidRDefault="003C005B">
            <w:pPr>
              <w:pStyle w:val="ConsPlusNormal"/>
              <w:jc w:val="center"/>
            </w:pPr>
            <w:r>
              <w:t>Меры по результатам проверки</w:t>
            </w:r>
          </w:p>
        </w:tc>
      </w:tr>
      <w:tr w:rsidR="003C005B">
        <w:tc>
          <w:tcPr>
            <w:tcW w:w="1323" w:type="dxa"/>
            <w:tcBorders>
              <w:left w:val="nil"/>
            </w:tcBorders>
          </w:tcPr>
          <w:p w:rsidR="003C005B" w:rsidRDefault="003C005B">
            <w:pPr>
              <w:pStyle w:val="ConsPlusNormal"/>
              <w:jc w:val="center"/>
            </w:pPr>
            <w:r>
              <w:t>1</w:t>
            </w:r>
          </w:p>
        </w:tc>
        <w:tc>
          <w:tcPr>
            <w:tcW w:w="2010" w:type="dxa"/>
          </w:tcPr>
          <w:p w:rsidR="003C005B" w:rsidRDefault="003C005B">
            <w:pPr>
              <w:pStyle w:val="ConsPlusNormal"/>
              <w:jc w:val="center"/>
            </w:pPr>
            <w:r>
              <w:t>2</w:t>
            </w:r>
          </w:p>
        </w:tc>
        <w:tc>
          <w:tcPr>
            <w:tcW w:w="1800" w:type="dxa"/>
          </w:tcPr>
          <w:p w:rsidR="003C005B" w:rsidRDefault="003C005B">
            <w:pPr>
              <w:pStyle w:val="ConsPlusNormal"/>
              <w:jc w:val="center"/>
            </w:pPr>
            <w:r>
              <w:t>3</w:t>
            </w:r>
          </w:p>
        </w:tc>
        <w:tc>
          <w:tcPr>
            <w:tcW w:w="1680" w:type="dxa"/>
          </w:tcPr>
          <w:p w:rsidR="003C005B" w:rsidRDefault="003C005B">
            <w:pPr>
              <w:pStyle w:val="ConsPlusNormal"/>
              <w:jc w:val="center"/>
            </w:pPr>
            <w:r>
              <w:t>4</w:t>
            </w:r>
          </w:p>
        </w:tc>
        <w:tc>
          <w:tcPr>
            <w:tcW w:w="2880" w:type="dxa"/>
            <w:tcBorders>
              <w:right w:val="nil"/>
            </w:tcBorders>
          </w:tcPr>
          <w:p w:rsidR="003C005B" w:rsidRDefault="003C005B">
            <w:pPr>
              <w:pStyle w:val="ConsPlusNormal"/>
              <w:jc w:val="center"/>
            </w:pPr>
            <w:r>
              <w:t>5</w:t>
            </w:r>
          </w:p>
        </w:tc>
      </w:tr>
      <w:tr w:rsidR="003C005B">
        <w:tc>
          <w:tcPr>
            <w:tcW w:w="1323" w:type="dxa"/>
            <w:tcBorders>
              <w:left w:val="nil"/>
            </w:tcBorders>
          </w:tcPr>
          <w:p w:rsidR="003C005B" w:rsidRDefault="003C005B">
            <w:pPr>
              <w:pStyle w:val="ConsPlusNormal"/>
            </w:pPr>
          </w:p>
        </w:tc>
        <w:tc>
          <w:tcPr>
            <w:tcW w:w="2010" w:type="dxa"/>
          </w:tcPr>
          <w:p w:rsidR="003C005B" w:rsidRDefault="003C005B">
            <w:pPr>
              <w:pStyle w:val="ConsPlusNormal"/>
            </w:pPr>
          </w:p>
        </w:tc>
        <w:tc>
          <w:tcPr>
            <w:tcW w:w="1800" w:type="dxa"/>
          </w:tcPr>
          <w:p w:rsidR="003C005B" w:rsidRDefault="003C005B">
            <w:pPr>
              <w:pStyle w:val="ConsPlusNormal"/>
            </w:pPr>
          </w:p>
        </w:tc>
        <w:tc>
          <w:tcPr>
            <w:tcW w:w="1680" w:type="dxa"/>
          </w:tcPr>
          <w:p w:rsidR="003C005B" w:rsidRDefault="003C005B">
            <w:pPr>
              <w:pStyle w:val="ConsPlusNormal"/>
            </w:pPr>
          </w:p>
        </w:tc>
        <w:tc>
          <w:tcPr>
            <w:tcW w:w="2880" w:type="dxa"/>
            <w:tcBorders>
              <w:right w:val="nil"/>
            </w:tcBorders>
          </w:tcPr>
          <w:p w:rsidR="003C005B" w:rsidRDefault="003C005B">
            <w:pPr>
              <w:pStyle w:val="ConsPlusNormal"/>
            </w:pPr>
          </w:p>
        </w:tc>
      </w:tr>
      <w:tr w:rsidR="003C005B">
        <w:tc>
          <w:tcPr>
            <w:tcW w:w="1323" w:type="dxa"/>
            <w:tcBorders>
              <w:left w:val="nil"/>
            </w:tcBorders>
          </w:tcPr>
          <w:p w:rsidR="003C005B" w:rsidRDefault="003C005B">
            <w:pPr>
              <w:pStyle w:val="ConsPlusNormal"/>
            </w:pPr>
          </w:p>
        </w:tc>
        <w:tc>
          <w:tcPr>
            <w:tcW w:w="2010" w:type="dxa"/>
          </w:tcPr>
          <w:p w:rsidR="003C005B" w:rsidRDefault="003C005B">
            <w:pPr>
              <w:pStyle w:val="ConsPlusNormal"/>
            </w:pPr>
          </w:p>
        </w:tc>
        <w:tc>
          <w:tcPr>
            <w:tcW w:w="1800" w:type="dxa"/>
          </w:tcPr>
          <w:p w:rsidR="003C005B" w:rsidRDefault="003C005B">
            <w:pPr>
              <w:pStyle w:val="ConsPlusNormal"/>
            </w:pPr>
          </w:p>
        </w:tc>
        <w:tc>
          <w:tcPr>
            <w:tcW w:w="1680" w:type="dxa"/>
          </w:tcPr>
          <w:p w:rsidR="003C005B" w:rsidRDefault="003C005B">
            <w:pPr>
              <w:pStyle w:val="ConsPlusNormal"/>
            </w:pPr>
          </w:p>
        </w:tc>
        <w:tc>
          <w:tcPr>
            <w:tcW w:w="288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nformat"/>
        <w:jc w:val="both"/>
      </w:pPr>
      <w:r>
        <w:t xml:space="preserve">                                                                 Приложение</w:t>
      </w:r>
    </w:p>
    <w:p w:rsidR="003C005B" w:rsidRDefault="003C005B">
      <w:pPr>
        <w:pStyle w:val="ConsPlusNonformat"/>
        <w:jc w:val="both"/>
      </w:pPr>
      <w:r>
        <w:t xml:space="preserve">                                                    к пояснительной записке</w:t>
      </w: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49" w:history="1">
        <w:r>
          <w:rPr>
            <w:color w:val="0000FF"/>
          </w:rPr>
          <w:t>Приказа</w:t>
        </w:r>
      </w:hyperlink>
      <w:r>
        <w:t xml:space="preserve"> Минфина России от 19.12.2014 N 157н)</w:t>
      </w:r>
    </w:p>
    <w:p w:rsidR="003C005B" w:rsidRDefault="003C005B">
      <w:pPr>
        <w:pStyle w:val="ConsPlusNormal"/>
        <w:jc w:val="center"/>
      </w:pPr>
    </w:p>
    <w:p w:rsidR="003C005B" w:rsidRDefault="003C005B">
      <w:pPr>
        <w:pStyle w:val="ConsPlusNormal"/>
        <w:jc w:val="center"/>
        <w:outlineLvl w:val="4"/>
      </w:pPr>
      <w:bookmarkStart w:id="681" w:name="P13729"/>
      <w:bookmarkEnd w:id="681"/>
      <w:r>
        <w:t>Сведения</w:t>
      </w:r>
    </w:p>
    <w:p w:rsidR="003C005B" w:rsidRDefault="003C005B">
      <w:pPr>
        <w:pStyle w:val="ConsPlusNormal"/>
        <w:jc w:val="center"/>
      </w:pPr>
      <w:r>
        <w:t xml:space="preserve">о количестве подведомственных участников </w:t>
      </w:r>
      <w:proofErr w:type="gramStart"/>
      <w:r>
        <w:t>бюджетного</w:t>
      </w:r>
      <w:proofErr w:type="gramEnd"/>
    </w:p>
    <w:p w:rsidR="003C005B" w:rsidRDefault="003C005B">
      <w:pPr>
        <w:pStyle w:val="ConsPlusNormal"/>
        <w:jc w:val="center"/>
      </w:pPr>
      <w:r>
        <w:t>процесса, учреждений и государственных (муниципальных)</w:t>
      </w:r>
    </w:p>
    <w:p w:rsidR="003C005B" w:rsidRDefault="003C005B">
      <w:pPr>
        <w:pStyle w:val="ConsPlusNormal"/>
        <w:jc w:val="center"/>
      </w:pPr>
      <w:r>
        <w:t>унитарных предприятий</w:t>
      </w:r>
    </w:p>
    <w:p w:rsidR="003C005B" w:rsidRDefault="003C005B">
      <w:pPr>
        <w:pStyle w:val="ConsPlusNormal"/>
        <w:ind w:firstLine="540"/>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350"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0503161</w:t>
            </w:r>
          </w:p>
        </w:tc>
      </w:tr>
    </w:tbl>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6"/>
        <w:gridCol w:w="829"/>
        <w:gridCol w:w="1277"/>
        <w:gridCol w:w="1229"/>
        <w:gridCol w:w="1618"/>
      </w:tblGrid>
      <w:tr w:rsidR="003C005B">
        <w:tc>
          <w:tcPr>
            <w:tcW w:w="5046" w:type="dxa"/>
            <w:vMerge w:val="restart"/>
            <w:tcBorders>
              <w:left w:val="nil"/>
            </w:tcBorders>
          </w:tcPr>
          <w:p w:rsidR="003C005B" w:rsidRDefault="003C005B">
            <w:pPr>
              <w:pStyle w:val="ConsPlusNormal"/>
              <w:jc w:val="center"/>
            </w:pPr>
            <w:r>
              <w:t>Тип учреждения, участника бюджетного процесса</w:t>
            </w:r>
          </w:p>
        </w:tc>
        <w:tc>
          <w:tcPr>
            <w:tcW w:w="829" w:type="dxa"/>
            <w:vMerge w:val="restart"/>
          </w:tcPr>
          <w:p w:rsidR="003C005B" w:rsidRDefault="003C005B">
            <w:pPr>
              <w:pStyle w:val="ConsPlusNormal"/>
              <w:jc w:val="center"/>
            </w:pPr>
            <w:r>
              <w:t>Код строки</w:t>
            </w:r>
          </w:p>
        </w:tc>
        <w:tc>
          <w:tcPr>
            <w:tcW w:w="2506" w:type="dxa"/>
            <w:gridSpan w:val="2"/>
          </w:tcPr>
          <w:p w:rsidR="003C005B" w:rsidRDefault="003C005B">
            <w:pPr>
              <w:pStyle w:val="ConsPlusNormal"/>
              <w:jc w:val="center"/>
            </w:pPr>
            <w:r>
              <w:t>Количество</w:t>
            </w:r>
          </w:p>
        </w:tc>
        <w:tc>
          <w:tcPr>
            <w:tcW w:w="1618" w:type="dxa"/>
            <w:vMerge w:val="restart"/>
            <w:tcBorders>
              <w:right w:val="nil"/>
            </w:tcBorders>
          </w:tcPr>
          <w:p w:rsidR="003C005B" w:rsidRDefault="003C005B">
            <w:pPr>
              <w:pStyle w:val="ConsPlusNormal"/>
              <w:jc w:val="center"/>
            </w:pPr>
            <w:r>
              <w:t>Причины изменений</w:t>
            </w:r>
          </w:p>
        </w:tc>
      </w:tr>
      <w:tr w:rsidR="003C005B">
        <w:tc>
          <w:tcPr>
            <w:tcW w:w="5046" w:type="dxa"/>
            <w:vMerge/>
            <w:tcBorders>
              <w:left w:val="nil"/>
            </w:tcBorders>
          </w:tcPr>
          <w:p w:rsidR="003C005B" w:rsidRDefault="003C005B"/>
        </w:tc>
        <w:tc>
          <w:tcPr>
            <w:tcW w:w="829" w:type="dxa"/>
            <w:vMerge/>
          </w:tcPr>
          <w:p w:rsidR="003C005B" w:rsidRDefault="003C005B"/>
        </w:tc>
        <w:tc>
          <w:tcPr>
            <w:tcW w:w="1277" w:type="dxa"/>
          </w:tcPr>
          <w:p w:rsidR="003C005B" w:rsidRDefault="003C005B">
            <w:pPr>
              <w:pStyle w:val="ConsPlusNormal"/>
              <w:jc w:val="center"/>
            </w:pPr>
            <w:r>
              <w:t>на начало отчетного периода</w:t>
            </w:r>
          </w:p>
        </w:tc>
        <w:tc>
          <w:tcPr>
            <w:tcW w:w="1229" w:type="dxa"/>
          </w:tcPr>
          <w:p w:rsidR="003C005B" w:rsidRDefault="003C005B">
            <w:pPr>
              <w:pStyle w:val="ConsPlusNormal"/>
              <w:jc w:val="center"/>
            </w:pPr>
            <w:r>
              <w:t>на конец отчетного периода</w:t>
            </w:r>
          </w:p>
        </w:tc>
        <w:tc>
          <w:tcPr>
            <w:tcW w:w="1618" w:type="dxa"/>
            <w:vMerge/>
            <w:tcBorders>
              <w:right w:val="nil"/>
            </w:tcBorders>
          </w:tcPr>
          <w:p w:rsidR="003C005B" w:rsidRDefault="003C005B"/>
        </w:tc>
      </w:tr>
      <w:tr w:rsidR="003C005B">
        <w:tc>
          <w:tcPr>
            <w:tcW w:w="5046" w:type="dxa"/>
            <w:tcBorders>
              <w:left w:val="nil"/>
            </w:tcBorders>
          </w:tcPr>
          <w:p w:rsidR="003C005B" w:rsidRDefault="003C005B">
            <w:pPr>
              <w:pStyle w:val="ConsPlusNormal"/>
              <w:jc w:val="center"/>
            </w:pPr>
            <w:r>
              <w:t>1</w:t>
            </w:r>
          </w:p>
        </w:tc>
        <w:tc>
          <w:tcPr>
            <w:tcW w:w="829" w:type="dxa"/>
          </w:tcPr>
          <w:p w:rsidR="003C005B" w:rsidRDefault="003C005B">
            <w:pPr>
              <w:pStyle w:val="ConsPlusNormal"/>
              <w:jc w:val="center"/>
            </w:pPr>
            <w:r>
              <w:t>2</w:t>
            </w:r>
          </w:p>
        </w:tc>
        <w:tc>
          <w:tcPr>
            <w:tcW w:w="1277" w:type="dxa"/>
          </w:tcPr>
          <w:p w:rsidR="003C005B" w:rsidRDefault="003C005B">
            <w:pPr>
              <w:pStyle w:val="ConsPlusNormal"/>
              <w:jc w:val="center"/>
            </w:pPr>
            <w:r>
              <w:t>3</w:t>
            </w:r>
          </w:p>
        </w:tc>
        <w:tc>
          <w:tcPr>
            <w:tcW w:w="1229" w:type="dxa"/>
          </w:tcPr>
          <w:p w:rsidR="003C005B" w:rsidRDefault="003C005B">
            <w:pPr>
              <w:pStyle w:val="ConsPlusNormal"/>
              <w:jc w:val="center"/>
            </w:pPr>
            <w:r>
              <w:t>4</w:t>
            </w:r>
          </w:p>
        </w:tc>
        <w:tc>
          <w:tcPr>
            <w:tcW w:w="1618" w:type="dxa"/>
            <w:tcBorders>
              <w:right w:val="nil"/>
            </w:tcBorders>
          </w:tcPr>
          <w:p w:rsidR="003C005B" w:rsidRDefault="003C005B">
            <w:pPr>
              <w:pStyle w:val="ConsPlusNormal"/>
              <w:jc w:val="center"/>
            </w:pPr>
            <w:r>
              <w:t>5</w:t>
            </w:r>
          </w:p>
        </w:tc>
      </w:tr>
      <w:tr w:rsidR="003C005B">
        <w:tc>
          <w:tcPr>
            <w:tcW w:w="5046" w:type="dxa"/>
            <w:tcBorders>
              <w:left w:val="nil"/>
            </w:tcBorders>
          </w:tcPr>
          <w:p w:rsidR="003C005B" w:rsidRDefault="003C005B">
            <w:pPr>
              <w:pStyle w:val="ConsPlusNormal"/>
            </w:pPr>
            <w:r>
              <w:t>Государственные (муниципальные) учреждения, всего (</w:t>
            </w:r>
            <w:hyperlink w:anchor="P13755" w:history="1">
              <w:r>
                <w:rPr>
                  <w:color w:val="0000FF"/>
                </w:rPr>
                <w:t>стр. 020</w:t>
              </w:r>
            </w:hyperlink>
            <w:r>
              <w:t xml:space="preserve"> + </w:t>
            </w:r>
            <w:hyperlink w:anchor="P13760" w:history="1">
              <w:r>
                <w:rPr>
                  <w:color w:val="0000FF"/>
                </w:rPr>
                <w:t>стр. 030</w:t>
              </w:r>
            </w:hyperlink>
            <w:r>
              <w:t xml:space="preserve"> + </w:t>
            </w:r>
            <w:hyperlink w:anchor="P13771" w:history="1">
              <w:r>
                <w:rPr>
                  <w:color w:val="0000FF"/>
                </w:rPr>
                <w:t>стр. 040</w:t>
              </w:r>
            </w:hyperlink>
            <w:r>
              <w:t>):</w:t>
            </w:r>
          </w:p>
        </w:tc>
        <w:tc>
          <w:tcPr>
            <w:tcW w:w="829" w:type="dxa"/>
            <w:vAlign w:val="bottom"/>
          </w:tcPr>
          <w:p w:rsidR="003C005B" w:rsidRDefault="003C005B">
            <w:pPr>
              <w:pStyle w:val="ConsPlusNormal"/>
              <w:jc w:val="center"/>
            </w:pPr>
            <w:bookmarkStart w:id="682" w:name="P13749"/>
            <w:bookmarkEnd w:id="682"/>
            <w:r>
              <w:t>010</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pPr>
            <w:r>
              <w:t>в том числе:</w:t>
            </w:r>
          </w:p>
          <w:p w:rsidR="003C005B" w:rsidRDefault="003C005B">
            <w:pPr>
              <w:pStyle w:val="ConsPlusNormal"/>
              <w:ind w:left="283"/>
              <w:jc w:val="both"/>
            </w:pPr>
            <w:r>
              <w:t>казенные учреждения</w:t>
            </w:r>
          </w:p>
        </w:tc>
        <w:tc>
          <w:tcPr>
            <w:tcW w:w="829" w:type="dxa"/>
            <w:vAlign w:val="bottom"/>
          </w:tcPr>
          <w:p w:rsidR="003C005B" w:rsidRDefault="003C005B">
            <w:pPr>
              <w:pStyle w:val="ConsPlusNormal"/>
              <w:jc w:val="center"/>
            </w:pPr>
            <w:bookmarkStart w:id="683" w:name="P13755"/>
            <w:bookmarkEnd w:id="683"/>
            <w:r>
              <w:t>020</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бюджетные учреждения</w:t>
            </w:r>
          </w:p>
        </w:tc>
        <w:tc>
          <w:tcPr>
            <w:tcW w:w="829" w:type="dxa"/>
            <w:vAlign w:val="bottom"/>
          </w:tcPr>
          <w:p w:rsidR="003C005B" w:rsidRDefault="003C005B">
            <w:pPr>
              <w:pStyle w:val="ConsPlusNormal"/>
              <w:jc w:val="center"/>
            </w:pPr>
            <w:bookmarkStart w:id="684" w:name="P13760"/>
            <w:bookmarkEnd w:id="684"/>
            <w:r>
              <w:t>030</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из них получатели бюджетных средств</w:t>
            </w:r>
          </w:p>
          <w:p w:rsidR="003C005B" w:rsidRDefault="003C005B">
            <w:pPr>
              <w:pStyle w:val="ConsPlusNormal"/>
              <w:ind w:left="1134"/>
              <w:jc w:val="both"/>
            </w:pPr>
            <w:r>
              <w:t>по переданным полномочиям</w:t>
            </w:r>
          </w:p>
        </w:tc>
        <w:tc>
          <w:tcPr>
            <w:tcW w:w="829" w:type="dxa"/>
            <w:vAlign w:val="bottom"/>
          </w:tcPr>
          <w:p w:rsidR="003C005B" w:rsidRDefault="003C005B">
            <w:pPr>
              <w:pStyle w:val="ConsPlusNormal"/>
              <w:jc w:val="center"/>
            </w:pPr>
            <w:bookmarkStart w:id="685" w:name="P13766"/>
            <w:bookmarkEnd w:id="685"/>
            <w:r>
              <w:t>031</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автономные учреждения</w:t>
            </w:r>
          </w:p>
        </w:tc>
        <w:tc>
          <w:tcPr>
            <w:tcW w:w="829" w:type="dxa"/>
            <w:vAlign w:val="bottom"/>
          </w:tcPr>
          <w:p w:rsidR="003C005B" w:rsidRDefault="003C005B">
            <w:pPr>
              <w:pStyle w:val="ConsPlusNormal"/>
              <w:jc w:val="center"/>
            </w:pPr>
            <w:bookmarkStart w:id="686" w:name="P13771"/>
            <w:bookmarkEnd w:id="686"/>
            <w:r>
              <w:t>040</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из них получатели бюджетных средств</w:t>
            </w:r>
          </w:p>
          <w:p w:rsidR="003C005B" w:rsidRDefault="003C005B">
            <w:pPr>
              <w:pStyle w:val="ConsPlusNormal"/>
              <w:ind w:left="1134"/>
              <w:jc w:val="both"/>
            </w:pPr>
            <w:r>
              <w:t>по переданным полномочиям</w:t>
            </w:r>
          </w:p>
        </w:tc>
        <w:tc>
          <w:tcPr>
            <w:tcW w:w="829" w:type="dxa"/>
            <w:vAlign w:val="bottom"/>
          </w:tcPr>
          <w:p w:rsidR="003C005B" w:rsidRDefault="003C005B">
            <w:pPr>
              <w:pStyle w:val="ConsPlusNormal"/>
              <w:jc w:val="center"/>
            </w:pPr>
            <w:bookmarkStart w:id="687" w:name="P13777"/>
            <w:bookmarkEnd w:id="687"/>
            <w:r>
              <w:t>041</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pPr>
            <w:proofErr w:type="gramStart"/>
            <w:r>
              <w:lastRenderedPageBreak/>
              <w:t>Участники бюджетного процесса (органы власти и их территориальные органы, всего (</w:t>
            </w:r>
            <w:hyperlink w:anchor="P13788" w:history="1">
              <w:r>
                <w:rPr>
                  <w:color w:val="0000FF"/>
                </w:rPr>
                <w:t>стр. 051</w:t>
              </w:r>
            </w:hyperlink>
            <w:r>
              <w:t xml:space="preserve"> + </w:t>
            </w:r>
            <w:hyperlink w:anchor="P13793" w:history="1">
              <w:r>
                <w:rPr>
                  <w:color w:val="0000FF"/>
                </w:rPr>
                <w:t>стр. 052</w:t>
              </w:r>
            </w:hyperlink>
            <w:r>
              <w:t xml:space="preserve"> + </w:t>
            </w:r>
            <w:hyperlink w:anchor="P13798" w:history="1">
              <w:r>
                <w:rPr>
                  <w:color w:val="0000FF"/>
                </w:rPr>
                <w:t>стр. 053</w:t>
              </w:r>
            </w:hyperlink>
            <w:r>
              <w:t>):</w:t>
            </w:r>
            <w:proofErr w:type="gramEnd"/>
          </w:p>
        </w:tc>
        <w:tc>
          <w:tcPr>
            <w:tcW w:w="829" w:type="dxa"/>
            <w:vAlign w:val="bottom"/>
          </w:tcPr>
          <w:p w:rsidR="003C005B" w:rsidRDefault="003C005B">
            <w:pPr>
              <w:pStyle w:val="ConsPlusNormal"/>
              <w:jc w:val="center"/>
            </w:pPr>
            <w:bookmarkStart w:id="688" w:name="P13782"/>
            <w:bookmarkEnd w:id="688"/>
            <w:r>
              <w:t>050</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pPr>
            <w:r>
              <w:t>в том числе:</w:t>
            </w:r>
          </w:p>
          <w:p w:rsidR="003C005B" w:rsidRDefault="003C005B">
            <w:pPr>
              <w:pStyle w:val="ConsPlusNormal"/>
              <w:ind w:left="283"/>
              <w:jc w:val="both"/>
            </w:pPr>
            <w:r>
              <w:t>главные распорядители бюджетных средств</w:t>
            </w:r>
          </w:p>
        </w:tc>
        <w:tc>
          <w:tcPr>
            <w:tcW w:w="829" w:type="dxa"/>
            <w:vAlign w:val="bottom"/>
          </w:tcPr>
          <w:p w:rsidR="003C005B" w:rsidRDefault="003C005B">
            <w:pPr>
              <w:pStyle w:val="ConsPlusNormal"/>
              <w:jc w:val="center"/>
            </w:pPr>
            <w:bookmarkStart w:id="689" w:name="P13788"/>
            <w:bookmarkEnd w:id="689"/>
            <w:r>
              <w:t>051</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распорядители бюджетных средств</w:t>
            </w:r>
          </w:p>
        </w:tc>
        <w:tc>
          <w:tcPr>
            <w:tcW w:w="829" w:type="dxa"/>
            <w:vAlign w:val="bottom"/>
          </w:tcPr>
          <w:p w:rsidR="003C005B" w:rsidRDefault="003C005B">
            <w:pPr>
              <w:pStyle w:val="ConsPlusNormal"/>
              <w:jc w:val="center"/>
            </w:pPr>
            <w:bookmarkStart w:id="690" w:name="P13793"/>
            <w:bookmarkEnd w:id="690"/>
            <w:r>
              <w:t>052</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получатели бюджетных средств</w:t>
            </w:r>
          </w:p>
        </w:tc>
        <w:tc>
          <w:tcPr>
            <w:tcW w:w="829" w:type="dxa"/>
            <w:vAlign w:val="bottom"/>
          </w:tcPr>
          <w:p w:rsidR="003C005B" w:rsidRDefault="003C005B">
            <w:pPr>
              <w:pStyle w:val="ConsPlusNormal"/>
              <w:jc w:val="center"/>
            </w:pPr>
            <w:bookmarkStart w:id="691" w:name="P13798"/>
            <w:bookmarkEnd w:id="691"/>
            <w:r>
              <w:t>053</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pPr>
            <w:r>
              <w:t>Государственные (муниципальные) унитарные предприятия, всего:</w:t>
            </w:r>
          </w:p>
        </w:tc>
        <w:tc>
          <w:tcPr>
            <w:tcW w:w="829" w:type="dxa"/>
            <w:vAlign w:val="bottom"/>
          </w:tcPr>
          <w:p w:rsidR="003C005B" w:rsidRDefault="003C005B">
            <w:pPr>
              <w:pStyle w:val="ConsPlusNormal"/>
              <w:jc w:val="center"/>
            </w:pPr>
            <w:bookmarkStart w:id="692" w:name="P13803"/>
            <w:bookmarkEnd w:id="692"/>
            <w:r>
              <w:t>060</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r w:rsidR="003C005B">
        <w:tc>
          <w:tcPr>
            <w:tcW w:w="5046" w:type="dxa"/>
            <w:tcBorders>
              <w:left w:val="nil"/>
            </w:tcBorders>
          </w:tcPr>
          <w:p w:rsidR="003C005B" w:rsidRDefault="003C005B">
            <w:pPr>
              <w:pStyle w:val="ConsPlusNormal"/>
              <w:ind w:left="283"/>
              <w:jc w:val="both"/>
            </w:pPr>
            <w:r>
              <w:t>из них получатели бюджетных средств</w:t>
            </w:r>
          </w:p>
          <w:p w:rsidR="003C005B" w:rsidRDefault="003C005B">
            <w:pPr>
              <w:pStyle w:val="ConsPlusNormal"/>
              <w:ind w:left="1134"/>
              <w:jc w:val="both"/>
            </w:pPr>
            <w:r>
              <w:t>по переданным полномочиям</w:t>
            </w:r>
          </w:p>
        </w:tc>
        <w:tc>
          <w:tcPr>
            <w:tcW w:w="829" w:type="dxa"/>
            <w:vAlign w:val="bottom"/>
          </w:tcPr>
          <w:p w:rsidR="003C005B" w:rsidRDefault="003C005B">
            <w:pPr>
              <w:pStyle w:val="ConsPlusNormal"/>
              <w:jc w:val="center"/>
            </w:pPr>
            <w:bookmarkStart w:id="693" w:name="P13809"/>
            <w:bookmarkEnd w:id="693"/>
            <w:r>
              <w:t>061</w:t>
            </w:r>
          </w:p>
        </w:tc>
        <w:tc>
          <w:tcPr>
            <w:tcW w:w="1277" w:type="dxa"/>
            <w:vAlign w:val="bottom"/>
          </w:tcPr>
          <w:p w:rsidR="003C005B" w:rsidRDefault="003C005B">
            <w:pPr>
              <w:pStyle w:val="ConsPlusNormal"/>
            </w:pPr>
          </w:p>
        </w:tc>
        <w:tc>
          <w:tcPr>
            <w:tcW w:w="1229" w:type="dxa"/>
            <w:vAlign w:val="bottom"/>
          </w:tcPr>
          <w:p w:rsidR="003C005B" w:rsidRDefault="003C005B">
            <w:pPr>
              <w:pStyle w:val="ConsPlusNormal"/>
            </w:pPr>
          </w:p>
        </w:tc>
        <w:tc>
          <w:tcPr>
            <w:tcW w:w="1618" w:type="dxa"/>
            <w:tcBorders>
              <w:right w:val="nil"/>
            </w:tcBorders>
            <w:vAlign w:val="bottom"/>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51" w:history="1">
        <w:r>
          <w:rPr>
            <w:color w:val="0000FF"/>
          </w:rPr>
          <w:t>Приказа</w:t>
        </w:r>
      </w:hyperlink>
      <w:r>
        <w:t xml:space="preserve"> Минфина России от 26.10.2012 N 138н)</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52" w:history="1">
        <w:r>
          <w:rPr>
            <w:color w:val="0000FF"/>
          </w:rPr>
          <w:t>ОКУД</w:t>
        </w:r>
      </w:hyperlink>
      <w:r>
        <w:t xml:space="preserve"> │ 0503162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694" w:name="P13823"/>
      <w:bookmarkEnd w:id="694"/>
      <w:r>
        <w:t xml:space="preserve">                    Сведения о результатах деятельности</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80"/>
        <w:gridCol w:w="1680"/>
        <w:gridCol w:w="1204"/>
        <w:gridCol w:w="1294"/>
        <w:gridCol w:w="1560"/>
        <w:gridCol w:w="1294"/>
        <w:gridCol w:w="1320"/>
      </w:tblGrid>
      <w:tr w:rsidR="003C005B">
        <w:tc>
          <w:tcPr>
            <w:tcW w:w="2280" w:type="dxa"/>
            <w:vMerge w:val="restart"/>
            <w:tcBorders>
              <w:left w:val="nil"/>
            </w:tcBorders>
          </w:tcPr>
          <w:p w:rsidR="003C005B" w:rsidRDefault="003C005B">
            <w:pPr>
              <w:pStyle w:val="ConsPlusNormal"/>
              <w:jc w:val="center"/>
            </w:pPr>
            <w:r>
              <w:t>Код раздела, подраздела расходов по бюджетной классификации</w:t>
            </w:r>
          </w:p>
        </w:tc>
        <w:tc>
          <w:tcPr>
            <w:tcW w:w="1680" w:type="dxa"/>
            <w:vMerge w:val="restart"/>
          </w:tcPr>
          <w:p w:rsidR="003C005B" w:rsidRDefault="003C005B">
            <w:pPr>
              <w:pStyle w:val="ConsPlusNormal"/>
              <w:jc w:val="center"/>
            </w:pPr>
            <w:r>
              <w:t>Наименование показателя</w:t>
            </w:r>
          </w:p>
        </w:tc>
        <w:tc>
          <w:tcPr>
            <w:tcW w:w="1204" w:type="dxa"/>
            <w:vMerge w:val="restart"/>
          </w:tcPr>
          <w:p w:rsidR="003C005B" w:rsidRDefault="003C005B">
            <w:pPr>
              <w:pStyle w:val="ConsPlusNormal"/>
              <w:jc w:val="center"/>
            </w:pPr>
            <w:r>
              <w:t>Единица измерения</w:t>
            </w:r>
          </w:p>
        </w:tc>
        <w:tc>
          <w:tcPr>
            <w:tcW w:w="2854" w:type="dxa"/>
            <w:gridSpan w:val="2"/>
          </w:tcPr>
          <w:p w:rsidR="003C005B" w:rsidRDefault="003C005B">
            <w:pPr>
              <w:pStyle w:val="ConsPlusNormal"/>
              <w:jc w:val="center"/>
            </w:pPr>
            <w:r>
              <w:t>По плану</w:t>
            </w:r>
          </w:p>
        </w:tc>
        <w:tc>
          <w:tcPr>
            <w:tcW w:w="2614" w:type="dxa"/>
            <w:gridSpan w:val="2"/>
            <w:tcBorders>
              <w:right w:val="nil"/>
            </w:tcBorders>
          </w:tcPr>
          <w:p w:rsidR="003C005B" w:rsidRDefault="003C005B">
            <w:pPr>
              <w:pStyle w:val="ConsPlusNormal"/>
              <w:jc w:val="center"/>
            </w:pPr>
            <w:r>
              <w:t>Фактически</w:t>
            </w:r>
          </w:p>
        </w:tc>
      </w:tr>
      <w:tr w:rsidR="003C005B">
        <w:tc>
          <w:tcPr>
            <w:tcW w:w="2280" w:type="dxa"/>
            <w:vMerge/>
            <w:tcBorders>
              <w:left w:val="nil"/>
            </w:tcBorders>
          </w:tcPr>
          <w:p w:rsidR="003C005B" w:rsidRDefault="003C005B"/>
        </w:tc>
        <w:tc>
          <w:tcPr>
            <w:tcW w:w="1680" w:type="dxa"/>
            <w:vMerge/>
          </w:tcPr>
          <w:p w:rsidR="003C005B" w:rsidRDefault="003C005B"/>
        </w:tc>
        <w:tc>
          <w:tcPr>
            <w:tcW w:w="1204" w:type="dxa"/>
            <w:vMerge/>
          </w:tcPr>
          <w:p w:rsidR="003C005B" w:rsidRDefault="003C005B"/>
        </w:tc>
        <w:tc>
          <w:tcPr>
            <w:tcW w:w="1294" w:type="dxa"/>
          </w:tcPr>
          <w:p w:rsidR="003C005B" w:rsidRDefault="003C005B">
            <w:pPr>
              <w:pStyle w:val="ConsPlusNormal"/>
              <w:jc w:val="center"/>
            </w:pPr>
            <w:r>
              <w:t>количество</w:t>
            </w:r>
          </w:p>
        </w:tc>
        <w:tc>
          <w:tcPr>
            <w:tcW w:w="1560" w:type="dxa"/>
          </w:tcPr>
          <w:p w:rsidR="003C005B" w:rsidRDefault="003C005B">
            <w:pPr>
              <w:pStyle w:val="ConsPlusNormal"/>
              <w:jc w:val="center"/>
            </w:pPr>
            <w:r>
              <w:t>сумма, руб.</w:t>
            </w:r>
          </w:p>
        </w:tc>
        <w:tc>
          <w:tcPr>
            <w:tcW w:w="1294" w:type="dxa"/>
          </w:tcPr>
          <w:p w:rsidR="003C005B" w:rsidRDefault="003C005B">
            <w:pPr>
              <w:pStyle w:val="ConsPlusNormal"/>
              <w:jc w:val="center"/>
            </w:pPr>
            <w:r>
              <w:t>количество</w:t>
            </w:r>
          </w:p>
        </w:tc>
        <w:tc>
          <w:tcPr>
            <w:tcW w:w="1320" w:type="dxa"/>
            <w:tcBorders>
              <w:right w:val="nil"/>
            </w:tcBorders>
          </w:tcPr>
          <w:p w:rsidR="003C005B" w:rsidRDefault="003C005B">
            <w:pPr>
              <w:pStyle w:val="ConsPlusNormal"/>
              <w:jc w:val="center"/>
            </w:pPr>
            <w:r>
              <w:t>сумма, руб.</w:t>
            </w:r>
          </w:p>
        </w:tc>
      </w:tr>
      <w:tr w:rsidR="003C005B">
        <w:tc>
          <w:tcPr>
            <w:tcW w:w="2280" w:type="dxa"/>
            <w:tcBorders>
              <w:left w:val="nil"/>
            </w:tcBorders>
          </w:tcPr>
          <w:p w:rsidR="003C005B" w:rsidRDefault="003C005B">
            <w:pPr>
              <w:pStyle w:val="ConsPlusNormal"/>
              <w:jc w:val="center"/>
            </w:pPr>
            <w:r>
              <w:t>1</w:t>
            </w:r>
          </w:p>
        </w:tc>
        <w:tc>
          <w:tcPr>
            <w:tcW w:w="1680" w:type="dxa"/>
          </w:tcPr>
          <w:p w:rsidR="003C005B" w:rsidRDefault="003C005B">
            <w:pPr>
              <w:pStyle w:val="ConsPlusNormal"/>
              <w:jc w:val="center"/>
            </w:pPr>
            <w:r>
              <w:t>2</w:t>
            </w:r>
          </w:p>
        </w:tc>
        <w:tc>
          <w:tcPr>
            <w:tcW w:w="1204" w:type="dxa"/>
          </w:tcPr>
          <w:p w:rsidR="003C005B" w:rsidRDefault="003C005B">
            <w:pPr>
              <w:pStyle w:val="ConsPlusNormal"/>
              <w:jc w:val="center"/>
            </w:pPr>
            <w:r>
              <w:t>3</w:t>
            </w:r>
          </w:p>
        </w:tc>
        <w:tc>
          <w:tcPr>
            <w:tcW w:w="1294" w:type="dxa"/>
          </w:tcPr>
          <w:p w:rsidR="003C005B" w:rsidRDefault="003C005B">
            <w:pPr>
              <w:pStyle w:val="ConsPlusNormal"/>
              <w:jc w:val="center"/>
            </w:pPr>
            <w:r>
              <w:t>4</w:t>
            </w:r>
          </w:p>
        </w:tc>
        <w:tc>
          <w:tcPr>
            <w:tcW w:w="1560" w:type="dxa"/>
          </w:tcPr>
          <w:p w:rsidR="003C005B" w:rsidRDefault="003C005B">
            <w:pPr>
              <w:pStyle w:val="ConsPlusNormal"/>
              <w:jc w:val="center"/>
            </w:pPr>
            <w:r>
              <w:t>5</w:t>
            </w:r>
          </w:p>
        </w:tc>
        <w:tc>
          <w:tcPr>
            <w:tcW w:w="1294" w:type="dxa"/>
          </w:tcPr>
          <w:p w:rsidR="003C005B" w:rsidRDefault="003C005B">
            <w:pPr>
              <w:pStyle w:val="ConsPlusNormal"/>
              <w:jc w:val="center"/>
            </w:pPr>
            <w:r>
              <w:t>6</w:t>
            </w:r>
          </w:p>
        </w:tc>
        <w:tc>
          <w:tcPr>
            <w:tcW w:w="1320" w:type="dxa"/>
            <w:tcBorders>
              <w:right w:val="nil"/>
            </w:tcBorders>
          </w:tcPr>
          <w:p w:rsidR="003C005B" w:rsidRDefault="003C005B">
            <w:pPr>
              <w:pStyle w:val="ConsPlusNormal"/>
              <w:jc w:val="center"/>
            </w:pPr>
            <w:r>
              <w:t>7</w:t>
            </w:r>
          </w:p>
        </w:tc>
      </w:tr>
      <w:tr w:rsidR="003C005B">
        <w:tblPrEx>
          <w:tblBorders>
            <w:left w:val="single" w:sz="4" w:space="0" w:color="auto"/>
            <w:right w:val="single" w:sz="4" w:space="0" w:color="auto"/>
          </w:tblBorders>
        </w:tblPrEx>
        <w:tc>
          <w:tcPr>
            <w:tcW w:w="2280" w:type="dxa"/>
          </w:tcPr>
          <w:p w:rsidR="003C005B" w:rsidRDefault="003C005B">
            <w:pPr>
              <w:pStyle w:val="ConsPlusNormal"/>
            </w:pPr>
          </w:p>
        </w:tc>
        <w:tc>
          <w:tcPr>
            <w:tcW w:w="1680" w:type="dxa"/>
          </w:tcPr>
          <w:p w:rsidR="003C005B" w:rsidRDefault="003C005B">
            <w:pPr>
              <w:pStyle w:val="ConsPlusNormal"/>
            </w:pPr>
          </w:p>
        </w:tc>
        <w:tc>
          <w:tcPr>
            <w:tcW w:w="1204" w:type="dxa"/>
          </w:tcPr>
          <w:p w:rsidR="003C005B" w:rsidRDefault="003C005B">
            <w:pPr>
              <w:pStyle w:val="ConsPlusNormal"/>
            </w:pPr>
          </w:p>
        </w:tc>
        <w:tc>
          <w:tcPr>
            <w:tcW w:w="1294" w:type="dxa"/>
          </w:tcPr>
          <w:p w:rsidR="003C005B" w:rsidRDefault="003C005B">
            <w:pPr>
              <w:pStyle w:val="ConsPlusNormal"/>
            </w:pPr>
          </w:p>
        </w:tc>
        <w:tc>
          <w:tcPr>
            <w:tcW w:w="1560" w:type="dxa"/>
          </w:tcPr>
          <w:p w:rsidR="003C005B" w:rsidRDefault="003C005B">
            <w:pPr>
              <w:pStyle w:val="ConsPlusNormal"/>
            </w:pPr>
          </w:p>
        </w:tc>
        <w:tc>
          <w:tcPr>
            <w:tcW w:w="1294" w:type="dxa"/>
          </w:tcPr>
          <w:p w:rsidR="003C005B" w:rsidRDefault="003C005B">
            <w:pPr>
              <w:pStyle w:val="ConsPlusNormal"/>
            </w:pPr>
          </w:p>
        </w:tc>
        <w:tc>
          <w:tcPr>
            <w:tcW w:w="1320" w:type="dxa"/>
          </w:tcPr>
          <w:p w:rsidR="003C005B" w:rsidRDefault="003C005B">
            <w:pPr>
              <w:pStyle w:val="ConsPlusNormal"/>
            </w:pPr>
          </w:p>
        </w:tc>
      </w:tr>
      <w:tr w:rsidR="003C005B">
        <w:tblPrEx>
          <w:tblBorders>
            <w:left w:val="single" w:sz="4" w:space="0" w:color="auto"/>
            <w:right w:val="single" w:sz="4" w:space="0" w:color="auto"/>
          </w:tblBorders>
        </w:tblPrEx>
        <w:tc>
          <w:tcPr>
            <w:tcW w:w="2280" w:type="dxa"/>
          </w:tcPr>
          <w:p w:rsidR="003C005B" w:rsidRDefault="003C005B">
            <w:pPr>
              <w:pStyle w:val="ConsPlusNormal"/>
            </w:pPr>
          </w:p>
        </w:tc>
        <w:tc>
          <w:tcPr>
            <w:tcW w:w="1680" w:type="dxa"/>
          </w:tcPr>
          <w:p w:rsidR="003C005B" w:rsidRDefault="003C005B">
            <w:pPr>
              <w:pStyle w:val="ConsPlusNormal"/>
            </w:pPr>
          </w:p>
        </w:tc>
        <w:tc>
          <w:tcPr>
            <w:tcW w:w="1204" w:type="dxa"/>
          </w:tcPr>
          <w:p w:rsidR="003C005B" w:rsidRDefault="003C005B">
            <w:pPr>
              <w:pStyle w:val="ConsPlusNormal"/>
            </w:pPr>
          </w:p>
        </w:tc>
        <w:tc>
          <w:tcPr>
            <w:tcW w:w="1294" w:type="dxa"/>
          </w:tcPr>
          <w:p w:rsidR="003C005B" w:rsidRDefault="003C005B">
            <w:pPr>
              <w:pStyle w:val="ConsPlusNormal"/>
            </w:pPr>
          </w:p>
        </w:tc>
        <w:tc>
          <w:tcPr>
            <w:tcW w:w="1560" w:type="dxa"/>
          </w:tcPr>
          <w:p w:rsidR="003C005B" w:rsidRDefault="003C005B">
            <w:pPr>
              <w:pStyle w:val="ConsPlusNormal"/>
            </w:pPr>
          </w:p>
        </w:tc>
        <w:tc>
          <w:tcPr>
            <w:tcW w:w="1294" w:type="dxa"/>
          </w:tcPr>
          <w:p w:rsidR="003C005B" w:rsidRDefault="003C005B">
            <w:pPr>
              <w:pStyle w:val="ConsPlusNormal"/>
            </w:pPr>
          </w:p>
        </w:tc>
        <w:tc>
          <w:tcPr>
            <w:tcW w:w="1320" w:type="dxa"/>
          </w:tcPr>
          <w:p w:rsidR="003C005B" w:rsidRDefault="003C005B">
            <w:pPr>
              <w:pStyle w:val="ConsPlusNormal"/>
            </w:pPr>
          </w:p>
        </w:tc>
      </w:tr>
      <w:tr w:rsidR="003C005B">
        <w:tblPrEx>
          <w:tblBorders>
            <w:left w:val="single" w:sz="4" w:space="0" w:color="auto"/>
            <w:right w:val="single" w:sz="4" w:space="0" w:color="auto"/>
          </w:tblBorders>
        </w:tblPrEx>
        <w:tc>
          <w:tcPr>
            <w:tcW w:w="2280" w:type="dxa"/>
          </w:tcPr>
          <w:p w:rsidR="003C005B" w:rsidRDefault="003C005B">
            <w:pPr>
              <w:pStyle w:val="ConsPlusNormal"/>
            </w:pPr>
          </w:p>
        </w:tc>
        <w:tc>
          <w:tcPr>
            <w:tcW w:w="1680" w:type="dxa"/>
          </w:tcPr>
          <w:p w:rsidR="003C005B" w:rsidRDefault="003C005B">
            <w:pPr>
              <w:pStyle w:val="ConsPlusNormal"/>
            </w:pPr>
          </w:p>
        </w:tc>
        <w:tc>
          <w:tcPr>
            <w:tcW w:w="1204" w:type="dxa"/>
          </w:tcPr>
          <w:p w:rsidR="003C005B" w:rsidRDefault="003C005B">
            <w:pPr>
              <w:pStyle w:val="ConsPlusNormal"/>
            </w:pPr>
          </w:p>
        </w:tc>
        <w:tc>
          <w:tcPr>
            <w:tcW w:w="1294" w:type="dxa"/>
          </w:tcPr>
          <w:p w:rsidR="003C005B" w:rsidRDefault="003C005B">
            <w:pPr>
              <w:pStyle w:val="ConsPlusNormal"/>
            </w:pPr>
          </w:p>
        </w:tc>
        <w:tc>
          <w:tcPr>
            <w:tcW w:w="1560" w:type="dxa"/>
          </w:tcPr>
          <w:p w:rsidR="003C005B" w:rsidRDefault="003C005B">
            <w:pPr>
              <w:pStyle w:val="ConsPlusNormal"/>
            </w:pPr>
          </w:p>
        </w:tc>
        <w:tc>
          <w:tcPr>
            <w:tcW w:w="1294" w:type="dxa"/>
          </w:tcPr>
          <w:p w:rsidR="003C005B" w:rsidRDefault="003C005B">
            <w:pPr>
              <w:pStyle w:val="ConsPlusNormal"/>
            </w:pPr>
          </w:p>
        </w:tc>
        <w:tc>
          <w:tcPr>
            <w:tcW w:w="1320" w:type="dxa"/>
          </w:tcPr>
          <w:p w:rsidR="003C005B" w:rsidRDefault="003C005B">
            <w:pPr>
              <w:pStyle w:val="ConsPlusNormal"/>
            </w:pPr>
          </w:p>
        </w:tc>
      </w:tr>
      <w:tr w:rsidR="003C005B">
        <w:tblPrEx>
          <w:tblBorders>
            <w:right w:val="single" w:sz="4" w:space="0" w:color="auto"/>
          </w:tblBorders>
        </w:tblPrEx>
        <w:tc>
          <w:tcPr>
            <w:tcW w:w="5164" w:type="dxa"/>
            <w:gridSpan w:val="3"/>
            <w:tcBorders>
              <w:left w:val="nil"/>
              <w:bottom w:val="nil"/>
            </w:tcBorders>
          </w:tcPr>
          <w:p w:rsidR="003C005B" w:rsidRDefault="003C005B">
            <w:pPr>
              <w:pStyle w:val="ConsPlusNormal"/>
              <w:jc w:val="right"/>
            </w:pPr>
            <w:bookmarkStart w:id="695" w:name="P13862"/>
            <w:bookmarkEnd w:id="695"/>
            <w:r>
              <w:t>Итого</w:t>
            </w:r>
          </w:p>
        </w:tc>
        <w:tc>
          <w:tcPr>
            <w:tcW w:w="1294" w:type="dxa"/>
          </w:tcPr>
          <w:p w:rsidR="003C005B" w:rsidRDefault="003C005B">
            <w:pPr>
              <w:pStyle w:val="ConsPlusNormal"/>
            </w:pPr>
          </w:p>
        </w:tc>
        <w:tc>
          <w:tcPr>
            <w:tcW w:w="1560" w:type="dxa"/>
          </w:tcPr>
          <w:p w:rsidR="003C005B" w:rsidRDefault="003C005B">
            <w:pPr>
              <w:pStyle w:val="ConsPlusNormal"/>
            </w:pPr>
          </w:p>
        </w:tc>
        <w:tc>
          <w:tcPr>
            <w:tcW w:w="1294" w:type="dxa"/>
          </w:tcPr>
          <w:p w:rsidR="003C005B" w:rsidRDefault="003C005B">
            <w:pPr>
              <w:pStyle w:val="ConsPlusNormal"/>
            </w:pPr>
          </w:p>
        </w:tc>
        <w:tc>
          <w:tcPr>
            <w:tcW w:w="1320" w:type="dxa"/>
          </w:tcPr>
          <w:p w:rsidR="003C005B" w:rsidRDefault="003C005B">
            <w:pPr>
              <w:pStyle w:val="ConsPlusNormal"/>
            </w:pPr>
          </w:p>
        </w:tc>
      </w:tr>
      <w:tr w:rsidR="003C005B">
        <w:tblPrEx>
          <w:tblBorders>
            <w:right w:val="single" w:sz="4" w:space="0" w:color="auto"/>
          </w:tblBorders>
        </w:tblPrEx>
        <w:tc>
          <w:tcPr>
            <w:tcW w:w="5164" w:type="dxa"/>
            <w:gridSpan w:val="3"/>
            <w:tcBorders>
              <w:top w:val="nil"/>
              <w:left w:val="nil"/>
              <w:bottom w:val="nil"/>
            </w:tcBorders>
          </w:tcPr>
          <w:p w:rsidR="003C005B" w:rsidRDefault="003C005B">
            <w:pPr>
              <w:pStyle w:val="ConsPlusNormal"/>
              <w:jc w:val="right"/>
            </w:pPr>
            <w:bookmarkStart w:id="696" w:name="P13867"/>
            <w:bookmarkEnd w:id="696"/>
            <w:r>
              <w:t>Итого расходов, предусмотренных Сводной бюджетной росписью на отчетный финансовый год</w:t>
            </w:r>
          </w:p>
        </w:tc>
        <w:tc>
          <w:tcPr>
            <w:tcW w:w="1294" w:type="dxa"/>
          </w:tcPr>
          <w:p w:rsidR="003C005B" w:rsidRDefault="003C005B">
            <w:pPr>
              <w:pStyle w:val="ConsPlusNormal"/>
              <w:jc w:val="center"/>
            </w:pPr>
            <w:r>
              <w:t>x</w:t>
            </w:r>
          </w:p>
        </w:tc>
        <w:tc>
          <w:tcPr>
            <w:tcW w:w="1560" w:type="dxa"/>
          </w:tcPr>
          <w:p w:rsidR="003C005B" w:rsidRDefault="003C005B">
            <w:pPr>
              <w:pStyle w:val="ConsPlusNormal"/>
              <w:jc w:val="center"/>
            </w:pPr>
          </w:p>
        </w:tc>
        <w:tc>
          <w:tcPr>
            <w:tcW w:w="1294" w:type="dxa"/>
          </w:tcPr>
          <w:p w:rsidR="003C005B" w:rsidRDefault="003C005B">
            <w:pPr>
              <w:pStyle w:val="ConsPlusNormal"/>
              <w:jc w:val="center"/>
            </w:pPr>
            <w:r>
              <w:t>x</w:t>
            </w:r>
          </w:p>
        </w:tc>
        <w:tc>
          <w:tcPr>
            <w:tcW w:w="1320" w:type="dxa"/>
          </w:tcPr>
          <w:p w:rsidR="003C005B" w:rsidRDefault="003C005B">
            <w:pPr>
              <w:pStyle w:val="ConsPlusNormal"/>
              <w:jc w:val="center"/>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53" w:history="1">
        <w:r>
          <w:rPr>
            <w:color w:val="0000FF"/>
          </w:rPr>
          <w:t>Приказа</w:t>
        </w:r>
      </w:hyperlink>
      <w:r>
        <w:t xml:space="preserve"> Минфина России от 31.12.2015 N 229н)</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54" w:history="1">
        <w:r>
          <w:rPr>
            <w:color w:val="0000FF"/>
          </w:rPr>
          <w:t>ОКУД</w:t>
        </w:r>
      </w:hyperlink>
      <w:r>
        <w:t xml:space="preserve"> │ 0503163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697" w:name="P13882"/>
      <w:bookmarkEnd w:id="697"/>
      <w:r>
        <w:t xml:space="preserve">             Сведения об изменениях бюджетной росписи главного</w:t>
      </w:r>
    </w:p>
    <w:p w:rsidR="003C005B" w:rsidRDefault="003C005B">
      <w:pPr>
        <w:pStyle w:val="ConsPlusNonformat"/>
        <w:jc w:val="both"/>
      </w:pPr>
      <w:r>
        <w:t xml:space="preserve">                 распорядителя бюджетных средств (ф. 0503163)</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00"/>
        <w:gridCol w:w="1440"/>
        <w:gridCol w:w="1800"/>
        <w:gridCol w:w="2520"/>
        <w:gridCol w:w="1440"/>
      </w:tblGrid>
      <w:tr w:rsidR="003C005B">
        <w:tc>
          <w:tcPr>
            <w:tcW w:w="2400" w:type="dxa"/>
            <w:vMerge w:val="restart"/>
            <w:tcBorders>
              <w:left w:val="nil"/>
            </w:tcBorders>
          </w:tcPr>
          <w:p w:rsidR="003C005B" w:rsidRDefault="003C005B">
            <w:pPr>
              <w:pStyle w:val="ConsPlusNormal"/>
              <w:jc w:val="center"/>
            </w:pPr>
            <w:r>
              <w:t>Код классификации расходов бюджетов</w:t>
            </w:r>
          </w:p>
        </w:tc>
        <w:tc>
          <w:tcPr>
            <w:tcW w:w="3240" w:type="dxa"/>
            <w:gridSpan w:val="2"/>
          </w:tcPr>
          <w:p w:rsidR="003C005B" w:rsidRDefault="003C005B">
            <w:pPr>
              <w:pStyle w:val="ConsPlusNormal"/>
              <w:jc w:val="center"/>
            </w:pPr>
            <w:r>
              <w:t>Утверждено на год</w:t>
            </w:r>
          </w:p>
        </w:tc>
        <w:tc>
          <w:tcPr>
            <w:tcW w:w="2520" w:type="dxa"/>
            <w:vMerge w:val="restart"/>
          </w:tcPr>
          <w:p w:rsidR="003C005B" w:rsidRDefault="003C005B">
            <w:pPr>
              <w:pStyle w:val="ConsPlusNormal"/>
              <w:jc w:val="center"/>
            </w:pPr>
            <w:r>
              <w:t>Разница между показателями бюджетной росписи и закона (решения) о бюджете, руб.</w:t>
            </w:r>
          </w:p>
        </w:tc>
        <w:tc>
          <w:tcPr>
            <w:tcW w:w="1440" w:type="dxa"/>
            <w:vMerge w:val="restart"/>
            <w:tcBorders>
              <w:right w:val="nil"/>
            </w:tcBorders>
          </w:tcPr>
          <w:p w:rsidR="003C005B" w:rsidRDefault="003C005B">
            <w:pPr>
              <w:pStyle w:val="ConsPlusNormal"/>
              <w:jc w:val="center"/>
            </w:pPr>
            <w:r>
              <w:t>Причины изменений</w:t>
            </w:r>
          </w:p>
        </w:tc>
      </w:tr>
      <w:tr w:rsidR="003C005B">
        <w:tc>
          <w:tcPr>
            <w:tcW w:w="2400" w:type="dxa"/>
            <w:vMerge/>
            <w:tcBorders>
              <w:left w:val="nil"/>
            </w:tcBorders>
          </w:tcPr>
          <w:p w:rsidR="003C005B" w:rsidRDefault="003C005B"/>
        </w:tc>
        <w:tc>
          <w:tcPr>
            <w:tcW w:w="1440" w:type="dxa"/>
          </w:tcPr>
          <w:p w:rsidR="003C005B" w:rsidRDefault="003C005B">
            <w:pPr>
              <w:pStyle w:val="ConsPlusNormal"/>
              <w:jc w:val="center"/>
            </w:pPr>
            <w:r>
              <w:t>законом (решением) о бюджете, руб.</w:t>
            </w:r>
          </w:p>
        </w:tc>
        <w:tc>
          <w:tcPr>
            <w:tcW w:w="1800" w:type="dxa"/>
          </w:tcPr>
          <w:p w:rsidR="003C005B" w:rsidRDefault="003C005B">
            <w:pPr>
              <w:pStyle w:val="ConsPlusNormal"/>
              <w:jc w:val="center"/>
            </w:pPr>
            <w:r>
              <w:t>бюджетной росписью с учетом изменений на отчетную дату, руб.</w:t>
            </w:r>
          </w:p>
        </w:tc>
        <w:tc>
          <w:tcPr>
            <w:tcW w:w="2520" w:type="dxa"/>
            <w:vMerge/>
          </w:tcPr>
          <w:p w:rsidR="003C005B" w:rsidRDefault="003C005B"/>
        </w:tc>
        <w:tc>
          <w:tcPr>
            <w:tcW w:w="1440" w:type="dxa"/>
            <w:vMerge/>
            <w:tcBorders>
              <w:right w:val="nil"/>
            </w:tcBorders>
          </w:tcPr>
          <w:p w:rsidR="003C005B" w:rsidRDefault="003C005B"/>
        </w:tc>
      </w:tr>
      <w:tr w:rsidR="003C005B">
        <w:tc>
          <w:tcPr>
            <w:tcW w:w="2400" w:type="dxa"/>
            <w:tcBorders>
              <w:left w:val="nil"/>
            </w:tcBorders>
          </w:tcPr>
          <w:p w:rsidR="003C005B" w:rsidRDefault="003C005B">
            <w:pPr>
              <w:pStyle w:val="ConsPlusNormal"/>
              <w:jc w:val="center"/>
            </w:pPr>
            <w:r>
              <w:t>1</w:t>
            </w:r>
          </w:p>
        </w:tc>
        <w:tc>
          <w:tcPr>
            <w:tcW w:w="1440" w:type="dxa"/>
          </w:tcPr>
          <w:p w:rsidR="003C005B" w:rsidRDefault="003C005B">
            <w:pPr>
              <w:pStyle w:val="ConsPlusNormal"/>
              <w:jc w:val="center"/>
            </w:pPr>
            <w:r>
              <w:t>2</w:t>
            </w:r>
          </w:p>
        </w:tc>
        <w:tc>
          <w:tcPr>
            <w:tcW w:w="1800" w:type="dxa"/>
          </w:tcPr>
          <w:p w:rsidR="003C005B" w:rsidRDefault="003C005B">
            <w:pPr>
              <w:pStyle w:val="ConsPlusNormal"/>
              <w:jc w:val="center"/>
            </w:pPr>
            <w:r>
              <w:t>3</w:t>
            </w:r>
          </w:p>
        </w:tc>
        <w:tc>
          <w:tcPr>
            <w:tcW w:w="2520" w:type="dxa"/>
          </w:tcPr>
          <w:p w:rsidR="003C005B" w:rsidRDefault="003C005B">
            <w:pPr>
              <w:pStyle w:val="ConsPlusNormal"/>
              <w:jc w:val="center"/>
            </w:pPr>
            <w:r>
              <w:t>4</w:t>
            </w:r>
          </w:p>
        </w:tc>
        <w:tc>
          <w:tcPr>
            <w:tcW w:w="1440"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240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2520" w:type="dxa"/>
          </w:tcPr>
          <w:p w:rsidR="003C005B" w:rsidRDefault="003C005B">
            <w:pPr>
              <w:pStyle w:val="ConsPlusNormal"/>
            </w:pPr>
          </w:p>
        </w:tc>
        <w:tc>
          <w:tcPr>
            <w:tcW w:w="1440" w:type="dxa"/>
          </w:tcPr>
          <w:p w:rsidR="003C005B" w:rsidRDefault="003C005B">
            <w:pPr>
              <w:pStyle w:val="ConsPlusNormal"/>
            </w:pPr>
          </w:p>
        </w:tc>
      </w:tr>
      <w:tr w:rsidR="003C005B">
        <w:tblPrEx>
          <w:tblBorders>
            <w:left w:val="single" w:sz="4" w:space="0" w:color="auto"/>
            <w:right w:val="single" w:sz="4" w:space="0" w:color="auto"/>
          </w:tblBorders>
        </w:tblPrEx>
        <w:tc>
          <w:tcPr>
            <w:tcW w:w="240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2520" w:type="dxa"/>
          </w:tcPr>
          <w:p w:rsidR="003C005B" w:rsidRDefault="003C005B">
            <w:pPr>
              <w:pStyle w:val="ConsPlusNormal"/>
            </w:pPr>
          </w:p>
        </w:tc>
        <w:tc>
          <w:tcPr>
            <w:tcW w:w="1440" w:type="dxa"/>
          </w:tcPr>
          <w:p w:rsidR="003C005B" w:rsidRDefault="003C005B">
            <w:pPr>
              <w:pStyle w:val="ConsPlusNormal"/>
            </w:pPr>
          </w:p>
        </w:tc>
      </w:tr>
      <w:tr w:rsidR="003C005B">
        <w:tblPrEx>
          <w:tblBorders>
            <w:left w:val="single" w:sz="4" w:space="0" w:color="auto"/>
            <w:right w:val="single" w:sz="4" w:space="0" w:color="auto"/>
          </w:tblBorders>
        </w:tblPrEx>
        <w:tc>
          <w:tcPr>
            <w:tcW w:w="240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2520" w:type="dxa"/>
          </w:tcPr>
          <w:p w:rsidR="003C005B" w:rsidRDefault="003C005B">
            <w:pPr>
              <w:pStyle w:val="ConsPlusNormal"/>
            </w:pPr>
          </w:p>
        </w:tc>
        <w:tc>
          <w:tcPr>
            <w:tcW w:w="1440" w:type="dxa"/>
          </w:tcPr>
          <w:p w:rsidR="003C005B" w:rsidRDefault="003C005B">
            <w:pPr>
              <w:pStyle w:val="ConsPlusNormal"/>
            </w:pPr>
          </w:p>
        </w:tc>
      </w:tr>
      <w:tr w:rsidR="003C005B">
        <w:tc>
          <w:tcPr>
            <w:tcW w:w="2400" w:type="dxa"/>
            <w:tcBorders>
              <w:left w:val="nil"/>
              <w:bottom w:val="nil"/>
            </w:tcBorders>
          </w:tcPr>
          <w:p w:rsidR="003C005B" w:rsidRDefault="003C005B">
            <w:pPr>
              <w:pStyle w:val="ConsPlusNormal"/>
              <w:jc w:val="right"/>
            </w:pPr>
            <w:r>
              <w:t>Итого</w:t>
            </w:r>
          </w:p>
        </w:tc>
        <w:tc>
          <w:tcPr>
            <w:tcW w:w="1440" w:type="dxa"/>
          </w:tcPr>
          <w:p w:rsidR="003C005B" w:rsidRDefault="003C005B">
            <w:pPr>
              <w:pStyle w:val="ConsPlusNormal"/>
            </w:pPr>
          </w:p>
        </w:tc>
        <w:tc>
          <w:tcPr>
            <w:tcW w:w="1800" w:type="dxa"/>
          </w:tcPr>
          <w:p w:rsidR="003C005B" w:rsidRDefault="003C005B">
            <w:pPr>
              <w:pStyle w:val="ConsPlusNormal"/>
            </w:pPr>
          </w:p>
        </w:tc>
        <w:tc>
          <w:tcPr>
            <w:tcW w:w="2520" w:type="dxa"/>
          </w:tcPr>
          <w:p w:rsidR="003C005B" w:rsidRDefault="003C005B">
            <w:pPr>
              <w:pStyle w:val="ConsPlusNormal"/>
            </w:pPr>
          </w:p>
        </w:tc>
        <w:tc>
          <w:tcPr>
            <w:tcW w:w="1440" w:type="dxa"/>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55" w:history="1">
        <w:r>
          <w:rPr>
            <w:color w:val="0000FF"/>
          </w:rPr>
          <w:t>Приказа</w:t>
        </w:r>
      </w:hyperlink>
      <w:r>
        <w:t xml:space="preserve"> Минфина России от 19.12.2014 N 157н)</w:t>
      </w:r>
    </w:p>
    <w:p w:rsidR="003C005B" w:rsidRDefault="003C005B">
      <w:pPr>
        <w:pStyle w:val="ConsPlusNormal"/>
        <w:jc w:val="both"/>
      </w:pPr>
    </w:p>
    <w:p w:rsidR="003C005B" w:rsidRDefault="003C005B">
      <w:pPr>
        <w:pStyle w:val="ConsPlusNormal"/>
        <w:jc w:val="center"/>
        <w:outlineLvl w:val="4"/>
      </w:pPr>
      <w:bookmarkStart w:id="698" w:name="P13922"/>
      <w:bookmarkEnd w:id="698"/>
      <w:r>
        <w:t>Сведения об исполнении бюджета</w:t>
      </w:r>
    </w:p>
    <w:p w:rsidR="003C005B" w:rsidRDefault="003C005B">
      <w:pPr>
        <w:pStyle w:val="ConsPlusNormal"/>
        <w:ind w:firstLine="540"/>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356"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0503164</w:t>
            </w:r>
          </w:p>
        </w:tc>
      </w:tr>
    </w:tbl>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4"/>
        <w:gridCol w:w="829"/>
        <w:gridCol w:w="1669"/>
        <w:gridCol w:w="1399"/>
        <w:gridCol w:w="1339"/>
        <w:gridCol w:w="1414"/>
        <w:gridCol w:w="1294"/>
        <w:gridCol w:w="484"/>
        <w:gridCol w:w="1204"/>
      </w:tblGrid>
      <w:tr w:rsidR="003C005B">
        <w:tc>
          <w:tcPr>
            <w:tcW w:w="2254" w:type="dxa"/>
            <w:vMerge w:val="restart"/>
            <w:tcBorders>
              <w:left w:val="nil"/>
            </w:tcBorders>
          </w:tcPr>
          <w:p w:rsidR="003C005B" w:rsidRDefault="003C005B">
            <w:pPr>
              <w:pStyle w:val="ConsPlusNormal"/>
              <w:jc w:val="center"/>
            </w:pPr>
            <w:r>
              <w:t>Код по бюджетной классификации</w:t>
            </w:r>
          </w:p>
        </w:tc>
        <w:tc>
          <w:tcPr>
            <w:tcW w:w="829" w:type="dxa"/>
            <w:vMerge w:val="restart"/>
          </w:tcPr>
          <w:p w:rsidR="003C005B" w:rsidRDefault="003C005B">
            <w:pPr>
              <w:pStyle w:val="ConsPlusNormal"/>
              <w:jc w:val="center"/>
            </w:pPr>
            <w:r>
              <w:t>Код строки</w:t>
            </w:r>
          </w:p>
        </w:tc>
        <w:tc>
          <w:tcPr>
            <w:tcW w:w="1669" w:type="dxa"/>
            <w:vMerge w:val="restart"/>
          </w:tcPr>
          <w:p w:rsidR="003C005B" w:rsidRDefault="003C005B">
            <w:pPr>
              <w:pStyle w:val="ConsPlusNormal"/>
              <w:jc w:val="center"/>
            </w:pPr>
            <w:r>
              <w:t>Утвержденные бюджетные назначения (прогнозные показатели)</w:t>
            </w:r>
          </w:p>
        </w:tc>
        <w:tc>
          <w:tcPr>
            <w:tcW w:w="1399" w:type="dxa"/>
            <w:vMerge w:val="restart"/>
          </w:tcPr>
          <w:p w:rsidR="003C005B" w:rsidRDefault="003C005B">
            <w:pPr>
              <w:pStyle w:val="ConsPlusNormal"/>
              <w:jc w:val="center"/>
            </w:pPr>
            <w:r>
              <w:t>Доведенные бюджетные данные</w:t>
            </w:r>
          </w:p>
        </w:tc>
        <w:tc>
          <w:tcPr>
            <w:tcW w:w="1339" w:type="dxa"/>
            <w:vMerge w:val="restart"/>
          </w:tcPr>
          <w:p w:rsidR="003C005B" w:rsidRDefault="003C005B">
            <w:pPr>
              <w:pStyle w:val="ConsPlusNormal"/>
              <w:jc w:val="center"/>
            </w:pPr>
            <w:r>
              <w:t>Исполнено, руб.</w:t>
            </w:r>
          </w:p>
        </w:tc>
        <w:tc>
          <w:tcPr>
            <w:tcW w:w="2708" w:type="dxa"/>
            <w:gridSpan w:val="2"/>
          </w:tcPr>
          <w:p w:rsidR="003C005B" w:rsidRDefault="003C005B">
            <w:pPr>
              <w:pStyle w:val="ConsPlusNormal"/>
              <w:jc w:val="center"/>
            </w:pPr>
            <w:r>
              <w:t>Показатели исполнения</w:t>
            </w:r>
          </w:p>
        </w:tc>
        <w:tc>
          <w:tcPr>
            <w:tcW w:w="1688" w:type="dxa"/>
            <w:gridSpan w:val="2"/>
            <w:tcBorders>
              <w:right w:val="nil"/>
            </w:tcBorders>
          </w:tcPr>
          <w:p w:rsidR="003C005B" w:rsidRDefault="003C005B">
            <w:pPr>
              <w:pStyle w:val="ConsPlusNormal"/>
              <w:jc w:val="center"/>
            </w:pPr>
            <w:r>
              <w:t>Причины отклонений от планового процента</w:t>
            </w:r>
          </w:p>
        </w:tc>
      </w:tr>
      <w:tr w:rsidR="003C005B">
        <w:tc>
          <w:tcPr>
            <w:tcW w:w="2254" w:type="dxa"/>
            <w:vMerge/>
            <w:tcBorders>
              <w:left w:val="nil"/>
            </w:tcBorders>
          </w:tcPr>
          <w:p w:rsidR="003C005B" w:rsidRDefault="003C005B"/>
        </w:tc>
        <w:tc>
          <w:tcPr>
            <w:tcW w:w="829" w:type="dxa"/>
            <w:vMerge/>
          </w:tcPr>
          <w:p w:rsidR="003C005B" w:rsidRDefault="003C005B"/>
        </w:tc>
        <w:tc>
          <w:tcPr>
            <w:tcW w:w="1669" w:type="dxa"/>
            <w:vMerge/>
          </w:tcPr>
          <w:p w:rsidR="003C005B" w:rsidRDefault="003C005B"/>
        </w:tc>
        <w:tc>
          <w:tcPr>
            <w:tcW w:w="1399" w:type="dxa"/>
            <w:vMerge/>
          </w:tcPr>
          <w:p w:rsidR="003C005B" w:rsidRDefault="003C005B"/>
        </w:tc>
        <w:tc>
          <w:tcPr>
            <w:tcW w:w="1339" w:type="dxa"/>
            <w:vMerge/>
          </w:tcPr>
          <w:p w:rsidR="003C005B" w:rsidRDefault="003C005B"/>
        </w:tc>
        <w:tc>
          <w:tcPr>
            <w:tcW w:w="1414" w:type="dxa"/>
          </w:tcPr>
          <w:p w:rsidR="003C005B" w:rsidRDefault="003C005B">
            <w:pPr>
              <w:pStyle w:val="ConsPlusNormal"/>
              <w:jc w:val="center"/>
            </w:pPr>
            <w:r>
              <w:t>процент исполнения, %</w:t>
            </w:r>
          </w:p>
        </w:tc>
        <w:tc>
          <w:tcPr>
            <w:tcW w:w="1294" w:type="dxa"/>
          </w:tcPr>
          <w:p w:rsidR="003C005B" w:rsidRDefault="003C005B">
            <w:pPr>
              <w:pStyle w:val="ConsPlusNormal"/>
              <w:jc w:val="center"/>
            </w:pPr>
            <w:r>
              <w:t>не исполнено, руб.</w:t>
            </w:r>
          </w:p>
        </w:tc>
        <w:tc>
          <w:tcPr>
            <w:tcW w:w="484" w:type="dxa"/>
          </w:tcPr>
          <w:p w:rsidR="003C005B" w:rsidRDefault="003C005B">
            <w:pPr>
              <w:pStyle w:val="ConsPlusNormal"/>
              <w:jc w:val="center"/>
            </w:pPr>
            <w:r>
              <w:t>код</w:t>
            </w:r>
          </w:p>
        </w:tc>
        <w:tc>
          <w:tcPr>
            <w:tcW w:w="1204" w:type="dxa"/>
            <w:tcBorders>
              <w:right w:val="nil"/>
            </w:tcBorders>
          </w:tcPr>
          <w:p w:rsidR="003C005B" w:rsidRDefault="003C005B">
            <w:pPr>
              <w:pStyle w:val="ConsPlusNormal"/>
              <w:jc w:val="center"/>
            </w:pPr>
            <w:r>
              <w:t>пояснения</w:t>
            </w:r>
          </w:p>
        </w:tc>
      </w:tr>
      <w:tr w:rsidR="003C005B">
        <w:tc>
          <w:tcPr>
            <w:tcW w:w="2254" w:type="dxa"/>
            <w:tcBorders>
              <w:left w:val="nil"/>
            </w:tcBorders>
          </w:tcPr>
          <w:p w:rsidR="003C005B" w:rsidRDefault="003C005B">
            <w:pPr>
              <w:pStyle w:val="ConsPlusNormal"/>
              <w:jc w:val="center"/>
            </w:pPr>
            <w:r>
              <w:t>1</w:t>
            </w:r>
          </w:p>
        </w:tc>
        <w:tc>
          <w:tcPr>
            <w:tcW w:w="829" w:type="dxa"/>
          </w:tcPr>
          <w:p w:rsidR="003C005B" w:rsidRDefault="003C005B">
            <w:pPr>
              <w:pStyle w:val="ConsPlusNormal"/>
              <w:jc w:val="center"/>
            </w:pPr>
            <w:r>
              <w:t>2</w:t>
            </w:r>
          </w:p>
        </w:tc>
        <w:tc>
          <w:tcPr>
            <w:tcW w:w="1669" w:type="dxa"/>
          </w:tcPr>
          <w:p w:rsidR="003C005B" w:rsidRDefault="003C005B">
            <w:pPr>
              <w:pStyle w:val="ConsPlusNormal"/>
              <w:jc w:val="center"/>
            </w:pPr>
            <w:r>
              <w:t>3</w:t>
            </w:r>
          </w:p>
        </w:tc>
        <w:tc>
          <w:tcPr>
            <w:tcW w:w="1399" w:type="dxa"/>
          </w:tcPr>
          <w:p w:rsidR="003C005B" w:rsidRDefault="003C005B">
            <w:pPr>
              <w:pStyle w:val="ConsPlusNormal"/>
              <w:jc w:val="center"/>
            </w:pPr>
            <w:r>
              <w:t>4</w:t>
            </w:r>
          </w:p>
        </w:tc>
        <w:tc>
          <w:tcPr>
            <w:tcW w:w="1339" w:type="dxa"/>
          </w:tcPr>
          <w:p w:rsidR="003C005B" w:rsidRDefault="003C005B">
            <w:pPr>
              <w:pStyle w:val="ConsPlusNormal"/>
              <w:jc w:val="center"/>
            </w:pPr>
            <w:r>
              <w:t>5</w:t>
            </w:r>
          </w:p>
        </w:tc>
        <w:tc>
          <w:tcPr>
            <w:tcW w:w="1414" w:type="dxa"/>
          </w:tcPr>
          <w:p w:rsidR="003C005B" w:rsidRDefault="003C005B">
            <w:pPr>
              <w:pStyle w:val="ConsPlusNormal"/>
              <w:jc w:val="center"/>
            </w:pPr>
            <w:r>
              <w:t>6</w:t>
            </w:r>
          </w:p>
        </w:tc>
        <w:tc>
          <w:tcPr>
            <w:tcW w:w="1294" w:type="dxa"/>
          </w:tcPr>
          <w:p w:rsidR="003C005B" w:rsidRDefault="003C005B">
            <w:pPr>
              <w:pStyle w:val="ConsPlusNormal"/>
              <w:jc w:val="center"/>
            </w:pPr>
            <w:r>
              <w:t>7</w:t>
            </w:r>
          </w:p>
        </w:tc>
        <w:tc>
          <w:tcPr>
            <w:tcW w:w="484" w:type="dxa"/>
          </w:tcPr>
          <w:p w:rsidR="003C005B" w:rsidRDefault="003C005B">
            <w:pPr>
              <w:pStyle w:val="ConsPlusNormal"/>
              <w:jc w:val="center"/>
            </w:pPr>
            <w:r>
              <w:t>8</w:t>
            </w:r>
          </w:p>
        </w:tc>
        <w:tc>
          <w:tcPr>
            <w:tcW w:w="1204" w:type="dxa"/>
            <w:tcBorders>
              <w:right w:val="nil"/>
            </w:tcBorders>
          </w:tcPr>
          <w:p w:rsidR="003C005B" w:rsidRDefault="003C005B">
            <w:pPr>
              <w:pStyle w:val="ConsPlusNormal"/>
              <w:jc w:val="center"/>
            </w:pPr>
            <w:r>
              <w:t>9</w:t>
            </w:r>
          </w:p>
        </w:tc>
      </w:tr>
      <w:tr w:rsidR="003C005B">
        <w:tc>
          <w:tcPr>
            <w:tcW w:w="2254" w:type="dxa"/>
            <w:tcBorders>
              <w:left w:val="nil"/>
            </w:tcBorders>
          </w:tcPr>
          <w:p w:rsidR="003C005B" w:rsidRDefault="003C005B">
            <w:pPr>
              <w:pStyle w:val="ConsPlusNormal"/>
            </w:pPr>
            <w:bookmarkStart w:id="699" w:name="P13947"/>
            <w:bookmarkEnd w:id="699"/>
            <w:r>
              <w:t>1. Доходы бюджета, всего</w:t>
            </w:r>
          </w:p>
        </w:tc>
        <w:tc>
          <w:tcPr>
            <w:tcW w:w="829" w:type="dxa"/>
            <w:vAlign w:val="bottom"/>
          </w:tcPr>
          <w:p w:rsidR="003C005B" w:rsidRDefault="003C005B">
            <w:pPr>
              <w:pStyle w:val="ConsPlusNormal"/>
              <w:jc w:val="center"/>
            </w:pPr>
            <w:bookmarkStart w:id="700" w:name="P13948"/>
            <w:bookmarkEnd w:id="700"/>
            <w:r>
              <w:t>010</w:t>
            </w:r>
          </w:p>
        </w:tc>
        <w:tc>
          <w:tcPr>
            <w:tcW w:w="1669" w:type="dxa"/>
            <w:vAlign w:val="bottom"/>
          </w:tcPr>
          <w:p w:rsidR="003C005B" w:rsidRDefault="003C005B">
            <w:pPr>
              <w:pStyle w:val="ConsPlusNormal"/>
            </w:pPr>
          </w:p>
        </w:tc>
        <w:tc>
          <w:tcPr>
            <w:tcW w:w="1399" w:type="dxa"/>
            <w:vAlign w:val="bottom"/>
          </w:tcPr>
          <w:p w:rsidR="003C005B" w:rsidRDefault="003C005B">
            <w:pPr>
              <w:pStyle w:val="ConsPlusNormal"/>
              <w:jc w:val="center"/>
            </w:pPr>
            <w:r>
              <w:t>x</w:t>
            </w: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2254" w:type="dxa"/>
            <w:tcBorders>
              <w:left w:val="nil"/>
              <w:bottom w:val="nil"/>
            </w:tcBorders>
          </w:tcPr>
          <w:p w:rsidR="003C005B" w:rsidRDefault="003C005B">
            <w:pPr>
              <w:pStyle w:val="ConsPlusNormal"/>
              <w:ind w:left="283"/>
              <w:jc w:val="both"/>
            </w:pPr>
            <w:r>
              <w:t>из них не исполнено:</w:t>
            </w:r>
          </w:p>
        </w:tc>
        <w:tc>
          <w:tcPr>
            <w:tcW w:w="829" w:type="dxa"/>
            <w:tcBorders>
              <w:bottom w:val="nil"/>
            </w:tcBorders>
            <w:vAlign w:val="bottom"/>
          </w:tcPr>
          <w:p w:rsidR="003C005B" w:rsidRDefault="003C005B">
            <w:pPr>
              <w:pStyle w:val="ConsPlusNormal"/>
            </w:pPr>
          </w:p>
        </w:tc>
        <w:tc>
          <w:tcPr>
            <w:tcW w:w="1669" w:type="dxa"/>
            <w:tcBorders>
              <w:bottom w:val="nil"/>
            </w:tcBorders>
            <w:vAlign w:val="bottom"/>
          </w:tcPr>
          <w:p w:rsidR="003C005B" w:rsidRDefault="003C005B">
            <w:pPr>
              <w:pStyle w:val="ConsPlusNormal"/>
            </w:pPr>
          </w:p>
        </w:tc>
        <w:tc>
          <w:tcPr>
            <w:tcW w:w="1399" w:type="dxa"/>
            <w:tcBorders>
              <w:bottom w:val="nil"/>
            </w:tcBorders>
            <w:vAlign w:val="bottom"/>
          </w:tcPr>
          <w:p w:rsidR="003C005B" w:rsidRDefault="003C005B">
            <w:pPr>
              <w:pStyle w:val="ConsPlusNormal"/>
            </w:pPr>
          </w:p>
        </w:tc>
        <w:tc>
          <w:tcPr>
            <w:tcW w:w="1339" w:type="dxa"/>
            <w:tcBorders>
              <w:bottom w:val="nil"/>
            </w:tcBorders>
            <w:vAlign w:val="bottom"/>
          </w:tcPr>
          <w:p w:rsidR="003C005B" w:rsidRDefault="003C005B">
            <w:pPr>
              <w:pStyle w:val="ConsPlusNormal"/>
            </w:pPr>
          </w:p>
        </w:tc>
        <w:tc>
          <w:tcPr>
            <w:tcW w:w="1414" w:type="dxa"/>
            <w:tcBorders>
              <w:bottom w:val="nil"/>
            </w:tcBorders>
            <w:vAlign w:val="bottom"/>
          </w:tcPr>
          <w:p w:rsidR="003C005B" w:rsidRDefault="003C005B">
            <w:pPr>
              <w:pStyle w:val="ConsPlusNormal"/>
            </w:pPr>
          </w:p>
        </w:tc>
        <w:tc>
          <w:tcPr>
            <w:tcW w:w="1294" w:type="dxa"/>
            <w:tcBorders>
              <w:bottom w:val="nil"/>
            </w:tcBorders>
            <w:vAlign w:val="bottom"/>
          </w:tcPr>
          <w:p w:rsidR="003C005B" w:rsidRDefault="003C005B">
            <w:pPr>
              <w:pStyle w:val="ConsPlusNormal"/>
            </w:pPr>
          </w:p>
        </w:tc>
        <w:tc>
          <w:tcPr>
            <w:tcW w:w="484" w:type="dxa"/>
            <w:tcBorders>
              <w:bottom w:val="nil"/>
            </w:tcBorders>
            <w:vAlign w:val="bottom"/>
          </w:tcPr>
          <w:p w:rsidR="003C005B" w:rsidRDefault="003C005B">
            <w:pPr>
              <w:pStyle w:val="ConsPlusNormal"/>
            </w:pPr>
          </w:p>
        </w:tc>
        <w:tc>
          <w:tcPr>
            <w:tcW w:w="1204" w:type="dxa"/>
            <w:tcBorders>
              <w:bottom w:val="nil"/>
              <w:right w:val="nil"/>
            </w:tcBorders>
            <w:vAlign w:val="bottom"/>
          </w:tcPr>
          <w:p w:rsidR="003C005B" w:rsidRDefault="003C005B">
            <w:pPr>
              <w:pStyle w:val="ConsPlusNormal"/>
            </w:pPr>
          </w:p>
        </w:tc>
      </w:tr>
      <w:tr w:rsidR="003C005B">
        <w:tblPrEx>
          <w:tblBorders>
            <w:insideH w:val="nil"/>
          </w:tblBorders>
        </w:tblPrEx>
        <w:tc>
          <w:tcPr>
            <w:tcW w:w="225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669" w:type="dxa"/>
            <w:tcBorders>
              <w:top w:val="nil"/>
            </w:tcBorders>
          </w:tcPr>
          <w:p w:rsidR="003C005B" w:rsidRDefault="003C005B">
            <w:pPr>
              <w:pStyle w:val="ConsPlusNormal"/>
            </w:pPr>
          </w:p>
        </w:tc>
        <w:tc>
          <w:tcPr>
            <w:tcW w:w="1399" w:type="dxa"/>
            <w:tcBorders>
              <w:top w:val="nil"/>
            </w:tcBorders>
          </w:tcPr>
          <w:p w:rsidR="003C005B" w:rsidRDefault="003C005B">
            <w:pPr>
              <w:pStyle w:val="ConsPlusNormal"/>
            </w:pPr>
          </w:p>
        </w:tc>
        <w:tc>
          <w:tcPr>
            <w:tcW w:w="1339" w:type="dxa"/>
            <w:tcBorders>
              <w:top w:val="nil"/>
            </w:tcBorders>
          </w:tcPr>
          <w:p w:rsidR="003C005B" w:rsidRDefault="003C005B">
            <w:pPr>
              <w:pStyle w:val="ConsPlusNormal"/>
            </w:pPr>
          </w:p>
        </w:tc>
        <w:tc>
          <w:tcPr>
            <w:tcW w:w="1414" w:type="dxa"/>
            <w:tcBorders>
              <w:top w:val="nil"/>
            </w:tcBorders>
          </w:tcPr>
          <w:p w:rsidR="003C005B" w:rsidRDefault="003C005B">
            <w:pPr>
              <w:pStyle w:val="ConsPlusNormal"/>
            </w:pPr>
          </w:p>
        </w:tc>
        <w:tc>
          <w:tcPr>
            <w:tcW w:w="1294" w:type="dxa"/>
            <w:tcBorders>
              <w:top w:val="nil"/>
            </w:tcBorders>
          </w:tcPr>
          <w:p w:rsidR="003C005B" w:rsidRDefault="003C005B">
            <w:pPr>
              <w:pStyle w:val="ConsPlusNormal"/>
            </w:pPr>
          </w:p>
        </w:tc>
        <w:tc>
          <w:tcPr>
            <w:tcW w:w="484" w:type="dxa"/>
            <w:tcBorders>
              <w:top w:val="nil"/>
            </w:tcBorders>
          </w:tcPr>
          <w:p w:rsidR="003C005B" w:rsidRDefault="003C005B">
            <w:pPr>
              <w:pStyle w:val="ConsPlusNormal"/>
            </w:pPr>
          </w:p>
        </w:tc>
        <w:tc>
          <w:tcPr>
            <w:tcW w:w="1204" w:type="dxa"/>
            <w:tcBorders>
              <w:top w:val="nil"/>
              <w:right w:val="nil"/>
            </w:tcBorders>
          </w:tcPr>
          <w:p w:rsidR="003C005B" w:rsidRDefault="003C005B">
            <w:pPr>
              <w:pStyle w:val="ConsPlusNormal"/>
            </w:pPr>
          </w:p>
        </w:tc>
      </w:tr>
      <w:tr w:rsidR="003C005B">
        <w:tc>
          <w:tcPr>
            <w:tcW w:w="2254" w:type="dxa"/>
            <w:tcBorders>
              <w:left w:val="nil"/>
            </w:tcBorders>
          </w:tcPr>
          <w:p w:rsidR="003C005B" w:rsidRDefault="003C005B">
            <w:pPr>
              <w:pStyle w:val="ConsPlusNormal"/>
            </w:pPr>
          </w:p>
        </w:tc>
        <w:tc>
          <w:tcPr>
            <w:tcW w:w="829" w:type="dxa"/>
            <w:vAlign w:val="bottom"/>
          </w:tcPr>
          <w:p w:rsidR="003C005B" w:rsidRDefault="003C005B">
            <w:pPr>
              <w:pStyle w:val="ConsPlusNormal"/>
            </w:pP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pPr>
          </w:p>
        </w:tc>
      </w:tr>
      <w:tr w:rsidR="003C005B">
        <w:tc>
          <w:tcPr>
            <w:tcW w:w="2254" w:type="dxa"/>
            <w:tcBorders>
              <w:left w:val="nil"/>
            </w:tcBorders>
          </w:tcPr>
          <w:p w:rsidR="003C005B" w:rsidRDefault="003C005B">
            <w:pPr>
              <w:pStyle w:val="ConsPlusNormal"/>
            </w:pPr>
          </w:p>
        </w:tc>
        <w:tc>
          <w:tcPr>
            <w:tcW w:w="829" w:type="dxa"/>
            <w:vAlign w:val="bottom"/>
          </w:tcPr>
          <w:p w:rsidR="003C005B" w:rsidRDefault="003C005B">
            <w:pPr>
              <w:pStyle w:val="ConsPlusNormal"/>
            </w:pP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pPr>
          </w:p>
        </w:tc>
      </w:tr>
      <w:tr w:rsidR="003C005B">
        <w:tc>
          <w:tcPr>
            <w:tcW w:w="2254" w:type="dxa"/>
            <w:tcBorders>
              <w:left w:val="nil"/>
            </w:tcBorders>
          </w:tcPr>
          <w:p w:rsidR="003C005B" w:rsidRDefault="003C005B">
            <w:pPr>
              <w:pStyle w:val="ConsPlusNormal"/>
            </w:pPr>
            <w:bookmarkStart w:id="701" w:name="P13992"/>
            <w:bookmarkEnd w:id="701"/>
            <w:r>
              <w:t>2. Расходы бюджета, всего</w:t>
            </w:r>
          </w:p>
        </w:tc>
        <w:tc>
          <w:tcPr>
            <w:tcW w:w="829" w:type="dxa"/>
            <w:vAlign w:val="bottom"/>
          </w:tcPr>
          <w:p w:rsidR="003C005B" w:rsidRDefault="003C005B">
            <w:pPr>
              <w:pStyle w:val="ConsPlusNormal"/>
              <w:jc w:val="center"/>
            </w:pPr>
            <w:bookmarkStart w:id="702" w:name="P13993"/>
            <w:bookmarkEnd w:id="702"/>
            <w:r>
              <w:t>200</w:t>
            </w: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2254" w:type="dxa"/>
            <w:tcBorders>
              <w:left w:val="nil"/>
              <w:bottom w:val="nil"/>
            </w:tcBorders>
          </w:tcPr>
          <w:p w:rsidR="003C005B" w:rsidRDefault="003C005B">
            <w:pPr>
              <w:pStyle w:val="ConsPlusNormal"/>
              <w:ind w:left="283"/>
              <w:jc w:val="both"/>
            </w:pPr>
            <w:r>
              <w:t>из них не исполнено:</w:t>
            </w:r>
          </w:p>
        </w:tc>
        <w:tc>
          <w:tcPr>
            <w:tcW w:w="829" w:type="dxa"/>
            <w:tcBorders>
              <w:bottom w:val="nil"/>
            </w:tcBorders>
            <w:vAlign w:val="bottom"/>
          </w:tcPr>
          <w:p w:rsidR="003C005B" w:rsidRDefault="003C005B">
            <w:pPr>
              <w:pStyle w:val="ConsPlusNormal"/>
            </w:pPr>
          </w:p>
        </w:tc>
        <w:tc>
          <w:tcPr>
            <w:tcW w:w="1669" w:type="dxa"/>
            <w:tcBorders>
              <w:bottom w:val="nil"/>
            </w:tcBorders>
            <w:vAlign w:val="bottom"/>
          </w:tcPr>
          <w:p w:rsidR="003C005B" w:rsidRDefault="003C005B">
            <w:pPr>
              <w:pStyle w:val="ConsPlusNormal"/>
            </w:pPr>
          </w:p>
        </w:tc>
        <w:tc>
          <w:tcPr>
            <w:tcW w:w="1399" w:type="dxa"/>
            <w:tcBorders>
              <w:bottom w:val="nil"/>
            </w:tcBorders>
            <w:vAlign w:val="bottom"/>
          </w:tcPr>
          <w:p w:rsidR="003C005B" w:rsidRDefault="003C005B">
            <w:pPr>
              <w:pStyle w:val="ConsPlusNormal"/>
            </w:pPr>
          </w:p>
        </w:tc>
        <w:tc>
          <w:tcPr>
            <w:tcW w:w="1339" w:type="dxa"/>
            <w:tcBorders>
              <w:bottom w:val="nil"/>
            </w:tcBorders>
            <w:vAlign w:val="bottom"/>
          </w:tcPr>
          <w:p w:rsidR="003C005B" w:rsidRDefault="003C005B">
            <w:pPr>
              <w:pStyle w:val="ConsPlusNormal"/>
            </w:pPr>
          </w:p>
        </w:tc>
        <w:tc>
          <w:tcPr>
            <w:tcW w:w="1414" w:type="dxa"/>
            <w:tcBorders>
              <w:bottom w:val="nil"/>
            </w:tcBorders>
            <w:vAlign w:val="bottom"/>
          </w:tcPr>
          <w:p w:rsidR="003C005B" w:rsidRDefault="003C005B">
            <w:pPr>
              <w:pStyle w:val="ConsPlusNormal"/>
            </w:pPr>
          </w:p>
        </w:tc>
        <w:tc>
          <w:tcPr>
            <w:tcW w:w="1294" w:type="dxa"/>
            <w:tcBorders>
              <w:bottom w:val="nil"/>
            </w:tcBorders>
            <w:vAlign w:val="bottom"/>
          </w:tcPr>
          <w:p w:rsidR="003C005B" w:rsidRDefault="003C005B">
            <w:pPr>
              <w:pStyle w:val="ConsPlusNormal"/>
            </w:pPr>
          </w:p>
        </w:tc>
        <w:tc>
          <w:tcPr>
            <w:tcW w:w="484" w:type="dxa"/>
            <w:tcBorders>
              <w:bottom w:val="nil"/>
            </w:tcBorders>
            <w:vAlign w:val="bottom"/>
          </w:tcPr>
          <w:p w:rsidR="003C005B" w:rsidRDefault="003C005B">
            <w:pPr>
              <w:pStyle w:val="ConsPlusNormal"/>
            </w:pPr>
          </w:p>
        </w:tc>
        <w:tc>
          <w:tcPr>
            <w:tcW w:w="1204" w:type="dxa"/>
            <w:tcBorders>
              <w:bottom w:val="nil"/>
              <w:right w:val="nil"/>
            </w:tcBorders>
            <w:vAlign w:val="bottom"/>
          </w:tcPr>
          <w:p w:rsidR="003C005B" w:rsidRDefault="003C005B">
            <w:pPr>
              <w:pStyle w:val="ConsPlusNormal"/>
            </w:pPr>
          </w:p>
        </w:tc>
      </w:tr>
      <w:tr w:rsidR="003C005B">
        <w:tblPrEx>
          <w:tblBorders>
            <w:insideH w:val="nil"/>
          </w:tblBorders>
        </w:tblPrEx>
        <w:tc>
          <w:tcPr>
            <w:tcW w:w="225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669" w:type="dxa"/>
            <w:tcBorders>
              <w:top w:val="nil"/>
            </w:tcBorders>
          </w:tcPr>
          <w:p w:rsidR="003C005B" w:rsidRDefault="003C005B">
            <w:pPr>
              <w:pStyle w:val="ConsPlusNormal"/>
            </w:pPr>
          </w:p>
        </w:tc>
        <w:tc>
          <w:tcPr>
            <w:tcW w:w="1399" w:type="dxa"/>
            <w:tcBorders>
              <w:top w:val="nil"/>
            </w:tcBorders>
          </w:tcPr>
          <w:p w:rsidR="003C005B" w:rsidRDefault="003C005B">
            <w:pPr>
              <w:pStyle w:val="ConsPlusNormal"/>
            </w:pPr>
          </w:p>
        </w:tc>
        <w:tc>
          <w:tcPr>
            <w:tcW w:w="1339" w:type="dxa"/>
            <w:tcBorders>
              <w:top w:val="nil"/>
            </w:tcBorders>
          </w:tcPr>
          <w:p w:rsidR="003C005B" w:rsidRDefault="003C005B">
            <w:pPr>
              <w:pStyle w:val="ConsPlusNormal"/>
            </w:pPr>
          </w:p>
        </w:tc>
        <w:tc>
          <w:tcPr>
            <w:tcW w:w="1414" w:type="dxa"/>
            <w:tcBorders>
              <w:top w:val="nil"/>
            </w:tcBorders>
          </w:tcPr>
          <w:p w:rsidR="003C005B" w:rsidRDefault="003C005B">
            <w:pPr>
              <w:pStyle w:val="ConsPlusNormal"/>
            </w:pPr>
          </w:p>
        </w:tc>
        <w:tc>
          <w:tcPr>
            <w:tcW w:w="1294" w:type="dxa"/>
            <w:tcBorders>
              <w:top w:val="nil"/>
            </w:tcBorders>
          </w:tcPr>
          <w:p w:rsidR="003C005B" w:rsidRDefault="003C005B">
            <w:pPr>
              <w:pStyle w:val="ConsPlusNormal"/>
            </w:pPr>
          </w:p>
        </w:tc>
        <w:tc>
          <w:tcPr>
            <w:tcW w:w="484" w:type="dxa"/>
            <w:tcBorders>
              <w:top w:val="nil"/>
            </w:tcBorders>
          </w:tcPr>
          <w:p w:rsidR="003C005B" w:rsidRDefault="003C005B">
            <w:pPr>
              <w:pStyle w:val="ConsPlusNormal"/>
            </w:pPr>
          </w:p>
        </w:tc>
        <w:tc>
          <w:tcPr>
            <w:tcW w:w="1204" w:type="dxa"/>
            <w:tcBorders>
              <w:top w:val="nil"/>
              <w:right w:val="nil"/>
            </w:tcBorders>
          </w:tcPr>
          <w:p w:rsidR="003C005B" w:rsidRDefault="003C005B">
            <w:pPr>
              <w:pStyle w:val="ConsPlusNormal"/>
            </w:pPr>
          </w:p>
        </w:tc>
      </w:tr>
      <w:tr w:rsidR="003C005B">
        <w:tc>
          <w:tcPr>
            <w:tcW w:w="2254" w:type="dxa"/>
            <w:tcBorders>
              <w:left w:val="nil"/>
            </w:tcBorders>
          </w:tcPr>
          <w:p w:rsidR="003C005B" w:rsidRDefault="003C005B">
            <w:pPr>
              <w:pStyle w:val="ConsPlusNormal"/>
            </w:pPr>
          </w:p>
        </w:tc>
        <w:tc>
          <w:tcPr>
            <w:tcW w:w="829" w:type="dxa"/>
            <w:vAlign w:val="bottom"/>
          </w:tcPr>
          <w:p w:rsidR="003C005B" w:rsidRDefault="003C005B">
            <w:pPr>
              <w:pStyle w:val="ConsPlusNormal"/>
            </w:pP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pPr>
          </w:p>
        </w:tc>
      </w:tr>
      <w:tr w:rsidR="003C005B">
        <w:tc>
          <w:tcPr>
            <w:tcW w:w="2254" w:type="dxa"/>
            <w:tcBorders>
              <w:left w:val="nil"/>
            </w:tcBorders>
          </w:tcPr>
          <w:p w:rsidR="003C005B" w:rsidRDefault="003C005B">
            <w:pPr>
              <w:pStyle w:val="ConsPlusNormal"/>
            </w:pPr>
          </w:p>
        </w:tc>
        <w:tc>
          <w:tcPr>
            <w:tcW w:w="829" w:type="dxa"/>
            <w:vAlign w:val="bottom"/>
          </w:tcPr>
          <w:p w:rsidR="003C005B" w:rsidRDefault="003C005B">
            <w:pPr>
              <w:pStyle w:val="ConsPlusNormal"/>
            </w:pP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pPr>
          </w:p>
        </w:tc>
      </w:tr>
      <w:tr w:rsidR="003C005B">
        <w:tc>
          <w:tcPr>
            <w:tcW w:w="2254" w:type="dxa"/>
            <w:tcBorders>
              <w:left w:val="nil"/>
            </w:tcBorders>
          </w:tcPr>
          <w:p w:rsidR="003C005B" w:rsidRDefault="003C005B">
            <w:pPr>
              <w:pStyle w:val="ConsPlusNormal"/>
            </w:pPr>
            <w:r>
              <w:t>Результат исполнения бюджета (дефицит/профицит)</w:t>
            </w:r>
          </w:p>
        </w:tc>
        <w:tc>
          <w:tcPr>
            <w:tcW w:w="829" w:type="dxa"/>
            <w:vAlign w:val="bottom"/>
          </w:tcPr>
          <w:p w:rsidR="003C005B" w:rsidRDefault="003C005B">
            <w:pPr>
              <w:pStyle w:val="ConsPlusNormal"/>
              <w:jc w:val="center"/>
            </w:pPr>
            <w:bookmarkStart w:id="703" w:name="P14038"/>
            <w:bookmarkEnd w:id="703"/>
            <w:r>
              <w:t>450</w:t>
            </w:r>
          </w:p>
        </w:tc>
        <w:tc>
          <w:tcPr>
            <w:tcW w:w="1669" w:type="dxa"/>
            <w:vAlign w:val="bottom"/>
          </w:tcPr>
          <w:p w:rsidR="003C005B" w:rsidRDefault="003C005B">
            <w:pPr>
              <w:pStyle w:val="ConsPlusNormal"/>
              <w:jc w:val="center"/>
            </w:pPr>
            <w:r>
              <w:t>x</w:t>
            </w: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jc w:val="center"/>
            </w:pPr>
            <w:r>
              <w:t>x</w:t>
            </w:r>
          </w:p>
        </w:tc>
        <w:tc>
          <w:tcPr>
            <w:tcW w:w="1294" w:type="dxa"/>
            <w:vAlign w:val="bottom"/>
          </w:tcPr>
          <w:p w:rsidR="003C005B" w:rsidRDefault="003C005B">
            <w:pPr>
              <w:pStyle w:val="ConsPlusNormal"/>
              <w:jc w:val="center"/>
            </w:pPr>
            <w:r>
              <w:t>x</w:t>
            </w:r>
          </w:p>
        </w:tc>
        <w:tc>
          <w:tcPr>
            <w:tcW w:w="484" w:type="dxa"/>
            <w:vAlign w:val="bottom"/>
          </w:tcPr>
          <w:p w:rsidR="003C005B" w:rsidRDefault="003C005B">
            <w:pPr>
              <w:pStyle w:val="ConsPlusNormal"/>
              <w:jc w:val="center"/>
            </w:pPr>
            <w:r>
              <w:t>x</w:t>
            </w:r>
          </w:p>
        </w:tc>
        <w:tc>
          <w:tcPr>
            <w:tcW w:w="1204" w:type="dxa"/>
            <w:tcBorders>
              <w:right w:val="nil"/>
            </w:tcBorders>
            <w:vAlign w:val="bottom"/>
          </w:tcPr>
          <w:p w:rsidR="003C005B" w:rsidRDefault="003C005B">
            <w:pPr>
              <w:pStyle w:val="ConsPlusNormal"/>
              <w:jc w:val="center"/>
            </w:pPr>
            <w:r>
              <w:t>x</w:t>
            </w:r>
          </w:p>
        </w:tc>
      </w:tr>
      <w:tr w:rsidR="003C005B">
        <w:tc>
          <w:tcPr>
            <w:tcW w:w="2254" w:type="dxa"/>
            <w:tcBorders>
              <w:left w:val="nil"/>
            </w:tcBorders>
          </w:tcPr>
          <w:p w:rsidR="003C005B" w:rsidRDefault="003C005B">
            <w:pPr>
              <w:pStyle w:val="ConsPlusNormal"/>
            </w:pPr>
            <w:bookmarkStart w:id="704" w:name="P14046"/>
            <w:bookmarkEnd w:id="704"/>
            <w:r>
              <w:t>3. Источники финансирования дефицита бюджета, всего</w:t>
            </w:r>
          </w:p>
        </w:tc>
        <w:tc>
          <w:tcPr>
            <w:tcW w:w="829" w:type="dxa"/>
            <w:vAlign w:val="bottom"/>
          </w:tcPr>
          <w:p w:rsidR="003C005B" w:rsidRDefault="003C005B">
            <w:pPr>
              <w:pStyle w:val="ConsPlusNormal"/>
              <w:jc w:val="center"/>
            </w:pPr>
            <w:bookmarkStart w:id="705" w:name="P14047"/>
            <w:bookmarkEnd w:id="705"/>
            <w:r>
              <w:t>500</w:t>
            </w: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2254" w:type="dxa"/>
            <w:tcBorders>
              <w:left w:val="nil"/>
              <w:bottom w:val="nil"/>
            </w:tcBorders>
          </w:tcPr>
          <w:p w:rsidR="003C005B" w:rsidRDefault="003C005B">
            <w:pPr>
              <w:pStyle w:val="ConsPlusNormal"/>
              <w:ind w:left="283"/>
              <w:jc w:val="both"/>
            </w:pPr>
            <w:r>
              <w:t>из них не исполнено:</w:t>
            </w:r>
          </w:p>
        </w:tc>
        <w:tc>
          <w:tcPr>
            <w:tcW w:w="829" w:type="dxa"/>
            <w:tcBorders>
              <w:bottom w:val="nil"/>
            </w:tcBorders>
            <w:vAlign w:val="bottom"/>
          </w:tcPr>
          <w:p w:rsidR="003C005B" w:rsidRDefault="003C005B">
            <w:pPr>
              <w:pStyle w:val="ConsPlusNormal"/>
            </w:pPr>
          </w:p>
        </w:tc>
        <w:tc>
          <w:tcPr>
            <w:tcW w:w="1669" w:type="dxa"/>
            <w:tcBorders>
              <w:bottom w:val="nil"/>
            </w:tcBorders>
            <w:vAlign w:val="bottom"/>
          </w:tcPr>
          <w:p w:rsidR="003C005B" w:rsidRDefault="003C005B">
            <w:pPr>
              <w:pStyle w:val="ConsPlusNormal"/>
            </w:pPr>
          </w:p>
        </w:tc>
        <w:tc>
          <w:tcPr>
            <w:tcW w:w="1399" w:type="dxa"/>
            <w:tcBorders>
              <w:bottom w:val="nil"/>
            </w:tcBorders>
            <w:vAlign w:val="bottom"/>
          </w:tcPr>
          <w:p w:rsidR="003C005B" w:rsidRDefault="003C005B">
            <w:pPr>
              <w:pStyle w:val="ConsPlusNormal"/>
            </w:pPr>
          </w:p>
        </w:tc>
        <w:tc>
          <w:tcPr>
            <w:tcW w:w="1339" w:type="dxa"/>
            <w:tcBorders>
              <w:bottom w:val="nil"/>
            </w:tcBorders>
            <w:vAlign w:val="bottom"/>
          </w:tcPr>
          <w:p w:rsidR="003C005B" w:rsidRDefault="003C005B">
            <w:pPr>
              <w:pStyle w:val="ConsPlusNormal"/>
            </w:pPr>
          </w:p>
        </w:tc>
        <w:tc>
          <w:tcPr>
            <w:tcW w:w="1414" w:type="dxa"/>
            <w:tcBorders>
              <w:bottom w:val="nil"/>
            </w:tcBorders>
            <w:vAlign w:val="bottom"/>
          </w:tcPr>
          <w:p w:rsidR="003C005B" w:rsidRDefault="003C005B">
            <w:pPr>
              <w:pStyle w:val="ConsPlusNormal"/>
            </w:pPr>
          </w:p>
        </w:tc>
        <w:tc>
          <w:tcPr>
            <w:tcW w:w="1294" w:type="dxa"/>
            <w:tcBorders>
              <w:bottom w:val="nil"/>
            </w:tcBorders>
            <w:vAlign w:val="bottom"/>
          </w:tcPr>
          <w:p w:rsidR="003C005B" w:rsidRDefault="003C005B">
            <w:pPr>
              <w:pStyle w:val="ConsPlusNormal"/>
            </w:pPr>
          </w:p>
        </w:tc>
        <w:tc>
          <w:tcPr>
            <w:tcW w:w="484" w:type="dxa"/>
            <w:tcBorders>
              <w:bottom w:val="nil"/>
            </w:tcBorders>
            <w:vAlign w:val="bottom"/>
          </w:tcPr>
          <w:p w:rsidR="003C005B" w:rsidRDefault="003C005B">
            <w:pPr>
              <w:pStyle w:val="ConsPlusNormal"/>
            </w:pPr>
          </w:p>
        </w:tc>
        <w:tc>
          <w:tcPr>
            <w:tcW w:w="1204" w:type="dxa"/>
            <w:tcBorders>
              <w:bottom w:val="nil"/>
              <w:right w:val="nil"/>
            </w:tcBorders>
            <w:vAlign w:val="bottom"/>
          </w:tcPr>
          <w:p w:rsidR="003C005B" w:rsidRDefault="003C005B">
            <w:pPr>
              <w:pStyle w:val="ConsPlusNormal"/>
            </w:pPr>
          </w:p>
        </w:tc>
      </w:tr>
      <w:tr w:rsidR="003C005B">
        <w:tblPrEx>
          <w:tblBorders>
            <w:insideH w:val="nil"/>
          </w:tblBorders>
        </w:tblPrEx>
        <w:tc>
          <w:tcPr>
            <w:tcW w:w="225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669" w:type="dxa"/>
            <w:tcBorders>
              <w:top w:val="nil"/>
            </w:tcBorders>
          </w:tcPr>
          <w:p w:rsidR="003C005B" w:rsidRDefault="003C005B">
            <w:pPr>
              <w:pStyle w:val="ConsPlusNormal"/>
            </w:pPr>
          </w:p>
        </w:tc>
        <w:tc>
          <w:tcPr>
            <w:tcW w:w="1399" w:type="dxa"/>
            <w:tcBorders>
              <w:top w:val="nil"/>
            </w:tcBorders>
          </w:tcPr>
          <w:p w:rsidR="003C005B" w:rsidRDefault="003C005B">
            <w:pPr>
              <w:pStyle w:val="ConsPlusNormal"/>
            </w:pPr>
          </w:p>
        </w:tc>
        <w:tc>
          <w:tcPr>
            <w:tcW w:w="1339" w:type="dxa"/>
            <w:tcBorders>
              <w:top w:val="nil"/>
            </w:tcBorders>
          </w:tcPr>
          <w:p w:rsidR="003C005B" w:rsidRDefault="003C005B">
            <w:pPr>
              <w:pStyle w:val="ConsPlusNormal"/>
            </w:pPr>
          </w:p>
        </w:tc>
        <w:tc>
          <w:tcPr>
            <w:tcW w:w="1414" w:type="dxa"/>
            <w:tcBorders>
              <w:top w:val="nil"/>
            </w:tcBorders>
          </w:tcPr>
          <w:p w:rsidR="003C005B" w:rsidRDefault="003C005B">
            <w:pPr>
              <w:pStyle w:val="ConsPlusNormal"/>
            </w:pPr>
          </w:p>
        </w:tc>
        <w:tc>
          <w:tcPr>
            <w:tcW w:w="1294" w:type="dxa"/>
            <w:tcBorders>
              <w:top w:val="nil"/>
            </w:tcBorders>
          </w:tcPr>
          <w:p w:rsidR="003C005B" w:rsidRDefault="003C005B">
            <w:pPr>
              <w:pStyle w:val="ConsPlusNormal"/>
            </w:pPr>
          </w:p>
        </w:tc>
        <w:tc>
          <w:tcPr>
            <w:tcW w:w="484" w:type="dxa"/>
            <w:tcBorders>
              <w:top w:val="nil"/>
            </w:tcBorders>
          </w:tcPr>
          <w:p w:rsidR="003C005B" w:rsidRDefault="003C005B">
            <w:pPr>
              <w:pStyle w:val="ConsPlusNormal"/>
            </w:pPr>
          </w:p>
        </w:tc>
        <w:tc>
          <w:tcPr>
            <w:tcW w:w="1204" w:type="dxa"/>
            <w:tcBorders>
              <w:top w:val="nil"/>
              <w:right w:val="nil"/>
            </w:tcBorders>
          </w:tcPr>
          <w:p w:rsidR="003C005B" w:rsidRDefault="003C005B">
            <w:pPr>
              <w:pStyle w:val="ConsPlusNormal"/>
            </w:pPr>
          </w:p>
        </w:tc>
      </w:tr>
      <w:tr w:rsidR="003C005B">
        <w:tc>
          <w:tcPr>
            <w:tcW w:w="2254" w:type="dxa"/>
            <w:tcBorders>
              <w:left w:val="nil"/>
            </w:tcBorders>
          </w:tcPr>
          <w:p w:rsidR="003C005B" w:rsidRDefault="003C005B">
            <w:pPr>
              <w:pStyle w:val="ConsPlusNormal"/>
              <w:ind w:left="283"/>
              <w:jc w:val="both"/>
            </w:pPr>
            <w:r>
              <w:t>Источники внутреннего финансирования дефицита бюджета</w:t>
            </w:r>
          </w:p>
        </w:tc>
        <w:tc>
          <w:tcPr>
            <w:tcW w:w="829" w:type="dxa"/>
            <w:vAlign w:val="bottom"/>
          </w:tcPr>
          <w:p w:rsidR="003C005B" w:rsidRDefault="003C005B">
            <w:pPr>
              <w:pStyle w:val="ConsPlusNormal"/>
              <w:jc w:val="center"/>
            </w:pPr>
            <w:bookmarkStart w:id="706" w:name="P14074"/>
            <w:bookmarkEnd w:id="706"/>
            <w:r>
              <w:t>520</w:t>
            </w: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2254" w:type="dxa"/>
            <w:tcBorders>
              <w:left w:val="nil"/>
              <w:bottom w:val="nil"/>
            </w:tcBorders>
          </w:tcPr>
          <w:p w:rsidR="003C005B" w:rsidRDefault="003C005B">
            <w:pPr>
              <w:pStyle w:val="ConsPlusNormal"/>
              <w:ind w:left="283"/>
              <w:jc w:val="both"/>
            </w:pPr>
            <w:r>
              <w:t xml:space="preserve">из них не </w:t>
            </w:r>
            <w:r>
              <w:lastRenderedPageBreak/>
              <w:t>исполнено:</w:t>
            </w:r>
          </w:p>
        </w:tc>
        <w:tc>
          <w:tcPr>
            <w:tcW w:w="829" w:type="dxa"/>
            <w:tcBorders>
              <w:bottom w:val="nil"/>
            </w:tcBorders>
            <w:vAlign w:val="bottom"/>
          </w:tcPr>
          <w:p w:rsidR="003C005B" w:rsidRDefault="003C005B">
            <w:pPr>
              <w:pStyle w:val="ConsPlusNormal"/>
            </w:pPr>
          </w:p>
        </w:tc>
        <w:tc>
          <w:tcPr>
            <w:tcW w:w="1669" w:type="dxa"/>
            <w:tcBorders>
              <w:bottom w:val="nil"/>
            </w:tcBorders>
            <w:vAlign w:val="bottom"/>
          </w:tcPr>
          <w:p w:rsidR="003C005B" w:rsidRDefault="003C005B">
            <w:pPr>
              <w:pStyle w:val="ConsPlusNormal"/>
            </w:pPr>
          </w:p>
        </w:tc>
        <w:tc>
          <w:tcPr>
            <w:tcW w:w="1399" w:type="dxa"/>
            <w:tcBorders>
              <w:bottom w:val="nil"/>
            </w:tcBorders>
            <w:vAlign w:val="bottom"/>
          </w:tcPr>
          <w:p w:rsidR="003C005B" w:rsidRDefault="003C005B">
            <w:pPr>
              <w:pStyle w:val="ConsPlusNormal"/>
            </w:pPr>
          </w:p>
        </w:tc>
        <w:tc>
          <w:tcPr>
            <w:tcW w:w="1339" w:type="dxa"/>
            <w:tcBorders>
              <w:bottom w:val="nil"/>
            </w:tcBorders>
            <w:vAlign w:val="bottom"/>
          </w:tcPr>
          <w:p w:rsidR="003C005B" w:rsidRDefault="003C005B">
            <w:pPr>
              <w:pStyle w:val="ConsPlusNormal"/>
            </w:pPr>
          </w:p>
        </w:tc>
        <w:tc>
          <w:tcPr>
            <w:tcW w:w="1414" w:type="dxa"/>
            <w:tcBorders>
              <w:bottom w:val="nil"/>
            </w:tcBorders>
            <w:vAlign w:val="bottom"/>
          </w:tcPr>
          <w:p w:rsidR="003C005B" w:rsidRDefault="003C005B">
            <w:pPr>
              <w:pStyle w:val="ConsPlusNormal"/>
            </w:pPr>
          </w:p>
        </w:tc>
        <w:tc>
          <w:tcPr>
            <w:tcW w:w="1294" w:type="dxa"/>
            <w:tcBorders>
              <w:bottom w:val="nil"/>
            </w:tcBorders>
            <w:vAlign w:val="bottom"/>
          </w:tcPr>
          <w:p w:rsidR="003C005B" w:rsidRDefault="003C005B">
            <w:pPr>
              <w:pStyle w:val="ConsPlusNormal"/>
            </w:pPr>
          </w:p>
        </w:tc>
        <w:tc>
          <w:tcPr>
            <w:tcW w:w="484" w:type="dxa"/>
            <w:tcBorders>
              <w:bottom w:val="nil"/>
            </w:tcBorders>
            <w:vAlign w:val="bottom"/>
          </w:tcPr>
          <w:p w:rsidR="003C005B" w:rsidRDefault="003C005B">
            <w:pPr>
              <w:pStyle w:val="ConsPlusNormal"/>
            </w:pPr>
          </w:p>
        </w:tc>
        <w:tc>
          <w:tcPr>
            <w:tcW w:w="1204" w:type="dxa"/>
            <w:tcBorders>
              <w:bottom w:val="nil"/>
              <w:right w:val="nil"/>
            </w:tcBorders>
            <w:vAlign w:val="bottom"/>
          </w:tcPr>
          <w:p w:rsidR="003C005B" w:rsidRDefault="003C005B">
            <w:pPr>
              <w:pStyle w:val="ConsPlusNormal"/>
            </w:pPr>
          </w:p>
        </w:tc>
      </w:tr>
      <w:tr w:rsidR="003C005B">
        <w:tblPrEx>
          <w:tblBorders>
            <w:insideH w:val="nil"/>
          </w:tblBorders>
        </w:tblPrEx>
        <w:tc>
          <w:tcPr>
            <w:tcW w:w="225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669" w:type="dxa"/>
            <w:tcBorders>
              <w:top w:val="nil"/>
            </w:tcBorders>
          </w:tcPr>
          <w:p w:rsidR="003C005B" w:rsidRDefault="003C005B">
            <w:pPr>
              <w:pStyle w:val="ConsPlusNormal"/>
            </w:pPr>
          </w:p>
        </w:tc>
        <w:tc>
          <w:tcPr>
            <w:tcW w:w="1399" w:type="dxa"/>
            <w:tcBorders>
              <w:top w:val="nil"/>
            </w:tcBorders>
          </w:tcPr>
          <w:p w:rsidR="003C005B" w:rsidRDefault="003C005B">
            <w:pPr>
              <w:pStyle w:val="ConsPlusNormal"/>
            </w:pPr>
          </w:p>
        </w:tc>
        <w:tc>
          <w:tcPr>
            <w:tcW w:w="1339" w:type="dxa"/>
            <w:tcBorders>
              <w:top w:val="nil"/>
            </w:tcBorders>
          </w:tcPr>
          <w:p w:rsidR="003C005B" w:rsidRDefault="003C005B">
            <w:pPr>
              <w:pStyle w:val="ConsPlusNormal"/>
            </w:pPr>
          </w:p>
        </w:tc>
        <w:tc>
          <w:tcPr>
            <w:tcW w:w="1414" w:type="dxa"/>
            <w:tcBorders>
              <w:top w:val="nil"/>
            </w:tcBorders>
          </w:tcPr>
          <w:p w:rsidR="003C005B" w:rsidRDefault="003C005B">
            <w:pPr>
              <w:pStyle w:val="ConsPlusNormal"/>
            </w:pPr>
          </w:p>
        </w:tc>
        <w:tc>
          <w:tcPr>
            <w:tcW w:w="1294" w:type="dxa"/>
            <w:tcBorders>
              <w:top w:val="nil"/>
            </w:tcBorders>
          </w:tcPr>
          <w:p w:rsidR="003C005B" w:rsidRDefault="003C005B">
            <w:pPr>
              <w:pStyle w:val="ConsPlusNormal"/>
            </w:pPr>
          </w:p>
        </w:tc>
        <w:tc>
          <w:tcPr>
            <w:tcW w:w="484" w:type="dxa"/>
            <w:tcBorders>
              <w:top w:val="nil"/>
            </w:tcBorders>
          </w:tcPr>
          <w:p w:rsidR="003C005B" w:rsidRDefault="003C005B">
            <w:pPr>
              <w:pStyle w:val="ConsPlusNormal"/>
            </w:pPr>
          </w:p>
        </w:tc>
        <w:tc>
          <w:tcPr>
            <w:tcW w:w="1204" w:type="dxa"/>
            <w:tcBorders>
              <w:top w:val="nil"/>
              <w:right w:val="nil"/>
            </w:tcBorders>
          </w:tcPr>
          <w:p w:rsidR="003C005B" w:rsidRDefault="003C005B">
            <w:pPr>
              <w:pStyle w:val="ConsPlusNormal"/>
            </w:pPr>
          </w:p>
        </w:tc>
      </w:tr>
      <w:tr w:rsidR="003C005B">
        <w:tc>
          <w:tcPr>
            <w:tcW w:w="2254" w:type="dxa"/>
            <w:tcBorders>
              <w:left w:val="nil"/>
            </w:tcBorders>
          </w:tcPr>
          <w:p w:rsidR="003C005B" w:rsidRDefault="003C005B">
            <w:pPr>
              <w:pStyle w:val="ConsPlusNormal"/>
              <w:ind w:left="283"/>
              <w:jc w:val="both"/>
            </w:pPr>
            <w:r>
              <w:t>Источники внешнего финансирования дефицита бюджета</w:t>
            </w:r>
          </w:p>
        </w:tc>
        <w:tc>
          <w:tcPr>
            <w:tcW w:w="829" w:type="dxa"/>
            <w:vAlign w:val="bottom"/>
          </w:tcPr>
          <w:p w:rsidR="003C005B" w:rsidRDefault="003C005B">
            <w:pPr>
              <w:pStyle w:val="ConsPlusNormal"/>
              <w:jc w:val="center"/>
            </w:pPr>
            <w:bookmarkStart w:id="707" w:name="P14101"/>
            <w:bookmarkEnd w:id="707"/>
            <w:r>
              <w:t>620</w:t>
            </w:r>
          </w:p>
        </w:tc>
        <w:tc>
          <w:tcPr>
            <w:tcW w:w="1669" w:type="dxa"/>
            <w:vAlign w:val="bottom"/>
          </w:tcPr>
          <w:p w:rsidR="003C005B" w:rsidRDefault="003C005B">
            <w:pPr>
              <w:pStyle w:val="ConsPlusNormal"/>
            </w:pPr>
          </w:p>
        </w:tc>
        <w:tc>
          <w:tcPr>
            <w:tcW w:w="1399" w:type="dxa"/>
            <w:vAlign w:val="bottom"/>
          </w:tcPr>
          <w:p w:rsidR="003C005B" w:rsidRDefault="003C005B">
            <w:pPr>
              <w:pStyle w:val="ConsPlusNormal"/>
            </w:pPr>
          </w:p>
        </w:tc>
        <w:tc>
          <w:tcPr>
            <w:tcW w:w="1339" w:type="dxa"/>
            <w:vAlign w:val="bottom"/>
          </w:tcPr>
          <w:p w:rsidR="003C005B" w:rsidRDefault="003C005B">
            <w:pPr>
              <w:pStyle w:val="ConsPlusNormal"/>
            </w:pPr>
          </w:p>
        </w:tc>
        <w:tc>
          <w:tcPr>
            <w:tcW w:w="1414" w:type="dxa"/>
            <w:vAlign w:val="bottom"/>
          </w:tcPr>
          <w:p w:rsidR="003C005B" w:rsidRDefault="003C005B">
            <w:pPr>
              <w:pStyle w:val="ConsPlusNormal"/>
            </w:pPr>
          </w:p>
        </w:tc>
        <w:tc>
          <w:tcPr>
            <w:tcW w:w="1294" w:type="dxa"/>
            <w:vAlign w:val="bottom"/>
          </w:tcPr>
          <w:p w:rsidR="003C005B" w:rsidRDefault="003C005B">
            <w:pPr>
              <w:pStyle w:val="ConsPlusNormal"/>
            </w:pPr>
          </w:p>
        </w:tc>
        <w:tc>
          <w:tcPr>
            <w:tcW w:w="484" w:type="dxa"/>
            <w:vAlign w:val="bottom"/>
          </w:tcPr>
          <w:p w:rsidR="003C005B" w:rsidRDefault="003C005B">
            <w:pPr>
              <w:pStyle w:val="ConsPlusNormal"/>
            </w:pPr>
          </w:p>
        </w:tc>
        <w:tc>
          <w:tcPr>
            <w:tcW w:w="1204"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2254" w:type="dxa"/>
            <w:tcBorders>
              <w:left w:val="nil"/>
              <w:bottom w:val="nil"/>
            </w:tcBorders>
          </w:tcPr>
          <w:p w:rsidR="003C005B" w:rsidRDefault="003C005B">
            <w:pPr>
              <w:pStyle w:val="ConsPlusNormal"/>
              <w:ind w:left="283"/>
              <w:jc w:val="both"/>
            </w:pPr>
            <w:r>
              <w:t>из них не исполнено:</w:t>
            </w:r>
          </w:p>
        </w:tc>
        <w:tc>
          <w:tcPr>
            <w:tcW w:w="829" w:type="dxa"/>
            <w:tcBorders>
              <w:bottom w:val="nil"/>
            </w:tcBorders>
            <w:vAlign w:val="bottom"/>
          </w:tcPr>
          <w:p w:rsidR="003C005B" w:rsidRDefault="003C005B">
            <w:pPr>
              <w:pStyle w:val="ConsPlusNormal"/>
            </w:pPr>
          </w:p>
        </w:tc>
        <w:tc>
          <w:tcPr>
            <w:tcW w:w="1669" w:type="dxa"/>
            <w:tcBorders>
              <w:bottom w:val="nil"/>
            </w:tcBorders>
            <w:vAlign w:val="bottom"/>
          </w:tcPr>
          <w:p w:rsidR="003C005B" w:rsidRDefault="003C005B">
            <w:pPr>
              <w:pStyle w:val="ConsPlusNormal"/>
            </w:pPr>
          </w:p>
        </w:tc>
        <w:tc>
          <w:tcPr>
            <w:tcW w:w="1399" w:type="dxa"/>
            <w:tcBorders>
              <w:bottom w:val="nil"/>
            </w:tcBorders>
            <w:vAlign w:val="bottom"/>
          </w:tcPr>
          <w:p w:rsidR="003C005B" w:rsidRDefault="003C005B">
            <w:pPr>
              <w:pStyle w:val="ConsPlusNormal"/>
            </w:pPr>
          </w:p>
        </w:tc>
        <w:tc>
          <w:tcPr>
            <w:tcW w:w="1339" w:type="dxa"/>
            <w:tcBorders>
              <w:bottom w:val="nil"/>
            </w:tcBorders>
            <w:vAlign w:val="bottom"/>
          </w:tcPr>
          <w:p w:rsidR="003C005B" w:rsidRDefault="003C005B">
            <w:pPr>
              <w:pStyle w:val="ConsPlusNormal"/>
            </w:pPr>
          </w:p>
        </w:tc>
        <w:tc>
          <w:tcPr>
            <w:tcW w:w="1414" w:type="dxa"/>
            <w:tcBorders>
              <w:bottom w:val="nil"/>
            </w:tcBorders>
            <w:vAlign w:val="bottom"/>
          </w:tcPr>
          <w:p w:rsidR="003C005B" w:rsidRDefault="003C005B">
            <w:pPr>
              <w:pStyle w:val="ConsPlusNormal"/>
            </w:pPr>
          </w:p>
        </w:tc>
        <w:tc>
          <w:tcPr>
            <w:tcW w:w="1294" w:type="dxa"/>
            <w:tcBorders>
              <w:bottom w:val="nil"/>
            </w:tcBorders>
            <w:vAlign w:val="bottom"/>
          </w:tcPr>
          <w:p w:rsidR="003C005B" w:rsidRDefault="003C005B">
            <w:pPr>
              <w:pStyle w:val="ConsPlusNormal"/>
            </w:pPr>
          </w:p>
        </w:tc>
        <w:tc>
          <w:tcPr>
            <w:tcW w:w="484" w:type="dxa"/>
            <w:tcBorders>
              <w:bottom w:val="nil"/>
            </w:tcBorders>
            <w:vAlign w:val="bottom"/>
          </w:tcPr>
          <w:p w:rsidR="003C005B" w:rsidRDefault="003C005B">
            <w:pPr>
              <w:pStyle w:val="ConsPlusNormal"/>
            </w:pPr>
          </w:p>
        </w:tc>
        <w:tc>
          <w:tcPr>
            <w:tcW w:w="1204" w:type="dxa"/>
            <w:tcBorders>
              <w:bottom w:val="nil"/>
              <w:right w:val="nil"/>
            </w:tcBorders>
            <w:vAlign w:val="bottom"/>
          </w:tcPr>
          <w:p w:rsidR="003C005B" w:rsidRDefault="003C005B">
            <w:pPr>
              <w:pStyle w:val="ConsPlusNormal"/>
            </w:pPr>
          </w:p>
        </w:tc>
      </w:tr>
      <w:tr w:rsidR="003C005B">
        <w:tblPrEx>
          <w:tblBorders>
            <w:insideH w:val="nil"/>
          </w:tblBorders>
        </w:tblPrEx>
        <w:tc>
          <w:tcPr>
            <w:tcW w:w="2254" w:type="dxa"/>
            <w:tcBorders>
              <w:top w:val="nil"/>
              <w:left w:val="nil"/>
            </w:tcBorders>
          </w:tcPr>
          <w:p w:rsidR="003C005B" w:rsidRDefault="003C005B">
            <w:pPr>
              <w:pStyle w:val="ConsPlusNormal"/>
            </w:pPr>
          </w:p>
        </w:tc>
        <w:tc>
          <w:tcPr>
            <w:tcW w:w="829" w:type="dxa"/>
            <w:tcBorders>
              <w:top w:val="nil"/>
            </w:tcBorders>
          </w:tcPr>
          <w:p w:rsidR="003C005B" w:rsidRDefault="003C005B">
            <w:pPr>
              <w:pStyle w:val="ConsPlusNormal"/>
            </w:pPr>
          </w:p>
        </w:tc>
        <w:tc>
          <w:tcPr>
            <w:tcW w:w="1669" w:type="dxa"/>
            <w:tcBorders>
              <w:top w:val="nil"/>
            </w:tcBorders>
          </w:tcPr>
          <w:p w:rsidR="003C005B" w:rsidRDefault="003C005B">
            <w:pPr>
              <w:pStyle w:val="ConsPlusNormal"/>
            </w:pPr>
          </w:p>
        </w:tc>
        <w:tc>
          <w:tcPr>
            <w:tcW w:w="1399" w:type="dxa"/>
            <w:tcBorders>
              <w:top w:val="nil"/>
            </w:tcBorders>
          </w:tcPr>
          <w:p w:rsidR="003C005B" w:rsidRDefault="003C005B">
            <w:pPr>
              <w:pStyle w:val="ConsPlusNormal"/>
            </w:pPr>
          </w:p>
        </w:tc>
        <w:tc>
          <w:tcPr>
            <w:tcW w:w="1339" w:type="dxa"/>
            <w:tcBorders>
              <w:top w:val="nil"/>
            </w:tcBorders>
          </w:tcPr>
          <w:p w:rsidR="003C005B" w:rsidRDefault="003C005B">
            <w:pPr>
              <w:pStyle w:val="ConsPlusNormal"/>
            </w:pPr>
          </w:p>
        </w:tc>
        <w:tc>
          <w:tcPr>
            <w:tcW w:w="1414" w:type="dxa"/>
            <w:tcBorders>
              <w:top w:val="nil"/>
            </w:tcBorders>
          </w:tcPr>
          <w:p w:rsidR="003C005B" w:rsidRDefault="003C005B">
            <w:pPr>
              <w:pStyle w:val="ConsPlusNormal"/>
            </w:pPr>
          </w:p>
        </w:tc>
        <w:tc>
          <w:tcPr>
            <w:tcW w:w="1294" w:type="dxa"/>
            <w:tcBorders>
              <w:top w:val="nil"/>
            </w:tcBorders>
          </w:tcPr>
          <w:p w:rsidR="003C005B" w:rsidRDefault="003C005B">
            <w:pPr>
              <w:pStyle w:val="ConsPlusNormal"/>
            </w:pPr>
          </w:p>
        </w:tc>
        <w:tc>
          <w:tcPr>
            <w:tcW w:w="484" w:type="dxa"/>
            <w:tcBorders>
              <w:top w:val="nil"/>
            </w:tcBorders>
          </w:tcPr>
          <w:p w:rsidR="003C005B" w:rsidRDefault="003C005B">
            <w:pPr>
              <w:pStyle w:val="ConsPlusNormal"/>
            </w:pPr>
          </w:p>
        </w:tc>
        <w:tc>
          <w:tcPr>
            <w:tcW w:w="1204" w:type="dxa"/>
            <w:tcBorders>
              <w:top w:val="nil"/>
              <w:right w:val="nil"/>
            </w:tcBorders>
          </w:tcPr>
          <w:p w:rsidR="003C005B" w:rsidRDefault="003C005B">
            <w:pPr>
              <w:pStyle w:val="ConsPlusNormal"/>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29.12.2011 </w:t>
      </w:r>
      <w:hyperlink r:id="rId1357" w:history="1">
        <w:r>
          <w:rPr>
            <w:color w:val="0000FF"/>
          </w:rPr>
          <w:t>N 191н</w:t>
        </w:r>
      </w:hyperlink>
      <w:r>
        <w:t xml:space="preserve">, от 31.12.2015 </w:t>
      </w:r>
      <w:hyperlink r:id="rId1358"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59" w:history="1">
        <w:r>
          <w:rPr>
            <w:color w:val="0000FF"/>
          </w:rPr>
          <w:t>ОКУД</w:t>
        </w:r>
      </w:hyperlink>
      <w:r>
        <w:t xml:space="preserve"> │ 0503166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708" w:name="P14137"/>
      <w:bookmarkEnd w:id="708"/>
      <w:r>
        <w:t xml:space="preserve">       Сведения об исполнении мероприятий в рамках целевых программ</w:t>
      </w:r>
    </w:p>
    <w:p w:rsidR="003C005B" w:rsidRDefault="003C005B">
      <w:pPr>
        <w:pStyle w:val="ConsPlusNormal"/>
        <w:jc w:val="both"/>
      </w:pPr>
    </w:p>
    <w:p w:rsidR="003C005B" w:rsidRDefault="003C005B">
      <w:pPr>
        <w:pStyle w:val="ConsPlusNormal"/>
        <w:jc w:val="both"/>
      </w:pPr>
      <w:r>
        <w:t>Дополнительные сведения о мероприятиях _______________________</w:t>
      </w:r>
    </w:p>
    <w:p w:rsidR="003C005B" w:rsidRDefault="003C005B">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80"/>
        <w:gridCol w:w="1729"/>
        <w:gridCol w:w="1920"/>
        <w:gridCol w:w="1440"/>
        <w:gridCol w:w="1560"/>
        <w:gridCol w:w="1560"/>
        <w:gridCol w:w="1560"/>
      </w:tblGrid>
      <w:tr w:rsidR="003C005B">
        <w:tc>
          <w:tcPr>
            <w:tcW w:w="1680" w:type="dxa"/>
            <w:tcBorders>
              <w:left w:val="nil"/>
            </w:tcBorders>
          </w:tcPr>
          <w:p w:rsidR="003C005B" w:rsidRDefault="003C005B">
            <w:pPr>
              <w:pStyle w:val="ConsPlusNormal"/>
              <w:jc w:val="center"/>
            </w:pPr>
            <w:r>
              <w:t>Наименование программы, подпрограммы</w:t>
            </w:r>
          </w:p>
        </w:tc>
        <w:tc>
          <w:tcPr>
            <w:tcW w:w="1729" w:type="dxa"/>
          </w:tcPr>
          <w:p w:rsidR="003C005B" w:rsidRDefault="003C005B">
            <w:pPr>
              <w:pStyle w:val="ConsPlusNormal"/>
              <w:jc w:val="center"/>
            </w:pPr>
            <w:r>
              <w:t>Код целевой статьи расходов по бюджетной классификации</w:t>
            </w:r>
          </w:p>
        </w:tc>
        <w:tc>
          <w:tcPr>
            <w:tcW w:w="1920" w:type="dxa"/>
          </w:tcPr>
          <w:p w:rsidR="003C005B" w:rsidRDefault="003C005B">
            <w:pPr>
              <w:pStyle w:val="ConsPlusNormal"/>
              <w:jc w:val="center"/>
            </w:pPr>
            <w:r>
              <w:t>Наименование мероприятия</w:t>
            </w:r>
          </w:p>
        </w:tc>
        <w:tc>
          <w:tcPr>
            <w:tcW w:w="1440" w:type="dxa"/>
          </w:tcPr>
          <w:p w:rsidR="003C005B" w:rsidRDefault="003C005B">
            <w:pPr>
              <w:pStyle w:val="ConsPlusNormal"/>
              <w:jc w:val="center"/>
            </w:pPr>
            <w:r>
              <w:t>Утверждено бюджетной росписью, с учетом изменений, руб.</w:t>
            </w:r>
          </w:p>
        </w:tc>
        <w:tc>
          <w:tcPr>
            <w:tcW w:w="1560" w:type="dxa"/>
          </w:tcPr>
          <w:p w:rsidR="003C005B" w:rsidRDefault="003C005B">
            <w:pPr>
              <w:pStyle w:val="ConsPlusNormal"/>
              <w:jc w:val="center"/>
            </w:pPr>
            <w:r>
              <w:t>Исполнено, руб.</w:t>
            </w:r>
          </w:p>
        </w:tc>
        <w:tc>
          <w:tcPr>
            <w:tcW w:w="1560" w:type="dxa"/>
          </w:tcPr>
          <w:p w:rsidR="003C005B" w:rsidRDefault="003C005B">
            <w:pPr>
              <w:pStyle w:val="ConsPlusNormal"/>
              <w:jc w:val="center"/>
            </w:pPr>
            <w:r>
              <w:t xml:space="preserve">Не исполнено, </w:t>
            </w:r>
            <w:proofErr w:type="spellStart"/>
            <w:r>
              <w:t>руб</w:t>
            </w:r>
            <w:proofErr w:type="spellEnd"/>
          </w:p>
        </w:tc>
        <w:tc>
          <w:tcPr>
            <w:tcW w:w="1560" w:type="dxa"/>
            <w:tcBorders>
              <w:right w:val="nil"/>
            </w:tcBorders>
          </w:tcPr>
          <w:p w:rsidR="003C005B" w:rsidRDefault="003C005B">
            <w:pPr>
              <w:pStyle w:val="ConsPlusNormal"/>
              <w:jc w:val="center"/>
            </w:pPr>
            <w:r>
              <w:t>Причины отклонений</w:t>
            </w:r>
          </w:p>
        </w:tc>
      </w:tr>
      <w:tr w:rsidR="003C005B">
        <w:tc>
          <w:tcPr>
            <w:tcW w:w="1680" w:type="dxa"/>
            <w:tcBorders>
              <w:left w:val="nil"/>
            </w:tcBorders>
          </w:tcPr>
          <w:p w:rsidR="003C005B" w:rsidRDefault="003C005B">
            <w:pPr>
              <w:pStyle w:val="ConsPlusNormal"/>
              <w:jc w:val="center"/>
            </w:pPr>
            <w:r>
              <w:t>1</w:t>
            </w:r>
          </w:p>
        </w:tc>
        <w:tc>
          <w:tcPr>
            <w:tcW w:w="1729" w:type="dxa"/>
          </w:tcPr>
          <w:p w:rsidR="003C005B" w:rsidRDefault="003C005B">
            <w:pPr>
              <w:pStyle w:val="ConsPlusNormal"/>
              <w:jc w:val="center"/>
            </w:pPr>
            <w:r>
              <w:t>2</w:t>
            </w:r>
          </w:p>
        </w:tc>
        <w:tc>
          <w:tcPr>
            <w:tcW w:w="1920" w:type="dxa"/>
          </w:tcPr>
          <w:p w:rsidR="003C005B" w:rsidRDefault="003C005B">
            <w:pPr>
              <w:pStyle w:val="ConsPlusNormal"/>
              <w:jc w:val="center"/>
            </w:pPr>
            <w:r>
              <w:t>3</w:t>
            </w:r>
          </w:p>
        </w:tc>
        <w:tc>
          <w:tcPr>
            <w:tcW w:w="1440" w:type="dxa"/>
          </w:tcPr>
          <w:p w:rsidR="003C005B" w:rsidRDefault="003C005B">
            <w:pPr>
              <w:pStyle w:val="ConsPlusNormal"/>
              <w:jc w:val="center"/>
            </w:pPr>
            <w:r>
              <w:t>4</w:t>
            </w:r>
          </w:p>
        </w:tc>
        <w:tc>
          <w:tcPr>
            <w:tcW w:w="1560" w:type="dxa"/>
          </w:tcPr>
          <w:p w:rsidR="003C005B" w:rsidRDefault="003C005B">
            <w:pPr>
              <w:pStyle w:val="ConsPlusNormal"/>
              <w:jc w:val="center"/>
            </w:pPr>
            <w:r>
              <w:t>5</w:t>
            </w:r>
          </w:p>
        </w:tc>
        <w:tc>
          <w:tcPr>
            <w:tcW w:w="1560" w:type="dxa"/>
          </w:tcPr>
          <w:p w:rsidR="003C005B" w:rsidRDefault="003C005B">
            <w:pPr>
              <w:pStyle w:val="ConsPlusNormal"/>
              <w:jc w:val="center"/>
            </w:pPr>
            <w:r>
              <w:t>6</w:t>
            </w:r>
          </w:p>
        </w:tc>
        <w:tc>
          <w:tcPr>
            <w:tcW w:w="1560" w:type="dxa"/>
            <w:tcBorders>
              <w:right w:val="nil"/>
            </w:tcBorders>
          </w:tcPr>
          <w:p w:rsidR="003C005B" w:rsidRDefault="003C005B">
            <w:pPr>
              <w:pStyle w:val="ConsPlusNormal"/>
              <w:jc w:val="center"/>
            </w:pPr>
            <w:r>
              <w:t>7</w:t>
            </w: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r w:rsidR="003C005B">
        <w:tblPrEx>
          <w:tblBorders>
            <w:left w:val="single" w:sz="4" w:space="0" w:color="auto"/>
          </w:tblBorders>
        </w:tblPrEx>
        <w:tc>
          <w:tcPr>
            <w:tcW w:w="1680" w:type="dxa"/>
          </w:tcPr>
          <w:p w:rsidR="003C005B" w:rsidRDefault="003C005B">
            <w:pPr>
              <w:pStyle w:val="ConsPlusNormal"/>
            </w:pPr>
          </w:p>
        </w:tc>
        <w:tc>
          <w:tcPr>
            <w:tcW w:w="1729" w:type="dxa"/>
          </w:tcPr>
          <w:p w:rsidR="003C005B" w:rsidRDefault="003C005B">
            <w:pPr>
              <w:pStyle w:val="ConsPlusNormal"/>
            </w:pPr>
          </w:p>
        </w:tc>
        <w:tc>
          <w:tcPr>
            <w:tcW w:w="1920" w:type="dxa"/>
          </w:tcPr>
          <w:p w:rsidR="003C005B" w:rsidRDefault="003C005B">
            <w:pPr>
              <w:pStyle w:val="ConsPlusNormal"/>
            </w:pPr>
          </w:p>
        </w:tc>
        <w:tc>
          <w:tcPr>
            <w:tcW w:w="1440" w:type="dxa"/>
          </w:tcPr>
          <w:p w:rsidR="003C005B" w:rsidRDefault="003C005B">
            <w:pPr>
              <w:pStyle w:val="ConsPlusNormal"/>
            </w:pPr>
          </w:p>
        </w:tc>
        <w:tc>
          <w:tcPr>
            <w:tcW w:w="1560" w:type="dxa"/>
          </w:tcPr>
          <w:p w:rsidR="003C005B" w:rsidRDefault="003C005B">
            <w:pPr>
              <w:pStyle w:val="ConsPlusNormal"/>
            </w:pPr>
          </w:p>
        </w:tc>
        <w:tc>
          <w:tcPr>
            <w:tcW w:w="1560" w:type="dxa"/>
          </w:tcPr>
          <w:p w:rsidR="003C005B" w:rsidRDefault="003C005B">
            <w:pPr>
              <w:pStyle w:val="ConsPlusNormal"/>
              <w:jc w:val="both"/>
            </w:pPr>
          </w:p>
        </w:tc>
        <w:tc>
          <w:tcPr>
            <w:tcW w:w="156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60" w:history="1">
        <w:r>
          <w:rPr>
            <w:color w:val="0000FF"/>
          </w:rPr>
          <w:t>Приказа</w:t>
        </w:r>
      </w:hyperlink>
      <w:r>
        <w:t xml:space="preserve"> Минфина России от 29.12.2011 N 191н)</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61" w:history="1">
        <w:r>
          <w:rPr>
            <w:color w:val="0000FF"/>
          </w:rPr>
          <w:t>ОКУД</w:t>
        </w:r>
      </w:hyperlink>
      <w:r>
        <w:t xml:space="preserve"> │ 0503167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709" w:name="P14221"/>
      <w:bookmarkEnd w:id="709"/>
      <w:r>
        <w:t xml:space="preserve">                  Сведения о целевых иностранных кредитах</w:t>
      </w:r>
    </w:p>
    <w:p w:rsidR="003C005B" w:rsidRDefault="003C005B">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0"/>
        <w:gridCol w:w="1320"/>
        <w:gridCol w:w="1440"/>
        <w:gridCol w:w="1800"/>
        <w:gridCol w:w="1440"/>
        <w:gridCol w:w="1920"/>
      </w:tblGrid>
      <w:tr w:rsidR="003C005B">
        <w:tc>
          <w:tcPr>
            <w:tcW w:w="1800" w:type="dxa"/>
            <w:vMerge w:val="restart"/>
            <w:tcBorders>
              <w:left w:val="nil"/>
            </w:tcBorders>
          </w:tcPr>
          <w:p w:rsidR="003C005B" w:rsidRDefault="003C005B">
            <w:pPr>
              <w:pStyle w:val="ConsPlusNormal"/>
              <w:jc w:val="center"/>
            </w:pPr>
            <w:r>
              <w:t>Наименование кредитора</w:t>
            </w:r>
          </w:p>
        </w:tc>
        <w:tc>
          <w:tcPr>
            <w:tcW w:w="2760" w:type="dxa"/>
            <w:gridSpan w:val="2"/>
          </w:tcPr>
          <w:p w:rsidR="003C005B" w:rsidRDefault="003C005B">
            <w:pPr>
              <w:pStyle w:val="ConsPlusNormal"/>
              <w:jc w:val="center"/>
            </w:pPr>
            <w:r>
              <w:t>Соглашение о кредите</w:t>
            </w:r>
          </w:p>
        </w:tc>
        <w:tc>
          <w:tcPr>
            <w:tcW w:w="1800" w:type="dxa"/>
            <w:vMerge w:val="restart"/>
          </w:tcPr>
          <w:p w:rsidR="003C005B" w:rsidRDefault="003C005B">
            <w:pPr>
              <w:pStyle w:val="ConsPlusNormal"/>
              <w:jc w:val="center"/>
            </w:pPr>
            <w:r>
              <w:t>Цель использования заемных средств</w:t>
            </w:r>
          </w:p>
        </w:tc>
        <w:tc>
          <w:tcPr>
            <w:tcW w:w="1440" w:type="dxa"/>
            <w:vMerge w:val="restart"/>
          </w:tcPr>
          <w:p w:rsidR="003C005B" w:rsidRDefault="003C005B">
            <w:pPr>
              <w:pStyle w:val="ConsPlusNormal"/>
              <w:jc w:val="center"/>
            </w:pPr>
            <w:r>
              <w:t>Утверждено бюджетной росписью с учетом изменений, руб.</w:t>
            </w:r>
          </w:p>
        </w:tc>
        <w:tc>
          <w:tcPr>
            <w:tcW w:w="1920" w:type="dxa"/>
            <w:vMerge w:val="restart"/>
            <w:tcBorders>
              <w:right w:val="nil"/>
            </w:tcBorders>
          </w:tcPr>
          <w:p w:rsidR="003C005B" w:rsidRDefault="003C005B">
            <w:pPr>
              <w:pStyle w:val="ConsPlusNormal"/>
              <w:jc w:val="center"/>
            </w:pPr>
            <w:r>
              <w:t>Сумма использованного кредита, руб.</w:t>
            </w:r>
          </w:p>
        </w:tc>
      </w:tr>
      <w:tr w:rsidR="003C005B">
        <w:tc>
          <w:tcPr>
            <w:tcW w:w="1800" w:type="dxa"/>
            <w:vMerge/>
            <w:tcBorders>
              <w:left w:val="nil"/>
            </w:tcBorders>
          </w:tcPr>
          <w:p w:rsidR="003C005B" w:rsidRDefault="003C005B"/>
        </w:tc>
        <w:tc>
          <w:tcPr>
            <w:tcW w:w="1320" w:type="dxa"/>
          </w:tcPr>
          <w:p w:rsidR="003C005B" w:rsidRDefault="003C005B">
            <w:pPr>
              <w:pStyle w:val="ConsPlusNormal"/>
              <w:jc w:val="center"/>
            </w:pPr>
            <w:r>
              <w:t>номер</w:t>
            </w:r>
          </w:p>
        </w:tc>
        <w:tc>
          <w:tcPr>
            <w:tcW w:w="1440" w:type="dxa"/>
          </w:tcPr>
          <w:p w:rsidR="003C005B" w:rsidRDefault="003C005B">
            <w:pPr>
              <w:pStyle w:val="ConsPlusNormal"/>
              <w:jc w:val="center"/>
            </w:pPr>
            <w:r>
              <w:t>дата</w:t>
            </w:r>
          </w:p>
        </w:tc>
        <w:tc>
          <w:tcPr>
            <w:tcW w:w="1800" w:type="dxa"/>
            <w:vMerge/>
          </w:tcPr>
          <w:p w:rsidR="003C005B" w:rsidRDefault="003C005B"/>
        </w:tc>
        <w:tc>
          <w:tcPr>
            <w:tcW w:w="1440" w:type="dxa"/>
            <w:vMerge/>
          </w:tcPr>
          <w:p w:rsidR="003C005B" w:rsidRDefault="003C005B"/>
        </w:tc>
        <w:tc>
          <w:tcPr>
            <w:tcW w:w="1920" w:type="dxa"/>
            <w:vMerge/>
            <w:tcBorders>
              <w:right w:val="nil"/>
            </w:tcBorders>
          </w:tcPr>
          <w:p w:rsidR="003C005B" w:rsidRDefault="003C005B"/>
        </w:tc>
      </w:tr>
      <w:tr w:rsidR="003C005B">
        <w:tc>
          <w:tcPr>
            <w:tcW w:w="1800" w:type="dxa"/>
            <w:tcBorders>
              <w:left w:val="nil"/>
            </w:tcBorders>
          </w:tcPr>
          <w:p w:rsidR="003C005B" w:rsidRDefault="003C005B">
            <w:pPr>
              <w:pStyle w:val="ConsPlusNormal"/>
              <w:jc w:val="center"/>
            </w:pPr>
            <w:r>
              <w:t>1</w:t>
            </w:r>
          </w:p>
        </w:tc>
        <w:tc>
          <w:tcPr>
            <w:tcW w:w="1320" w:type="dxa"/>
          </w:tcPr>
          <w:p w:rsidR="003C005B" w:rsidRDefault="003C005B">
            <w:pPr>
              <w:pStyle w:val="ConsPlusNormal"/>
              <w:jc w:val="center"/>
            </w:pPr>
            <w:r>
              <w:t>2</w:t>
            </w:r>
          </w:p>
        </w:tc>
        <w:tc>
          <w:tcPr>
            <w:tcW w:w="1440" w:type="dxa"/>
          </w:tcPr>
          <w:p w:rsidR="003C005B" w:rsidRDefault="003C005B">
            <w:pPr>
              <w:pStyle w:val="ConsPlusNormal"/>
              <w:jc w:val="center"/>
            </w:pPr>
            <w:r>
              <w:t>3</w:t>
            </w:r>
          </w:p>
        </w:tc>
        <w:tc>
          <w:tcPr>
            <w:tcW w:w="1800" w:type="dxa"/>
          </w:tcPr>
          <w:p w:rsidR="003C005B" w:rsidRDefault="003C005B">
            <w:pPr>
              <w:pStyle w:val="ConsPlusNormal"/>
              <w:jc w:val="center"/>
            </w:pPr>
            <w:r>
              <w:t>4</w:t>
            </w:r>
          </w:p>
        </w:tc>
        <w:tc>
          <w:tcPr>
            <w:tcW w:w="1440" w:type="dxa"/>
          </w:tcPr>
          <w:p w:rsidR="003C005B" w:rsidRDefault="003C005B">
            <w:pPr>
              <w:pStyle w:val="ConsPlusNormal"/>
              <w:jc w:val="center"/>
            </w:pPr>
            <w:r>
              <w:t>5</w:t>
            </w:r>
          </w:p>
        </w:tc>
        <w:tc>
          <w:tcPr>
            <w:tcW w:w="1920" w:type="dxa"/>
            <w:tcBorders>
              <w:right w:val="nil"/>
            </w:tcBorders>
          </w:tcPr>
          <w:p w:rsidR="003C005B" w:rsidRDefault="003C005B">
            <w:pPr>
              <w:pStyle w:val="ConsPlusNormal"/>
              <w:jc w:val="center"/>
            </w:pPr>
            <w:r>
              <w:t>6</w:t>
            </w: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r w:rsidR="003C005B">
        <w:tblPrEx>
          <w:tblBorders>
            <w:left w:val="single" w:sz="4" w:space="0" w:color="auto"/>
          </w:tblBorders>
        </w:tblPrEx>
        <w:tc>
          <w:tcPr>
            <w:tcW w:w="1800" w:type="dxa"/>
          </w:tcPr>
          <w:p w:rsidR="003C005B" w:rsidRDefault="003C005B">
            <w:pPr>
              <w:pStyle w:val="ConsPlusNormal"/>
            </w:pPr>
          </w:p>
        </w:tc>
        <w:tc>
          <w:tcPr>
            <w:tcW w:w="1320" w:type="dxa"/>
          </w:tcPr>
          <w:p w:rsidR="003C005B" w:rsidRDefault="003C005B">
            <w:pPr>
              <w:pStyle w:val="ConsPlusNormal"/>
            </w:pPr>
          </w:p>
        </w:tc>
        <w:tc>
          <w:tcPr>
            <w:tcW w:w="1440" w:type="dxa"/>
          </w:tcPr>
          <w:p w:rsidR="003C005B" w:rsidRDefault="003C005B">
            <w:pPr>
              <w:pStyle w:val="ConsPlusNormal"/>
            </w:pPr>
          </w:p>
        </w:tc>
        <w:tc>
          <w:tcPr>
            <w:tcW w:w="1800" w:type="dxa"/>
          </w:tcPr>
          <w:p w:rsidR="003C005B" w:rsidRDefault="003C005B">
            <w:pPr>
              <w:pStyle w:val="ConsPlusNormal"/>
            </w:pPr>
          </w:p>
        </w:tc>
        <w:tc>
          <w:tcPr>
            <w:tcW w:w="1440" w:type="dxa"/>
          </w:tcPr>
          <w:p w:rsidR="003C005B" w:rsidRDefault="003C005B">
            <w:pPr>
              <w:pStyle w:val="ConsPlusNormal"/>
            </w:pPr>
          </w:p>
        </w:tc>
        <w:tc>
          <w:tcPr>
            <w:tcW w:w="192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62" w:history="1">
        <w:r>
          <w:rPr>
            <w:color w:val="0000FF"/>
          </w:rPr>
          <w:t>Приказа</w:t>
        </w:r>
      </w:hyperlink>
      <w:r>
        <w:t xml:space="preserve"> Минфина России от 19.12.2014 N 157н)</w:t>
      </w: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363"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0503168</w:t>
            </w:r>
          </w:p>
        </w:tc>
      </w:tr>
    </w:tbl>
    <w:p w:rsidR="003C005B" w:rsidRDefault="003C005B">
      <w:pPr>
        <w:pStyle w:val="ConsPlusNormal"/>
        <w:jc w:val="both"/>
      </w:pPr>
    </w:p>
    <w:p w:rsidR="003C005B" w:rsidRDefault="003C005B">
      <w:pPr>
        <w:pStyle w:val="ConsPlusNonformat"/>
        <w:jc w:val="both"/>
      </w:pPr>
      <w:bookmarkStart w:id="710" w:name="P14293"/>
      <w:bookmarkEnd w:id="710"/>
      <w:r>
        <w:t xml:space="preserve">                 Сведения о движении нефинансовых активов</w:t>
      </w:r>
    </w:p>
    <w:p w:rsidR="003C005B" w:rsidRDefault="003C005B">
      <w:pPr>
        <w:pStyle w:val="ConsPlusNonformat"/>
        <w:jc w:val="both"/>
      </w:pPr>
    </w:p>
    <w:p w:rsidR="003C005B" w:rsidRDefault="003C005B">
      <w:pPr>
        <w:pStyle w:val="ConsPlusNonformat"/>
        <w:jc w:val="both"/>
      </w:pPr>
      <w:r>
        <w:t xml:space="preserve">           Вид имущества ______________________________________</w:t>
      </w:r>
    </w:p>
    <w:p w:rsidR="003C005B" w:rsidRDefault="003C005B">
      <w:pPr>
        <w:pStyle w:val="ConsPlusNonformat"/>
        <w:jc w:val="both"/>
      </w:pPr>
    </w:p>
    <w:p w:rsidR="003C005B" w:rsidRDefault="003C005B">
      <w:pPr>
        <w:pStyle w:val="ConsPlusNonformat"/>
        <w:jc w:val="both"/>
      </w:pPr>
      <w:bookmarkStart w:id="711" w:name="P14297"/>
      <w:bookmarkEnd w:id="711"/>
      <w:r>
        <w:t xml:space="preserve">                          1. Нефинансовые активы</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64"/>
        <w:gridCol w:w="829"/>
        <w:gridCol w:w="1024"/>
        <w:gridCol w:w="679"/>
        <w:gridCol w:w="1489"/>
        <w:gridCol w:w="1714"/>
        <w:gridCol w:w="679"/>
        <w:gridCol w:w="1489"/>
        <w:gridCol w:w="1204"/>
        <w:gridCol w:w="1024"/>
      </w:tblGrid>
      <w:tr w:rsidR="003C005B">
        <w:tc>
          <w:tcPr>
            <w:tcW w:w="3683" w:type="dxa"/>
            <w:gridSpan w:val="2"/>
            <w:tcBorders>
              <w:left w:val="nil"/>
            </w:tcBorders>
          </w:tcPr>
          <w:p w:rsidR="003C005B" w:rsidRDefault="003C005B">
            <w:pPr>
              <w:pStyle w:val="ConsPlusNormal"/>
              <w:jc w:val="center"/>
            </w:pPr>
            <w:r>
              <w:t>Счет аналитического учета</w:t>
            </w:r>
          </w:p>
        </w:tc>
        <w:tc>
          <w:tcPr>
            <w:tcW w:w="829" w:type="dxa"/>
            <w:vMerge w:val="restart"/>
          </w:tcPr>
          <w:p w:rsidR="003C005B" w:rsidRDefault="003C005B">
            <w:pPr>
              <w:pStyle w:val="ConsPlusNormal"/>
              <w:jc w:val="center"/>
            </w:pPr>
            <w:r>
              <w:t>Код строки</w:t>
            </w:r>
          </w:p>
        </w:tc>
        <w:tc>
          <w:tcPr>
            <w:tcW w:w="1024" w:type="dxa"/>
            <w:vMerge w:val="restart"/>
          </w:tcPr>
          <w:p w:rsidR="003C005B" w:rsidRDefault="003C005B">
            <w:pPr>
              <w:pStyle w:val="ConsPlusNormal"/>
              <w:jc w:val="center"/>
            </w:pPr>
            <w:r>
              <w:t>Наличие на начало года</w:t>
            </w:r>
          </w:p>
        </w:tc>
        <w:tc>
          <w:tcPr>
            <w:tcW w:w="3882" w:type="dxa"/>
            <w:gridSpan w:val="3"/>
          </w:tcPr>
          <w:p w:rsidR="003C005B" w:rsidRDefault="003C005B">
            <w:pPr>
              <w:pStyle w:val="ConsPlusNormal"/>
              <w:jc w:val="center"/>
            </w:pPr>
            <w:r>
              <w:t>Поступление (увеличение)</w:t>
            </w:r>
          </w:p>
        </w:tc>
        <w:tc>
          <w:tcPr>
            <w:tcW w:w="3372" w:type="dxa"/>
            <w:gridSpan w:val="3"/>
          </w:tcPr>
          <w:p w:rsidR="003C005B" w:rsidRDefault="003C005B">
            <w:pPr>
              <w:pStyle w:val="ConsPlusNormal"/>
              <w:jc w:val="center"/>
            </w:pPr>
            <w:r>
              <w:t>Выбытие (уменьшение)</w:t>
            </w:r>
          </w:p>
        </w:tc>
        <w:tc>
          <w:tcPr>
            <w:tcW w:w="1024" w:type="dxa"/>
            <w:vMerge w:val="restart"/>
            <w:tcBorders>
              <w:right w:val="nil"/>
            </w:tcBorders>
          </w:tcPr>
          <w:p w:rsidR="003C005B" w:rsidRDefault="003C005B">
            <w:pPr>
              <w:pStyle w:val="ConsPlusNormal"/>
              <w:jc w:val="center"/>
            </w:pPr>
            <w:r>
              <w:t>Наличие на конец года</w:t>
            </w:r>
          </w:p>
        </w:tc>
      </w:tr>
      <w:tr w:rsidR="003C005B">
        <w:tc>
          <w:tcPr>
            <w:tcW w:w="2419" w:type="dxa"/>
            <w:vMerge w:val="restart"/>
            <w:tcBorders>
              <w:left w:val="nil"/>
            </w:tcBorders>
          </w:tcPr>
          <w:p w:rsidR="003C005B" w:rsidRDefault="003C005B">
            <w:pPr>
              <w:pStyle w:val="ConsPlusNormal"/>
              <w:jc w:val="center"/>
            </w:pPr>
            <w:r>
              <w:t>наименование</w:t>
            </w:r>
          </w:p>
        </w:tc>
        <w:tc>
          <w:tcPr>
            <w:tcW w:w="1264" w:type="dxa"/>
            <w:vMerge w:val="restart"/>
          </w:tcPr>
          <w:p w:rsidR="003C005B" w:rsidRDefault="003C005B">
            <w:pPr>
              <w:pStyle w:val="ConsPlusNormal"/>
              <w:jc w:val="center"/>
            </w:pPr>
            <w:r>
              <w:t>код</w:t>
            </w:r>
          </w:p>
        </w:tc>
        <w:tc>
          <w:tcPr>
            <w:tcW w:w="829" w:type="dxa"/>
            <w:vMerge/>
          </w:tcPr>
          <w:p w:rsidR="003C005B" w:rsidRDefault="003C005B"/>
        </w:tc>
        <w:tc>
          <w:tcPr>
            <w:tcW w:w="1024" w:type="dxa"/>
            <w:vMerge/>
          </w:tcPr>
          <w:p w:rsidR="003C005B" w:rsidRDefault="003C005B"/>
        </w:tc>
        <w:tc>
          <w:tcPr>
            <w:tcW w:w="679" w:type="dxa"/>
            <w:vMerge w:val="restart"/>
          </w:tcPr>
          <w:p w:rsidR="003C005B" w:rsidRDefault="003C005B">
            <w:pPr>
              <w:pStyle w:val="ConsPlusNormal"/>
              <w:jc w:val="center"/>
            </w:pPr>
            <w:r>
              <w:t>всего</w:t>
            </w:r>
          </w:p>
        </w:tc>
        <w:tc>
          <w:tcPr>
            <w:tcW w:w="3203" w:type="dxa"/>
            <w:gridSpan w:val="2"/>
          </w:tcPr>
          <w:p w:rsidR="003C005B" w:rsidRDefault="003C005B">
            <w:pPr>
              <w:pStyle w:val="ConsPlusNormal"/>
              <w:jc w:val="center"/>
            </w:pPr>
            <w:r>
              <w:t>из них</w:t>
            </w:r>
          </w:p>
        </w:tc>
        <w:tc>
          <w:tcPr>
            <w:tcW w:w="679" w:type="dxa"/>
            <w:vMerge w:val="restart"/>
          </w:tcPr>
          <w:p w:rsidR="003C005B" w:rsidRDefault="003C005B">
            <w:pPr>
              <w:pStyle w:val="ConsPlusNormal"/>
              <w:jc w:val="center"/>
            </w:pPr>
            <w:r>
              <w:t>всего</w:t>
            </w:r>
          </w:p>
        </w:tc>
        <w:tc>
          <w:tcPr>
            <w:tcW w:w="2693" w:type="dxa"/>
            <w:gridSpan w:val="2"/>
          </w:tcPr>
          <w:p w:rsidR="003C005B" w:rsidRDefault="003C005B">
            <w:pPr>
              <w:pStyle w:val="ConsPlusNormal"/>
              <w:jc w:val="center"/>
            </w:pPr>
            <w:r>
              <w:t>из них</w:t>
            </w:r>
          </w:p>
        </w:tc>
        <w:tc>
          <w:tcPr>
            <w:tcW w:w="1024" w:type="dxa"/>
            <w:vMerge/>
            <w:tcBorders>
              <w:right w:val="nil"/>
            </w:tcBorders>
          </w:tcPr>
          <w:p w:rsidR="003C005B" w:rsidRDefault="003C005B"/>
        </w:tc>
      </w:tr>
      <w:tr w:rsidR="003C005B">
        <w:tc>
          <w:tcPr>
            <w:tcW w:w="2419" w:type="dxa"/>
            <w:vMerge/>
            <w:tcBorders>
              <w:left w:val="nil"/>
            </w:tcBorders>
          </w:tcPr>
          <w:p w:rsidR="003C005B" w:rsidRDefault="003C005B"/>
        </w:tc>
        <w:tc>
          <w:tcPr>
            <w:tcW w:w="1264" w:type="dxa"/>
            <w:vMerge/>
          </w:tcPr>
          <w:p w:rsidR="003C005B" w:rsidRDefault="003C005B"/>
        </w:tc>
        <w:tc>
          <w:tcPr>
            <w:tcW w:w="829" w:type="dxa"/>
            <w:vMerge/>
          </w:tcPr>
          <w:p w:rsidR="003C005B" w:rsidRDefault="003C005B"/>
        </w:tc>
        <w:tc>
          <w:tcPr>
            <w:tcW w:w="1024" w:type="dxa"/>
            <w:vMerge/>
          </w:tcPr>
          <w:p w:rsidR="003C005B" w:rsidRDefault="003C005B"/>
        </w:tc>
        <w:tc>
          <w:tcPr>
            <w:tcW w:w="679" w:type="dxa"/>
            <w:vMerge/>
          </w:tcPr>
          <w:p w:rsidR="003C005B" w:rsidRDefault="003C005B"/>
        </w:tc>
        <w:tc>
          <w:tcPr>
            <w:tcW w:w="1489" w:type="dxa"/>
          </w:tcPr>
          <w:p w:rsidR="003C005B" w:rsidRDefault="003C005B">
            <w:pPr>
              <w:pStyle w:val="ConsPlusNormal"/>
              <w:jc w:val="center"/>
            </w:pPr>
            <w:r>
              <w:t>получено безвозмездно</w:t>
            </w:r>
          </w:p>
        </w:tc>
        <w:tc>
          <w:tcPr>
            <w:tcW w:w="1714" w:type="dxa"/>
          </w:tcPr>
          <w:p w:rsidR="003C005B" w:rsidRDefault="003C005B">
            <w:pPr>
              <w:pStyle w:val="ConsPlusNormal"/>
              <w:jc w:val="center"/>
            </w:pPr>
            <w:r>
              <w:t xml:space="preserve">оприходовано </w:t>
            </w:r>
            <w:proofErr w:type="gramStart"/>
            <w:r>
              <w:t>неучтенных</w:t>
            </w:r>
            <w:proofErr w:type="gramEnd"/>
            <w:r>
              <w:t xml:space="preserve"> (восстановлено в учете)</w:t>
            </w:r>
          </w:p>
        </w:tc>
        <w:tc>
          <w:tcPr>
            <w:tcW w:w="679" w:type="dxa"/>
            <w:vMerge/>
          </w:tcPr>
          <w:p w:rsidR="003C005B" w:rsidRDefault="003C005B"/>
        </w:tc>
        <w:tc>
          <w:tcPr>
            <w:tcW w:w="1489" w:type="dxa"/>
          </w:tcPr>
          <w:p w:rsidR="003C005B" w:rsidRDefault="003C005B">
            <w:pPr>
              <w:pStyle w:val="ConsPlusNormal"/>
              <w:jc w:val="center"/>
            </w:pPr>
            <w:r>
              <w:t>передано безвозмездно</w:t>
            </w:r>
          </w:p>
        </w:tc>
        <w:tc>
          <w:tcPr>
            <w:tcW w:w="1204" w:type="dxa"/>
          </w:tcPr>
          <w:p w:rsidR="003C005B" w:rsidRDefault="003C005B">
            <w:pPr>
              <w:pStyle w:val="ConsPlusNormal"/>
              <w:jc w:val="center"/>
            </w:pPr>
            <w:r>
              <w:t>в результате недостач, хищений</w:t>
            </w:r>
          </w:p>
        </w:tc>
        <w:tc>
          <w:tcPr>
            <w:tcW w:w="1024" w:type="dxa"/>
            <w:vMerge/>
            <w:tcBorders>
              <w:right w:val="nil"/>
            </w:tcBorders>
          </w:tcPr>
          <w:p w:rsidR="003C005B" w:rsidRDefault="003C005B"/>
        </w:tc>
      </w:tr>
      <w:tr w:rsidR="003C005B">
        <w:tc>
          <w:tcPr>
            <w:tcW w:w="2419" w:type="dxa"/>
            <w:tcBorders>
              <w:left w:val="nil"/>
            </w:tcBorders>
          </w:tcPr>
          <w:p w:rsidR="003C005B" w:rsidRDefault="003C005B">
            <w:pPr>
              <w:pStyle w:val="ConsPlusNormal"/>
              <w:jc w:val="center"/>
            </w:pPr>
            <w:r>
              <w:t>1</w:t>
            </w:r>
          </w:p>
        </w:tc>
        <w:tc>
          <w:tcPr>
            <w:tcW w:w="1264" w:type="dxa"/>
          </w:tcPr>
          <w:p w:rsidR="003C005B" w:rsidRDefault="003C005B">
            <w:pPr>
              <w:pStyle w:val="ConsPlusNormal"/>
              <w:jc w:val="center"/>
            </w:pPr>
            <w:r>
              <w:t>2</w:t>
            </w:r>
          </w:p>
        </w:tc>
        <w:tc>
          <w:tcPr>
            <w:tcW w:w="829" w:type="dxa"/>
          </w:tcPr>
          <w:p w:rsidR="003C005B" w:rsidRDefault="003C005B">
            <w:pPr>
              <w:pStyle w:val="ConsPlusNormal"/>
              <w:jc w:val="center"/>
            </w:pPr>
            <w:r>
              <w:t>3</w:t>
            </w:r>
          </w:p>
        </w:tc>
        <w:tc>
          <w:tcPr>
            <w:tcW w:w="1024" w:type="dxa"/>
          </w:tcPr>
          <w:p w:rsidR="003C005B" w:rsidRDefault="003C005B">
            <w:pPr>
              <w:pStyle w:val="ConsPlusNormal"/>
              <w:jc w:val="center"/>
            </w:pPr>
            <w:r>
              <w:t>4</w:t>
            </w:r>
          </w:p>
        </w:tc>
        <w:tc>
          <w:tcPr>
            <w:tcW w:w="679" w:type="dxa"/>
          </w:tcPr>
          <w:p w:rsidR="003C005B" w:rsidRDefault="003C005B">
            <w:pPr>
              <w:pStyle w:val="ConsPlusNormal"/>
              <w:jc w:val="center"/>
            </w:pPr>
            <w:r>
              <w:t>5</w:t>
            </w:r>
          </w:p>
        </w:tc>
        <w:tc>
          <w:tcPr>
            <w:tcW w:w="1489" w:type="dxa"/>
          </w:tcPr>
          <w:p w:rsidR="003C005B" w:rsidRDefault="003C005B">
            <w:pPr>
              <w:pStyle w:val="ConsPlusNormal"/>
              <w:jc w:val="center"/>
            </w:pPr>
            <w:r>
              <w:t>6</w:t>
            </w:r>
          </w:p>
        </w:tc>
        <w:tc>
          <w:tcPr>
            <w:tcW w:w="1714" w:type="dxa"/>
          </w:tcPr>
          <w:p w:rsidR="003C005B" w:rsidRDefault="003C005B">
            <w:pPr>
              <w:pStyle w:val="ConsPlusNormal"/>
              <w:jc w:val="center"/>
            </w:pPr>
            <w:r>
              <w:t>7</w:t>
            </w:r>
          </w:p>
        </w:tc>
        <w:tc>
          <w:tcPr>
            <w:tcW w:w="679" w:type="dxa"/>
          </w:tcPr>
          <w:p w:rsidR="003C005B" w:rsidRDefault="003C005B">
            <w:pPr>
              <w:pStyle w:val="ConsPlusNormal"/>
              <w:jc w:val="center"/>
            </w:pPr>
            <w:r>
              <w:t>8</w:t>
            </w:r>
          </w:p>
        </w:tc>
        <w:tc>
          <w:tcPr>
            <w:tcW w:w="1489" w:type="dxa"/>
          </w:tcPr>
          <w:p w:rsidR="003C005B" w:rsidRDefault="003C005B">
            <w:pPr>
              <w:pStyle w:val="ConsPlusNormal"/>
              <w:jc w:val="center"/>
            </w:pPr>
            <w:r>
              <w:t>9</w:t>
            </w:r>
          </w:p>
        </w:tc>
        <w:tc>
          <w:tcPr>
            <w:tcW w:w="1204" w:type="dxa"/>
          </w:tcPr>
          <w:p w:rsidR="003C005B" w:rsidRDefault="003C005B">
            <w:pPr>
              <w:pStyle w:val="ConsPlusNormal"/>
              <w:jc w:val="center"/>
            </w:pPr>
            <w:r>
              <w:t>10</w:t>
            </w:r>
          </w:p>
        </w:tc>
        <w:tc>
          <w:tcPr>
            <w:tcW w:w="1024" w:type="dxa"/>
            <w:tcBorders>
              <w:right w:val="nil"/>
            </w:tcBorders>
          </w:tcPr>
          <w:p w:rsidR="003C005B" w:rsidRDefault="003C005B">
            <w:pPr>
              <w:pStyle w:val="ConsPlusNormal"/>
              <w:jc w:val="center"/>
            </w:pPr>
            <w:r>
              <w:t>11</w:t>
            </w: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1. Движение основных средств</w:t>
            </w:r>
          </w:p>
        </w:tc>
        <w:tc>
          <w:tcPr>
            <w:tcW w:w="1264" w:type="dxa"/>
            <w:tcBorders>
              <w:bottom w:val="nil"/>
            </w:tcBorders>
          </w:tcPr>
          <w:p w:rsidR="003C005B" w:rsidRDefault="003C005B">
            <w:pPr>
              <w:pStyle w:val="ConsPlusNormal"/>
            </w:pPr>
          </w:p>
        </w:tc>
        <w:tc>
          <w:tcPr>
            <w:tcW w:w="829"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71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204"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t>1.1. Основные средства</w:t>
            </w:r>
          </w:p>
        </w:tc>
        <w:tc>
          <w:tcPr>
            <w:tcW w:w="1264" w:type="dxa"/>
            <w:tcBorders>
              <w:top w:val="nil"/>
            </w:tcBorders>
            <w:vAlign w:val="bottom"/>
          </w:tcPr>
          <w:p w:rsidR="003C005B" w:rsidRDefault="003C005B">
            <w:pPr>
              <w:pStyle w:val="ConsPlusNormal"/>
              <w:jc w:val="center"/>
            </w:pPr>
            <w:r>
              <w:t>010100000</w:t>
            </w:r>
          </w:p>
        </w:tc>
        <w:tc>
          <w:tcPr>
            <w:tcW w:w="829" w:type="dxa"/>
            <w:tcBorders>
              <w:top w:val="nil"/>
            </w:tcBorders>
            <w:vAlign w:val="bottom"/>
          </w:tcPr>
          <w:p w:rsidR="003C005B" w:rsidRDefault="003C005B">
            <w:pPr>
              <w:pStyle w:val="ConsPlusNormal"/>
              <w:jc w:val="center"/>
            </w:pPr>
            <w:bookmarkStart w:id="712" w:name="P14339"/>
            <w:bookmarkEnd w:id="712"/>
            <w:r>
              <w:t>010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Жилые помещения</w:t>
            </w:r>
          </w:p>
        </w:tc>
        <w:tc>
          <w:tcPr>
            <w:tcW w:w="1264" w:type="dxa"/>
            <w:vAlign w:val="bottom"/>
          </w:tcPr>
          <w:p w:rsidR="003C005B" w:rsidRDefault="003C005B">
            <w:pPr>
              <w:pStyle w:val="ConsPlusNormal"/>
              <w:jc w:val="center"/>
            </w:pPr>
            <w:r>
              <w:t>0101X1000</w:t>
            </w:r>
          </w:p>
        </w:tc>
        <w:tc>
          <w:tcPr>
            <w:tcW w:w="829" w:type="dxa"/>
            <w:vAlign w:val="bottom"/>
          </w:tcPr>
          <w:p w:rsidR="003C005B" w:rsidRDefault="003C005B">
            <w:pPr>
              <w:pStyle w:val="ConsPlusNormal"/>
              <w:jc w:val="center"/>
            </w:pPr>
            <w:bookmarkStart w:id="713" w:name="P14350"/>
            <w:bookmarkEnd w:id="713"/>
            <w:r>
              <w:t>011</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 xml:space="preserve">Нежилые </w:t>
            </w:r>
            <w:r>
              <w:lastRenderedPageBreak/>
              <w:t>помещения</w:t>
            </w:r>
          </w:p>
        </w:tc>
        <w:tc>
          <w:tcPr>
            <w:tcW w:w="1264" w:type="dxa"/>
            <w:vAlign w:val="bottom"/>
          </w:tcPr>
          <w:p w:rsidR="003C005B" w:rsidRDefault="003C005B">
            <w:pPr>
              <w:pStyle w:val="ConsPlusNormal"/>
              <w:jc w:val="center"/>
            </w:pPr>
            <w:r>
              <w:lastRenderedPageBreak/>
              <w:t>0101X2000</w:t>
            </w:r>
          </w:p>
        </w:tc>
        <w:tc>
          <w:tcPr>
            <w:tcW w:w="829" w:type="dxa"/>
            <w:vAlign w:val="bottom"/>
          </w:tcPr>
          <w:p w:rsidR="003C005B" w:rsidRDefault="003C005B">
            <w:pPr>
              <w:pStyle w:val="ConsPlusNormal"/>
              <w:jc w:val="center"/>
            </w:pPr>
            <w:bookmarkStart w:id="714" w:name="P14361"/>
            <w:bookmarkEnd w:id="714"/>
            <w:r>
              <w:t>012</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lastRenderedPageBreak/>
              <w:t>Сооружения</w:t>
            </w:r>
          </w:p>
        </w:tc>
        <w:tc>
          <w:tcPr>
            <w:tcW w:w="1264" w:type="dxa"/>
            <w:vAlign w:val="bottom"/>
          </w:tcPr>
          <w:p w:rsidR="003C005B" w:rsidRDefault="003C005B">
            <w:pPr>
              <w:pStyle w:val="ConsPlusNormal"/>
              <w:jc w:val="center"/>
            </w:pPr>
            <w:r>
              <w:t>0101X3000</w:t>
            </w:r>
          </w:p>
        </w:tc>
        <w:tc>
          <w:tcPr>
            <w:tcW w:w="829" w:type="dxa"/>
            <w:vAlign w:val="bottom"/>
          </w:tcPr>
          <w:p w:rsidR="003C005B" w:rsidRDefault="003C005B">
            <w:pPr>
              <w:pStyle w:val="ConsPlusNormal"/>
              <w:jc w:val="center"/>
            </w:pPr>
            <w:bookmarkStart w:id="715" w:name="P14372"/>
            <w:bookmarkEnd w:id="715"/>
            <w:r>
              <w:t>013</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Машины и оборудование</w:t>
            </w:r>
          </w:p>
        </w:tc>
        <w:tc>
          <w:tcPr>
            <w:tcW w:w="1264" w:type="dxa"/>
            <w:vAlign w:val="bottom"/>
          </w:tcPr>
          <w:p w:rsidR="003C005B" w:rsidRDefault="003C005B">
            <w:pPr>
              <w:pStyle w:val="ConsPlusNormal"/>
              <w:jc w:val="center"/>
            </w:pPr>
            <w:r>
              <w:t>0101X4000</w:t>
            </w:r>
          </w:p>
        </w:tc>
        <w:tc>
          <w:tcPr>
            <w:tcW w:w="829" w:type="dxa"/>
            <w:vAlign w:val="bottom"/>
          </w:tcPr>
          <w:p w:rsidR="003C005B" w:rsidRDefault="003C005B">
            <w:pPr>
              <w:pStyle w:val="ConsPlusNormal"/>
              <w:jc w:val="center"/>
            </w:pPr>
            <w:bookmarkStart w:id="716" w:name="P14383"/>
            <w:bookmarkEnd w:id="716"/>
            <w:r>
              <w:t>014</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Транспортные средства</w:t>
            </w:r>
          </w:p>
        </w:tc>
        <w:tc>
          <w:tcPr>
            <w:tcW w:w="1264" w:type="dxa"/>
            <w:vAlign w:val="bottom"/>
          </w:tcPr>
          <w:p w:rsidR="003C005B" w:rsidRDefault="003C005B">
            <w:pPr>
              <w:pStyle w:val="ConsPlusNormal"/>
              <w:jc w:val="center"/>
            </w:pPr>
            <w:r>
              <w:t>0101X5000</w:t>
            </w:r>
          </w:p>
        </w:tc>
        <w:tc>
          <w:tcPr>
            <w:tcW w:w="829" w:type="dxa"/>
            <w:vAlign w:val="bottom"/>
          </w:tcPr>
          <w:p w:rsidR="003C005B" w:rsidRDefault="003C005B">
            <w:pPr>
              <w:pStyle w:val="ConsPlusNormal"/>
              <w:jc w:val="center"/>
            </w:pPr>
            <w:bookmarkStart w:id="717" w:name="P14394"/>
            <w:bookmarkEnd w:id="717"/>
            <w:r>
              <w:t>015</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Производственный и хозяйственный инвентарь</w:t>
            </w:r>
          </w:p>
        </w:tc>
        <w:tc>
          <w:tcPr>
            <w:tcW w:w="1264" w:type="dxa"/>
            <w:vAlign w:val="bottom"/>
          </w:tcPr>
          <w:p w:rsidR="003C005B" w:rsidRDefault="003C005B">
            <w:pPr>
              <w:pStyle w:val="ConsPlusNormal"/>
              <w:jc w:val="center"/>
            </w:pPr>
            <w:r>
              <w:t>0101X6000</w:t>
            </w:r>
          </w:p>
        </w:tc>
        <w:tc>
          <w:tcPr>
            <w:tcW w:w="829" w:type="dxa"/>
            <w:vAlign w:val="bottom"/>
          </w:tcPr>
          <w:p w:rsidR="003C005B" w:rsidRDefault="003C005B">
            <w:pPr>
              <w:pStyle w:val="ConsPlusNormal"/>
              <w:jc w:val="center"/>
            </w:pPr>
            <w:bookmarkStart w:id="718" w:name="P14405"/>
            <w:bookmarkEnd w:id="718"/>
            <w:r>
              <w:t>016</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Библиотечный фонд</w:t>
            </w:r>
          </w:p>
        </w:tc>
        <w:tc>
          <w:tcPr>
            <w:tcW w:w="1264" w:type="dxa"/>
            <w:vAlign w:val="bottom"/>
          </w:tcPr>
          <w:p w:rsidR="003C005B" w:rsidRDefault="003C005B">
            <w:pPr>
              <w:pStyle w:val="ConsPlusNormal"/>
              <w:jc w:val="center"/>
            </w:pPr>
            <w:r>
              <w:t>0101X7000</w:t>
            </w:r>
          </w:p>
        </w:tc>
        <w:tc>
          <w:tcPr>
            <w:tcW w:w="829" w:type="dxa"/>
            <w:vAlign w:val="bottom"/>
          </w:tcPr>
          <w:p w:rsidR="003C005B" w:rsidRDefault="003C005B">
            <w:pPr>
              <w:pStyle w:val="ConsPlusNormal"/>
              <w:jc w:val="center"/>
            </w:pPr>
            <w:bookmarkStart w:id="719" w:name="P14416"/>
            <w:bookmarkEnd w:id="719"/>
            <w:r>
              <w:t>017</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Прочие основные средства</w:t>
            </w:r>
          </w:p>
        </w:tc>
        <w:tc>
          <w:tcPr>
            <w:tcW w:w="1264" w:type="dxa"/>
            <w:vAlign w:val="bottom"/>
          </w:tcPr>
          <w:p w:rsidR="003C005B" w:rsidRDefault="003C005B">
            <w:pPr>
              <w:pStyle w:val="ConsPlusNormal"/>
              <w:jc w:val="center"/>
            </w:pPr>
            <w:r>
              <w:t>0101X8000</w:t>
            </w:r>
          </w:p>
        </w:tc>
        <w:tc>
          <w:tcPr>
            <w:tcW w:w="829" w:type="dxa"/>
            <w:vAlign w:val="bottom"/>
          </w:tcPr>
          <w:p w:rsidR="003C005B" w:rsidRDefault="003C005B">
            <w:pPr>
              <w:pStyle w:val="ConsPlusNormal"/>
              <w:jc w:val="center"/>
            </w:pPr>
            <w:bookmarkStart w:id="720" w:name="P14427"/>
            <w:bookmarkEnd w:id="720"/>
            <w:r>
              <w:t>018</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1.2. Амортизация основных средств</w:t>
            </w:r>
          </w:p>
        </w:tc>
        <w:tc>
          <w:tcPr>
            <w:tcW w:w="1264" w:type="dxa"/>
            <w:vAlign w:val="bottom"/>
          </w:tcPr>
          <w:p w:rsidR="003C005B" w:rsidRDefault="003C005B">
            <w:pPr>
              <w:pStyle w:val="ConsPlusNormal"/>
              <w:jc w:val="center"/>
            </w:pPr>
            <w:r>
              <w:t>010400000</w:t>
            </w:r>
          </w:p>
        </w:tc>
        <w:tc>
          <w:tcPr>
            <w:tcW w:w="829" w:type="dxa"/>
            <w:vAlign w:val="bottom"/>
          </w:tcPr>
          <w:p w:rsidR="003C005B" w:rsidRDefault="003C005B">
            <w:pPr>
              <w:pStyle w:val="ConsPlusNormal"/>
              <w:jc w:val="center"/>
            </w:pPr>
            <w:bookmarkStart w:id="721" w:name="P14438"/>
            <w:bookmarkEnd w:id="721"/>
            <w:r>
              <w:t>050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жилых помещений</w:t>
            </w:r>
          </w:p>
        </w:tc>
        <w:tc>
          <w:tcPr>
            <w:tcW w:w="1264" w:type="dxa"/>
            <w:vAlign w:val="bottom"/>
          </w:tcPr>
          <w:p w:rsidR="003C005B" w:rsidRDefault="003C005B">
            <w:pPr>
              <w:pStyle w:val="ConsPlusNormal"/>
              <w:jc w:val="center"/>
            </w:pPr>
            <w:r>
              <w:t>0104X1000</w:t>
            </w:r>
          </w:p>
        </w:tc>
        <w:tc>
          <w:tcPr>
            <w:tcW w:w="829" w:type="dxa"/>
            <w:vAlign w:val="bottom"/>
          </w:tcPr>
          <w:p w:rsidR="003C005B" w:rsidRDefault="003C005B">
            <w:pPr>
              <w:pStyle w:val="ConsPlusNormal"/>
              <w:jc w:val="center"/>
            </w:pPr>
            <w:bookmarkStart w:id="722" w:name="P14449"/>
            <w:bookmarkEnd w:id="722"/>
            <w:r>
              <w:t>051</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нежилых помещений</w:t>
            </w:r>
          </w:p>
        </w:tc>
        <w:tc>
          <w:tcPr>
            <w:tcW w:w="1264" w:type="dxa"/>
            <w:vAlign w:val="bottom"/>
          </w:tcPr>
          <w:p w:rsidR="003C005B" w:rsidRDefault="003C005B">
            <w:pPr>
              <w:pStyle w:val="ConsPlusNormal"/>
              <w:jc w:val="center"/>
            </w:pPr>
            <w:r>
              <w:t>0104X2000</w:t>
            </w:r>
          </w:p>
        </w:tc>
        <w:tc>
          <w:tcPr>
            <w:tcW w:w="829" w:type="dxa"/>
            <w:vAlign w:val="bottom"/>
          </w:tcPr>
          <w:p w:rsidR="003C005B" w:rsidRDefault="003C005B">
            <w:pPr>
              <w:pStyle w:val="ConsPlusNormal"/>
              <w:jc w:val="center"/>
            </w:pPr>
            <w:bookmarkStart w:id="723" w:name="P14460"/>
            <w:bookmarkEnd w:id="723"/>
            <w:r>
              <w:t>052</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сооружений</w:t>
            </w:r>
          </w:p>
        </w:tc>
        <w:tc>
          <w:tcPr>
            <w:tcW w:w="1264" w:type="dxa"/>
            <w:vAlign w:val="bottom"/>
          </w:tcPr>
          <w:p w:rsidR="003C005B" w:rsidRDefault="003C005B">
            <w:pPr>
              <w:pStyle w:val="ConsPlusNormal"/>
              <w:jc w:val="center"/>
            </w:pPr>
            <w:r>
              <w:t>0104X3000</w:t>
            </w:r>
          </w:p>
        </w:tc>
        <w:tc>
          <w:tcPr>
            <w:tcW w:w="829" w:type="dxa"/>
            <w:vAlign w:val="bottom"/>
          </w:tcPr>
          <w:p w:rsidR="003C005B" w:rsidRDefault="003C005B">
            <w:pPr>
              <w:pStyle w:val="ConsPlusNormal"/>
              <w:jc w:val="center"/>
            </w:pPr>
            <w:bookmarkStart w:id="724" w:name="P14471"/>
            <w:bookmarkEnd w:id="724"/>
            <w:r>
              <w:t>053</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0503168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64"/>
        <w:gridCol w:w="829"/>
        <w:gridCol w:w="1024"/>
        <w:gridCol w:w="679"/>
        <w:gridCol w:w="1489"/>
        <w:gridCol w:w="1714"/>
        <w:gridCol w:w="679"/>
        <w:gridCol w:w="1489"/>
        <w:gridCol w:w="1204"/>
        <w:gridCol w:w="1024"/>
      </w:tblGrid>
      <w:tr w:rsidR="003C005B">
        <w:tc>
          <w:tcPr>
            <w:tcW w:w="2419" w:type="dxa"/>
            <w:tcBorders>
              <w:left w:val="nil"/>
            </w:tcBorders>
          </w:tcPr>
          <w:p w:rsidR="003C005B" w:rsidRDefault="003C005B">
            <w:pPr>
              <w:pStyle w:val="ConsPlusNormal"/>
              <w:jc w:val="center"/>
            </w:pPr>
            <w:r>
              <w:t>1</w:t>
            </w:r>
          </w:p>
        </w:tc>
        <w:tc>
          <w:tcPr>
            <w:tcW w:w="1264" w:type="dxa"/>
          </w:tcPr>
          <w:p w:rsidR="003C005B" w:rsidRDefault="003C005B">
            <w:pPr>
              <w:pStyle w:val="ConsPlusNormal"/>
              <w:jc w:val="center"/>
            </w:pPr>
            <w:r>
              <w:t>2</w:t>
            </w:r>
          </w:p>
        </w:tc>
        <w:tc>
          <w:tcPr>
            <w:tcW w:w="829" w:type="dxa"/>
          </w:tcPr>
          <w:p w:rsidR="003C005B" w:rsidRDefault="003C005B">
            <w:pPr>
              <w:pStyle w:val="ConsPlusNormal"/>
              <w:jc w:val="center"/>
            </w:pPr>
            <w:r>
              <w:t>3</w:t>
            </w:r>
          </w:p>
        </w:tc>
        <w:tc>
          <w:tcPr>
            <w:tcW w:w="1024" w:type="dxa"/>
          </w:tcPr>
          <w:p w:rsidR="003C005B" w:rsidRDefault="003C005B">
            <w:pPr>
              <w:pStyle w:val="ConsPlusNormal"/>
              <w:jc w:val="center"/>
            </w:pPr>
            <w:r>
              <w:t>4</w:t>
            </w:r>
          </w:p>
        </w:tc>
        <w:tc>
          <w:tcPr>
            <w:tcW w:w="679" w:type="dxa"/>
          </w:tcPr>
          <w:p w:rsidR="003C005B" w:rsidRDefault="003C005B">
            <w:pPr>
              <w:pStyle w:val="ConsPlusNormal"/>
              <w:jc w:val="center"/>
            </w:pPr>
            <w:r>
              <w:t>5</w:t>
            </w:r>
          </w:p>
        </w:tc>
        <w:tc>
          <w:tcPr>
            <w:tcW w:w="1489" w:type="dxa"/>
          </w:tcPr>
          <w:p w:rsidR="003C005B" w:rsidRDefault="003C005B">
            <w:pPr>
              <w:pStyle w:val="ConsPlusNormal"/>
              <w:jc w:val="center"/>
            </w:pPr>
            <w:r>
              <w:t>6</w:t>
            </w:r>
          </w:p>
        </w:tc>
        <w:tc>
          <w:tcPr>
            <w:tcW w:w="1714" w:type="dxa"/>
          </w:tcPr>
          <w:p w:rsidR="003C005B" w:rsidRDefault="003C005B">
            <w:pPr>
              <w:pStyle w:val="ConsPlusNormal"/>
              <w:jc w:val="center"/>
            </w:pPr>
            <w:r>
              <w:t>7</w:t>
            </w:r>
          </w:p>
        </w:tc>
        <w:tc>
          <w:tcPr>
            <w:tcW w:w="679" w:type="dxa"/>
          </w:tcPr>
          <w:p w:rsidR="003C005B" w:rsidRDefault="003C005B">
            <w:pPr>
              <w:pStyle w:val="ConsPlusNormal"/>
              <w:jc w:val="center"/>
            </w:pPr>
            <w:r>
              <w:t>8</w:t>
            </w:r>
          </w:p>
        </w:tc>
        <w:tc>
          <w:tcPr>
            <w:tcW w:w="1489" w:type="dxa"/>
          </w:tcPr>
          <w:p w:rsidR="003C005B" w:rsidRDefault="003C005B">
            <w:pPr>
              <w:pStyle w:val="ConsPlusNormal"/>
              <w:jc w:val="center"/>
            </w:pPr>
            <w:r>
              <w:t>9</w:t>
            </w:r>
          </w:p>
        </w:tc>
        <w:tc>
          <w:tcPr>
            <w:tcW w:w="1204" w:type="dxa"/>
          </w:tcPr>
          <w:p w:rsidR="003C005B" w:rsidRDefault="003C005B">
            <w:pPr>
              <w:pStyle w:val="ConsPlusNormal"/>
              <w:jc w:val="center"/>
            </w:pPr>
            <w:r>
              <w:t>10</w:t>
            </w:r>
          </w:p>
        </w:tc>
        <w:tc>
          <w:tcPr>
            <w:tcW w:w="1024" w:type="dxa"/>
            <w:tcBorders>
              <w:right w:val="nil"/>
            </w:tcBorders>
          </w:tcPr>
          <w:p w:rsidR="003C005B" w:rsidRDefault="003C005B">
            <w:pPr>
              <w:pStyle w:val="ConsPlusNormal"/>
              <w:jc w:val="center"/>
            </w:pPr>
            <w:r>
              <w:t>11</w:t>
            </w: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lastRenderedPageBreak/>
              <w:t>Амортизация машин и оборудования</w:t>
            </w:r>
          </w:p>
        </w:tc>
        <w:tc>
          <w:tcPr>
            <w:tcW w:w="1264" w:type="dxa"/>
            <w:vAlign w:val="bottom"/>
          </w:tcPr>
          <w:p w:rsidR="003C005B" w:rsidRDefault="003C005B">
            <w:pPr>
              <w:pStyle w:val="ConsPlusNormal"/>
              <w:jc w:val="center"/>
            </w:pPr>
            <w:r>
              <w:t>0104X4000</w:t>
            </w:r>
          </w:p>
        </w:tc>
        <w:tc>
          <w:tcPr>
            <w:tcW w:w="829" w:type="dxa"/>
            <w:vAlign w:val="bottom"/>
          </w:tcPr>
          <w:p w:rsidR="003C005B" w:rsidRDefault="003C005B">
            <w:pPr>
              <w:pStyle w:val="ConsPlusNormal"/>
              <w:jc w:val="center"/>
            </w:pPr>
            <w:bookmarkStart w:id="725" w:name="P14496"/>
            <w:bookmarkEnd w:id="725"/>
            <w:r>
              <w:t>054</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транспортных средств</w:t>
            </w:r>
          </w:p>
        </w:tc>
        <w:tc>
          <w:tcPr>
            <w:tcW w:w="1264" w:type="dxa"/>
            <w:vAlign w:val="bottom"/>
          </w:tcPr>
          <w:p w:rsidR="003C005B" w:rsidRDefault="003C005B">
            <w:pPr>
              <w:pStyle w:val="ConsPlusNormal"/>
              <w:jc w:val="center"/>
            </w:pPr>
            <w:r>
              <w:t>0104X5000</w:t>
            </w:r>
          </w:p>
        </w:tc>
        <w:tc>
          <w:tcPr>
            <w:tcW w:w="829" w:type="dxa"/>
            <w:vAlign w:val="bottom"/>
          </w:tcPr>
          <w:p w:rsidR="003C005B" w:rsidRDefault="003C005B">
            <w:pPr>
              <w:pStyle w:val="ConsPlusNormal"/>
              <w:jc w:val="center"/>
            </w:pPr>
            <w:bookmarkStart w:id="726" w:name="P14507"/>
            <w:bookmarkEnd w:id="726"/>
            <w:r>
              <w:t>055</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производственного и хозяйственного инвентаря</w:t>
            </w:r>
          </w:p>
        </w:tc>
        <w:tc>
          <w:tcPr>
            <w:tcW w:w="1264" w:type="dxa"/>
            <w:vAlign w:val="bottom"/>
          </w:tcPr>
          <w:p w:rsidR="003C005B" w:rsidRDefault="003C005B">
            <w:pPr>
              <w:pStyle w:val="ConsPlusNormal"/>
              <w:jc w:val="center"/>
            </w:pPr>
            <w:r>
              <w:t>0104X6000</w:t>
            </w:r>
          </w:p>
        </w:tc>
        <w:tc>
          <w:tcPr>
            <w:tcW w:w="829" w:type="dxa"/>
            <w:vAlign w:val="bottom"/>
          </w:tcPr>
          <w:p w:rsidR="003C005B" w:rsidRDefault="003C005B">
            <w:pPr>
              <w:pStyle w:val="ConsPlusNormal"/>
              <w:jc w:val="center"/>
            </w:pPr>
            <w:bookmarkStart w:id="727" w:name="P14518"/>
            <w:bookmarkEnd w:id="727"/>
            <w:r>
              <w:t>056</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библиотечного фонда</w:t>
            </w:r>
          </w:p>
        </w:tc>
        <w:tc>
          <w:tcPr>
            <w:tcW w:w="1264" w:type="dxa"/>
            <w:vAlign w:val="bottom"/>
          </w:tcPr>
          <w:p w:rsidR="003C005B" w:rsidRDefault="003C005B">
            <w:pPr>
              <w:pStyle w:val="ConsPlusNormal"/>
              <w:jc w:val="center"/>
            </w:pPr>
            <w:r>
              <w:t>0104X7000</w:t>
            </w:r>
          </w:p>
        </w:tc>
        <w:tc>
          <w:tcPr>
            <w:tcW w:w="829" w:type="dxa"/>
            <w:vAlign w:val="bottom"/>
          </w:tcPr>
          <w:p w:rsidR="003C005B" w:rsidRDefault="003C005B">
            <w:pPr>
              <w:pStyle w:val="ConsPlusNormal"/>
              <w:jc w:val="center"/>
            </w:pPr>
            <w:bookmarkStart w:id="728" w:name="P14529"/>
            <w:bookmarkEnd w:id="728"/>
            <w:r>
              <w:t>057</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Амортизация прочих основных средств</w:t>
            </w:r>
          </w:p>
        </w:tc>
        <w:tc>
          <w:tcPr>
            <w:tcW w:w="1264" w:type="dxa"/>
            <w:vAlign w:val="bottom"/>
          </w:tcPr>
          <w:p w:rsidR="003C005B" w:rsidRDefault="003C005B">
            <w:pPr>
              <w:pStyle w:val="ConsPlusNormal"/>
              <w:jc w:val="center"/>
            </w:pPr>
            <w:r>
              <w:t>0104X8000</w:t>
            </w:r>
          </w:p>
        </w:tc>
        <w:tc>
          <w:tcPr>
            <w:tcW w:w="829" w:type="dxa"/>
            <w:vAlign w:val="bottom"/>
          </w:tcPr>
          <w:p w:rsidR="003C005B" w:rsidRDefault="003C005B">
            <w:pPr>
              <w:pStyle w:val="ConsPlusNormal"/>
              <w:jc w:val="center"/>
            </w:pPr>
            <w:bookmarkStart w:id="729" w:name="P14540"/>
            <w:bookmarkEnd w:id="729"/>
            <w:r>
              <w:t>058</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1.3. Вложения в основные средства</w:t>
            </w:r>
          </w:p>
        </w:tc>
        <w:tc>
          <w:tcPr>
            <w:tcW w:w="1264" w:type="dxa"/>
            <w:vAlign w:val="bottom"/>
          </w:tcPr>
          <w:p w:rsidR="003C005B" w:rsidRDefault="003C005B">
            <w:pPr>
              <w:pStyle w:val="ConsPlusNormal"/>
              <w:jc w:val="center"/>
            </w:pPr>
            <w:r>
              <w:t>0106X1000</w:t>
            </w:r>
          </w:p>
        </w:tc>
        <w:tc>
          <w:tcPr>
            <w:tcW w:w="829" w:type="dxa"/>
            <w:vAlign w:val="bottom"/>
          </w:tcPr>
          <w:p w:rsidR="003C005B" w:rsidRDefault="003C005B">
            <w:pPr>
              <w:pStyle w:val="ConsPlusNormal"/>
              <w:jc w:val="center"/>
            </w:pPr>
            <w:bookmarkStart w:id="730" w:name="P14551"/>
            <w:bookmarkEnd w:id="730"/>
            <w:r>
              <w:t>070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1.4. Основные средства в пути</w:t>
            </w:r>
          </w:p>
        </w:tc>
        <w:tc>
          <w:tcPr>
            <w:tcW w:w="1264" w:type="dxa"/>
            <w:vAlign w:val="bottom"/>
          </w:tcPr>
          <w:p w:rsidR="003C005B" w:rsidRDefault="003C005B">
            <w:pPr>
              <w:pStyle w:val="ConsPlusNormal"/>
              <w:jc w:val="center"/>
            </w:pPr>
            <w:r>
              <w:t>0107X1000</w:t>
            </w:r>
          </w:p>
        </w:tc>
        <w:tc>
          <w:tcPr>
            <w:tcW w:w="829" w:type="dxa"/>
            <w:vAlign w:val="bottom"/>
          </w:tcPr>
          <w:p w:rsidR="003C005B" w:rsidRDefault="003C005B">
            <w:pPr>
              <w:pStyle w:val="ConsPlusNormal"/>
              <w:jc w:val="center"/>
            </w:pPr>
            <w:bookmarkStart w:id="731" w:name="P14562"/>
            <w:bookmarkEnd w:id="731"/>
            <w:r>
              <w:t>080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2. Движение нематериальных активов</w:t>
            </w:r>
          </w:p>
        </w:tc>
        <w:tc>
          <w:tcPr>
            <w:tcW w:w="1264" w:type="dxa"/>
            <w:tcBorders>
              <w:bottom w:val="nil"/>
            </w:tcBorders>
          </w:tcPr>
          <w:p w:rsidR="003C005B" w:rsidRDefault="003C005B">
            <w:pPr>
              <w:pStyle w:val="ConsPlusNormal"/>
            </w:pPr>
          </w:p>
        </w:tc>
        <w:tc>
          <w:tcPr>
            <w:tcW w:w="829"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71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204"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t>2.1. Нематериальные активы</w:t>
            </w:r>
          </w:p>
        </w:tc>
        <w:tc>
          <w:tcPr>
            <w:tcW w:w="1264" w:type="dxa"/>
            <w:tcBorders>
              <w:top w:val="nil"/>
            </w:tcBorders>
            <w:vAlign w:val="bottom"/>
          </w:tcPr>
          <w:p w:rsidR="003C005B" w:rsidRDefault="003C005B">
            <w:pPr>
              <w:pStyle w:val="ConsPlusNormal"/>
              <w:jc w:val="center"/>
            </w:pPr>
            <w:r>
              <w:t>0102X0000</w:t>
            </w:r>
          </w:p>
        </w:tc>
        <w:tc>
          <w:tcPr>
            <w:tcW w:w="829" w:type="dxa"/>
            <w:tcBorders>
              <w:top w:val="nil"/>
            </w:tcBorders>
            <w:vAlign w:val="bottom"/>
          </w:tcPr>
          <w:p w:rsidR="003C005B" w:rsidRDefault="003C005B">
            <w:pPr>
              <w:pStyle w:val="ConsPlusNormal"/>
              <w:jc w:val="center"/>
            </w:pPr>
            <w:bookmarkStart w:id="732" w:name="P14584"/>
            <w:bookmarkEnd w:id="732"/>
            <w:r>
              <w:t>110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2.2. Амортизация нематериальных активов</w:t>
            </w:r>
          </w:p>
        </w:tc>
        <w:tc>
          <w:tcPr>
            <w:tcW w:w="1264" w:type="dxa"/>
            <w:vAlign w:val="bottom"/>
          </w:tcPr>
          <w:p w:rsidR="003C005B" w:rsidRDefault="003C005B">
            <w:pPr>
              <w:pStyle w:val="ConsPlusNormal"/>
              <w:jc w:val="center"/>
            </w:pPr>
            <w:r>
              <w:t>0104X9000</w:t>
            </w:r>
          </w:p>
        </w:tc>
        <w:tc>
          <w:tcPr>
            <w:tcW w:w="829" w:type="dxa"/>
            <w:vAlign w:val="bottom"/>
          </w:tcPr>
          <w:p w:rsidR="003C005B" w:rsidRDefault="003C005B">
            <w:pPr>
              <w:pStyle w:val="ConsPlusNormal"/>
              <w:jc w:val="center"/>
            </w:pPr>
            <w:bookmarkStart w:id="733" w:name="P14595"/>
            <w:bookmarkEnd w:id="733"/>
            <w:r>
              <w:t>120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lastRenderedPageBreak/>
              <w:t>2.3. Вложения в нематериальные активы</w:t>
            </w:r>
          </w:p>
        </w:tc>
        <w:tc>
          <w:tcPr>
            <w:tcW w:w="1264" w:type="dxa"/>
            <w:vAlign w:val="bottom"/>
          </w:tcPr>
          <w:p w:rsidR="003C005B" w:rsidRDefault="003C005B">
            <w:pPr>
              <w:pStyle w:val="ConsPlusNormal"/>
              <w:jc w:val="center"/>
            </w:pPr>
            <w:r>
              <w:t>0106X2000</w:t>
            </w:r>
          </w:p>
        </w:tc>
        <w:tc>
          <w:tcPr>
            <w:tcW w:w="829" w:type="dxa"/>
            <w:vAlign w:val="bottom"/>
          </w:tcPr>
          <w:p w:rsidR="003C005B" w:rsidRDefault="003C005B">
            <w:pPr>
              <w:pStyle w:val="ConsPlusNormal"/>
              <w:jc w:val="center"/>
            </w:pPr>
            <w:bookmarkStart w:id="734" w:name="P14606"/>
            <w:bookmarkEnd w:id="734"/>
            <w:r>
              <w:t>130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3. Движение непроизведенных активов</w:t>
            </w:r>
          </w:p>
        </w:tc>
        <w:tc>
          <w:tcPr>
            <w:tcW w:w="1264" w:type="dxa"/>
            <w:tcBorders>
              <w:bottom w:val="nil"/>
            </w:tcBorders>
          </w:tcPr>
          <w:p w:rsidR="003C005B" w:rsidRDefault="003C005B">
            <w:pPr>
              <w:pStyle w:val="ConsPlusNormal"/>
            </w:pPr>
          </w:p>
        </w:tc>
        <w:tc>
          <w:tcPr>
            <w:tcW w:w="829"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71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204"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t xml:space="preserve">3.1. </w:t>
            </w:r>
            <w:proofErr w:type="spellStart"/>
            <w:r>
              <w:t>Непризведенные</w:t>
            </w:r>
            <w:proofErr w:type="spellEnd"/>
            <w:r>
              <w:t xml:space="preserve"> активы</w:t>
            </w:r>
          </w:p>
        </w:tc>
        <w:tc>
          <w:tcPr>
            <w:tcW w:w="1264" w:type="dxa"/>
            <w:tcBorders>
              <w:top w:val="nil"/>
            </w:tcBorders>
            <w:vAlign w:val="bottom"/>
          </w:tcPr>
          <w:p w:rsidR="003C005B" w:rsidRDefault="003C005B">
            <w:pPr>
              <w:pStyle w:val="ConsPlusNormal"/>
              <w:jc w:val="center"/>
            </w:pPr>
            <w:r>
              <w:t>010300000</w:t>
            </w:r>
          </w:p>
        </w:tc>
        <w:tc>
          <w:tcPr>
            <w:tcW w:w="829" w:type="dxa"/>
            <w:tcBorders>
              <w:top w:val="nil"/>
            </w:tcBorders>
            <w:vAlign w:val="bottom"/>
          </w:tcPr>
          <w:p w:rsidR="003C005B" w:rsidRDefault="003C005B">
            <w:pPr>
              <w:pStyle w:val="ConsPlusNormal"/>
              <w:jc w:val="center"/>
            </w:pPr>
            <w:bookmarkStart w:id="735" w:name="P14628"/>
            <w:bookmarkEnd w:id="735"/>
            <w:r>
              <w:t>150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Земля</w:t>
            </w:r>
          </w:p>
        </w:tc>
        <w:tc>
          <w:tcPr>
            <w:tcW w:w="1264" w:type="dxa"/>
            <w:vAlign w:val="bottom"/>
          </w:tcPr>
          <w:p w:rsidR="003C005B" w:rsidRDefault="003C005B">
            <w:pPr>
              <w:pStyle w:val="ConsPlusNormal"/>
              <w:jc w:val="center"/>
            </w:pPr>
            <w:r>
              <w:t>0103X1000</w:t>
            </w:r>
          </w:p>
        </w:tc>
        <w:tc>
          <w:tcPr>
            <w:tcW w:w="829" w:type="dxa"/>
            <w:vAlign w:val="bottom"/>
          </w:tcPr>
          <w:p w:rsidR="003C005B" w:rsidRDefault="003C005B">
            <w:pPr>
              <w:pStyle w:val="ConsPlusNormal"/>
              <w:jc w:val="center"/>
            </w:pPr>
            <w:bookmarkStart w:id="736" w:name="P14639"/>
            <w:bookmarkEnd w:id="736"/>
            <w:r>
              <w:t>151</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Ресурсы недр</w:t>
            </w:r>
          </w:p>
        </w:tc>
        <w:tc>
          <w:tcPr>
            <w:tcW w:w="1264" w:type="dxa"/>
            <w:vAlign w:val="bottom"/>
          </w:tcPr>
          <w:p w:rsidR="003C005B" w:rsidRDefault="003C005B">
            <w:pPr>
              <w:pStyle w:val="ConsPlusNormal"/>
              <w:jc w:val="center"/>
            </w:pPr>
            <w:r>
              <w:t>0103X2000</w:t>
            </w:r>
          </w:p>
        </w:tc>
        <w:tc>
          <w:tcPr>
            <w:tcW w:w="829" w:type="dxa"/>
            <w:vAlign w:val="bottom"/>
          </w:tcPr>
          <w:p w:rsidR="003C005B" w:rsidRDefault="003C005B">
            <w:pPr>
              <w:pStyle w:val="ConsPlusNormal"/>
              <w:jc w:val="center"/>
            </w:pPr>
            <w:bookmarkStart w:id="737" w:name="P14650"/>
            <w:bookmarkEnd w:id="737"/>
            <w:r>
              <w:t>152</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283"/>
              <w:jc w:val="both"/>
            </w:pPr>
            <w:r>
              <w:t>Прочие непроизведенные активы</w:t>
            </w:r>
          </w:p>
        </w:tc>
        <w:tc>
          <w:tcPr>
            <w:tcW w:w="1264" w:type="dxa"/>
            <w:vAlign w:val="bottom"/>
          </w:tcPr>
          <w:p w:rsidR="003C005B" w:rsidRDefault="003C005B">
            <w:pPr>
              <w:pStyle w:val="ConsPlusNormal"/>
              <w:jc w:val="center"/>
            </w:pPr>
            <w:r>
              <w:t>0103X3000</w:t>
            </w:r>
          </w:p>
        </w:tc>
        <w:tc>
          <w:tcPr>
            <w:tcW w:w="829" w:type="dxa"/>
            <w:vAlign w:val="bottom"/>
          </w:tcPr>
          <w:p w:rsidR="003C005B" w:rsidRDefault="003C005B">
            <w:pPr>
              <w:pStyle w:val="ConsPlusNormal"/>
              <w:jc w:val="center"/>
            </w:pPr>
            <w:bookmarkStart w:id="738" w:name="P14661"/>
            <w:bookmarkEnd w:id="738"/>
            <w:r>
              <w:t>153</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0503168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64"/>
        <w:gridCol w:w="829"/>
        <w:gridCol w:w="1024"/>
        <w:gridCol w:w="679"/>
        <w:gridCol w:w="1489"/>
        <w:gridCol w:w="1714"/>
        <w:gridCol w:w="679"/>
        <w:gridCol w:w="1489"/>
        <w:gridCol w:w="1204"/>
        <w:gridCol w:w="1024"/>
      </w:tblGrid>
      <w:tr w:rsidR="003C005B">
        <w:tc>
          <w:tcPr>
            <w:tcW w:w="2419" w:type="dxa"/>
            <w:tcBorders>
              <w:left w:val="nil"/>
            </w:tcBorders>
          </w:tcPr>
          <w:p w:rsidR="003C005B" w:rsidRDefault="003C005B">
            <w:pPr>
              <w:pStyle w:val="ConsPlusNormal"/>
              <w:jc w:val="center"/>
            </w:pPr>
            <w:r>
              <w:t>1</w:t>
            </w:r>
          </w:p>
        </w:tc>
        <w:tc>
          <w:tcPr>
            <w:tcW w:w="1264" w:type="dxa"/>
          </w:tcPr>
          <w:p w:rsidR="003C005B" w:rsidRDefault="003C005B">
            <w:pPr>
              <w:pStyle w:val="ConsPlusNormal"/>
              <w:jc w:val="center"/>
            </w:pPr>
            <w:r>
              <w:t>2</w:t>
            </w:r>
          </w:p>
        </w:tc>
        <w:tc>
          <w:tcPr>
            <w:tcW w:w="829" w:type="dxa"/>
          </w:tcPr>
          <w:p w:rsidR="003C005B" w:rsidRDefault="003C005B">
            <w:pPr>
              <w:pStyle w:val="ConsPlusNormal"/>
              <w:jc w:val="center"/>
            </w:pPr>
            <w:r>
              <w:t>3</w:t>
            </w:r>
          </w:p>
        </w:tc>
        <w:tc>
          <w:tcPr>
            <w:tcW w:w="1024" w:type="dxa"/>
          </w:tcPr>
          <w:p w:rsidR="003C005B" w:rsidRDefault="003C005B">
            <w:pPr>
              <w:pStyle w:val="ConsPlusNormal"/>
              <w:jc w:val="center"/>
            </w:pPr>
            <w:r>
              <w:t>4</w:t>
            </w:r>
          </w:p>
        </w:tc>
        <w:tc>
          <w:tcPr>
            <w:tcW w:w="679" w:type="dxa"/>
          </w:tcPr>
          <w:p w:rsidR="003C005B" w:rsidRDefault="003C005B">
            <w:pPr>
              <w:pStyle w:val="ConsPlusNormal"/>
              <w:jc w:val="center"/>
            </w:pPr>
            <w:r>
              <w:t>5</w:t>
            </w:r>
          </w:p>
        </w:tc>
        <w:tc>
          <w:tcPr>
            <w:tcW w:w="1489" w:type="dxa"/>
          </w:tcPr>
          <w:p w:rsidR="003C005B" w:rsidRDefault="003C005B">
            <w:pPr>
              <w:pStyle w:val="ConsPlusNormal"/>
              <w:jc w:val="center"/>
            </w:pPr>
            <w:r>
              <w:t>6</w:t>
            </w:r>
          </w:p>
        </w:tc>
        <w:tc>
          <w:tcPr>
            <w:tcW w:w="1714" w:type="dxa"/>
          </w:tcPr>
          <w:p w:rsidR="003C005B" w:rsidRDefault="003C005B">
            <w:pPr>
              <w:pStyle w:val="ConsPlusNormal"/>
              <w:jc w:val="center"/>
            </w:pPr>
            <w:r>
              <w:t>7</w:t>
            </w:r>
          </w:p>
        </w:tc>
        <w:tc>
          <w:tcPr>
            <w:tcW w:w="679" w:type="dxa"/>
          </w:tcPr>
          <w:p w:rsidR="003C005B" w:rsidRDefault="003C005B">
            <w:pPr>
              <w:pStyle w:val="ConsPlusNormal"/>
              <w:jc w:val="center"/>
            </w:pPr>
            <w:r>
              <w:t>8</w:t>
            </w:r>
          </w:p>
        </w:tc>
        <w:tc>
          <w:tcPr>
            <w:tcW w:w="1489" w:type="dxa"/>
          </w:tcPr>
          <w:p w:rsidR="003C005B" w:rsidRDefault="003C005B">
            <w:pPr>
              <w:pStyle w:val="ConsPlusNormal"/>
              <w:jc w:val="center"/>
            </w:pPr>
            <w:r>
              <w:t>9</w:t>
            </w:r>
          </w:p>
        </w:tc>
        <w:tc>
          <w:tcPr>
            <w:tcW w:w="1204" w:type="dxa"/>
          </w:tcPr>
          <w:p w:rsidR="003C005B" w:rsidRDefault="003C005B">
            <w:pPr>
              <w:pStyle w:val="ConsPlusNormal"/>
              <w:jc w:val="center"/>
            </w:pPr>
            <w:r>
              <w:t>10</w:t>
            </w:r>
          </w:p>
        </w:tc>
        <w:tc>
          <w:tcPr>
            <w:tcW w:w="1024" w:type="dxa"/>
            <w:tcBorders>
              <w:right w:val="nil"/>
            </w:tcBorders>
          </w:tcPr>
          <w:p w:rsidR="003C005B" w:rsidRDefault="003C005B">
            <w:pPr>
              <w:pStyle w:val="ConsPlusNormal"/>
              <w:jc w:val="center"/>
            </w:pPr>
            <w:r>
              <w:t>11</w:t>
            </w: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3.2. Вложения в непроизведенные активы</w:t>
            </w:r>
          </w:p>
        </w:tc>
        <w:tc>
          <w:tcPr>
            <w:tcW w:w="1264" w:type="dxa"/>
            <w:vAlign w:val="bottom"/>
          </w:tcPr>
          <w:p w:rsidR="003C005B" w:rsidRDefault="003C005B">
            <w:pPr>
              <w:pStyle w:val="ConsPlusNormal"/>
              <w:jc w:val="center"/>
            </w:pPr>
            <w:r>
              <w:t>0106X3000</w:t>
            </w:r>
          </w:p>
        </w:tc>
        <w:tc>
          <w:tcPr>
            <w:tcW w:w="829" w:type="dxa"/>
            <w:vAlign w:val="bottom"/>
          </w:tcPr>
          <w:p w:rsidR="003C005B" w:rsidRDefault="003C005B">
            <w:pPr>
              <w:pStyle w:val="ConsPlusNormal"/>
              <w:jc w:val="center"/>
            </w:pPr>
            <w:bookmarkStart w:id="739" w:name="P14686"/>
            <w:bookmarkEnd w:id="739"/>
            <w:r>
              <w:t>170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4. Движение материальных запасов</w:t>
            </w:r>
          </w:p>
        </w:tc>
        <w:tc>
          <w:tcPr>
            <w:tcW w:w="1264"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71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204"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t>4.1. Материальные запасы</w:t>
            </w:r>
          </w:p>
        </w:tc>
        <w:tc>
          <w:tcPr>
            <w:tcW w:w="1264" w:type="dxa"/>
            <w:tcBorders>
              <w:top w:val="nil"/>
            </w:tcBorders>
            <w:vAlign w:val="bottom"/>
          </w:tcPr>
          <w:p w:rsidR="003C005B" w:rsidRDefault="003C005B">
            <w:pPr>
              <w:pStyle w:val="ConsPlusNormal"/>
              <w:jc w:val="center"/>
            </w:pPr>
            <w:r>
              <w:t>010500000</w:t>
            </w:r>
          </w:p>
        </w:tc>
        <w:tc>
          <w:tcPr>
            <w:tcW w:w="829" w:type="dxa"/>
            <w:tcBorders>
              <w:top w:val="nil"/>
            </w:tcBorders>
            <w:vAlign w:val="bottom"/>
          </w:tcPr>
          <w:p w:rsidR="003C005B" w:rsidRDefault="003C005B">
            <w:pPr>
              <w:pStyle w:val="ConsPlusNormal"/>
              <w:jc w:val="center"/>
            </w:pPr>
            <w:bookmarkStart w:id="740" w:name="P14708"/>
            <w:bookmarkEnd w:id="740"/>
            <w:r>
              <w:t>190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 xml:space="preserve">4.2. Вложения в </w:t>
            </w:r>
            <w:r>
              <w:lastRenderedPageBreak/>
              <w:t>материальные запасы</w:t>
            </w:r>
          </w:p>
        </w:tc>
        <w:tc>
          <w:tcPr>
            <w:tcW w:w="1264" w:type="dxa"/>
            <w:vAlign w:val="bottom"/>
          </w:tcPr>
          <w:p w:rsidR="003C005B" w:rsidRDefault="003C005B">
            <w:pPr>
              <w:pStyle w:val="ConsPlusNormal"/>
              <w:jc w:val="center"/>
            </w:pPr>
            <w:r>
              <w:lastRenderedPageBreak/>
              <w:t>0106X4000</w:t>
            </w:r>
          </w:p>
        </w:tc>
        <w:tc>
          <w:tcPr>
            <w:tcW w:w="829" w:type="dxa"/>
            <w:vAlign w:val="bottom"/>
          </w:tcPr>
          <w:p w:rsidR="003C005B" w:rsidRDefault="003C005B">
            <w:pPr>
              <w:pStyle w:val="ConsPlusNormal"/>
              <w:jc w:val="center"/>
            </w:pPr>
            <w:bookmarkStart w:id="741" w:name="P14719"/>
            <w:bookmarkEnd w:id="741"/>
            <w:r>
              <w:t>230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lastRenderedPageBreak/>
              <w:t>4.3. Материальные запасы в пути</w:t>
            </w:r>
          </w:p>
        </w:tc>
        <w:tc>
          <w:tcPr>
            <w:tcW w:w="1264" w:type="dxa"/>
            <w:vAlign w:val="bottom"/>
          </w:tcPr>
          <w:p w:rsidR="003C005B" w:rsidRDefault="003C005B">
            <w:pPr>
              <w:pStyle w:val="ConsPlusNormal"/>
              <w:jc w:val="center"/>
            </w:pPr>
            <w:r>
              <w:t>0107X3000</w:t>
            </w:r>
          </w:p>
        </w:tc>
        <w:tc>
          <w:tcPr>
            <w:tcW w:w="829" w:type="dxa"/>
            <w:vAlign w:val="bottom"/>
          </w:tcPr>
          <w:p w:rsidR="003C005B" w:rsidRDefault="003C005B">
            <w:pPr>
              <w:pStyle w:val="ConsPlusNormal"/>
              <w:jc w:val="center"/>
            </w:pPr>
            <w:bookmarkStart w:id="742" w:name="P14730"/>
            <w:bookmarkEnd w:id="742"/>
            <w:r>
              <w:t>250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743" w:name="P14740"/>
      <w:bookmarkEnd w:id="743"/>
      <w:r>
        <w:t xml:space="preserve">           2. Нефинансовые активы, составляющие имущество казны</w:t>
      </w:r>
    </w:p>
    <w:p w:rsidR="003C005B" w:rsidRDefault="003C005B">
      <w:pPr>
        <w:pStyle w:val="ConsPlusNonformat"/>
        <w:jc w:val="both"/>
      </w:pPr>
    </w:p>
    <w:p w:rsidR="003C005B" w:rsidRDefault="003C005B">
      <w:pPr>
        <w:pStyle w:val="ConsPlusNonformat"/>
        <w:jc w:val="both"/>
      </w:pPr>
      <w:r>
        <w:t xml:space="preserve">                                                         Форма 0503168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64"/>
        <w:gridCol w:w="829"/>
        <w:gridCol w:w="1024"/>
        <w:gridCol w:w="679"/>
        <w:gridCol w:w="1489"/>
        <w:gridCol w:w="1714"/>
        <w:gridCol w:w="679"/>
        <w:gridCol w:w="1489"/>
        <w:gridCol w:w="1204"/>
        <w:gridCol w:w="1024"/>
      </w:tblGrid>
      <w:tr w:rsidR="003C005B">
        <w:tc>
          <w:tcPr>
            <w:tcW w:w="3683" w:type="dxa"/>
            <w:gridSpan w:val="2"/>
            <w:tcBorders>
              <w:left w:val="nil"/>
            </w:tcBorders>
          </w:tcPr>
          <w:p w:rsidR="003C005B" w:rsidRDefault="003C005B">
            <w:pPr>
              <w:pStyle w:val="ConsPlusNormal"/>
              <w:jc w:val="center"/>
            </w:pPr>
            <w:r>
              <w:t>Счет аналитического учета</w:t>
            </w:r>
          </w:p>
        </w:tc>
        <w:tc>
          <w:tcPr>
            <w:tcW w:w="829" w:type="dxa"/>
            <w:vMerge w:val="restart"/>
          </w:tcPr>
          <w:p w:rsidR="003C005B" w:rsidRDefault="003C005B">
            <w:pPr>
              <w:pStyle w:val="ConsPlusNormal"/>
              <w:jc w:val="center"/>
            </w:pPr>
            <w:r>
              <w:t>Код строки</w:t>
            </w:r>
          </w:p>
        </w:tc>
        <w:tc>
          <w:tcPr>
            <w:tcW w:w="1024" w:type="dxa"/>
            <w:vMerge w:val="restart"/>
          </w:tcPr>
          <w:p w:rsidR="003C005B" w:rsidRDefault="003C005B">
            <w:pPr>
              <w:pStyle w:val="ConsPlusNormal"/>
              <w:jc w:val="center"/>
            </w:pPr>
            <w:r>
              <w:t>Наличие на начало года</w:t>
            </w:r>
          </w:p>
        </w:tc>
        <w:tc>
          <w:tcPr>
            <w:tcW w:w="3882" w:type="dxa"/>
            <w:gridSpan w:val="3"/>
          </w:tcPr>
          <w:p w:rsidR="003C005B" w:rsidRDefault="003C005B">
            <w:pPr>
              <w:pStyle w:val="ConsPlusNormal"/>
              <w:jc w:val="center"/>
            </w:pPr>
            <w:r>
              <w:t>Поступление (увеличение)</w:t>
            </w:r>
          </w:p>
        </w:tc>
        <w:tc>
          <w:tcPr>
            <w:tcW w:w="3372" w:type="dxa"/>
            <w:gridSpan w:val="3"/>
          </w:tcPr>
          <w:p w:rsidR="003C005B" w:rsidRDefault="003C005B">
            <w:pPr>
              <w:pStyle w:val="ConsPlusNormal"/>
              <w:jc w:val="center"/>
            </w:pPr>
            <w:r>
              <w:t>Выбытие (уменьшение)</w:t>
            </w:r>
          </w:p>
        </w:tc>
        <w:tc>
          <w:tcPr>
            <w:tcW w:w="1024" w:type="dxa"/>
            <w:vMerge w:val="restart"/>
            <w:tcBorders>
              <w:right w:val="nil"/>
            </w:tcBorders>
          </w:tcPr>
          <w:p w:rsidR="003C005B" w:rsidRDefault="003C005B">
            <w:pPr>
              <w:pStyle w:val="ConsPlusNormal"/>
              <w:jc w:val="center"/>
            </w:pPr>
            <w:r>
              <w:t>Наличие на конец года</w:t>
            </w:r>
          </w:p>
        </w:tc>
      </w:tr>
      <w:tr w:rsidR="003C005B">
        <w:tc>
          <w:tcPr>
            <w:tcW w:w="2419" w:type="dxa"/>
            <w:vMerge w:val="restart"/>
            <w:tcBorders>
              <w:left w:val="nil"/>
            </w:tcBorders>
          </w:tcPr>
          <w:p w:rsidR="003C005B" w:rsidRDefault="003C005B">
            <w:pPr>
              <w:pStyle w:val="ConsPlusNormal"/>
              <w:jc w:val="center"/>
            </w:pPr>
            <w:r>
              <w:t>наименование</w:t>
            </w:r>
          </w:p>
        </w:tc>
        <w:tc>
          <w:tcPr>
            <w:tcW w:w="1264" w:type="dxa"/>
            <w:vMerge w:val="restart"/>
          </w:tcPr>
          <w:p w:rsidR="003C005B" w:rsidRDefault="003C005B">
            <w:pPr>
              <w:pStyle w:val="ConsPlusNormal"/>
              <w:jc w:val="center"/>
            </w:pPr>
            <w:r>
              <w:t>код</w:t>
            </w:r>
          </w:p>
        </w:tc>
        <w:tc>
          <w:tcPr>
            <w:tcW w:w="829" w:type="dxa"/>
            <w:vMerge/>
          </w:tcPr>
          <w:p w:rsidR="003C005B" w:rsidRDefault="003C005B"/>
        </w:tc>
        <w:tc>
          <w:tcPr>
            <w:tcW w:w="1024" w:type="dxa"/>
            <w:vMerge/>
          </w:tcPr>
          <w:p w:rsidR="003C005B" w:rsidRDefault="003C005B"/>
        </w:tc>
        <w:tc>
          <w:tcPr>
            <w:tcW w:w="679" w:type="dxa"/>
            <w:vMerge w:val="restart"/>
          </w:tcPr>
          <w:p w:rsidR="003C005B" w:rsidRDefault="003C005B">
            <w:pPr>
              <w:pStyle w:val="ConsPlusNormal"/>
              <w:jc w:val="center"/>
            </w:pPr>
            <w:r>
              <w:t>всего</w:t>
            </w:r>
          </w:p>
        </w:tc>
        <w:tc>
          <w:tcPr>
            <w:tcW w:w="3203" w:type="dxa"/>
            <w:gridSpan w:val="2"/>
          </w:tcPr>
          <w:p w:rsidR="003C005B" w:rsidRDefault="003C005B">
            <w:pPr>
              <w:pStyle w:val="ConsPlusNormal"/>
              <w:jc w:val="center"/>
            </w:pPr>
            <w:r>
              <w:t>из них</w:t>
            </w:r>
          </w:p>
        </w:tc>
        <w:tc>
          <w:tcPr>
            <w:tcW w:w="679" w:type="dxa"/>
            <w:vMerge w:val="restart"/>
          </w:tcPr>
          <w:p w:rsidR="003C005B" w:rsidRDefault="003C005B">
            <w:pPr>
              <w:pStyle w:val="ConsPlusNormal"/>
              <w:jc w:val="center"/>
            </w:pPr>
            <w:r>
              <w:t>всего</w:t>
            </w:r>
          </w:p>
        </w:tc>
        <w:tc>
          <w:tcPr>
            <w:tcW w:w="2693" w:type="dxa"/>
            <w:gridSpan w:val="2"/>
          </w:tcPr>
          <w:p w:rsidR="003C005B" w:rsidRDefault="003C005B">
            <w:pPr>
              <w:pStyle w:val="ConsPlusNormal"/>
              <w:jc w:val="center"/>
            </w:pPr>
            <w:r>
              <w:t>из них</w:t>
            </w:r>
          </w:p>
        </w:tc>
        <w:tc>
          <w:tcPr>
            <w:tcW w:w="1024" w:type="dxa"/>
            <w:vMerge/>
            <w:tcBorders>
              <w:right w:val="nil"/>
            </w:tcBorders>
          </w:tcPr>
          <w:p w:rsidR="003C005B" w:rsidRDefault="003C005B"/>
        </w:tc>
      </w:tr>
      <w:tr w:rsidR="003C005B">
        <w:tc>
          <w:tcPr>
            <w:tcW w:w="2419" w:type="dxa"/>
            <w:vMerge/>
            <w:tcBorders>
              <w:left w:val="nil"/>
            </w:tcBorders>
          </w:tcPr>
          <w:p w:rsidR="003C005B" w:rsidRDefault="003C005B"/>
        </w:tc>
        <w:tc>
          <w:tcPr>
            <w:tcW w:w="1264" w:type="dxa"/>
            <w:vMerge/>
          </w:tcPr>
          <w:p w:rsidR="003C005B" w:rsidRDefault="003C005B"/>
        </w:tc>
        <w:tc>
          <w:tcPr>
            <w:tcW w:w="829" w:type="dxa"/>
            <w:vMerge/>
          </w:tcPr>
          <w:p w:rsidR="003C005B" w:rsidRDefault="003C005B"/>
        </w:tc>
        <w:tc>
          <w:tcPr>
            <w:tcW w:w="1024" w:type="dxa"/>
            <w:vMerge/>
          </w:tcPr>
          <w:p w:rsidR="003C005B" w:rsidRDefault="003C005B"/>
        </w:tc>
        <w:tc>
          <w:tcPr>
            <w:tcW w:w="679" w:type="dxa"/>
            <w:vMerge/>
          </w:tcPr>
          <w:p w:rsidR="003C005B" w:rsidRDefault="003C005B"/>
        </w:tc>
        <w:tc>
          <w:tcPr>
            <w:tcW w:w="1489" w:type="dxa"/>
          </w:tcPr>
          <w:p w:rsidR="003C005B" w:rsidRDefault="003C005B">
            <w:pPr>
              <w:pStyle w:val="ConsPlusNormal"/>
              <w:jc w:val="center"/>
            </w:pPr>
            <w:r>
              <w:t>получено безвозмездно</w:t>
            </w:r>
          </w:p>
        </w:tc>
        <w:tc>
          <w:tcPr>
            <w:tcW w:w="1714" w:type="dxa"/>
          </w:tcPr>
          <w:p w:rsidR="003C005B" w:rsidRDefault="003C005B">
            <w:pPr>
              <w:pStyle w:val="ConsPlusNormal"/>
              <w:jc w:val="center"/>
            </w:pPr>
            <w:r>
              <w:t xml:space="preserve">оприходовано </w:t>
            </w:r>
            <w:proofErr w:type="gramStart"/>
            <w:r>
              <w:t>неучтенных</w:t>
            </w:r>
            <w:proofErr w:type="gramEnd"/>
            <w:r>
              <w:t xml:space="preserve"> (восстановлено в учете)</w:t>
            </w:r>
          </w:p>
        </w:tc>
        <w:tc>
          <w:tcPr>
            <w:tcW w:w="679" w:type="dxa"/>
            <w:vMerge/>
          </w:tcPr>
          <w:p w:rsidR="003C005B" w:rsidRDefault="003C005B"/>
        </w:tc>
        <w:tc>
          <w:tcPr>
            <w:tcW w:w="1489" w:type="dxa"/>
          </w:tcPr>
          <w:p w:rsidR="003C005B" w:rsidRDefault="003C005B">
            <w:pPr>
              <w:pStyle w:val="ConsPlusNormal"/>
              <w:jc w:val="center"/>
            </w:pPr>
            <w:r>
              <w:t>передано безвозмездно</w:t>
            </w:r>
          </w:p>
        </w:tc>
        <w:tc>
          <w:tcPr>
            <w:tcW w:w="1204" w:type="dxa"/>
          </w:tcPr>
          <w:p w:rsidR="003C005B" w:rsidRDefault="003C005B">
            <w:pPr>
              <w:pStyle w:val="ConsPlusNormal"/>
              <w:jc w:val="center"/>
            </w:pPr>
            <w:r>
              <w:t>в результате недостач, хищений</w:t>
            </w:r>
          </w:p>
        </w:tc>
        <w:tc>
          <w:tcPr>
            <w:tcW w:w="1024" w:type="dxa"/>
            <w:vMerge/>
            <w:tcBorders>
              <w:right w:val="nil"/>
            </w:tcBorders>
          </w:tcPr>
          <w:p w:rsidR="003C005B" w:rsidRDefault="003C005B"/>
        </w:tc>
      </w:tr>
      <w:tr w:rsidR="003C005B">
        <w:tc>
          <w:tcPr>
            <w:tcW w:w="2419" w:type="dxa"/>
            <w:tcBorders>
              <w:left w:val="nil"/>
            </w:tcBorders>
          </w:tcPr>
          <w:p w:rsidR="003C005B" w:rsidRDefault="003C005B">
            <w:pPr>
              <w:pStyle w:val="ConsPlusNormal"/>
              <w:jc w:val="center"/>
            </w:pPr>
            <w:r>
              <w:t>1</w:t>
            </w:r>
          </w:p>
        </w:tc>
        <w:tc>
          <w:tcPr>
            <w:tcW w:w="1264" w:type="dxa"/>
          </w:tcPr>
          <w:p w:rsidR="003C005B" w:rsidRDefault="003C005B">
            <w:pPr>
              <w:pStyle w:val="ConsPlusNormal"/>
              <w:jc w:val="center"/>
            </w:pPr>
            <w:r>
              <w:t>2</w:t>
            </w:r>
          </w:p>
        </w:tc>
        <w:tc>
          <w:tcPr>
            <w:tcW w:w="829" w:type="dxa"/>
          </w:tcPr>
          <w:p w:rsidR="003C005B" w:rsidRDefault="003C005B">
            <w:pPr>
              <w:pStyle w:val="ConsPlusNormal"/>
              <w:jc w:val="center"/>
            </w:pPr>
            <w:r>
              <w:t>3</w:t>
            </w:r>
          </w:p>
        </w:tc>
        <w:tc>
          <w:tcPr>
            <w:tcW w:w="1024" w:type="dxa"/>
          </w:tcPr>
          <w:p w:rsidR="003C005B" w:rsidRDefault="003C005B">
            <w:pPr>
              <w:pStyle w:val="ConsPlusNormal"/>
              <w:jc w:val="center"/>
            </w:pPr>
            <w:r>
              <w:t>4</w:t>
            </w:r>
          </w:p>
        </w:tc>
        <w:tc>
          <w:tcPr>
            <w:tcW w:w="679" w:type="dxa"/>
          </w:tcPr>
          <w:p w:rsidR="003C005B" w:rsidRDefault="003C005B">
            <w:pPr>
              <w:pStyle w:val="ConsPlusNormal"/>
              <w:jc w:val="center"/>
            </w:pPr>
            <w:r>
              <w:t>5</w:t>
            </w:r>
          </w:p>
        </w:tc>
        <w:tc>
          <w:tcPr>
            <w:tcW w:w="1489" w:type="dxa"/>
          </w:tcPr>
          <w:p w:rsidR="003C005B" w:rsidRDefault="003C005B">
            <w:pPr>
              <w:pStyle w:val="ConsPlusNormal"/>
              <w:jc w:val="center"/>
            </w:pPr>
            <w:r>
              <w:t>6</w:t>
            </w:r>
          </w:p>
        </w:tc>
        <w:tc>
          <w:tcPr>
            <w:tcW w:w="1714" w:type="dxa"/>
          </w:tcPr>
          <w:p w:rsidR="003C005B" w:rsidRDefault="003C005B">
            <w:pPr>
              <w:pStyle w:val="ConsPlusNormal"/>
              <w:jc w:val="center"/>
            </w:pPr>
            <w:r>
              <w:t>7</w:t>
            </w:r>
          </w:p>
        </w:tc>
        <w:tc>
          <w:tcPr>
            <w:tcW w:w="679" w:type="dxa"/>
          </w:tcPr>
          <w:p w:rsidR="003C005B" w:rsidRDefault="003C005B">
            <w:pPr>
              <w:pStyle w:val="ConsPlusNormal"/>
              <w:jc w:val="center"/>
            </w:pPr>
            <w:r>
              <w:t>8</w:t>
            </w:r>
          </w:p>
        </w:tc>
        <w:tc>
          <w:tcPr>
            <w:tcW w:w="1489" w:type="dxa"/>
          </w:tcPr>
          <w:p w:rsidR="003C005B" w:rsidRDefault="003C005B">
            <w:pPr>
              <w:pStyle w:val="ConsPlusNormal"/>
              <w:jc w:val="center"/>
            </w:pPr>
            <w:r>
              <w:t>9</w:t>
            </w:r>
          </w:p>
        </w:tc>
        <w:tc>
          <w:tcPr>
            <w:tcW w:w="1204" w:type="dxa"/>
          </w:tcPr>
          <w:p w:rsidR="003C005B" w:rsidRDefault="003C005B">
            <w:pPr>
              <w:pStyle w:val="ConsPlusNormal"/>
              <w:jc w:val="center"/>
            </w:pPr>
            <w:r>
              <w:t>10</w:t>
            </w:r>
          </w:p>
        </w:tc>
        <w:tc>
          <w:tcPr>
            <w:tcW w:w="1024" w:type="dxa"/>
            <w:tcBorders>
              <w:right w:val="nil"/>
            </w:tcBorders>
          </w:tcPr>
          <w:p w:rsidR="003C005B" w:rsidRDefault="003C005B">
            <w:pPr>
              <w:pStyle w:val="ConsPlusNormal"/>
              <w:jc w:val="center"/>
            </w:pPr>
            <w:r>
              <w:t>11</w:t>
            </w: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1. Движение недвижимого имущества казны</w:t>
            </w:r>
          </w:p>
        </w:tc>
        <w:tc>
          <w:tcPr>
            <w:tcW w:w="1264"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714" w:type="dxa"/>
            <w:tcBorders>
              <w:bottom w:val="nil"/>
            </w:tcBorders>
            <w:vAlign w:val="bottom"/>
          </w:tcPr>
          <w:p w:rsidR="003C005B" w:rsidRDefault="003C005B">
            <w:pPr>
              <w:pStyle w:val="ConsPlusNormal"/>
            </w:pPr>
          </w:p>
        </w:tc>
        <w:tc>
          <w:tcPr>
            <w:tcW w:w="679"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204"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t>1.1. Недвижимое имущество в составе имущества казны</w:t>
            </w:r>
          </w:p>
        </w:tc>
        <w:tc>
          <w:tcPr>
            <w:tcW w:w="1264" w:type="dxa"/>
            <w:tcBorders>
              <w:top w:val="nil"/>
            </w:tcBorders>
            <w:vAlign w:val="bottom"/>
          </w:tcPr>
          <w:p w:rsidR="003C005B" w:rsidRDefault="003C005B">
            <w:pPr>
              <w:pStyle w:val="ConsPlusNormal"/>
              <w:jc w:val="center"/>
            </w:pPr>
            <w:r>
              <w:t>010851000</w:t>
            </w:r>
          </w:p>
        </w:tc>
        <w:tc>
          <w:tcPr>
            <w:tcW w:w="829" w:type="dxa"/>
            <w:tcBorders>
              <w:top w:val="nil"/>
            </w:tcBorders>
            <w:vAlign w:val="bottom"/>
          </w:tcPr>
          <w:p w:rsidR="003C005B" w:rsidRDefault="003C005B">
            <w:pPr>
              <w:pStyle w:val="ConsPlusNormal"/>
              <w:jc w:val="center"/>
            </w:pPr>
            <w:bookmarkStart w:id="744" w:name="P14784"/>
            <w:bookmarkEnd w:id="744"/>
            <w:r>
              <w:t>320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1.2. Амортизация недвижимого имущества в составе имущества казны</w:t>
            </w:r>
          </w:p>
        </w:tc>
        <w:tc>
          <w:tcPr>
            <w:tcW w:w="1264" w:type="dxa"/>
            <w:vAlign w:val="bottom"/>
          </w:tcPr>
          <w:p w:rsidR="003C005B" w:rsidRDefault="003C005B">
            <w:pPr>
              <w:pStyle w:val="ConsPlusNormal"/>
              <w:jc w:val="center"/>
            </w:pPr>
            <w:r>
              <w:t>010451000</w:t>
            </w:r>
          </w:p>
        </w:tc>
        <w:tc>
          <w:tcPr>
            <w:tcW w:w="829" w:type="dxa"/>
            <w:vAlign w:val="bottom"/>
          </w:tcPr>
          <w:p w:rsidR="003C005B" w:rsidRDefault="003C005B">
            <w:pPr>
              <w:pStyle w:val="ConsPlusNormal"/>
              <w:jc w:val="center"/>
            </w:pPr>
            <w:bookmarkStart w:id="745" w:name="P14795"/>
            <w:bookmarkEnd w:id="745"/>
            <w:r>
              <w:t>330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 xml:space="preserve">2. Движение движимого </w:t>
            </w:r>
            <w:r>
              <w:lastRenderedPageBreak/>
              <w:t>имущества в составе имущества казны</w:t>
            </w:r>
          </w:p>
        </w:tc>
        <w:tc>
          <w:tcPr>
            <w:tcW w:w="1264" w:type="dxa"/>
            <w:tcBorders>
              <w:bottom w:val="nil"/>
            </w:tcBorders>
          </w:tcPr>
          <w:p w:rsidR="003C005B" w:rsidRDefault="003C005B">
            <w:pPr>
              <w:pStyle w:val="ConsPlusNormal"/>
            </w:pPr>
          </w:p>
        </w:tc>
        <w:tc>
          <w:tcPr>
            <w:tcW w:w="829"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71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204"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lastRenderedPageBreak/>
              <w:t>2.1. Движимое имущество казны в составе имущества казны</w:t>
            </w:r>
          </w:p>
        </w:tc>
        <w:tc>
          <w:tcPr>
            <w:tcW w:w="1264" w:type="dxa"/>
            <w:tcBorders>
              <w:top w:val="nil"/>
            </w:tcBorders>
            <w:vAlign w:val="bottom"/>
          </w:tcPr>
          <w:p w:rsidR="003C005B" w:rsidRDefault="003C005B">
            <w:pPr>
              <w:pStyle w:val="ConsPlusNormal"/>
              <w:jc w:val="center"/>
            </w:pPr>
            <w:r>
              <w:t>010852000</w:t>
            </w:r>
          </w:p>
        </w:tc>
        <w:tc>
          <w:tcPr>
            <w:tcW w:w="829" w:type="dxa"/>
            <w:tcBorders>
              <w:top w:val="nil"/>
            </w:tcBorders>
            <w:vAlign w:val="bottom"/>
          </w:tcPr>
          <w:p w:rsidR="003C005B" w:rsidRDefault="003C005B">
            <w:pPr>
              <w:pStyle w:val="ConsPlusNormal"/>
              <w:jc w:val="center"/>
            </w:pPr>
            <w:bookmarkStart w:id="746" w:name="P14817"/>
            <w:bookmarkEnd w:id="746"/>
            <w:r>
              <w:t>360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2.2. Амортизация движимого имущества в составе имущества казны</w:t>
            </w:r>
          </w:p>
        </w:tc>
        <w:tc>
          <w:tcPr>
            <w:tcW w:w="1264" w:type="dxa"/>
            <w:vAlign w:val="bottom"/>
          </w:tcPr>
          <w:p w:rsidR="003C005B" w:rsidRDefault="003C005B">
            <w:pPr>
              <w:pStyle w:val="ConsPlusNormal"/>
              <w:jc w:val="center"/>
            </w:pPr>
            <w:r>
              <w:t>010458000</w:t>
            </w:r>
          </w:p>
        </w:tc>
        <w:tc>
          <w:tcPr>
            <w:tcW w:w="829" w:type="dxa"/>
            <w:vAlign w:val="bottom"/>
          </w:tcPr>
          <w:p w:rsidR="003C005B" w:rsidRDefault="003C005B">
            <w:pPr>
              <w:pStyle w:val="ConsPlusNormal"/>
              <w:jc w:val="center"/>
            </w:pPr>
            <w:bookmarkStart w:id="747" w:name="P14828"/>
            <w:bookmarkEnd w:id="747"/>
            <w:r>
              <w:t>370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2.3. Драгоценности и ювелирные изделия</w:t>
            </w:r>
          </w:p>
        </w:tc>
        <w:tc>
          <w:tcPr>
            <w:tcW w:w="1264" w:type="dxa"/>
            <w:vAlign w:val="bottom"/>
          </w:tcPr>
          <w:p w:rsidR="003C005B" w:rsidRDefault="003C005B">
            <w:pPr>
              <w:pStyle w:val="ConsPlusNormal"/>
              <w:jc w:val="center"/>
            </w:pPr>
            <w:r>
              <w:t>010853000</w:t>
            </w:r>
          </w:p>
        </w:tc>
        <w:tc>
          <w:tcPr>
            <w:tcW w:w="829" w:type="dxa"/>
            <w:vAlign w:val="bottom"/>
          </w:tcPr>
          <w:p w:rsidR="003C005B" w:rsidRDefault="003C005B">
            <w:pPr>
              <w:pStyle w:val="ConsPlusNormal"/>
              <w:jc w:val="center"/>
            </w:pPr>
            <w:bookmarkStart w:id="748" w:name="P14839"/>
            <w:bookmarkEnd w:id="748"/>
            <w:r>
              <w:t>380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insideH w:val="nil"/>
          </w:tblBorders>
        </w:tblPrEx>
        <w:tc>
          <w:tcPr>
            <w:tcW w:w="2419" w:type="dxa"/>
            <w:tcBorders>
              <w:left w:val="nil"/>
              <w:bottom w:val="nil"/>
            </w:tcBorders>
            <w:vAlign w:val="bottom"/>
          </w:tcPr>
          <w:p w:rsidR="003C005B" w:rsidRDefault="003C005B">
            <w:pPr>
              <w:pStyle w:val="ConsPlusNormal"/>
              <w:ind w:left="567"/>
              <w:jc w:val="both"/>
              <w:outlineLvl w:val="6"/>
            </w:pPr>
            <w:r>
              <w:t>3. Движение нематериальных активов в составе имущества казны</w:t>
            </w:r>
          </w:p>
        </w:tc>
        <w:tc>
          <w:tcPr>
            <w:tcW w:w="1264" w:type="dxa"/>
            <w:tcBorders>
              <w:bottom w:val="nil"/>
            </w:tcBorders>
          </w:tcPr>
          <w:p w:rsidR="003C005B" w:rsidRDefault="003C005B">
            <w:pPr>
              <w:pStyle w:val="ConsPlusNormal"/>
            </w:pPr>
          </w:p>
        </w:tc>
        <w:tc>
          <w:tcPr>
            <w:tcW w:w="829"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714" w:type="dxa"/>
            <w:tcBorders>
              <w:bottom w:val="nil"/>
            </w:tcBorders>
          </w:tcPr>
          <w:p w:rsidR="003C005B" w:rsidRDefault="003C005B">
            <w:pPr>
              <w:pStyle w:val="ConsPlusNormal"/>
            </w:pPr>
          </w:p>
        </w:tc>
        <w:tc>
          <w:tcPr>
            <w:tcW w:w="679" w:type="dxa"/>
            <w:tcBorders>
              <w:bottom w:val="nil"/>
            </w:tcBorders>
          </w:tcPr>
          <w:p w:rsidR="003C005B" w:rsidRDefault="003C005B">
            <w:pPr>
              <w:pStyle w:val="ConsPlusNormal"/>
            </w:pPr>
          </w:p>
        </w:tc>
        <w:tc>
          <w:tcPr>
            <w:tcW w:w="1489" w:type="dxa"/>
            <w:tcBorders>
              <w:bottom w:val="nil"/>
            </w:tcBorders>
          </w:tcPr>
          <w:p w:rsidR="003C005B" w:rsidRDefault="003C005B">
            <w:pPr>
              <w:pStyle w:val="ConsPlusNormal"/>
            </w:pPr>
          </w:p>
        </w:tc>
        <w:tc>
          <w:tcPr>
            <w:tcW w:w="1204" w:type="dxa"/>
            <w:tcBorders>
              <w:bottom w:val="nil"/>
            </w:tcBorders>
          </w:tcPr>
          <w:p w:rsidR="003C005B" w:rsidRDefault="003C005B">
            <w:pPr>
              <w:pStyle w:val="ConsPlusNormal"/>
            </w:pPr>
          </w:p>
        </w:tc>
        <w:tc>
          <w:tcPr>
            <w:tcW w:w="102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419" w:type="dxa"/>
            <w:tcBorders>
              <w:top w:val="nil"/>
              <w:left w:val="nil"/>
            </w:tcBorders>
            <w:vAlign w:val="bottom"/>
          </w:tcPr>
          <w:p w:rsidR="003C005B" w:rsidRDefault="003C005B">
            <w:pPr>
              <w:pStyle w:val="ConsPlusNormal"/>
            </w:pPr>
            <w:r>
              <w:t>3.1. Нематериальные активы в составе имущества казны</w:t>
            </w:r>
          </w:p>
        </w:tc>
        <w:tc>
          <w:tcPr>
            <w:tcW w:w="1264" w:type="dxa"/>
            <w:tcBorders>
              <w:top w:val="nil"/>
            </w:tcBorders>
            <w:vAlign w:val="bottom"/>
          </w:tcPr>
          <w:p w:rsidR="003C005B" w:rsidRDefault="003C005B">
            <w:pPr>
              <w:pStyle w:val="ConsPlusNormal"/>
              <w:jc w:val="center"/>
            </w:pPr>
            <w:r>
              <w:t>010854000</w:t>
            </w:r>
          </w:p>
        </w:tc>
        <w:tc>
          <w:tcPr>
            <w:tcW w:w="829" w:type="dxa"/>
            <w:tcBorders>
              <w:top w:val="nil"/>
            </w:tcBorders>
            <w:vAlign w:val="bottom"/>
          </w:tcPr>
          <w:p w:rsidR="003C005B" w:rsidRDefault="003C005B">
            <w:pPr>
              <w:pStyle w:val="ConsPlusNormal"/>
              <w:jc w:val="center"/>
            </w:pPr>
            <w:bookmarkStart w:id="749" w:name="P14861"/>
            <w:bookmarkEnd w:id="749"/>
            <w:r>
              <w:t>420</w:t>
            </w:r>
          </w:p>
        </w:tc>
        <w:tc>
          <w:tcPr>
            <w:tcW w:w="102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714" w:type="dxa"/>
            <w:tcBorders>
              <w:top w:val="nil"/>
            </w:tcBorders>
            <w:vAlign w:val="bottom"/>
          </w:tcPr>
          <w:p w:rsidR="003C005B" w:rsidRDefault="003C005B">
            <w:pPr>
              <w:pStyle w:val="ConsPlusNormal"/>
            </w:pPr>
          </w:p>
        </w:tc>
        <w:tc>
          <w:tcPr>
            <w:tcW w:w="679"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204" w:type="dxa"/>
            <w:tcBorders>
              <w:top w:val="nil"/>
            </w:tcBorders>
            <w:vAlign w:val="bottom"/>
          </w:tcPr>
          <w:p w:rsidR="003C005B" w:rsidRDefault="003C005B">
            <w:pPr>
              <w:pStyle w:val="ConsPlusNormal"/>
            </w:pPr>
          </w:p>
        </w:tc>
        <w:tc>
          <w:tcPr>
            <w:tcW w:w="1024" w:type="dxa"/>
            <w:tcBorders>
              <w:top w:val="nil"/>
            </w:tcBorders>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pPr>
            <w:r>
              <w:t>3.2. Амортизация нематериальных активов в составе имущества казны</w:t>
            </w:r>
          </w:p>
        </w:tc>
        <w:tc>
          <w:tcPr>
            <w:tcW w:w="1264" w:type="dxa"/>
            <w:vAlign w:val="bottom"/>
          </w:tcPr>
          <w:p w:rsidR="003C005B" w:rsidRDefault="003C005B">
            <w:pPr>
              <w:pStyle w:val="ConsPlusNormal"/>
              <w:jc w:val="center"/>
            </w:pPr>
            <w:r>
              <w:t>010459000</w:t>
            </w:r>
          </w:p>
        </w:tc>
        <w:tc>
          <w:tcPr>
            <w:tcW w:w="829" w:type="dxa"/>
            <w:vAlign w:val="bottom"/>
          </w:tcPr>
          <w:p w:rsidR="003C005B" w:rsidRDefault="003C005B">
            <w:pPr>
              <w:pStyle w:val="ConsPlusNormal"/>
              <w:jc w:val="center"/>
            </w:pPr>
            <w:bookmarkStart w:id="750" w:name="P14872"/>
            <w:bookmarkEnd w:id="750"/>
            <w:r>
              <w:t>430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jc w:val="center"/>
            </w:pPr>
            <w:r>
              <w:t>x</w:t>
            </w:r>
          </w:p>
        </w:tc>
        <w:tc>
          <w:tcPr>
            <w:tcW w:w="1489" w:type="dxa"/>
            <w:vAlign w:val="bottom"/>
          </w:tcPr>
          <w:p w:rsidR="003C005B" w:rsidRDefault="003C005B">
            <w:pPr>
              <w:pStyle w:val="ConsPlusNormal"/>
              <w:jc w:val="center"/>
            </w:pPr>
            <w:r>
              <w:t>x</w:t>
            </w:r>
          </w:p>
        </w:tc>
        <w:tc>
          <w:tcPr>
            <w:tcW w:w="1714" w:type="dxa"/>
            <w:vAlign w:val="bottom"/>
          </w:tcPr>
          <w:p w:rsidR="003C005B" w:rsidRDefault="003C005B">
            <w:pPr>
              <w:pStyle w:val="ConsPlusNormal"/>
              <w:jc w:val="center"/>
            </w:pPr>
            <w:r>
              <w:t>x</w:t>
            </w: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567"/>
              <w:jc w:val="both"/>
              <w:outlineLvl w:val="6"/>
            </w:pPr>
            <w:r>
              <w:t xml:space="preserve">4. Непроизведенные активы в составе </w:t>
            </w:r>
            <w:r>
              <w:lastRenderedPageBreak/>
              <w:t>имущества казны</w:t>
            </w:r>
          </w:p>
        </w:tc>
        <w:tc>
          <w:tcPr>
            <w:tcW w:w="1264" w:type="dxa"/>
            <w:vAlign w:val="bottom"/>
          </w:tcPr>
          <w:p w:rsidR="003C005B" w:rsidRDefault="003C005B">
            <w:pPr>
              <w:pStyle w:val="ConsPlusNormal"/>
              <w:jc w:val="center"/>
            </w:pPr>
            <w:r>
              <w:lastRenderedPageBreak/>
              <w:t>010855000</w:t>
            </w:r>
          </w:p>
        </w:tc>
        <w:tc>
          <w:tcPr>
            <w:tcW w:w="829" w:type="dxa"/>
            <w:vAlign w:val="bottom"/>
          </w:tcPr>
          <w:p w:rsidR="003C005B" w:rsidRDefault="003C005B">
            <w:pPr>
              <w:pStyle w:val="ConsPlusNormal"/>
              <w:jc w:val="center"/>
            </w:pPr>
            <w:bookmarkStart w:id="751" w:name="P14883"/>
            <w:bookmarkEnd w:id="751"/>
            <w:r>
              <w:t>440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r w:rsidR="003C005B">
        <w:tblPrEx>
          <w:tblBorders>
            <w:right w:val="single" w:sz="4" w:space="0" w:color="auto"/>
          </w:tblBorders>
        </w:tblPrEx>
        <w:tc>
          <w:tcPr>
            <w:tcW w:w="2419" w:type="dxa"/>
            <w:tcBorders>
              <w:left w:val="nil"/>
            </w:tcBorders>
            <w:vAlign w:val="bottom"/>
          </w:tcPr>
          <w:p w:rsidR="003C005B" w:rsidRDefault="003C005B">
            <w:pPr>
              <w:pStyle w:val="ConsPlusNormal"/>
              <w:ind w:left="567"/>
              <w:jc w:val="both"/>
              <w:outlineLvl w:val="6"/>
            </w:pPr>
            <w:r>
              <w:lastRenderedPageBreak/>
              <w:t>5. Материальные запасы в составе имущества казны</w:t>
            </w:r>
          </w:p>
        </w:tc>
        <w:tc>
          <w:tcPr>
            <w:tcW w:w="1264" w:type="dxa"/>
            <w:vAlign w:val="bottom"/>
          </w:tcPr>
          <w:p w:rsidR="003C005B" w:rsidRDefault="003C005B">
            <w:pPr>
              <w:pStyle w:val="ConsPlusNormal"/>
              <w:jc w:val="center"/>
            </w:pPr>
            <w:r>
              <w:t>010856000</w:t>
            </w:r>
          </w:p>
        </w:tc>
        <w:tc>
          <w:tcPr>
            <w:tcW w:w="829" w:type="dxa"/>
            <w:vAlign w:val="bottom"/>
          </w:tcPr>
          <w:p w:rsidR="003C005B" w:rsidRDefault="003C005B">
            <w:pPr>
              <w:pStyle w:val="ConsPlusNormal"/>
              <w:jc w:val="center"/>
            </w:pPr>
            <w:bookmarkStart w:id="752" w:name="P14894"/>
            <w:bookmarkEnd w:id="752"/>
            <w:r>
              <w:t>450</w:t>
            </w:r>
          </w:p>
        </w:tc>
        <w:tc>
          <w:tcPr>
            <w:tcW w:w="102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714" w:type="dxa"/>
            <w:vAlign w:val="bottom"/>
          </w:tcPr>
          <w:p w:rsidR="003C005B" w:rsidRDefault="003C005B">
            <w:pPr>
              <w:pStyle w:val="ConsPlusNormal"/>
            </w:pPr>
          </w:p>
        </w:tc>
        <w:tc>
          <w:tcPr>
            <w:tcW w:w="679" w:type="dxa"/>
            <w:vAlign w:val="bottom"/>
          </w:tcPr>
          <w:p w:rsidR="003C005B" w:rsidRDefault="003C005B">
            <w:pPr>
              <w:pStyle w:val="ConsPlusNormal"/>
            </w:pPr>
          </w:p>
        </w:tc>
        <w:tc>
          <w:tcPr>
            <w:tcW w:w="1489" w:type="dxa"/>
            <w:vAlign w:val="bottom"/>
          </w:tcPr>
          <w:p w:rsidR="003C005B" w:rsidRDefault="003C005B">
            <w:pPr>
              <w:pStyle w:val="ConsPlusNormal"/>
            </w:pPr>
          </w:p>
        </w:tc>
        <w:tc>
          <w:tcPr>
            <w:tcW w:w="1204" w:type="dxa"/>
            <w:vAlign w:val="bottom"/>
          </w:tcPr>
          <w:p w:rsidR="003C005B" w:rsidRDefault="003C005B">
            <w:pPr>
              <w:pStyle w:val="ConsPlusNormal"/>
            </w:pPr>
          </w:p>
        </w:tc>
        <w:tc>
          <w:tcPr>
            <w:tcW w:w="1024"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0503168 с. 5</w:t>
      </w:r>
    </w:p>
    <w:p w:rsidR="003C005B" w:rsidRDefault="003C005B">
      <w:pPr>
        <w:pStyle w:val="ConsPlusNonformat"/>
        <w:jc w:val="both"/>
      </w:pPr>
    </w:p>
    <w:p w:rsidR="003C005B" w:rsidRDefault="003C005B">
      <w:pPr>
        <w:pStyle w:val="ConsPlusNonformat"/>
        <w:jc w:val="both"/>
      </w:pPr>
      <w:r>
        <w:t xml:space="preserve">                    3. Движение материальных ценностей</w:t>
      </w:r>
    </w:p>
    <w:p w:rsidR="003C005B" w:rsidRDefault="003C005B">
      <w:pPr>
        <w:pStyle w:val="ConsPlusNonformat"/>
        <w:jc w:val="both"/>
      </w:pPr>
      <w:r>
        <w:t xml:space="preserve">                          на </w:t>
      </w:r>
      <w:proofErr w:type="spellStart"/>
      <w:r>
        <w:t>забалансовых</w:t>
      </w:r>
      <w:proofErr w:type="spellEnd"/>
      <w:r>
        <w:t xml:space="preserve"> счетах</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58"/>
        <w:gridCol w:w="680"/>
        <w:gridCol w:w="829"/>
        <w:gridCol w:w="1024"/>
        <w:gridCol w:w="1489"/>
        <w:gridCol w:w="1549"/>
        <w:gridCol w:w="1134"/>
      </w:tblGrid>
      <w:tr w:rsidR="003C005B">
        <w:tc>
          <w:tcPr>
            <w:tcW w:w="4138" w:type="dxa"/>
            <w:gridSpan w:val="2"/>
            <w:tcBorders>
              <w:left w:val="nil"/>
            </w:tcBorders>
          </w:tcPr>
          <w:p w:rsidR="003C005B" w:rsidRDefault="003C005B">
            <w:pPr>
              <w:pStyle w:val="ConsPlusNormal"/>
              <w:jc w:val="center"/>
            </w:pPr>
            <w:proofErr w:type="spellStart"/>
            <w:r>
              <w:t>Забалансовый</w:t>
            </w:r>
            <w:proofErr w:type="spellEnd"/>
            <w:r>
              <w:t xml:space="preserve"> счет</w:t>
            </w:r>
          </w:p>
        </w:tc>
        <w:tc>
          <w:tcPr>
            <w:tcW w:w="829" w:type="dxa"/>
            <w:vMerge w:val="restart"/>
          </w:tcPr>
          <w:p w:rsidR="003C005B" w:rsidRDefault="003C005B">
            <w:pPr>
              <w:pStyle w:val="ConsPlusNormal"/>
              <w:jc w:val="center"/>
            </w:pPr>
            <w:r>
              <w:t>Код строки</w:t>
            </w:r>
          </w:p>
        </w:tc>
        <w:tc>
          <w:tcPr>
            <w:tcW w:w="1024" w:type="dxa"/>
            <w:vMerge w:val="restart"/>
          </w:tcPr>
          <w:p w:rsidR="003C005B" w:rsidRDefault="003C005B">
            <w:pPr>
              <w:pStyle w:val="ConsPlusNormal"/>
              <w:jc w:val="center"/>
            </w:pPr>
            <w:r>
              <w:t>Наличие на начало года</w:t>
            </w:r>
          </w:p>
        </w:tc>
        <w:tc>
          <w:tcPr>
            <w:tcW w:w="1489" w:type="dxa"/>
            <w:vMerge w:val="restart"/>
          </w:tcPr>
          <w:p w:rsidR="003C005B" w:rsidRDefault="003C005B">
            <w:pPr>
              <w:pStyle w:val="ConsPlusNormal"/>
              <w:jc w:val="center"/>
            </w:pPr>
            <w:r>
              <w:t>Поступление (увеличение)</w:t>
            </w:r>
          </w:p>
        </w:tc>
        <w:tc>
          <w:tcPr>
            <w:tcW w:w="1549" w:type="dxa"/>
            <w:vMerge w:val="restart"/>
          </w:tcPr>
          <w:p w:rsidR="003C005B" w:rsidRDefault="003C005B">
            <w:pPr>
              <w:pStyle w:val="ConsPlusNormal"/>
              <w:jc w:val="center"/>
            </w:pPr>
            <w:r>
              <w:t>Выбытие (уменьшение)</w:t>
            </w:r>
          </w:p>
        </w:tc>
        <w:tc>
          <w:tcPr>
            <w:tcW w:w="1134" w:type="dxa"/>
            <w:vMerge w:val="restart"/>
            <w:tcBorders>
              <w:right w:val="nil"/>
            </w:tcBorders>
          </w:tcPr>
          <w:p w:rsidR="003C005B" w:rsidRDefault="003C005B">
            <w:pPr>
              <w:pStyle w:val="ConsPlusNormal"/>
              <w:jc w:val="center"/>
            </w:pPr>
            <w:r>
              <w:t>Наличие на конец года</w:t>
            </w:r>
          </w:p>
        </w:tc>
      </w:tr>
      <w:tr w:rsidR="003C005B">
        <w:tc>
          <w:tcPr>
            <w:tcW w:w="3458" w:type="dxa"/>
            <w:tcBorders>
              <w:left w:val="nil"/>
            </w:tcBorders>
          </w:tcPr>
          <w:p w:rsidR="003C005B" w:rsidRDefault="003C005B">
            <w:pPr>
              <w:pStyle w:val="ConsPlusNormal"/>
              <w:jc w:val="center"/>
            </w:pPr>
            <w:r>
              <w:t>наименование</w:t>
            </w:r>
          </w:p>
        </w:tc>
        <w:tc>
          <w:tcPr>
            <w:tcW w:w="680" w:type="dxa"/>
          </w:tcPr>
          <w:p w:rsidR="003C005B" w:rsidRDefault="003C005B">
            <w:pPr>
              <w:pStyle w:val="ConsPlusNormal"/>
              <w:jc w:val="center"/>
            </w:pPr>
            <w:r>
              <w:t>код</w:t>
            </w:r>
          </w:p>
        </w:tc>
        <w:tc>
          <w:tcPr>
            <w:tcW w:w="829" w:type="dxa"/>
            <w:vMerge/>
          </w:tcPr>
          <w:p w:rsidR="003C005B" w:rsidRDefault="003C005B"/>
        </w:tc>
        <w:tc>
          <w:tcPr>
            <w:tcW w:w="1024" w:type="dxa"/>
            <w:vMerge/>
          </w:tcPr>
          <w:p w:rsidR="003C005B" w:rsidRDefault="003C005B"/>
        </w:tc>
        <w:tc>
          <w:tcPr>
            <w:tcW w:w="1489" w:type="dxa"/>
            <w:vMerge/>
          </w:tcPr>
          <w:p w:rsidR="003C005B" w:rsidRDefault="003C005B"/>
        </w:tc>
        <w:tc>
          <w:tcPr>
            <w:tcW w:w="1549" w:type="dxa"/>
            <w:vMerge/>
          </w:tcPr>
          <w:p w:rsidR="003C005B" w:rsidRDefault="003C005B"/>
        </w:tc>
        <w:tc>
          <w:tcPr>
            <w:tcW w:w="1134" w:type="dxa"/>
            <w:vMerge/>
            <w:tcBorders>
              <w:right w:val="nil"/>
            </w:tcBorders>
          </w:tcPr>
          <w:p w:rsidR="003C005B" w:rsidRDefault="003C005B"/>
        </w:tc>
      </w:tr>
      <w:tr w:rsidR="003C005B">
        <w:tc>
          <w:tcPr>
            <w:tcW w:w="3458" w:type="dxa"/>
            <w:tcBorders>
              <w:left w:val="nil"/>
            </w:tcBorders>
          </w:tcPr>
          <w:p w:rsidR="003C005B" w:rsidRDefault="003C005B">
            <w:pPr>
              <w:pStyle w:val="ConsPlusNormal"/>
              <w:jc w:val="center"/>
            </w:pPr>
            <w:r>
              <w:t>1</w:t>
            </w:r>
          </w:p>
        </w:tc>
        <w:tc>
          <w:tcPr>
            <w:tcW w:w="680" w:type="dxa"/>
          </w:tcPr>
          <w:p w:rsidR="003C005B" w:rsidRDefault="003C005B">
            <w:pPr>
              <w:pStyle w:val="ConsPlusNormal"/>
              <w:jc w:val="center"/>
            </w:pPr>
            <w:r>
              <w:t>2</w:t>
            </w:r>
          </w:p>
        </w:tc>
        <w:tc>
          <w:tcPr>
            <w:tcW w:w="829" w:type="dxa"/>
          </w:tcPr>
          <w:p w:rsidR="003C005B" w:rsidRDefault="003C005B">
            <w:pPr>
              <w:pStyle w:val="ConsPlusNormal"/>
              <w:jc w:val="center"/>
            </w:pPr>
            <w:r>
              <w:t>3</w:t>
            </w:r>
          </w:p>
        </w:tc>
        <w:tc>
          <w:tcPr>
            <w:tcW w:w="1024" w:type="dxa"/>
          </w:tcPr>
          <w:p w:rsidR="003C005B" w:rsidRDefault="003C005B">
            <w:pPr>
              <w:pStyle w:val="ConsPlusNormal"/>
              <w:jc w:val="center"/>
            </w:pPr>
            <w:r>
              <w:t>4</w:t>
            </w:r>
          </w:p>
        </w:tc>
        <w:tc>
          <w:tcPr>
            <w:tcW w:w="1489" w:type="dxa"/>
          </w:tcPr>
          <w:p w:rsidR="003C005B" w:rsidRDefault="003C005B">
            <w:pPr>
              <w:pStyle w:val="ConsPlusNormal"/>
              <w:jc w:val="center"/>
            </w:pPr>
            <w:r>
              <w:t>5</w:t>
            </w:r>
          </w:p>
        </w:tc>
        <w:tc>
          <w:tcPr>
            <w:tcW w:w="1549" w:type="dxa"/>
          </w:tcPr>
          <w:p w:rsidR="003C005B" w:rsidRDefault="003C005B">
            <w:pPr>
              <w:pStyle w:val="ConsPlusNormal"/>
              <w:jc w:val="center"/>
            </w:pPr>
            <w:r>
              <w:t>6</w:t>
            </w:r>
          </w:p>
        </w:tc>
        <w:tc>
          <w:tcPr>
            <w:tcW w:w="1134" w:type="dxa"/>
            <w:tcBorders>
              <w:right w:val="nil"/>
            </w:tcBorders>
          </w:tcPr>
          <w:p w:rsidR="003C005B" w:rsidRDefault="003C005B">
            <w:pPr>
              <w:pStyle w:val="ConsPlusNormal"/>
              <w:jc w:val="center"/>
            </w:pPr>
            <w:r>
              <w:t>7</w:t>
            </w:r>
          </w:p>
        </w:tc>
      </w:tr>
      <w:tr w:rsidR="003C005B">
        <w:tblPrEx>
          <w:tblBorders>
            <w:right w:val="single" w:sz="4" w:space="0" w:color="auto"/>
          </w:tblBorders>
        </w:tblPrEx>
        <w:tc>
          <w:tcPr>
            <w:tcW w:w="3458" w:type="dxa"/>
            <w:tcBorders>
              <w:left w:val="nil"/>
            </w:tcBorders>
          </w:tcPr>
          <w:p w:rsidR="003C005B" w:rsidRDefault="003C005B">
            <w:pPr>
              <w:pStyle w:val="ConsPlusNormal"/>
              <w:outlineLvl w:val="6"/>
            </w:pPr>
            <w:r>
              <w:t>1. Имущество, полученное в пользование</w:t>
            </w:r>
          </w:p>
        </w:tc>
        <w:tc>
          <w:tcPr>
            <w:tcW w:w="680" w:type="dxa"/>
            <w:vAlign w:val="bottom"/>
          </w:tcPr>
          <w:p w:rsidR="003C005B" w:rsidRDefault="003C005B">
            <w:pPr>
              <w:pStyle w:val="ConsPlusNormal"/>
              <w:jc w:val="center"/>
            </w:pPr>
            <w:r>
              <w:t>01</w:t>
            </w:r>
          </w:p>
        </w:tc>
        <w:tc>
          <w:tcPr>
            <w:tcW w:w="829" w:type="dxa"/>
            <w:vAlign w:val="bottom"/>
          </w:tcPr>
          <w:p w:rsidR="003C005B" w:rsidRDefault="003C005B">
            <w:pPr>
              <w:pStyle w:val="ConsPlusNormal"/>
              <w:jc w:val="center"/>
            </w:pPr>
            <w:r>
              <w:t>460</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insideH w:val="nil"/>
          </w:tblBorders>
        </w:tblPrEx>
        <w:tc>
          <w:tcPr>
            <w:tcW w:w="3458" w:type="dxa"/>
            <w:tcBorders>
              <w:left w:val="nil"/>
              <w:bottom w:val="nil"/>
            </w:tcBorders>
          </w:tcPr>
          <w:p w:rsidR="003C005B" w:rsidRDefault="003C005B">
            <w:pPr>
              <w:pStyle w:val="ConsPlusNormal"/>
              <w:ind w:left="283"/>
              <w:jc w:val="both"/>
            </w:pPr>
            <w:r>
              <w:t>из них</w:t>
            </w:r>
          </w:p>
        </w:tc>
        <w:tc>
          <w:tcPr>
            <w:tcW w:w="680"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549"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458" w:type="dxa"/>
            <w:tcBorders>
              <w:top w:val="nil"/>
              <w:left w:val="nil"/>
            </w:tcBorders>
          </w:tcPr>
          <w:p w:rsidR="003C005B" w:rsidRDefault="003C005B">
            <w:pPr>
              <w:pStyle w:val="ConsPlusNormal"/>
              <w:ind w:left="283"/>
              <w:jc w:val="both"/>
            </w:pPr>
            <w:r>
              <w:t>недвижимое имущество</w:t>
            </w:r>
          </w:p>
        </w:tc>
        <w:tc>
          <w:tcPr>
            <w:tcW w:w="680" w:type="dxa"/>
            <w:tcBorders>
              <w:top w:val="nil"/>
            </w:tcBorders>
            <w:vAlign w:val="bottom"/>
          </w:tcPr>
          <w:p w:rsidR="003C005B" w:rsidRDefault="003C005B">
            <w:pPr>
              <w:pStyle w:val="ConsPlusNormal"/>
            </w:pPr>
          </w:p>
        </w:tc>
        <w:tc>
          <w:tcPr>
            <w:tcW w:w="829" w:type="dxa"/>
            <w:tcBorders>
              <w:top w:val="nil"/>
            </w:tcBorders>
            <w:vAlign w:val="bottom"/>
          </w:tcPr>
          <w:p w:rsidR="003C005B" w:rsidRDefault="003C005B">
            <w:pPr>
              <w:pStyle w:val="ConsPlusNormal"/>
              <w:jc w:val="center"/>
            </w:pPr>
            <w:r>
              <w:t>461</w:t>
            </w:r>
          </w:p>
        </w:tc>
        <w:tc>
          <w:tcPr>
            <w:tcW w:w="1024"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549" w:type="dxa"/>
            <w:tcBorders>
              <w:top w:val="nil"/>
            </w:tcBorders>
            <w:vAlign w:val="bottom"/>
          </w:tcPr>
          <w:p w:rsidR="003C005B" w:rsidRDefault="003C005B">
            <w:pPr>
              <w:pStyle w:val="ConsPlusNormal"/>
            </w:pPr>
          </w:p>
        </w:tc>
        <w:tc>
          <w:tcPr>
            <w:tcW w:w="1134" w:type="dxa"/>
            <w:tcBorders>
              <w:top w:val="nil"/>
            </w:tcBorders>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outlineLvl w:val="6"/>
            </w:pPr>
            <w:r>
              <w:t>2. Материальные ценности, оплаченные по централизованному снабжению, всего</w:t>
            </w:r>
          </w:p>
        </w:tc>
        <w:tc>
          <w:tcPr>
            <w:tcW w:w="680" w:type="dxa"/>
            <w:vAlign w:val="bottom"/>
          </w:tcPr>
          <w:p w:rsidR="003C005B" w:rsidRDefault="003C005B">
            <w:pPr>
              <w:pStyle w:val="ConsPlusNormal"/>
              <w:jc w:val="center"/>
            </w:pPr>
            <w:r>
              <w:t>05</w:t>
            </w:r>
          </w:p>
        </w:tc>
        <w:tc>
          <w:tcPr>
            <w:tcW w:w="829" w:type="dxa"/>
            <w:vAlign w:val="bottom"/>
          </w:tcPr>
          <w:p w:rsidR="003C005B" w:rsidRDefault="003C005B">
            <w:pPr>
              <w:pStyle w:val="ConsPlusNormal"/>
              <w:jc w:val="center"/>
            </w:pPr>
            <w:r>
              <w:t>480</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insideH w:val="nil"/>
          </w:tblBorders>
        </w:tblPrEx>
        <w:tc>
          <w:tcPr>
            <w:tcW w:w="3458" w:type="dxa"/>
            <w:tcBorders>
              <w:left w:val="nil"/>
              <w:bottom w:val="nil"/>
            </w:tcBorders>
          </w:tcPr>
          <w:p w:rsidR="003C005B" w:rsidRDefault="003C005B">
            <w:pPr>
              <w:pStyle w:val="ConsPlusNormal"/>
              <w:ind w:left="283"/>
              <w:jc w:val="both"/>
            </w:pPr>
            <w:r>
              <w:t>в том числе</w:t>
            </w:r>
          </w:p>
        </w:tc>
        <w:tc>
          <w:tcPr>
            <w:tcW w:w="680"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549"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458" w:type="dxa"/>
            <w:tcBorders>
              <w:top w:val="nil"/>
              <w:left w:val="nil"/>
            </w:tcBorders>
          </w:tcPr>
          <w:p w:rsidR="003C005B" w:rsidRDefault="003C005B">
            <w:pPr>
              <w:pStyle w:val="ConsPlusNormal"/>
              <w:ind w:left="283"/>
              <w:jc w:val="both"/>
            </w:pPr>
            <w:r>
              <w:t>основные средства</w:t>
            </w:r>
          </w:p>
        </w:tc>
        <w:tc>
          <w:tcPr>
            <w:tcW w:w="680" w:type="dxa"/>
            <w:tcBorders>
              <w:top w:val="nil"/>
            </w:tcBorders>
            <w:vAlign w:val="bottom"/>
          </w:tcPr>
          <w:p w:rsidR="003C005B" w:rsidRDefault="003C005B">
            <w:pPr>
              <w:pStyle w:val="ConsPlusNormal"/>
            </w:pPr>
          </w:p>
        </w:tc>
        <w:tc>
          <w:tcPr>
            <w:tcW w:w="829" w:type="dxa"/>
            <w:tcBorders>
              <w:top w:val="nil"/>
            </w:tcBorders>
            <w:vAlign w:val="bottom"/>
          </w:tcPr>
          <w:p w:rsidR="003C005B" w:rsidRDefault="003C005B">
            <w:pPr>
              <w:pStyle w:val="ConsPlusNormal"/>
              <w:jc w:val="center"/>
            </w:pPr>
            <w:r>
              <w:t>481</w:t>
            </w:r>
          </w:p>
        </w:tc>
        <w:tc>
          <w:tcPr>
            <w:tcW w:w="1024"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549" w:type="dxa"/>
            <w:tcBorders>
              <w:top w:val="nil"/>
            </w:tcBorders>
            <w:vAlign w:val="bottom"/>
          </w:tcPr>
          <w:p w:rsidR="003C005B" w:rsidRDefault="003C005B">
            <w:pPr>
              <w:pStyle w:val="ConsPlusNormal"/>
            </w:pPr>
          </w:p>
        </w:tc>
        <w:tc>
          <w:tcPr>
            <w:tcW w:w="1134" w:type="dxa"/>
            <w:tcBorders>
              <w:top w:val="nil"/>
            </w:tcBorders>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ind w:left="283"/>
              <w:jc w:val="both"/>
            </w:pPr>
            <w:r>
              <w:t>материальные запасы</w:t>
            </w:r>
          </w:p>
        </w:tc>
        <w:tc>
          <w:tcPr>
            <w:tcW w:w="680" w:type="dxa"/>
            <w:vAlign w:val="bottom"/>
          </w:tcPr>
          <w:p w:rsidR="003C005B" w:rsidRDefault="003C005B">
            <w:pPr>
              <w:pStyle w:val="ConsPlusNormal"/>
            </w:pPr>
          </w:p>
        </w:tc>
        <w:tc>
          <w:tcPr>
            <w:tcW w:w="829" w:type="dxa"/>
            <w:vAlign w:val="bottom"/>
          </w:tcPr>
          <w:p w:rsidR="003C005B" w:rsidRDefault="003C005B">
            <w:pPr>
              <w:pStyle w:val="ConsPlusNormal"/>
              <w:jc w:val="center"/>
            </w:pPr>
            <w:r>
              <w:t>483</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outlineLvl w:val="6"/>
            </w:pPr>
            <w:r>
              <w:lastRenderedPageBreak/>
              <w:t>3. Материальные ценности, полученные по централизованному снабжению</w:t>
            </w:r>
          </w:p>
        </w:tc>
        <w:tc>
          <w:tcPr>
            <w:tcW w:w="680" w:type="dxa"/>
            <w:vAlign w:val="bottom"/>
          </w:tcPr>
          <w:p w:rsidR="003C005B" w:rsidRDefault="003C005B">
            <w:pPr>
              <w:pStyle w:val="ConsPlusNormal"/>
              <w:jc w:val="center"/>
            </w:pPr>
            <w:r>
              <w:t>22</w:t>
            </w:r>
          </w:p>
        </w:tc>
        <w:tc>
          <w:tcPr>
            <w:tcW w:w="829" w:type="dxa"/>
            <w:vAlign w:val="bottom"/>
          </w:tcPr>
          <w:p w:rsidR="003C005B" w:rsidRDefault="003C005B">
            <w:pPr>
              <w:pStyle w:val="ConsPlusNormal"/>
              <w:jc w:val="center"/>
            </w:pPr>
            <w:r>
              <w:t>520</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insideH w:val="nil"/>
          </w:tblBorders>
        </w:tblPrEx>
        <w:tc>
          <w:tcPr>
            <w:tcW w:w="3458" w:type="dxa"/>
            <w:tcBorders>
              <w:left w:val="nil"/>
              <w:bottom w:val="nil"/>
            </w:tcBorders>
          </w:tcPr>
          <w:p w:rsidR="003C005B" w:rsidRDefault="003C005B">
            <w:pPr>
              <w:pStyle w:val="ConsPlusNormal"/>
              <w:ind w:left="283"/>
              <w:jc w:val="both"/>
            </w:pPr>
            <w:r>
              <w:t>в том числе</w:t>
            </w:r>
          </w:p>
        </w:tc>
        <w:tc>
          <w:tcPr>
            <w:tcW w:w="680"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549"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458" w:type="dxa"/>
            <w:tcBorders>
              <w:top w:val="nil"/>
              <w:left w:val="nil"/>
            </w:tcBorders>
          </w:tcPr>
          <w:p w:rsidR="003C005B" w:rsidRDefault="003C005B">
            <w:pPr>
              <w:pStyle w:val="ConsPlusNormal"/>
              <w:ind w:left="283"/>
              <w:jc w:val="both"/>
            </w:pPr>
            <w:r>
              <w:t>основные средства</w:t>
            </w:r>
          </w:p>
        </w:tc>
        <w:tc>
          <w:tcPr>
            <w:tcW w:w="680" w:type="dxa"/>
            <w:tcBorders>
              <w:top w:val="nil"/>
            </w:tcBorders>
            <w:vAlign w:val="bottom"/>
          </w:tcPr>
          <w:p w:rsidR="003C005B" w:rsidRDefault="003C005B">
            <w:pPr>
              <w:pStyle w:val="ConsPlusNormal"/>
            </w:pPr>
          </w:p>
        </w:tc>
        <w:tc>
          <w:tcPr>
            <w:tcW w:w="829" w:type="dxa"/>
            <w:tcBorders>
              <w:top w:val="nil"/>
            </w:tcBorders>
            <w:vAlign w:val="bottom"/>
          </w:tcPr>
          <w:p w:rsidR="003C005B" w:rsidRDefault="003C005B">
            <w:pPr>
              <w:pStyle w:val="ConsPlusNormal"/>
              <w:jc w:val="center"/>
            </w:pPr>
            <w:r>
              <w:t>521</w:t>
            </w:r>
          </w:p>
        </w:tc>
        <w:tc>
          <w:tcPr>
            <w:tcW w:w="1024"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549" w:type="dxa"/>
            <w:tcBorders>
              <w:top w:val="nil"/>
            </w:tcBorders>
            <w:vAlign w:val="bottom"/>
          </w:tcPr>
          <w:p w:rsidR="003C005B" w:rsidRDefault="003C005B">
            <w:pPr>
              <w:pStyle w:val="ConsPlusNormal"/>
            </w:pPr>
          </w:p>
        </w:tc>
        <w:tc>
          <w:tcPr>
            <w:tcW w:w="1134" w:type="dxa"/>
            <w:tcBorders>
              <w:top w:val="nil"/>
            </w:tcBorders>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ind w:left="283"/>
              <w:jc w:val="both"/>
            </w:pPr>
            <w:r>
              <w:t>материальные запасы</w:t>
            </w:r>
          </w:p>
        </w:tc>
        <w:tc>
          <w:tcPr>
            <w:tcW w:w="680" w:type="dxa"/>
            <w:vAlign w:val="bottom"/>
          </w:tcPr>
          <w:p w:rsidR="003C005B" w:rsidRDefault="003C005B">
            <w:pPr>
              <w:pStyle w:val="ConsPlusNormal"/>
            </w:pPr>
          </w:p>
        </w:tc>
        <w:tc>
          <w:tcPr>
            <w:tcW w:w="829" w:type="dxa"/>
            <w:vAlign w:val="bottom"/>
          </w:tcPr>
          <w:p w:rsidR="003C005B" w:rsidRDefault="003C005B">
            <w:pPr>
              <w:pStyle w:val="ConsPlusNormal"/>
              <w:jc w:val="center"/>
            </w:pPr>
            <w:r>
              <w:t>523</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outlineLvl w:val="6"/>
            </w:pPr>
            <w:r>
              <w:t>4. Имущество, переданное в доверительное управление</w:t>
            </w:r>
          </w:p>
        </w:tc>
        <w:tc>
          <w:tcPr>
            <w:tcW w:w="680" w:type="dxa"/>
            <w:vAlign w:val="bottom"/>
          </w:tcPr>
          <w:p w:rsidR="003C005B" w:rsidRDefault="003C005B">
            <w:pPr>
              <w:pStyle w:val="ConsPlusNormal"/>
              <w:jc w:val="center"/>
            </w:pPr>
            <w:r>
              <w:t>24</w:t>
            </w:r>
          </w:p>
        </w:tc>
        <w:tc>
          <w:tcPr>
            <w:tcW w:w="829" w:type="dxa"/>
            <w:vAlign w:val="bottom"/>
          </w:tcPr>
          <w:p w:rsidR="003C005B" w:rsidRDefault="003C005B">
            <w:pPr>
              <w:pStyle w:val="ConsPlusNormal"/>
              <w:jc w:val="center"/>
            </w:pPr>
            <w:r>
              <w:t>540</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insideH w:val="nil"/>
          </w:tblBorders>
        </w:tblPrEx>
        <w:tc>
          <w:tcPr>
            <w:tcW w:w="3458" w:type="dxa"/>
            <w:tcBorders>
              <w:left w:val="nil"/>
              <w:bottom w:val="nil"/>
            </w:tcBorders>
          </w:tcPr>
          <w:p w:rsidR="003C005B" w:rsidRDefault="003C005B">
            <w:pPr>
              <w:pStyle w:val="ConsPlusNormal"/>
              <w:ind w:left="283"/>
              <w:jc w:val="both"/>
            </w:pPr>
            <w:r>
              <w:t>из них</w:t>
            </w:r>
          </w:p>
        </w:tc>
        <w:tc>
          <w:tcPr>
            <w:tcW w:w="680"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549"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458" w:type="dxa"/>
            <w:tcBorders>
              <w:top w:val="nil"/>
              <w:left w:val="nil"/>
            </w:tcBorders>
          </w:tcPr>
          <w:p w:rsidR="003C005B" w:rsidRDefault="003C005B">
            <w:pPr>
              <w:pStyle w:val="ConsPlusNormal"/>
              <w:ind w:left="283"/>
              <w:jc w:val="both"/>
            </w:pPr>
            <w:r>
              <w:t>недвижимое имущество</w:t>
            </w:r>
          </w:p>
        </w:tc>
        <w:tc>
          <w:tcPr>
            <w:tcW w:w="680" w:type="dxa"/>
            <w:tcBorders>
              <w:top w:val="nil"/>
            </w:tcBorders>
            <w:vAlign w:val="bottom"/>
          </w:tcPr>
          <w:p w:rsidR="003C005B" w:rsidRDefault="003C005B">
            <w:pPr>
              <w:pStyle w:val="ConsPlusNormal"/>
            </w:pPr>
          </w:p>
        </w:tc>
        <w:tc>
          <w:tcPr>
            <w:tcW w:w="829" w:type="dxa"/>
            <w:tcBorders>
              <w:top w:val="nil"/>
            </w:tcBorders>
            <w:vAlign w:val="bottom"/>
          </w:tcPr>
          <w:p w:rsidR="003C005B" w:rsidRDefault="003C005B">
            <w:pPr>
              <w:pStyle w:val="ConsPlusNormal"/>
              <w:jc w:val="center"/>
            </w:pPr>
            <w:r>
              <w:t>542</w:t>
            </w:r>
          </w:p>
        </w:tc>
        <w:tc>
          <w:tcPr>
            <w:tcW w:w="1024"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549" w:type="dxa"/>
            <w:tcBorders>
              <w:top w:val="nil"/>
            </w:tcBorders>
            <w:vAlign w:val="bottom"/>
          </w:tcPr>
          <w:p w:rsidR="003C005B" w:rsidRDefault="003C005B">
            <w:pPr>
              <w:pStyle w:val="ConsPlusNormal"/>
            </w:pPr>
          </w:p>
        </w:tc>
        <w:tc>
          <w:tcPr>
            <w:tcW w:w="1134" w:type="dxa"/>
            <w:tcBorders>
              <w:top w:val="nil"/>
            </w:tcBorders>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outlineLvl w:val="6"/>
            </w:pPr>
            <w:r>
              <w:t>5. Имущество, переданное в возмездное пользование (аренду)</w:t>
            </w:r>
          </w:p>
        </w:tc>
        <w:tc>
          <w:tcPr>
            <w:tcW w:w="680" w:type="dxa"/>
            <w:vAlign w:val="bottom"/>
          </w:tcPr>
          <w:p w:rsidR="003C005B" w:rsidRDefault="003C005B">
            <w:pPr>
              <w:pStyle w:val="ConsPlusNormal"/>
              <w:jc w:val="center"/>
            </w:pPr>
            <w:r>
              <w:t>25</w:t>
            </w:r>
          </w:p>
        </w:tc>
        <w:tc>
          <w:tcPr>
            <w:tcW w:w="829" w:type="dxa"/>
            <w:vAlign w:val="bottom"/>
          </w:tcPr>
          <w:p w:rsidR="003C005B" w:rsidRDefault="003C005B">
            <w:pPr>
              <w:pStyle w:val="ConsPlusNormal"/>
              <w:jc w:val="center"/>
            </w:pPr>
            <w:r>
              <w:t>550</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insideH w:val="nil"/>
          </w:tblBorders>
        </w:tblPrEx>
        <w:tc>
          <w:tcPr>
            <w:tcW w:w="3458" w:type="dxa"/>
            <w:tcBorders>
              <w:left w:val="nil"/>
              <w:bottom w:val="nil"/>
            </w:tcBorders>
          </w:tcPr>
          <w:p w:rsidR="003C005B" w:rsidRDefault="003C005B">
            <w:pPr>
              <w:pStyle w:val="ConsPlusNormal"/>
              <w:ind w:left="283"/>
              <w:jc w:val="both"/>
            </w:pPr>
            <w:r>
              <w:t>из них</w:t>
            </w:r>
          </w:p>
        </w:tc>
        <w:tc>
          <w:tcPr>
            <w:tcW w:w="680"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549"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458" w:type="dxa"/>
            <w:tcBorders>
              <w:top w:val="nil"/>
              <w:left w:val="nil"/>
            </w:tcBorders>
          </w:tcPr>
          <w:p w:rsidR="003C005B" w:rsidRDefault="003C005B">
            <w:pPr>
              <w:pStyle w:val="ConsPlusNormal"/>
              <w:ind w:left="283"/>
              <w:jc w:val="both"/>
            </w:pPr>
            <w:r>
              <w:t>недвижимое имущество</w:t>
            </w:r>
          </w:p>
        </w:tc>
        <w:tc>
          <w:tcPr>
            <w:tcW w:w="680" w:type="dxa"/>
            <w:tcBorders>
              <w:top w:val="nil"/>
            </w:tcBorders>
            <w:vAlign w:val="bottom"/>
          </w:tcPr>
          <w:p w:rsidR="003C005B" w:rsidRDefault="003C005B">
            <w:pPr>
              <w:pStyle w:val="ConsPlusNormal"/>
            </w:pPr>
          </w:p>
        </w:tc>
        <w:tc>
          <w:tcPr>
            <w:tcW w:w="829" w:type="dxa"/>
            <w:tcBorders>
              <w:top w:val="nil"/>
            </w:tcBorders>
            <w:vAlign w:val="bottom"/>
          </w:tcPr>
          <w:p w:rsidR="003C005B" w:rsidRDefault="003C005B">
            <w:pPr>
              <w:pStyle w:val="ConsPlusNormal"/>
              <w:jc w:val="center"/>
            </w:pPr>
            <w:r>
              <w:t>552</w:t>
            </w:r>
          </w:p>
        </w:tc>
        <w:tc>
          <w:tcPr>
            <w:tcW w:w="1024"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549" w:type="dxa"/>
            <w:tcBorders>
              <w:top w:val="nil"/>
            </w:tcBorders>
            <w:vAlign w:val="bottom"/>
          </w:tcPr>
          <w:p w:rsidR="003C005B" w:rsidRDefault="003C005B">
            <w:pPr>
              <w:pStyle w:val="ConsPlusNormal"/>
            </w:pPr>
          </w:p>
        </w:tc>
        <w:tc>
          <w:tcPr>
            <w:tcW w:w="1134" w:type="dxa"/>
            <w:tcBorders>
              <w:top w:val="nil"/>
            </w:tcBorders>
            <w:vAlign w:val="bottom"/>
          </w:tcPr>
          <w:p w:rsidR="003C005B" w:rsidRDefault="003C005B">
            <w:pPr>
              <w:pStyle w:val="ConsPlusNormal"/>
            </w:pPr>
          </w:p>
        </w:tc>
      </w:tr>
      <w:tr w:rsidR="003C005B">
        <w:tblPrEx>
          <w:tblBorders>
            <w:right w:val="single" w:sz="4" w:space="0" w:color="auto"/>
          </w:tblBorders>
        </w:tblPrEx>
        <w:tc>
          <w:tcPr>
            <w:tcW w:w="3458" w:type="dxa"/>
            <w:tcBorders>
              <w:left w:val="nil"/>
            </w:tcBorders>
          </w:tcPr>
          <w:p w:rsidR="003C005B" w:rsidRDefault="003C005B">
            <w:pPr>
              <w:pStyle w:val="ConsPlusNormal"/>
              <w:outlineLvl w:val="6"/>
            </w:pPr>
            <w:r>
              <w:t>6. Имущество, переданное в безвозмездное пользование</w:t>
            </w:r>
          </w:p>
        </w:tc>
        <w:tc>
          <w:tcPr>
            <w:tcW w:w="680" w:type="dxa"/>
            <w:vAlign w:val="bottom"/>
          </w:tcPr>
          <w:p w:rsidR="003C005B" w:rsidRDefault="003C005B">
            <w:pPr>
              <w:pStyle w:val="ConsPlusNormal"/>
              <w:jc w:val="center"/>
            </w:pPr>
            <w:r>
              <w:t>26</w:t>
            </w:r>
          </w:p>
        </w:tc>
        <w:tc>
          <w:tcPr>
            <w:tcW w:w="829" w:type="dxa"/>
            <w:vAlign w:val="bottom"/>
          </w:tcPr>
          <w:p w:rsidR="003C005B" w:rsidRDefault="003C005B">
            <w:pPr>
              <w:pStyle w:val="ConsPlusNormal"/>
              <w:jc w:val="center"/>
            </w:pPr>
            <w:r>
              <w:t>560</w:t>
            </w:r>
          </w:p>
        </w:tc>
        <w:tc>
          <w:tcPr>
            <w:tcW w:w="1024" w:type="dxa"/>
            <w:vAlign w:val="bottom"/>
          </w:tcPr>
          <w:p w:rsidR="003C005B" w:rsidRDefault="003C005B">
            <w:pPr>
              <w:pStyle w:val="ConsPlusNormal"/>
            </w:pPr>
          </w:p>
        </w:tc>
        <w:tc>
          <w:tcPr>
            <w:tcW w:w="1489" w:type="dxa"/>
            <w:vAlign w:val="bottom"/>
          </w:tcPr>
          <w:p w:rsidR="003C005B" w:rsidRDefault="003C005B">
            <w:pPr>
              <w:pStyle w:val="ConsPlusNormal"/>
            </w:pPr>
          </w:p>
        </w:tc>
        <w:tc>
          <w:tcPr>
            <w:tcW w:w="1549" w:type="dxa"/>
            <w:vAlign w:val="bottom"/>
          </w:tcPr>
          <w:p w:rsidR="003C005B" w:rsidRDefault="003C005B">
            <w:pPr>
              <w:pStyle w:val="ConsPlusNormal"/>
            </w:pPr>
          </w:p>
        </w:tc>
        <w:tc>
          <w:tcPr>
            <w:tcW w:w="1134" w:type="dxa"/>
            <w:vAlign w:val="bottom"/>
          </w:tcPr>
          <w:p w:rsidR="003C005B" w:rsidRDefault="003C005B">
            <w:pPr>
              <w:pStyle w:val="ConsPlusNormal"/>
            </w:pPr>
          </w:p>
        </w:tc>
      </w:tr>
      <w:tr w:rsidR="003C005B">
        <w:tblPrEx>
          <w:tblBorders>
            <w:right w:val="single" w:sz="4" w:space="0" w:color="auto"/>
            <w:insideH w:val="nil"/>
          </w:tblBorders>
        </w:tblPrEx>
        <w:tc>
          <w:tcPr>
            <w:tcW w:w="3458" w:type="dxa"/>
            <w:tcBorders>
              <w:left w:val="nil"/>
              <w:bottom w:val="nil"/>
            </w:tcBorders>
          </w:tcPr>
          <w:p w:rsidR="003C005B" w:rsidRDefault="003C005B">
            <w:pPr>
              <w:pStyle w:val="ConsPlusNormal"/>
              <w:ind w:left="283"/>
              <w:jc w:val="both"/>
            </w:pPr>
            <w:r>
              <w:t>из них</w:t>
            </w:r>
          </w:p>
        </w:tc>
        <w:tc>
          <w:tcPr>
            <w:tcW w:w="680" w:type="dxa"/>
            <w:tcBorders>
              <w:bottom w:val="nil"/>
            </w:tcBorders>
            <w:vAlign w:val="bottom"/>
          </w:tcPr>
          <w:p w:rsidR="003C005B" w:rsidRDefault="003C005B">
            <w:pPr>
              <w:pStyle w:val="ConsPlusNormal"/>
            </w:pPr>
          </w:p>
        </w:tc>
        <w:tc>
          <w:tcPr>
            <w:tcW w:w="829"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489" w:type="dxa"/>
            <w:tcBorders>
              <w:bottom w:val="nil"/>
            </w:tcBorders>
            <w:vAlign w:val="bottom"/>
          </w:tcPr>
          <w:p w:rsidR="003C005B" w:rsidRDefault="003C005B">
            <w:pPr>
              <w:pStyle w:val="ConsPlusNormal"/>
            </w:pPr>
          </w:p>
        </w:tc>
        <w:tc>
          <w:tcPr>
            <w:tcW w:w="1549"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458" w:type="dxa"/>
            <w:tcBorders>
              <w:top w:val="nil"/>
              <w:left w:val="nil"/>
            </w:tcBorders>
          </w:tcPr>
          <w:p w:rsidR="003C005B" w:rsidRDefault="003C005B">
            <w:pPr>
              <w:pStyle w:val="ConsPlusNormal"/>
              <w:ind w:left="283"/>
              <w:jc w:val="both"/>
            </w:pPr>
            <w:r>
              <w:t>недвижимое имущество</w:t>
            </w:r>
          </w:p>
        </w:tc>
        <w:tc>
          <w:tcPr>
            <w:tcW w:w="680" w:type="dxa"/>
            <w:tcBorders>
              <w:top w:val="nil"/>
            </w:tcBorders>
            <w:vAlign w:val="bottom"/>
          </w:tcPr>
          <w:p w:rsidR="003C005B" w:rsidRDefault="003C005B">
            <w:pPr>
              <w:pStyle w:val="ConsPlusNormal"/>
            </w:pPr>
          </w:p>
        </w:tc>
        <w:tc>
          <w:tcPr>
            <w:tcW w:w="829" w:type="dxa"/>
            <w:tcBorders>
              <w:top w:val="nil"/>
            </w:tcBorders>
            <w:vAlign w:val="bottom"/>
          </w:tcPr>
          <w:p w:rsidR="003C005B" w:rsidRDefault="003C005B">
            <w:pPr>
              <w:pStyle w:val="ConsPlusNormal"/>
              <w:jc w:val="center"/>
            </w:pPr>
            <w:r>
              <w:t>562</w:t>
            </w:r>
          </w:p>
        </w:tc>
        <w:tc>
          <w:tcPr>
            <w:tcW w:w="1024" w:type="dxa"/>
            <w:tcBorders>
              <w:top w:val="nil"/>
            </w:tcBorders>
            <w:vAlign w:val="bottom"/>
          </w:tcPr>
          <w:p w:rsidR="003C005B" w:rsidRDefault="003C005B">
            <w:pPr>
              <w:pStyle w:val="ConsPlusNormal"/>
            </w:pPr>
          </w:p>
        </w:tc>
        <w:tc>
          <w:tcPr>
            <w:tcW w:w="1489" w:type="dxa"/>
            <w:tcBorders>
              <w:top w:val="nil"/>
            </w:tcBorders>
            <w:vAlign w:val="bottom"/>
          </w:tcPr>
          <w:p w:rsidR="003C005B" w:rsidRDefault="003C005B">
            <w:pPr>
              <w:pStyle w:val="ConsPlusNormal"/>
            </w:pPr>
          </w:p>
        </w:tc>
        <w:tc>
          <w:tcPr>
            <w:tcW w:w="1549" w:type="dxa"/>
            <w:tcBorders>
              <w:top w:val="nil"/>
            </w:tcBorders>
            <w:vAlign w:val="bottom"/>
          </w:tcPr>
          <w:p w:rsidR="003C005B" w:rsidRDefault="003C005B">
            <w:pPr>
              <w:pStyle w:val="ConsPlusNormal"/>
            </w:pPr>
          </w:p>
        </w:tc>
        <w:tc>
          <w:tcPr>
            <w:tcW w:w="1134" w:type="dxa"/>
            <w:tcBorders>
              <w:top w:val="nil"/>
            </w:tcBorders>
            <w:vAlign w:val="bottom"/>
          </w:tcPr>
          <w:p w:rsidR="003C005B" w:rsidRDefault="003C005B">
            <w:pPr>
              <w:pStyle w:val="ConsPlusNormal"/>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31.12.2015 </w:t>
      </w:r>
      <w:hyperlink r:id="rId1364" w:history="1">
        <w:r>
          <w:rPr>
            <w:color w:val="0000FF"/>
          </w:rPr>
          <w:t>N 229н</w:t>
        </w:r>
      </w:hyperlink>
      <w:r>
        <w:t>,</w:t>
      </w:r>
      <w:proofErr w:type="gramEnd"/>
    </w:p>
    <w:p w:rsidR="003C005B" w:rsidRDefault="003C005B">
      <w:pPr>
        <w:pStyle w:val="ConsPlusNormal"/>
        <w:jc w:val="center"/>
      </w:pPr>
      <w:r>
        <w:t xml:space="preserve">от 16.11.2016 </w:t>
      </w:r>
      <w:hyperlink r:id="rId1365" w:history="1">
        <w:r>
          <w:rPr>
            <w:color w:val="0000FF"/>
          </w:rPr>
          <w:t>N 209н</w:t>
        </w:r>
      </w:hyperlink>
      <w:r>
        <w:t>)</w:t>
      </w:r>
    </w:p>
    <w:p w:rsidR="003C005B" w:rsidRDefault="003C005B">
      <w:pPr>
        <w:pStyle w:val="ConsPlusNormal"/>
        <w:jc w:val="cente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366"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0503169</w:t>
            </w:r>
          </w:p>
        </w:tc>
      </w:tr>
    </w:tbl>
    <w:p w:rsidR="003C005B" w:rsidRDefault="003C005B">
      <w:pPr>
        <w:pStyle w:val="ConsPlusNormal"/>
        <w:jc w:val="both"/>
      </w:pPr>
    </w:p>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t>КонсультантПлюс</w:t>
      </w:r>
      <w:proofErr w:type="spellEnd"/>
      <w:r>
        <w:t>: примечание.</w:t>
      </w:r>
    </w:p>
    <w:p w:rsidR="003C005B" w:rsidRDefault="003C005B">
      <w:pPr>
        <w:pStyle w:val="ConsPlusNormal"/>
        <w:ind w:firstLine="540"/>
        <w:jc w:val="both"/>
      </w:pPr>
      <w:r>
        <w:t>Письмом Минфина России N 02-07-07/39110, Казначейства России N 07-04-05/02-493 от 04.07.2016 доведены примеры заполнения формы 0503169.</w:t>
      </w:r>
    </w:p>
    <w:p w:rsidR="003C005B" w:rsidRDefault="003C005B">
      <w:pPr>
        <w:pStyle w:val="ConsPlusNormal"/>
        <w:pBdr>
          <w:top w:val="single" w:sz="6" w:space="0" w:color="auto"/>
        </w:pBdr>
        <w:spacing w:before="100" w:after="100"/>
        <w:jc w:val="both"/>
        <w:rPr>
          <w:sz w:val="2"/>
          <w:szCs w:val="2"/>
        </w:rPr>
      </w:pPr>
    </w:p>
    <w:p w:rsidR="003C005B" w:rsidRDefault="003C005B">
      <w:pPr>
        <w:pStyle w:val="ConsPlusNonformat"/>
        <w:jc w:val="both"/>
      </w:pPr>
      <w:bookmarkStart w:id="753" w:name="P15078"/>
      <w:bookmarkEnd w:id="753"/>
      <w:r>
        <w:t xml:space="preserve">           Сведения по дебиторской и кредиторской задолженности</w:t>
      </w:r>
    </w:p>
    <w:p w:rsidR="003C005B" w:rsidRDefault="003C005B">
      <w:pPr>
        <w:pStyle w:val="ConsPlusNonformat"/>
        <w:jc w:val="both"/>
      </w:pPr>
    </w:p>
    <w:p w:rsidR="003C005B" w:rsidRDefault="003C005B">
      <w:pPr>
        <w:pStyle w:val="ConsPlusNonformat"/>
        <w:jc w:val="both"/>
      </w:pPr>
      <w:r>
        <w:t>Вид деятельности  _________________________________________________________</w:t>
      </w:r>
    </w:p>
    <w:p w:rsidR="003C005B" w:rsidRDefault="003C005B">
      <w:pPr>
        <w:pStyle w:val="ConsPlusNonformat"/>
        <w:jc w:val="both"/>
      </w:pPr>
      <w:r>
        <w:t xml:space="preserve">                       (</w:t>
      </w:r>
      <w:proofErr w:type="gramStart"/>
      <w:r>
        <w:t>бюджетная</w:t>
      </w:r>
      <w:proofErr w:type="gramEnd"/>
      <w:r>
        <w:t>, средства во временном распоряжении)</w:t>
      </w:r>
    </w:p>
    <w:p w:rsidR="003C005B" w:rsidRDefault="003C005B">
      <w:pPr>
        <w:pStyle w:val="ConsPlusNonformat"/>
        <w:jc w:val="both"/>
      </w:pPr>
      <w:r>
        <w:t>Вид задолженности _________________________________________________________</w:t>
      </w:r>
    </w:p>
    <w:p w:rsidR="003C005B" w:rsidRDefault="003C005B">
      <w:pPr>
        <w:pStyle w:val="ConsPlusNonformat"/>
        <w:jc w:val="both"/>
      </w:pPr>
      <w:r>
        <w:t xml:space="preserve">                                 (дебиторская, кредиторская)</w:t>
      </w:r>
    </w:p>
    <w:p w:rsidR="003C005B" w:rsidRDefault="003C005B">
      <w:pPr>
        <w:pStyle w:val="ConsPlusNonformat"/>
        <w:jc w:val="both"/>
      </w:pPr>
    </w:p>
    <w:p w:rsidR="003C005B" w:rsidRDefault="003C005B">
      <w:pPr>
        <w:pStyle w:val="ConsPlusNonformat"/>
        <w:jc w:val="both"/>
      </w:pPr>
      <w:r>
        <w:t>1. Сведения о дебиторской (кредиторской) задолженности</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38"/>
        <w:gridCol w:w="1000"/>
        <w:gridCol w:w="752"/>
        <w:gridCol w:w="752"/>
        <w:gridCol w:w="752"/>
        <w:gridCol w:w="752"/>
        <w:gridCol w:w="752"/>
        <w:gridCol w:w="752"/>
        <w:gridCol w:w="752"/>
        <w:gridCol w:w="752"/>
        <w:gridCol w:w="752"/>
        <w:gridCol w:w="752"/>
        <w:gridCol w:w="752"/>
        <w:gridCol w:w="752"/>
        <w:gridCol w:w="764"/>
      </w:tblGrid>
      <w:tr w:rsidR="003C005B">
        <w:tc>
          <w:tcPr>
            <w:tcW w:w="2438" w:type="dxa"/>
            <w:gridSpan w:val="2"/>
            <w:vMerge w:val="restart"/>
            <w:tcBorders>
              <w:left w:val="nil"/>
            </w:tcBorders>
          </w:tcPr>
          <w:p w:rsidR="003C005B" w:rsidRDefault="003C005B">
            <w:pPr>
              <w:pStyle w:val="ConsPlusNormal"/>
              <w:jc w:val="center"/>
            </w:pPr>
            <w:r>
              <w:t>Номер (код) счета бюджетного учета</w:t>
            </w:r>
          </w:p>
        </w:tc>
        <w:tc>
          <w:tcPr>
            <w:tcW w:w="9788" w:type="dxa"/>
            <w:gridSpan w:val="13"/>
            <w:tcBorders>
              <w:right w:val="nil"/>
            </w:tcBorders>
          </w:tcPr>
          <w:p w:rsidR="003C005B" w:rsidRDefault="003C005B">
            <w:pPr>
              <w:pStyle w:val="ConsPlusNormal"/>
              <w:jc w:val="center"/>
            </w:pPr>
            <w:r>
              <w:t>Сумма задолженности, руб.</w:t>
            </w:r>
          </w:p>
        </w:tc>
      </w:tr>
      <w:tr w:rsidR="003C005B">
        <w:tc>
          <w:tcPr>
            <w:tcW w:w="2438" w:type="dxa"/>
            <w:gridSpan w:val="2"/>
            <w:vMerge/>
            <w:tcBorders>
              <w:left w:val="nil"/>
            </w:tcBorders>
          </w:tcPr>
          <w:p w:rsidR="003C005B" w:rsidRDefault="003C005B"/>
        </w:tc>
        <w:tc>
          <w:tcPr>
            <w:tcW w:w="2256" w:type="dxa"/>
            <w:gridSpan w:val="3"/>
          </w:tcPr>
          <w:p w:rsidR="003C005B" w:rsidRDefault="003C005B">
            <w:pPr>
              <w:pStyle w:val="ConsPlusNormal"/>
              <w:jc w:val="center"/>
            </w:pPr>
            <w:r>
              <w:t>на начало года</w:t>
            </w:r>
          </w:p>
        </w:tc>
        <w:tc>
          <w:tcPr>
            <w:tcW w:w="3008" w:type="dxa"/>
            <w:gridSpan w:val="4"/>
          </w:tcPr>
          <w:p w:rsidR="003C005B" w:rsidRDefault="003C005B">
            <w:pPr>
              <w:pStyle w:val="ConsPlusNormal"/>
              <w:jc w:val="center"/>
            </w:pPr>
            <w:r>
              <w:t>изменение задолженности</w:t>
            </w:r>
          </w:p>
        </w:tc>
        <w:tc>
          <w:tcPr>
            <w:tcW w:w="2256" w:type="dxa"/>
            <w:gridSpan w:val="3"/>
          </w:tcPr>
          <w:p w:rsidR="003C005B" w:rsidRDefault="003C005B">
            <w:pPr>
              <w:pStyle w:val="ConsPlusNormal"/>
              <w:jc w:val="center"/>
            </w:pPr>
            <w:r>
              <w:t>на конец отчетного периода</w:t>
            </w:r>
          </w:p>
        </w:tc>
        <w:tc>
          <w:tcPr>
            <w:tcW w:w="2268" w:type="dxa"/>
            <w:gridSpan w:val="3"/>
            <w:tcBorders>
              <w:right w:val="nil"/>
            </w:tcBorders>
          </w:tcPr>
          <w:p w:rsidR="003C005B" w:rsidRDefault="003C005B">
            <w:pPr>
              <w:pStyle w:val="ConsPlusNormal"/>
              <w:jc w:val="center"/>
            </w:pPr>
            <w:r>
              <w:t>на конец аналогичного периода прошлого финансового года</w:t>
            </w:r>
          </w:p>
        </w:tc>
      </w:tr>
      <w:tr w:rsidR="003C005B">
        <w:tc>
          <w:tcPr>
            <w:tcW w:w="2438" w:type="dxa"/>
            <w:gridSpan w:val="2"/>
            <w:vMerge/>
            <w:tcBorders>
              <w:left w:val="nil"/>
            </w:tcBorders>
          </w:tcPr>
          <w:p w:rsidR="003C005B" w:rsidRDefault="003C005B"/>
        </w:tc>
        <w:tc>
          <w:tcPr>
            <w:tcW w:w="752" w:type="dxa"/>
            <w:vMerge w:val="restart"/>
          </w:tcPr>
          <w:p w:rsidR="003C005B" w:rsidRDefault="003C005B">
            <w:pPr>
              <w:pStyle w:val="ConsPlusNormal"/>
              <w:jc w:val="center"/>
            </w:pPr>
            <w:r>
              <w:t>всего</w:t>
            </w:r>
          </w:p>
        </w:tc>
        <w:tc>
          <w:tcPr>
            <w:tcW w:w="1504" w:type="dxa"/>
            <w:gridSpan w:val="2"/>
          </w:tcPr>
          <w:p w:rsidR="003C005B" w:rsidRDefault="003C005B">
            <w:pPr>
              <w:pStyle w:val="ConsPlusNormal"/>
              <w:jc w:val="center"/>
            </w:pPr>
            <w:r>
              <w:t>из них:</w:t>
            </w:r>
          </w:p>
        </w:tc>
        <w:tc>
          <w:tcPr>
            <w:tcW w:w="1504" w:type="dxa"/>
            <w:gridSpan w:val="2"/>
          </w:tcPr>
          <w:p w:rsidR="003C005B" w:rsidRDefault="003C005B">
            <w:pPr>
              <w:pStyle w:val="ConsPlusNormal"/>
              <w:jc w:val="center"/>
            </w:pPr>
            <w:r>
              <w:t>увеличение</w:t>
            </w:r>
          </w:p>
        </w:tc>
        <w:tc>
          <w:tcPr>
            <w:tcW w:w="1504" w:type="dxa"/>
            <w:gridSpan w:val="2"/>
          </w:tcPr>
          <w:p w:rsidR="003C005B" w:rsidRDefault="003C005B">
            <w:pPr>
              <w:pStyle w:val="ConsPlusNormal"/>
              <w:jc w:val="center"/>
            </w:pPr>
            <w:r>
              <w:t>уменьшение</w:t>
            </w:r>
          </w:p>
        </w:tc>
        <w:tc>
          <w:tcPr>
            <w:tcW w:w="752" w:type="dxa"/>
            <w:vMerge w:val="restart"/>
          </w:tcPr>
          <w:p w:rsidR="003C005B" w:rsidRDefault="003C005B">
            <w:pPr>
              <w:pStyle w:val="ConsPlusNormal"/>
              <w:jc w:val="center"/>
            </w:pPr>
            <w:r>
              <w:t>всего</w:t>
            </w:r>
          </w:p>
        </w:tc>
        <w:tc>
          <w:tcPr>
            <w:tcW w:w="1504" w:type="dxa"/>
            <w:gridSpan w:val="2"/>
          </w:tcPr>
          <w:p w:rsidR="003C005B" w:rsidRDefault="003C005B">
            <w:pPr>
              <w:pStyle w:val="ConsPlusNormal"/>
              <w:jc w:val="center"/>
            </w:pPr>
            <w:r>
              <w:t>из них:</w:t>
            </w:r>
          </w:p>
        </w:tc>
        <w:tc>
          <w:tcPr>
            <w:tcW w:w="752" w:type="dxa"/>
            <w:vMerge w:val="restart"/>
          </w:tcPr>
          <w:p w:rsidR="003C005B" w:rsidRDefault="003C005B">
            <w:pPr>
              <w:pStyle w:val="ConsPlusNormal"/>
              <w:jc w:val="center"/>
            </w:pPr>
            <w:r>
              <w:t>всего</w:t>
            </w:r>
          </w:p>
        </w:tc>
        <w:tc>
          <w:tcPr>
            <w:tcW w:w="1516" w:type="dxa"/>
            <w:gridSpan w:val="2"/>
            <w:tcBorders>
              <w:right w:val="nil"/>
            </w:tcBorders>
          </w:tcPr>
          <w:p w:rsidR="003C005B" w:rsidRDefault="003C005B">
            <w:pPr>
              <w:pStyle w:val="ConsPlusNormal"/>
              <w:jc w:val="center"/>
            </w:pPr>
            <w:r>
              <w:t>из них:</w:t>
            </w:r>
          </w:p>
        </w:tc>
      </w:tr>
      <w:tr w:rsidR="003C005B">
        <w:tc>
          <w:tcPr>
            <w:tcW w:w="2438" w:type="dxa"/>
            <w:gridSpan w:val="2"/>
            <w:vMerge/>
            <w:tcBorders>
              <w:left w:val="nil"/>
            </w:tcBorders>
          </w:tcPr>
          <w:p w:rsidR="003C005B" w:rsidRDefault="003C005B"/>
        </w:tc>
        <w:tc>
          <w:tcPr>
            <w:tcW w:w="752" w:type="dxa"/>
            <w:vMerge/>
          </w:tcPr>
          <w:p w:rsidR="003C005B" w:rsidRDefault="003C005B"/>
        </w:tc>
        <w:tc>
          <w:tcPr>
            <w:tcW w:w="752" w:type="dxa"/>
          </w:tcPr>
          <w:p w:rsidR="003C005B" w:rsidRDefault="003C005B">
            <w:pPr>
              <w:pStyle w:val="ConsPlusNormal"/>
              <w:jc w:val="center"/>
            </w:pPr>
            <w:r>
              <w:t>долгосрочная</w:t>
            </w:r>
          </w:p>
        </w:tc>
        <w:tc>
          <w:tcPr>
            <w:tcW w:w="752" w:type="dxa"/>
          </w:tcPr>
          <w:p w:rsidR="003C005B" w:rsidRDefault="003C005B">
            <w:pPr>
              <w:pStyle w:val="ConsPlusNormal"/>
              <w:jc w:val="center"/>
            </w:pPr>
            <w:r>
              <w:t>просроченная</w:t>
            </w:r>
          </w:p>
        </w:tc>
        <w:tc>
          <w:tcPr>
            <w:tcW w:w="752" w:type="dxa"/>
          </w:tcPr>
          <w:p w:rsidR="003C005B" w:rsidRDefault="003C005B">
            <w:pPr>
              <w:pStyle w:val="ConsPlusNormal"/>
              <w:jc w:val="center"/>
            </w:pPr>
            <w:r>
              <w:t>всего</w:t>
            </w:r>
          </w:p>
        </w:tc>
        <w:tc>
          <w:tcPr>
            <w:tcW w:w="752" w:type="dxa"/>
          </w:tcPr>
          <w:p w:rsidR="003C005B" w:rsidRDefault="003C005B">
            <w:pPr>
              <w:pStyle w:val="ConsPlusNormal"/>
              <w:jc w:val="center"/>
            </w:pPr>
            <w:r>
              <w:t xml:space="preserve">в том числе </w:t>
            </w:r>
            <w:proofErr w:type="spellStart"/>
            <w:r>
              <w:t>неденежны</w:t>
            </w:r>
            <w:r>
              <w:lastRenderedPageBreak/>
              <w:t>е</w:t>
            </w:r>
            <w:proofErr w:type="spellEnd"/>
            <w:r>
              <w:t xml:space="preserve"> расчеты</w:t>
            </w:r>
          </w:p>
        </w:tc>
        <w:tc>
          <w:tcPr>
            <w:tcW w:w="752" w:type="dxa"/>
          </w:tcPr>
          <w:p w:rsidR="003C005B" w:rsidRDefault="003C005B">
            <w:pPr>
              <w:pStyle w:val="ConsPlusNormal"/>
              <w:jc w:val="center"/>
            </w:pPr>
            <w:r>
              <w:lastRenderedPageBreak/>
              <w:t>всего</w:t>
            </w:r>
          </w:p>
        </w:tc>
        <w:tc>
          <w:tcPr>
            <w:tcW w:w="752" w:type="dxa"/>
          </w:tcPr>
          <w:p w:rsidR="003C005B" w:rsidRDefault="003C005B">
            <w:pPr>
              <w:pStyle w:val="ConsPlusNormal"/>
              <w:jc w:val="center"/>
            </w:pPr>
            <w:r>
              <w:t xml:space="preserve">в том числе </w:t>
            </w:r>
            <w:proofErr w:type="spellStart"/>
            <w:r>
              <w:t>неденежны</w:t>
            </w:r>
            <w:r>
              <w:lastRenderedPageBreak/>
              <w:t>е</w:t>
            </w:r>
            <w:proofErr w:type="spellEnd"/>
            <w:r>
              <w:t xml:space="preserve"> расчеты</w:t>
            </w:r>
          </w:p>
        </w:tc>
        <w:tc>
          <w:tcPr>
            <w:tcW w:w="752" w:type="dxa"/>
            <w:vMerge/>
          </w:tcPr>
          <w:p w:rsidR="003C005B" w:rsidRDefault="003C005B"/>
        </w:tc>
        <w:tc>
          <w:tcPr>
            <w:tcW w:w="752" w:type="dxa"/>
          </w:tcPr>
          <w:p w:rsidR="003C005B" w:rsidRDefault="003C005B">
            <w:pPr>
              <w:pStyle w:val="ConsPlusNormal"/>
              <w:jc w:val="center"/>
            </w:pPr>
            <w:r>
              <w:t>долгосрочная</w:t>
            </w:r>
          </w:p>
        </w:tc>
        <w:tc>
          <w:tcPr>
            <w:tcW w:w="752" w:type="dxa"/>
          </w:tcPr>
          <w:p w:rsidR="003C005B" w:rsidRDefault="003C005B">
            <w:pPr>
              <w:pStyle w:val="ConsPlusNormal"/>
              <w:jc w:val="center"/>
            </w:pPr>
            <w:r>
              <w:t>просроченная</w:t>
            </w:r>
          </w:p>
        </w:tc>
        <w:tc>
          <w:tcPr>
            <w:tcW w:w="752" w:type="dxa"/>
            <w:vMerge/>
          </w:tcPr>
          <w:p w:rsidR="003C005B" w:rsidRDefault="003C005B"/>
        </w:tc>
        <w:tc>
          <w:tcPr>
            <w:tcW w:w="752" w:type="dxa"/>
          </w:tcPr>
          <w:p w:rsidR="003C005B" w:rsidRDefault="003C005B">
            <w:pPr>
              <w:pStyle w:val="ConsPlusNormal"/>
              <w:jc w:val="center"/>
            </w:pPr>
            <w:r>
              <w:t>долгосрочная</w:t>
            </w:r>
          </w:p>
        </w:tc>
        <w:tc>
          <w:tcPr>
            <w:tcW w:w="764" w:type="dxa"/>
            <w:tcBorders>
              <w:right w:val="nil"/>
            </w:tcBorders>
          </w:tcPr>
          <w:p w:rsidR="003C005B" w:rsidRDefault="003C005B">
            <w:pPr>
              <w:pStyle w:val="ConsPlusNormal"/>
              <w:jc w:val="center"/>
            </w:pPr>
            <w:r>
              <w:t>просроченная</w:t>
            </w:r>
          </w:p>
        </w:tc>
      </w:tr>
      <w:tr w:rsidR="003C005B">
        <w:tc>
          <w:tcPr>
            <w:tcW w:w="2438" w:type="dxa"/>
            <w:gridSpan w:val="2"/>
            <w:tcBorders>
              <w:left w:val="nil"/>
            </w:tcBorders>
          </w:tcPr>
          <w:p w:rsidR="003C005B" w:rsidRDefault="003C005B">
            <w:pPr>
              <w:pStyle w:val="ConsPlusNormal"/>
              <w:jc w:val="center"/>
            </w:pPr>
            <w:r>
              <w:lastRenderedPageBreak/>
              <w:t>1</w:t>
            </w:r>
          </w:p>
        </w:tc>
        <w:tc>
          <w:tcPr>
            <w:tcW w:w="752" w:type="dxa"/>
          </w:tcPr>
          <w:p w:rsidR="003C005B" w:rsidRDefault="003C005B">
            <w:pPr>
              <w:pStyle w:val="ConsPlusNormal"/>
              <w:jc w:val="center"/>
            </w:pPr>
            <w:r>
              <w:t>2</w:t>
            </w:r>
          </w:p>
        </w:tc>
        <w:tc>
          <w:tcPr>
            <w:tcW w:w="752" w:type="dxa"/>
          </w:tcPr>
          <w:p w:rsidR="003C005B" w:rsidRDefault="003C005B">
            <w:pPr>
              <w:pStyle w:val="ConsPlusNormal"/>
              <w:jc w:val="center"/>
            </w:pPr>
            <w:r>
              <w:t>3</w:t>
            </w:r>
          </w:p>
        </w:tc>
        <w:tc>
          <w:tcPr>
            <w:tcW w:w="752" w:type="dxa"/>
          </w:tcPr>
          <w:p w:rsidR="003C005B" w:rsidRDefault="003C005B">
            <w:pPr>
              <w:pStyle w:val="ConsPlusNormal"/>
              <w:jc w:val="center"/>
            </w:pPr>
            <w:r>
              <w:t>4</w:t>
            </w:r>
          </w:p>
        </w:tc>
        <w:tc>
          <w:tcPr>
            <w:tcW w:w="752" w:type="dxa"/>
          </w:tcPr>
          <w:p w:rsidR="003C005B" w:rsidRDefault="003C005B">
            <w:pPr>
              <w:pStyle w:val="ConsPlusNormal"/>
              <w:jc w:val="center"/>
            </w:pPr>
            <w:r>
              <w:t>5</w:t>
            </w:r>
          </w:p>
        </w:tc>
        <w:tc>
          <w:tcPr>
            <w:tcW w:w="752" w:type="dxa"/>
          </w:tcPr>
          <w:p w:rsidR="003C005B" w:rsidRDefault="003C005B">
            <w:pPr>
              <w:pStyle w:val="ConsPlusNormal"/>
              <w:jc w:val="center"/>
            </w:pPr>
            <w:r>
              <w:t>6</w:t>
            </w:r>
          </w:p>
        </w:tc>
        <w:tc>
          <w:tcPr>
            <w:tcW w:w="752" w:type="dxa"/>
          </w:tcPr>
          <w:p w:rsidR="003C005B" w:rsidRDefault="003C005B">
            <w:pPr>
              <w:pStyle w:val="ConsPlusNormal"/>
              <w:jc w:val="center"/>
            </w:pPr>
            <w:r>
              <w:t>7</w:t>
            </w:r>
          </w:p>
        </w:tc>
        <w:tc>
          <w:tcPr>
            <w:tcW w:w="752" w:type="dxa"/>
          </w:tcPr>
          <w:p w:rsidR="003C005B" w:rsidRDefault="003C005B">
            <w:pPr>
              <w:pStyle w:val="ConsPlusNormal"/>
              <w:jc w:val="center"/>
            </w:pPr>
            <w:r>
              <w:t>8</w:t>
            </w:r>
          </w:p>
        </w:tc>
        <w:tc>
          <w:tcPr>
            <w:tcW w:w="752" w:type="dxa"/>
          </w:tcPr>
          <w:p w:rsidR="003C005B" w:rsidRDefault="003C005B">
            <w:pPr>
              <w:pStyle w:val="ConsPlusNormal"/>
              <w:jc w:val="center"/>
            </w:pPr>
            <w:r>
              <w:t>9</w:t>
            </w:r>
          </w:p>
        </w:tc>
        <w:tc>
          <w:tcPr>
            <w:tcW w:w="752" w:type="dxa"/>
          </w:tcPr>
          <w:p w:rsidR="003C005B" w:rsidRDefault="003C005B">
            <w:pPr>
              <w:pStyle w:val="ConsPlusNormal"/>
              <w:jc w:val="center"/>
            </w:pPr>
            <w:r>
              <w:t>10</w:t>
            </w:r>
          </w:p>
        </w:tc>
        <w:tc>
          <w:tcPr>
            <w:tcW w:w="752" w:type="dxa"/>
          </w:tcPr>
          <w:p w:rsidR="003C005B" w:rsidRDefault="003C005B">
            <w:pPr>
              <w:pStyle w:val="ConsPlusNormal"/>
              <w:jc w:val="center"/>
            </w:pPr>
            <w:r>
              <w:t>11</w:t>
            </w:r>
          </w:p>
        </w:tc>
        <w:tc>
          <w:tcPr>
            <w:tcW w:w="752" w:type="dxa"/>
          </w:tcPr>
          <w:p w:rsidR="003C005B" w:rsidRDefault="003C005B">
            <w:pPr>
              <w:pStyle w:val="ConsPlusNormal"/>
              <w:jc w:val="center"/>
            </w:pPr>
            <w:r>
              <w:t>12</w:t>
            </w:r>
          </w:p>
        </w:tc>
        <w:tc>
          <w:tcPr>
            <w:tcW w:w="752" w:type="dxa"/>
          </w:tcPr>
          <w:p w:rsidR="003C005B" w:rsidRDefault="003C005B">
            <w:pPr>
              <w:pStyle w:val="ConsPlusNormal"/>
              <w:jc w:val="center"/>
            </w:pPr>
            <w:r>
              <w:t>13</w:t>
            </w:r>
          </w:p>
        </w:tc>
        <w:tc>
          <w:tcPr>
            <w:tcW w:w="764" w:type="dxa"/>
            <w:tcBorders>
              <w:right w:val="nil"/>
            </w:tcBorders>
          </w:tcPr>
          <w:p w:rsidR="003C005B" w:rsidRDefault="003C005B">
            <w:pPr>
              <w:pStyle w:val="ConsPlusNormal"/>
              <w:jc w:val="center"/>
            </w:pPr>
            <w:r>
              <w:t>14</w:t>
            </w:r>
          </w:p>
        </w:tc>
      </w:tr>
      <w:tr w:rsidR="003C005B">
        <w:tblPrEx>
          <w:tblBorders>
            <w:left w:val="single" w:sz="4" w:space="0" w:color="auto"/>
            <w:right w:val="single" w:sz="4" w:space="0" w:color="auto"/>
          </w:tblBorders>
        </w:tblPrEx>
        <w:tc>
          <w:tcPr>
            <w:tcW w:w="2438" w:type="dxa"/>
            <w:gridSpan w:val="2"/>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64" w:type="dxa"/>
          </w:tcPr>
          <w:p w:rsidR="003C005B" w:rsidRDefault="003C005B">
            <w:pPr>
              <w:pStyle w:val="ConsPlusNormal"/>
            </w:pPr>
          </w:p>
        </w:tc>
      </w:tr>
      <w:tr w:rsidR="003C005B">
        <w:tblPrEx>
          <w:tblBorders>
            <w:left w:val="single" w:sz="4" w:space="0" w:color="auto"/>
            <w:right w:val="single" w:sz="4" w:space="0" w:color="auto"/>
          </w:tblBorders>
        </w:tblPrEx>
        <w:tc>
          <w:tcPr>
            <w:tcW w:w="2438" w:type="dxa"/>
            <w:gridSpan w:val="2"/>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64" w:type="dxa"/>
          </w:tcPr>
          <w:p w:rsidR="003C005B" w:rsidRDefault="003C005B">
            <w:pPr>
              <w:pStyle w:val="ConsPlusNormal"/>
            </w:pPr>
          </w:p>
        </w:tc>
      </w:tr>
      <w:tr w:rsidR="003C005B">
        <w:tblPrEx>
          <w:tblBorders>
            <w:left w:val="single" w:sz="4" w:space="0" w:color="auto"/>
            <w:right w:val="single" w:sz="4" w:space="0" w:color="auto"/>
          </w:tblBorders>
        </w:tblPrEx>
        <w:tc>
          <w:tcPr>
            <w:tcW w:w="2438" w:type="dxa"/>
            <w:gridSpan w:val="2"/>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64" w:type="dxa"/>
          </w:tcPr>
          <w:p w:rsidR="003C005B" w:rsidRDefault="003C005B">
            <w:pPr>
              <w:pStyle w:val="ConsPlusNormal"/>
            </w:pPr>
          </w:p>
        </w:tc>
      </w:tr>
      <w:tr w:rsidR="003C005B">
        <w:tblPrEx>
          <w:tblBorders>
            <w:right w:val="single" w:sz="4" w:space="0" w:color="auto"/>
          </w:tblBorders>
        </w:tblPrEx>
        <w:tc>
          <w:tcPr>
            <w:tcW w:w="1438" w:type="dxa"/>
            <w:tcBorders>
              <w:left w:val="nil"/>
            </w:tcBorders>
          </w:tcPr>
          <w:p w:rsidR="003C005B" w:rsidRDefault="003C005B">
            <w:pPr>
              <w:pStyle w:val="ConsPlusNormal"/>
              <w:jc w:val="right"/>
            </w:pPr>
            <w:bookmarkStart w:id="754" w:name="P15167"/>
            <w:bookmarkEnd w:id="754"/>
            <w:r>
              <w:t>Итого по коду счета</w:t>
            </w:r>
          </w:p>
        </w:tc>
        <w:tc>
          <w:tcPr>
            <w:tcW w:w="1000"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64" w:type="dxa"/>
          </w:tcPr>
          <w:p w:rsidR="003C005B" w:rsidRDefault="003C005B">
            <w:pPr>
              <w:pStyle w:val="ConsPlusNormal"/>
            </w:pPr>
          </w:p>
        </w:tc>
      </w:tr>
      <w:tr w:rsidR="003C005B">
        <w:tblPrEx>
          <w:tblBorders>
            <w:left w:val="single" w:sz="4" w:space="0" w:color="auto"/>
            <w:right w:val="single" w:sz="4" w:space="0" w:color="auto"/>
          </w:tblBorders>
        </w:tblPrEx>
        <w:tc>
          <w:tcPr>
            <w:tcW w:w="1438" w:type="dxa"/>
          </w:tcPr>
          <w:p w:rsidR="003C005B" w:rsidRDefault="003C005B">
            <w:pPr>
              <w:pStyle w:val="ConsPlusNormal"/>
            </w:pPr>
            <w:bookmarkStart w:id="755" w:name="P15182"/>
            <w:bookmarkEnd w:id="755"/>
            <w:r>
              <w:t>Итого по синтетическому коду счета</w:t>
            </w:r>
          </w:p>
        </w:tc>
        <w:tc>
          <w:tcPr>
            <w:tcW w:w="1000"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64" w:type="dxa"/>
          </w:tcPr>
          <w:p w:rsidR="003C005B" w:rsidRDefault="003C005B">
            <w:pPr>
              <w:pStyle w:val="ConsPlusNormal"/>
            </w:pPr>
          </w:p>
        </w:tc>
      </w:tr>
      <w:tr w:rsidR="003C005B">
        <w:tblPrEx>
          <w:tblBorders>
            <w:insideH w:val="nil"/>
          </w:tblBorders>
        </w:tblPrEx>
        <w:tc>
          <w:tcPr>
            <w:tcW w:w="12226" w:type="dxa"/>
            <w:gridSpan w:val="15"/>
            <w:tcBorders>
              <w:left w:val="nil"/>
              <w:bottom w:val="nil"/>
              <w:right w:val="nil"/>
            </w:tcBorders>
          </w:tcPr>
          <w:p w:rsidR="003C005B" w:rsidRDefault="003C005B">
            <w:pPr>
              <w:pStyle w:val="ConsPlusNormal"/>
            </w:pPr>
          </w:p>
        </w:tc>
      </w:tr>
      <w:tr w:rsidR="003C005B">
        <w:tblPrEx>
          <w:tblBorders>
            <w:right w:val="single" w:sz="4" w:space="0" w:color="auto"/>
          </w:tblBorders>
        </w:tblPrEx>
        <w:tc>
          <w:tcPr>
            <w:tcW w:w="2438" w:type="dxa"/>
            <w:gridSpan w:val="2"/>
            <w:tcBorders>
              <w:top w:val="nil"/>
              <w:left w:val="nil"/>
              <w:bottom w:val="nil"/>
            </w:tcBorders>
          </w:tcPr>
          <w:p w:rsidR="003C005B" w:rsidRDefault="003C005B">
            <w:pPr>
              <w:pStyle w:val="ConsPlusNormal"/>
              <w:jc w:val="right"/>
            </w:pPr>
            <w:bookmarkStart w:id="756" w:name="P15198"/>
            <w:bookmarkEnd w:id="756"/>
            <w:r>
              <w:t>Всего</w:t>
            </w: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52" w:type="dxa"/>
          </w:tcPr>
          <w:p w:rsidR="003C005B" w:rsidRDefault="003C005B">
            <w:pPr>
              <w:pStyle w:val="ConsPlusNormal"/>
            </w:pPr>
          </w:p>
        </w:tc>
        <w:tc>
          <w:tcPr>
            <w:tcW w:w="7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2. Сведения о просроченной задолженности</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850"/>
        <w:gridCol w:w="1247"/>
        <w:gridCol w:w="1701"/>
        <w:gridCol w:w="737"/>
        <w:gridCol w:w="1531"/>
        <w:gridCol w:w="623"/>
        <w:gridCol w:w="1417"/>
      </w:tblGrid>
      <w:tr w:rsidR="003C005B">
        <w:tc>
          <w:tcPr>
            <w:tcW w:w="1474" w:type="dxa"/>
            <w:vMerge w:val="restart"/>
            <w:tcBorders>
              <w:left w:val="nil"/>
            </w:tcBorders>
          </w:tcPr>
          <w:p w:rsidR="003C005B" w:rsidRDefault="003C005B">
            <w:pPr>
              <w:pStyle w:val="ConsPlusNormal"/>
              <w:jc w:val="center"/>
            </w:pPr>
            <w:r>
              <w:t>Номер (код) счета бюджетного учета</w:t>
            </w:r>
          </w:p>
        </w:tc>
        <w:tc>
          <w:tcPr>
            <w:tcW w:w="850" w:type="dxa"/>
            <w:vMerge w:val="restart"/>
          </w:tcPr>
          <w:p w:rsidR="003C005B" w:rsidRDefault="003C005B">
            <w:pPr>
              <w:pStyle w:val="ConsPlusNormal"/>
              <w:jc w:val="center"/>
            </w:pPr>
            <w:r>
              <w:t>Сумма, руб.</w:t>
            </w:r>
          </w:p>
        </w:tc>
        <w:tc>
          <w:tcPr>
            <w:tcW w:w="2948" w:type="dxa"/>
            <w:gridSpan w:val="2"/>
          </w:tcPr>
          <w:p w:rsidR="003C005B" w:rsidRDefault="003C005B">
            <w:pPr>
              <w:pStyle w:val="ConsPlusNormal"/>
              <w:jc w:val="center"/>
            </w:pPr>
            <w:r>
              <w:t>Дата</w:t>
            </w:r>
          </w:p>
        </w:tc>
        <w:tc>
          <w:tcPr>
            <w:tcW w:w="2268" w:type="dxa"/>
            <w:gridSpan w:val="2"/>
          </w:tcPr>
          <w:p w:rsidR="003C005B" w:rsidRDefault="003C005B">
            <w:pPr>
              <w:pStyle w:val="ConsPlusNormal"/>
              <w:jc w:val="center"/>
            </w:pPr>
            <w:r>
              <w:t>Дебитор (кредитор)</w:t>
            </w:r>
          </w:p>
        </w:tc>
        <w:tc>
          <w:tcPr>
            <w:tcW w:w="2040" w:type="dxa"/>
            <w:gridSpan w:val="2"/>
            <w:tcBorders>
              <w:right w:val="nil"/>
            </w:tcBorders>
          </w:tcPr>
          <w:p w:rsidR="003C005B" w:rsidRDefault="003C005B">
            <w:pPr>
              <w:pStyle w:val="ConsPlusNormal"/>
              <w:jc w:val="center"/>
            </w:pPr>
            <w:r>
              <w:t>Причины образования</w:t>
            </w:r>
          </w:p>
        </w:tc>
      </w:tr>
      <w:tr w:rsidR="003C005B">
        <w:tc>
          <w:tcPr>
            <w:tcW w:w="1474" w:type="dxa"/>
            <w:vMerge/>
            <w:tcBorders>
              <w:left w:val="nil"/>
            </w:tcBorders>
          </w:tcPr>
          <w:p w:rsidR="003C005B" w:rsidRDefault="003C005B"/>
        </w:tc>
        <w:tc>
          <w:tcPr>
            <w:tcW w:w="850" w:type="dxa"/>
            <w:vMerge/>
          </w:tcPr>
          <w:p w:rsidR="003C005B" w:rsidRDefault="003C005B"/>
        </w:tc>
        <w:tc>
          <w:tcPr>
            <w:tcW w:w="1247" w:type="dxa"/>
          </w:tcPr>
          <w:p w:rsidR="003C005B" w:rsidRDefault="003C005B">
            <w:pPr>
              <w:pStyle w:val="ConsPlusNormal"/>
              <w:jc w:val="center"/>
            </w:pPr>
            <w:r>
              <w:t>возникновения</w:t>
            </w:r>
          </w:p>
        </w:tc>
        <w:tc>
          <w:tcPr>
            <w:tcW w:w="1701" w:type="dxa"/>
          </w:tcPr>
          <w:p w:rsidR="003C005B" w:rsidRDefault="003C005B">
            <w:pPr>
              <w:pStyle w:val="ConsPlusNormal"/>
              <w:jc w:val="center"/>
            </w:pPr>
            <w:r>
              <w:t>исполнения по правовому основанию</w:t>
            </w:r>
          </w:p>
        </w:tc>
        <w:tc>
          <w:tcPr>
            <w:tcW w:w="737" w:type="dxa"/>
          </w:tcPr>
          <w:p w:rsidR="003C005B" w:rsidRDefault="003C005B">
            <w:pPr>
              <w:pStyle w:val="ConsPlusNormal"/>
              <w:jc w:val="center"/>
            </w:pPr>
            <w:r>
              <w:t>ИНН</w:t>
            </w:r>
          </w:p>
        </w:tc>
        <w:tc>
          <w:tcPr>
            <w:tcW w:w="1531" w:type="dxa"/>
          </w:tcPr>
          <w:p w:rsidR="003C005B" w:rsidRDefault="003C005B">
            <w:pPr>
              <w:pStyle w:val="ConsPlusNormal"/>
              <w:jc w:val="center"/>
            </w:pPr>
            <w:r>
              <w:t>наименование</w:t>
            </w:r>
          </w:p>
        </w:tc>
        <w:tc>
          <w:tcPr>
            <w:tcW w:w="623" w:type="dxa"/>
          </w:tcPr>
          <w:p w:rsidR="003C005B" w:rsidRDefault="003C005B">
            <w:pPr>
              <w:pStyle w:val="ConsPlusNormal"/>
              <w:jc w:val="center"/>
            </w:pPr>
            <w:r>
              <w:t>код</w:t>
            </w:r>
          </w:p>
        </w:tc>
        <w:tc>
          <w:tcPr>
            <w:tcW w:w="1417" w:type="dxa"/>
            <w:tcBorders>
              <w:right w:val="nil"/>
            </w:tcBorders>
          </w:tcPr>
          <w:p w:rsidR="003C005B" w:rsidRDefault="003C005B">
            <w:pPr>
              <w:pStyle w:val="ConsPlusNormal"/>
              <w:jc w:val="center"/>
            </w:pPr>
            <w:r>
              <w:t>пояснения</w:t>
            </w:r>
          </w:p>
        </w:tc>
      </w:tr>
      <w:tr w:rsidR="003C005B">
        <w:tc>
          <w:tcPr>
            <w:tcW w:w="1474" w:type="dxa"/>
            <w:tcBorders>
              <w:left w:val="nil"/>
            </w:tcBorders>
          </w:tcPr>
          <w:p w:rsidR="003C005B" w:rsidRDefault="003C005B">
            <w:pPr>
              <w:pStyle w:val="ConsPlusNormal"/>
              <w:jc w:val="center"/>
            </w:pPr>
            <w:r>
              <w:t>1</w:t>
            </w:r>
          </w:p>
        </w:tc>
        <w:tc>
          <w:tcPr>
            <w:tcW w:w="850"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701" w:type="dxa"/>
          </w:tcPr>
          <w:p w:rsidR="003C005B" w:rsidRDefault="003C005B">
            <w:pPr>
              <w:pStyle w:val="ConsPlusNormal"/>
              <w:jc w:val="center"/>
            </w:pPr>
            <w:r>
              <w:t>4</w:t>
            </w:r>
          </w:p>
        </w:tc>
        <w:tc>
          <w:tcPr>
            <w:tcW w:w="737" w:type="dxa"/>
          </w:tcPr>
          <w:p w:rsidR="003C005B" w:rsidRDefault="003C005B">
            <w:pPr>
              <w:pStyle w:val="ConsPlusNormal"/>
              <w:jc w:val="center"/>
            </w:pPr>
            <w:r>
              <w:t>5</w:t>
            </w:r>
          </w:p>
        </w:tc>
        <w:tc>
          <w:tcPr>
            <w:tcW w:w="1531" w:type="dxa"/>
          </w:tcPr>
          <w:p w:rsidR="003C005B" w:rsidRDefault="003C005B">
            <w:pPr>
              <w:pStyle w:val="ConsPlusNormal"/>
              <w:jc w:val="center"/>
            </w:pPr>
            <w:r>
              <w:t>6</w:t>
            </w:r>
          </w:p>
        </w:tc>
        <w:tc>
          <w:tcPr>
            <w:tcW w:w="623" w:type="dxa"/>
          </w:tcPr>
          <w:p w:rsidR="003C005B" w:rsidRDefault="003C005B">
            <w:pPr>
              <w:pStyle w:val="ConsPlusNormal"/>
              <w:jc w:val="center"/>
            </w:pPr>
            <w:r>
              <w:t>7</w:t>
            </w:r>
          </w:p>
        </w:tc>
        <w:tc>
          <w:tcPr>
            <w:tcW w:w="1417" w:type="dxa"/>
            <w:tcBorders>
              <w:right w:val="nil"/>
            </w:tcBorders>
          </w:tcPr>
          <w:p w:rsidR="003C005B" w:rsidRDefault="003C005B">
            <w:pPr>
              <w:pStyle w:val="ConsPlusNormal"/>
              <w:jc w:val="center"/>
            </w:pPr>
            <w:r>
              <w:t>8</w:t>
            </w:r>
          </w:p>
        </w:tc>
      </w:tr>
      <w:tr w:rsidR="003C005B">
        <w:tblPrEx>
          <w:tblBorders>
            <w:left w:val="single" w:sz="4" w:space="0" w:color="auto"/>
          </w:tblBorders>
        </w:tblPrEx>
        <w:tc>
          <w:tcPr>
            <w:tcW w:w="1474" w:type="dxa"/>
          </w:tcPr>
          <w:p w:rsidR="003C005B" w:rsidRDefault="003C005B">
            <w:pPr>
              <w:pStyle w:val="ConsPlusNormal"/>
            </w:pPr>
          </w:p>
        </w:tc>
        <w:tc>
          <w:tcPr>
            <w:tcW w:w="850" w:type="dxa"/>
          </w:tcPr>
          <w:p w:rsidR="003C005B" w:rsidRDefault="003C005B">
            <w:pPr>
              <w:pStyle w:val="ConsPlusNormal"/>
            </w:pPr>
          </w:p>
        </w:tc>
        <w:tc>
          <w:tcPr>
            <w:tcW w:w="1247" w:type="dxa"/>
          </w:tcPr>
          <w:p w:rsidR="003C005B" w:rsidRDefault="003C005B">
            <w:pPr>
              <w:pStyle w:val="ConsPlusNormal"/>
            </w:pPr>
          </w:p>
        </w:tc>
        <w:tc>
          <w:tcPr>
            <w:tcW w:w="1701" w:type="dxa"/>
          </w:tcPr>
          <w:p w:rsidR="003C005B" w:rsidRDefault="003C005B">
            <w:pPr>
              <w:pStyle w:val="ConsPlusNormal"/>
            </w:pPr>
          </w:p>
        </w:tc>
        <w:tc>
          <w:tcPr>
            <w:tcW w:w="737" w:type="dxa"/>
          </w:tcPr>
          <w:p w:rsidR="003C005B" w:rsidRDefault="003C005B">
            <w:pPr>
              <w:pStyle w:val="ConsPlusNormal"/>
            </w:pPr>
          </w:p>
        </w:tc>
        <w:tc>
          <w:tcPr>
            <w:tcW w:w="1531" w:type="dxa"/>
          </w:tcPr>
          <w:p w:rsidR="003C005B" w:rsidRDefault="003C005B">
            <w:pPr>
              <w:pStyle w:val="ConsPlusNormal"/>
            </w:pPr>
          </w:p>
        </w:tc>
        <w:tc>
          <w:tcPr>
            <w:tcW w:w="623" w:type="dxa"/>
          </w:tcPr>
          <w:p w:rsidR="003C005B" w:rsidRDefault="003C005B">
            <w:pPr>
              <w:pStyle w:val="ConsPlusNormal"/>
            </w:pPr>
          </w:p>
        </w:tc>
        <w:tc>
          <w:tcPr>
            <w:tcW w:w="1417" w:type="dxa"/>
            <w:tcBorders>
              <w:right w:val="nil"/>
            </w:tcBorders>
          </w:tcPr>
          <w:p w:rsidR="003C005B" w:rsidRDefault="003C005B">
            <w:pPr>
              <w:pStyle w:val="ConsPlusNormal"/>
            </w:pPr>
          </w:p>
        </w:tc>
      </w:tr>
      <w:tr w:rsidR="003C005B">
        <w:tblPrEx>
          <w:tblBorders>
            <w:left w:val="single" w:sz="4" w:space="0" w:color="auto"/>
          </w:tblBorders>
        </w:tblPrEx>
        <w:tc>
          <w:tcPr>
            <w:tcW w:w="1474" w:type="dxa"/>
          </w:tcPr>
          <w:p w:rsidR="003C005B" w:rsidRDefault="003C005B">
            <w:pPr>
              <w:pStyle w:val="ConsPlusNormal"/>
            </w:pPr>
          </w:p>
        </w:tc>
        <w:tc>
          <w:tcPr>
            <w:tcW w:w="850" w:type="dxa"/>
          </w:tcPr>
          <w:p w:rsidR="003C005B" w:rsidRDefault="003C005B">
            <w:pPr>
              <w:pStyle w:val="ConsPlusNormal"/>
            </w:pPr>
          </w:p>
        </w:tc>
        <w:tc>
          <w:tcPr>
            <w:tcW w:w="1247" w:type="dxa"/>
          </w:tcPr>
          <w:p w:rsidR="003C005B" w:rsidRDefault="003C005B">
            <w:pPr>
              <w:pStyle w:val="ConsPlusNormal"/>
            </w:pPr>
          </w:p>
        </w:tc>
        <w:tc>
          <w:tcPr>
            <w:tcW w:w="1701" w:type="dxa"/>
          </w:tcPr>
          <w:p w:rsidR="003C005B" w:rsidRDefault="003C005B">
            <w:pPr>
              <w:pStyle w:val="ConsPlusNormal"/>
            </w:pPr>
          </w:p>
        </w:tc>
        <w:tc>
          <w:tcPr>
            <w:tcW w:w="737" w:type="dxa"/>
          </w:tcPr>
          <w:p w:rsidR="003C005B" w:rsidRDefault="003C005B">
            <w:pPr>
              <w:pStyle w:val="ConsPlusNormal"/>
            </w:pPr>
          </w:p>
        </w:tc>
        <w:tc>
          <w:tcPr>
            <w:tcW w:w="1531" w:type="dxa"/>
          </w:tcPr>
          <w:p w:rsidR="003C005B" w:rsidRDefault="003C005B">
            <w:pPr>
              <w:pStyle w:val="ConsPlusNormal"/>
            </w:pPr>
          </w:p>
        </w:tc>
        <w:tc>
          <w:tcPr>
            <w:tcW w:w="623" w:type="dxa"/>
          </w:tcPr>
          <w:p w:rsidR="003C005B" w:rsidRDefault="003C005B">
            <w:pPr>
              <w:pStyle w:val="ConsPlusNormal"/>
            </w:pPr>
          </w:p>
        </w:tc>
        <w:tc>
          <w:tcPr>
            <w:tcW w:w="1417" w:type="dxa"/>
            <w:tcBorders>
              <w:right w:val="nil"/>
            </w:tcBorders>
          </w:tcPr>
          <w:p w:rsidR="003C005B" w:rsidRDefault="003C005B">
            <w:pPr>
              <w:pStyle w:val="ConsPlusNormal"/>
            </w:pPr>
          </w:p>
        </w:tc>
      </w:tr>
      <w:tr w:rsidR="003C005B">
        <w:tblPrEx>
          <w:tblBorders>
            <w:left w:val="single" w:sz="4" w:space="0" w:color="auto"/>
          </w:tblBorders>
        </w:tblPrEx>
        <w:tc>
          <w:tcPr>
            <w:tcW w:w="1474" w:type="dxa"/>
          </w:tcPr>
          <w:p w:rsidR="003C005B" w:rsidRDefault="003C005B">
            <w:pPr>
              <w:pStyle w:val="ConsPlusNormal"/>
            </w:pPr>
          </w:p>
        </w:tc>
        <w:tc>
          <w:tcPr>
            <w:tcW w:w="850" w:type="dxa"/>
          </w:tcPr>
          <w:p w:rsidR="003C005B" w:rsidRDefault="003C005B">
            <w:pPr>
              <w:pStyle w:val="ConsPlusNormal"/>
            </w:pPr>
          </w:p>
        </w:tc>
        <w:tc>
          <w:tcPr>
            <w:tcW w:w="1247" w:type="dxa"/>
          </w:tcPr>
          <w:p w:rsidR="003C005B" w:rsidRDefault="003C005B">
            <w:pPr>
              <w:pStyle w:val="ConsPlusNormal"/>
            </w:pPr>
          </w:p>
        </w:tc>
        <w:tc>
          <w:tcPr>
            <w:tcW w:w="1701" w:type="dxa"/>
          </w:tcPr>
          <w:p w:rsidR="003C005B" w:rsidRDefault="003C005B">
            <w:pPr>
              <w:pStyle w:val="ConsPlusNormal"/>
            </w:pPr>
          </w:p>
        </w:tc>
        <w:tc>
          <w:tcPr>
            <w:tcW w:w="737" w:type="dxa"/>
          </w:tcPr>
          <w:p w:rsidR="003C005B" w:rsidRDefault="003C005B">
            <w:pPr>
              <w:pStyle w:val="ConsPlusNormal"/>
            </w:pPr>
          </w:p>
        </w:tc>
        <w:tc>
          <w:tcPr>
            <w:tcW w:w="1531" w:type="dxa"/>
          </w:tcPr>
          <w:p w:rsidR="003C005B" w:rsidRDefault="003C005B">
            <w:pPr>
              <w:pStyle w:val="ConsPlusNormal"/>
            </w:pPr>
          </w:p>
        </w:tc>
        <w:tc>
          <w:tcPr>
            <w:tcW w:w="623" w:type="dxa"/>
          </w:tcPr>
          <w:p w:rsidR="003C005B" w:rsidRDefault="003C005B">
            <w:pPr>
              <w:pStyle w:val="ConsPlusNormal"/>
            </w:pPr>
          </w:p>
        </w:tc>
        <w:tc>
          <w:tcPr>
            <w:tcW w:w="1417"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26.10.2012 </w:t>
      </w:r>
      <w:hyperlink r:id="rId1367" w:history="1">
        <w:r>
          <w:rPr>
            <w:color w:val="0000FF"/>
          </w:rPr>
          <w:t>N 138н</w:t>
        </w:r>
      </w:hyperlink>
      <w:r>
        <w:t xml:space="preserve">, от 31.12.2015 </w:t>
      </w:r>
      <w:hyperlink r:id="rId1368"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69" w:history="1">
        <w:r>
          <w:rPr>
            <w:color w:val="0000FF"/>
          </w:rPr>
          <w:t>ОКУД</w:t>
        </w:r>
      </w:hyperlink>
      <w:r>
        <w:t xml:space="preserve"> │    0503171    │</w:t>
      </w:r>
    </w:p>
    <w:p w:rsidR="003C005B" w:rsidRDefault="003C005B">
      <w:pPr>
        <w:pStyle w:val="ConsPlusNonformat"/>
        <w:jc w:val="both"/>
      </w:pPr>
      <w:r>
        <w:t xml:space="preserve">                                                          └───────────────┘</w:t>
      </w:r>
    </w:p>
    <w:p w:rsidR="003C005B" w:rsidRDefault="003C005B">
      <w:pPr>
        <w:pStyle w:val="ConsPlusNonformat"/>
        <w:jc w:val="both"/>
      </w:pPr>
      <w:r>
        <w:t xml:space="preserve">                                                          ┌───────────────┐</w:t>
      </w:r>
    </w:p>
    <w:p w:rsidR="003C005B" w:rsidRDefault="003C005B">
      <w:pPr>
        <w:pStyle w:val="ConsPlusNonformat"/>
        <w:jc w:val="both"/>
      </w:pPr>
      <w:r>
        <w:t xml:space="preserve">                                         Код главы по БК  │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757" w:name="P15272"/>
      <w:bookmarkEnd w:id="757"/>
      <w:r>
        <w:t xml:space="preserve">       Сведения о финансовых вложениях получателя бюджетных средств,</w:t>
      </w:r>
    </w:p>
    <w:p w:rsidR="003C005B" w:rsidRDefault="003C005B">
      <w:pPr>
        <w:pStyle w:val="ConsPlusNonformat"/>
        <w:jc w:val="both"/>
      </w:pPr>
      <w:r>
        <w:t xml:space="preserve">         администратора источников финансирования дефицита бюджета</w:t>
      </w:r>
    </w:p>
    <w:p w:rsidR="003C005B" w:rsidRDefault="003C005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50"/>
        <w:gridCol w:w="360"/>
        <w:gridCol w:w="990"/>
        <w:gridCol w:w="360"/>
        <w:gridCol w:w="1485"/>
        <w:gridCol w:w="1980"/>
        <w:gridCol w:w="1980"/>
        <w:gridCol w:w="1650"/>
        <w:gridCol w:w="2310"/>
      </w:tblGrid>
      <w:tr w:rsidR="003C005B">
        <w:tc>
          <w:tcPr>
            <w:tcW w:w="3360" w:type="dxa"/>
            <w:gridSpan w:val="4"/>
            <w:vMerge w:val="restart"/>
            <w:tcBorders>
              <w:left w:val="nil"/>
            </w:tcBorders>
          </w:tcPr>
          <w:p w:rsidR="003C005B" w:rsidRDefault="003C005B">
            <w:pPr>
              <w:pStyle w:val="ConsPlusNormal"/>
              <w:jc w:val="center"/>
            </w:pPr>
            <w:r>
              <w:t>Номер (код) счета бюджетного учета</w:t>
            </w:r>
          </w:p>
        </w:tc>
        <w:tc>
          <w:tcPr>
            <w:tcW w:w="1485" w:type="dxa"/>
            <w:vMerge w:val="restart"/>
          </w:tcPr>
          <w:p w:rsidR="003C005B" w:rsidRDefault="003C005B">
            <w:pPr>
              <w:pStyle w:val="ConsPlusNormal"/>
              <w:jc w:val="center"/>
            </w:pPr>
            <w:r>
              <w:t>Сумма, руб.</w:t>
            </w:r>
          </w:p>
        </w:tc>
        <w:tc>
          <w:tcPr>
            <w:tcW w:w="1980" w:type="dxa"/>
            <w:vMerge w:val="restart"/>
          </w:tcPr>
          <w:p w:rsidR="003C005B" w:rsidRDefault="003C005B">
            <w:pPr>
              <w:pStyle w:val="ConsPlusNormal"/>
              <w:jc w:val="center"/>
            </w:pPr>
            <w:r>
              <w:t>Вид финансового вложения</w:t>
            </w:r>
          </w:p>
        </w:tc>
        <w:tc>
          <w:tcPr>
            <w:tcW w:w="1980" w:type="dxa"/>
            <w:vMerge w:val="restart"/>
          </w:tcPr>
          <w:p w:rsidR="003C005B" w:rsidRDefault="003C005B">
            <w:pPr>
              <w:pStyle w:val="ConsPlusNormal"/>
              <w:jc w:val="center"/>
            </w:pPr>
            <w:r>
              <w:t>Код финансового вложения</w:t>
            </w:r>
          </w:p>
        </w:tc>
        <w:tc>
          <w:tcPr>
            <w:tcW w:w="3960" w:type="dxa"/>
            <w:gridSpan w:val="2"/>
            <w:tcBorders>
              <w:right w:val="nil"/>
            </w:tcBorders>
          </w:tcPr>
          <w:p w:rsidR="003C005B" w:rsidRDefault="003C005B">
            <w:pPr>
              <w:pStyle w:val="ConsPlusNormal"/>
              <w:jc w:val="center"/>
            </w:pPr>
            <w:r>
              <w:t>Эмитент</w:t>
            </w:r>
          </w:p>
        </w:tc>
      </w:tr>
      <w:tr w:rsidR="003C005B">
        <w:tc>
          <w:tcPr>
            <w:tcW w:w="3360" w:type="dxa"/>
            <w:gridSpan w:val="4"/>
            <w:vMerge/>
            <w:tcBorders>
              <w:left w:val="nil"/>
            </w:tcBorders>
          </w:tcPr>
          <w:p w:rsidR="003C005B" w:rsidRDefault="003C005B"/>
        </w:tc>
        <w:tc>
          <w:tcPr>
            <w:tcW w:w="1485" w:type="dxa"/>
            <w:vMerge/>
          </w:tcPr>
          <w:p w:rsidR="003C005B" w:rsidRDefault="003C005B"/>
        </w:tc>
        <w:tc>
          <w:tcPr>
            <w:tcW w:w="1980" w:type="dxa"/>
            <w:vMerge/>
          </w:tcPr>
          <w:p w:rsidR="003C005B" w:rsidRDefault="003C005B"/>
        </w:tc>
        <w:tc>
          <w:tcPr>
            <w:tcW w:w="1980" w:type="dxa"/>
            <w:vMerge/>
          </w:tcPr>
          <w:p w:rsidR="003C005B" w:rsidRDefault="003C005B"/>
        </w:tc>
        <w:tc>
          <w:tcPr>
            <w:tcW w:w="1650" w:type="dxa"/>
          </w:tcPr>
          <w:p w:rsidR="003C005B" w:rsidRDefault="003C005B">
            <w:pPr>
              <w:pStyle w:val="ConsPlusNormal"/>
              <w:jc w:val="center"/>
            </w:pPr>
            <w:r>
              <w:t>код по ИНН/</w:t>
            </w:r>
            <w:hyperlink r:id="rId1370" w:history="1">
              <w:r>
                <w:rPr>
                  <w:color w:val="0000FF"/>
                </w:rPr>
                <w:t>ОКСМ</w:t>
              </w:r>
            </w:hyperlink>
            <w:r>
              <w:t xml:space="preserve"> </w:t>
            </w:r>
            <w:hyperlink w:anchor="P15337" w:history="1">
              <w:r>
                <w:rPr>
                  <w:color w:val="0000FF"/>
                </w:rPr>
                <w:t>&lt;**&gt;</w:t>
              </w:r>
            </w:hyperlink>
          </w:p>
        </w:tc>
        <w:tc>
          <w:tcPr>
            <w:tcW w:w="2310" w:type="dxa"/>
            <w:tcBorders>
              <w:right w:val="nil"/>
            </w:tcBorders>
          </w:tcPr>
          <w:p w:rsidR="003C005B" w:rsidRDefault="003C005B">
            <w:pPr>
              <w:pStyle w:val="ConsPlusNormal"/>
              <w:jc w:val="center"/>
            </w:pPr>
            <w:r>
              <w:t>наименование</w:t>
            </w:r>
          </w:p>
        </w:tc>
      </w:tr>
      <w:tr w:rsidR="003C005B">
        <w:tc>
          <w:tcPr>
            <w:tcW w:w="3360" w:type="dxa"/>
            <w:gridSpan w:val="4"/>
            <w:tcBorders>
              <w:left w:val="nil"/>
            </w:tcBorders>
          </w:tcPr>
          <w:p w:rsidR="003C005B" w:rsidRDefault="003C005B">
            <w:pPr>
              <w:pStyle w:val="ConsPlusNormal"/>
              <w:jc w:val="center"/>
            </w:pPr>
            <w:r>
              <w:t>1</w:t>
            </w:r>
          </w:p>
        </w:tc>
        <w:tc>
          <w:tcPr>
            <w:tcW w:w="1485" w:type="dxa"/>
          </w:tcPr>
          <w:p w:rsidR="003C005B" w:rsidRDefault="003C005B">
            <w:pPr>
              <w:pStyle w:val="ConsPlusNormal"/>
              <w:jc w:val="center"/>
            </w:pPr>
            <w:r>
              <w:t>2</w:t>
            </w:r>
          </w:p>
        </w:tc>
        <w:tc>
          <w:tcPr>
            <w:tcW w:w="198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1650" w:type="dxa"/>
          </w:tcPr>
          <w:p w:rsidR="003C005B" w:rsidRDefault="003C005B">
            <w:pPr>
              <w:pStyle w:val="ConsPlusNormal"/>
              <w:jc w:val="center"/>
            </w:pPr>
            <w:r>
              <w:t>5</w:t>
            </w:r>
          </w:p>
        </w:tc>
        <w:tc>
          <w:tcPr>
            <w:tcW w:w="2310" w:type="dxa"/>
            <w:tcBorders>
              <w:right w:val="nil"/>
            </w:tcBorders>
          </w:tcPr>
          <w:p w:rsidR="003C005B" w:rsidRDefault="003C005B">
            <w:pPr>
              <w:pStyle w:val="ConsPlusNormal"/>
              <w:jc w:val="center"/>
            </w:pPr>
            <w:r>
              <w:t>6</w:t>
            </w:r>
          </w:p>
        </w:tc>
      </w:tr>
      <w:tr w:rsidR="003C005B">
        <w:tblPrEx>
          <w:tblBorders>
            <w:left w:val="single" w:sz="4" w:space="0" w:color="auto"/>
          </w:tblBorders>
        </w:tblPrEx>
        <w:tc>
          <w:tcPr>
            <w:tcW w:w="336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1980" w:type="dxa"/>
          </w:tcPr>
          <w:p w:rsidR="003C005B" w:rsidRDefault="003C005B">
            <w:pPr>
              <w:pStyle w:val="ConsPlusNormal"/>
              <w:jc w:val="both"/>
            </w:pPr>
          </w:p>
        </w:tc>
        <w:tc>
          <w:tcPr>
            <w:tcW w:w="198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Borders>
              <w:right w:val="nil"/>
            </w:tcBorders>
          </w:tcPr>
          <w:p w:rsidR="003C005B" w:rsidRDefault="003C005B">
            <w:pPr>
              <w:pStyle w:val="ConsPlusNormal"/>
              <w:jc w:val="both"/>
            </w:pPr>
          </w:p>
        </w:tc>
      </w:tr>
      <w:tr w:rsidR="003C005B">
        <w:tblPrEx>
          <w:tblBorders>
            <w:left w:val="single" w:sz="4" w:space="0" w:color="auto"/>
          </w:tblBorders>
        </w:tblPrEx>
        <w:tc>
          <w:tcPr>
            <w:tcW w:w="336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1980" w:type="dxa"/>
          </w:tcPr>
          <w:p w:rsidR="003C005B" w:rsidRDefault="003C005B">
            <w:pPr>
              <w:pStyle w:val="ConsPlusNormal"/>
              <w:jc w:val="both"/>
            </w:pPr>
          </w:p>
        </w:tc>
        <w:tc>
          <w:tcPr>
            <w:tcW w:w="198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Borders>
              <w:right w:val="nil"/>
            </w:tcBorders>
          </w:tcPr>
          <w:p w:rsidR="003C005B" w:rsidRDefault="003C005B">
            <w:pPr>
              <w:pStyle w:val="ConsPlusNormal"/>
              <w:jc w:val="both"/>
            </w:pPr>
          </w:p>
        </w:tc>
      </w:tr>
      <w:tr w:rsidR="003C005B">
        <w:tblPrEx>
          <w:tblBorders>
            <w:left w:val="single" w:sz="4" w:space="0" w:color="auto"/>
          </w:tblBorders>
        </w:tblPrEx>
        <w:tc>
          <w:tcPr>
            <w:tcW w:w="336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1980" w:type="dxa"/>
          </w:tcPr>
          <w:p w:rsidR="003C005B" w:rsidRDefault="003C005B">
            <w:pPr>
              <w:pStyle w:val="ConsPlusNormal"/>
              <w:jc w:val="both"/>
            </w:pPr>
          </w:p>
        </w:tc>
        <w:tc>
          <w:tcPr>
            <w:tcW w:w="198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Borders>
              <w:right w:val="nil"/>
            </w:tcBorders>
          </w:tcPr>
          <w:p w:rsidR="003C005B" w:rsidRDefault="003C005B">
            <w:pPr>
              <w:pStyle w:val="ConsPlusNormal"/>
              <w:jc w:val="both"/>
            </w:pPr>
          </w:p>
        </w:tc>
      </w:tr>
      <w:tr w:rsidR="003C005B">
        <w:tblPrEx>
          <w:tblBorders>
            <w:left w:val="single" w:sz="4" w:space="0" w:color="auto"/>
          </w:tblBorders>
        </w:tblPrEx>
        <w:tc>
          <w:tcPr>
            <w:tcW w:w="336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1980" w:type="dxa"/>
          </w:tcPr>
          <w:p w:rsidR="003C005B" w:rsidRDefault="003C005B">
            <w:pPr>
              <w:pStyle w:val="ConsPlusNormal"/>
              <w:jc w:val="both"/>
            </w:pPr>
          </w:p>
        </w:tc>
        <w:tc>
          <w:tcPr>
            <w:tcW w:w="198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Borders>
              <w:right w:val="nil"/>
            </w:tcBorders>
          </w:tcPr>
          <w:p w:rsidR="003C005B" w:rsidRDefault="003C005B">
            <w:pPr>
              <w:pStyle w:val="ConsPlusNormal"/>
              <w:jc w:val="both"/>
            </w:pPr>
          </w:p>
        </w:tc>
      </w:tr>
      <w:tr w:rsidR="003C005B">
        <w:tblPrEx>
          <w:tblBorders>
            <w:left w:val="single" w:sz="4" w:space="0" w:color="auto"/>
          </w:tblBorders>
        </w:tblPrEx>
        <w:tc>
          <w:tcPr>
            <w:tcW w:w="336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1980" w:type="dxa"/>
          </w:tcPr>
          <w:p w:rsidR="003C005B" w:rsidRDefault="003C005B">
            <w:pPr>
              <w:pStyle w:val="ConsPlusNormal"/>
              <w:jc w:val="both"/>
            </w:pPr>
          </w:p>
        </w:tc>
        <w:tc>
          <w:tcPr>
            <w:tcW w:w="198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Borders>
              <w:right w:val="nil"/>
            </w:tcBorders>
          </w:tcPr>
          <w:p w:rsidR="003C005B" w:rsidRDefault="003C005B">
            <w:pPr>
              <w:pStyle w:val="ConsPlusNormal"/>
              <w:jc w:val="both"/>
            </w:pPr>
          </w:p>
        </w:tc>
      </w:tr>
      <w:tr w:rsidR="003C005B">
        <w:tc>
          <w:tcPr>
            <w:tcW w:w="1650" w:type="dxa"/>
            <w:vMerge w:val="restart"/>
            <w:tcBorders>
              <w:left w:val="nil"/>
            </w:tcBorders>
          </w:tcPr>
          <w:p w:rsidR="003C005B" w:rsidRDefault="003C005B">
            <w:pPr>
              <w:pStyle w:val="ConsPlusNormal"/>
            </w:pPr>
            <w:r>
              <w:t>Итого по счету</w:t>
            </w:r>
          </w:p>
        </w:tc>
        <w:tc>
          <w:tcPr>
            <w:tcW w:w="360" w:type="dxa"/>
            <w:tcBorders>
              <w:bottom w:val="nil"/>
              <w:right w:val="nil"/>
            </w:tcBorders>
          </w:tcPr>
          <w:p w:rsidR="003C005B" w:rsidRDefault="003C005B">
            <w:pPr>
              <w:pStyle w:val="ConsPlusNormal"/>
              <w:jc w:val="both"/>
            </w:pPr>
          </w:p>
        </w:tc>
        <w:tc>
          <w:tcPr>
            <w:tcW w:w="990" w:type="dxa"/>
            <w:tcBorders>
              <w:left w:val="nil"/>
              <w:right w:val="nil"/>
            </w:tcBorders>
          </w:tcPr>
          <w:p w:rsidR="003C005B" w:rsidRDefault="003C005B">
            <w:pPr>
              <w:pStyle w:val="ConsPlusNormal"/>
              <w:jc w:val="both"/>
            </w:pPr>
          </w:p>
        </w:tc>
        <w:tc>
          <w:tcPr>
            <w:tcW w:w="360" w:type="dxa"/>
            <w:tcBorders>
              <w:left w:val="nil"/>
              <w:bottom w:val="nil"/>
            </w:tcBorders>
          </w:tcPr>
          <w:p w:rsidR="003C005B" w:rsidRDefault="003C005B">
            <w:pPr>
              <w:pStyle w:val="ConsPlusNormal"/>
              <w:jc w:val="both"/>
            </w:pPr>
          </w:p>
        </w:tc>
        <w:tc>
          <w:tcPr>
            <w:tcW w:w="1485" w:type="dxa"/>
            <w:vMerge w:val="restart"/>
          </w:tcPr>
          <w:p w:rsidR="003C005B" w:rsidRDefault="003C005B">
            <w:pPr>
              <w:pStyle w:val="ConsPlusNormal"/>
              <w:jc w:val="both"/>
            </w:pPr>
          </w:p>
        </w:tc>
        <w:tc>
          <w:tcPr>
            <w:tcW w:w="7920" w:type="dxa"/>
            <w:gridSpan w:val="4"/>
            <w:vMerge w:val="restart"/>
            <w:tcBorders>
              <w:right w:val="nil"/>
            </w:tcBorders>
          </w:tcPr>
          <w:p w:rsidR="003C005B" w:rsidRDefault="003C005B">
            <w:pPr>
              <w:pStyle w:val="ConsPlusNormal"/>
              <w:jc w:val="both"/>
            </w:pPr>
          </w:p>
        </w:tc>
      </w:tr>
      <w:tr w:rsidR="003C005B">
        <w:tblPrEx>
          <w:tblBorders>
            <w:insideH w:val="nil"/>
          </w:tblBorders>
        </w:tblPrEx>
        <w:tc>
          <w:tcPr>
            <w:tcW w:w="1650" w:type="dxa"/>
            <w:vMerge/>
            <w:tcBorders>
              <w:left w:val="nil"/>
            </w:tcBorders>
          </w:tcPr>
          <w:p w:rsidR="003C005B" w:rsidRDefault="003C005B"/>
        </w:tc>
        <w:tc>
          <w:tcPr>
            <w:tcW w:w="360" w:type="dxa"/>
            <w:tcBorders>
              <w:top w:val="nil"/>
              <w:bottom w:val="nil"/>
            </w:tcBorders>
          </w:tcPr>
          <w:p w:rsidR="003C005B" w:rsidRDefault="003C005B">
            <w:pPr>
              <w:pStyle w:val="ConsPlusNormal"/>
              <w:jc w:val="both"/>
            </w:pPr>
          </w:p>
        </w:tc>
        <w:tc>
          <w:tcPr>
            <w:tcW w:w="990" w:type="dxa"/>
          </w:tcPr>
          <w:p w:rsidR="003C005B" w:rsidRDefault="003C005B">
            <w:pPr>
              <w:pStyle w:val="ConsPlusNormal"/>
              <w:jc w:val="both"/>
            </w:pPr>
          </w:p>
        </w:tc>
        <w:tc>
          <w:tcPr>
            <w:tcW w:w="360" w:type="dxa"/>
            <w:tcBorders>
              <w:top w:val="nil"/>
              <w:bottom w:val="nil"/>
            </w:tcBorders>
          </w:tcPr>
          <w:p w:rsidR="003C005B" w:rsidRDefault="003C005B">
            <w:pPr>
              <w:pStyle w:val="ConsPlusNormal"/>
              <w:jc w:val="both"/>
            </w:pPr>
          </w:p>
        </w:tc>
        <w:tc>
          <w:tcPr>
            <w:tcW w:w="1485" w:type="dxa"/>
            <w:vMerge/>
          </w:tcPr>
          <w:p w:rsidR="003C005B" w:rsidRDefault="003C005B"/>
        </w:tc>
        <w:tc>
          <w:tcPr>
            <w:tcW w:w="7920" w:type="dxa"/>
            <w:gridSpan w:val="4"/>
            <w:vMerge/>
            <w:tcBorders>
              <w:right w:val="nil"/>
            </w:tcBorders>
          </w:tcPr>
          <w:p w:rsidR="003C005B" w:rsidRDefault="003C005B"/>
        </w:tc>
      </w:tr>
      <w:tr w:rsidR="003C005B">
        <w:tc>
          <w:tcPr>
            <w:tcW w:w="1650" w:type="dxa"/>
            <w:vMerge/>
            <w:tcBorders>
              <w:left w:val="nil"/>
            </w:tcBorders>
          </w:tcPr>
          <w:p w:rsidR="003C005B" w:rsidRDefault="003C005B"/>
        </w:tc>
        <w:tc>
          <w:tcPr>
            <w:tcW w:w="360" w:type="dxa"/>
            <w:tcBorders>
              <w:top w:val="nil"/>
              <w:right w:val="nil"/>
            </w:tcBorders>
          </w:tcPr>
          <w:p w:rsidR="003C005B" w:rsidRDefault="003C005B">
            <w:pPr>
              <w:pStyle w:val="ConsPlusNormal"/>
              <w:jc w:val="both"/>
            </w:pPr>
          </w:p>
        </w:tc>
        <w:tc>
          <w:tcPr>
            <w:tcW w:w="990" w:type="dxa"/>
            <w:tcBorders>
              <w:left w:val="nil"/>
              <w:right w:val="nil"/>
            </w:tcBorders>
          </w:tcPr>
          <w:p w:rsidR="003C005B" w:rsidRDefault="003C005B">
            <w:pPr>
              <w:pStyle w:val="ConsPlusNormal"/>
              <w:jc w:val="both"/>
            </w:pPr>
          </w:p>
        </w:tc>
        <w:tc>
          <w:tcPr>
            <w:tcW w:w="360" w:type="dxa"/>
            <w:tcBorders>
              <w:top w:val="nil"/>
              <w:left w:val="nil"/>
            </w:tcBorders>
          </w:tcPr>
          <w:p w:rsidR="003C005B" w:rsidRDefault="003C005B">
            <w:pPr>
              <w:pStyle w:val="ConsPlusNormal"/>
              <w:jc w:val="both"/>
            </w:pPr>
          </w:p>
        </w:tc>
        <w:tc>
          <w:tcPr>
            <w:tcW w:w="1485" w:type="dxa"/>
            <w:vMerge/>
          </w:tcPr>
          <w:p w:rsidR="003C005B" w:rsidRDefault="003C005B"/>
        </w:tc>
        <w:tc>
          <w:tcPr>
            <w:tcW w:w="7920" w:type="dxa"/>
            <w:gridSpan w:val="4"/>
            <w:vMerge/>
            <w:tcBorders>
              <w:right w:val="nil"/>
            </w:tcBorders>
          </w:tcPr>
          <w:p w:rsidR="003C005B" w:rsidRDefault="003C005B"/>
        </w:tc>
      </w:tr>
      <w:tr w:rsidR="003C005B">
        <w:tblPrEx>
          <w:tblBorders>
            <w:insideH w:val="nil"/>
          </w:tblBorders>
        </w:tblPrEx>
        <w:tc>
          <w:tcPr>
            <w:tcW w:w="12765" w:type="dxa"/>
            <w:gridSpan w:val="9"/>
            <w:tcBorders>
              <w:left w:val="nil"/>
              <w:bottom w:val="nil"/>
              <w:right w:val="nil"/>
            </w:tcBorders>
          </w:tcPr>
          <w:p w:rsidR="003C005B" w:rsidRDefault="003C005B">
            <w:pPr>
              <w:pStyle w:val="ConsPlusNormal"/>
              <w:jc w:val="right"/>
            </w:pPr>
          </w:p>
        </w:tc>
      </w:tr>
      <w:tr w:rsidR="003C005B">
        <w:tblPrEx>
          <w:tblBorders>
            <w:insideH w:val="nil"/>
          </w:tblBorders>
        </w:tblPrEx>
        <w:tc>
          <w:tcPr>
            <w:tcW w:w="3360" w:type="dxa"/>
            <w:gridSpan w:val="4"/>
            <w:tcBorders>
              <w:top w:val="nil"/>
              <w:left w:val="nil"/>
              <w:bottom w:val="nil"/>
            </w:tcBorders>
          </w:tcPr>
          <w:p w:rsidR="003C005B" w:rsidRDefault="003C005B">
            <w:pPr>
              <w:pStyle w:val="ConsPlusNormal"/>
              <w:jc w:val="right"/>
            </w:pPr>
            <w:bookmarkStart w:id="758" w:name="P15331"/>
            <w:bookmarkEnd w:id="758"/>
            <w:r>
              <w:t>Всего</w:t>
            </w:r>
          </w:p>
        </w:tc>
        <w:tc>
          <w:tcPr>
            <w:tcW w:w="1485" w:type="dxa"/>
          </w:tcPr>
          <w:p w:rsidR="003C005B" w:rsidRDefault="003C005B">
            <w:pPr>
              <w:pStyle w:val="ConsPlusNormal"/>
              <w:jc w:val="both"/>
            </w:pPr>
          </w:p>
        </w:tc>
        <w:tc>
          <w:tcPr>
            <w:tcW w:w="7920" w:type="dxa"/>
            <w:gridSpan w:val="4"/>
            <w:tcBorders>
              <w:top w:val="nil"/>
              <w:bottom w:val="nil"/>
              <w:right w:val="nil"/>
            </w:tcBorders>
          </w:tcPr>
          <w:p w:rsidR="003C005B" w:rsidRDefault="003C005B">
            <w:pPr>
              <w:pStyle w:val="ConsPlusNormal"/>
              <w:jc w:val="both"/>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r>
        <w:t>--------------------------------</w:t>
      </w:r>
    </w:p>
    <w:p w:rsidR="003C005B" w:rsidRDefault="003C005B">
      <w:pPr>
        <w:pStyle w:val="ConsPlusNormal"/>
        <w:ind w:firstLine="540"/>
        <w:jc w:val="both"/>
      </w:pPr>
      <w:r>
        <w:t>&lt;*&gt; Код по общероссийскому классификатору предприятий и организаций (ОКПО), если контрагентом является юридическое лицо Российской Федерации, орган государственной власти (местного самоуправления).</w:t>
      </w:r>
    </w:p>
    <w:p w:rsidR="003C005B" w:rsidRDefault="003C005B">
      <w:pPr>
        <w:pStyle w:val="ConsPlusNormal"/>
        <w:ind w:firstLine="540"/>
        <w:jc w:val="both"/>
      </w:pPr>
      <w:bookmarkStart w:id="759" w:name="P15337"/>
      <w:bookmarkEnd w:id="759"/>
      <w:r>
        <w:t xml:space="preserve">&lt;**&gt; Код по общероссийскому </w:t>
      </w:r>
      <w:hyperlink r:id="rId1371" w:history="1">
        <w:r>
          <w:rPr>
            <w:color w:val="0000FF"/>
          </w:rPr>
          <w:t>классификатору</w:t>
        </w:r>
      </w:hyperlink>
      <w:r>
        <w:t xml:space="preserve"> стран мира (ОКСМ), если контрагентом является иностранное государство.</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26.10.2012 </w:t>
      </w:r>
      <w:hyperlink r:id="rId1372" w:history="1">
        <w:r>
          <w:rPr>
            <w:color w:val="0000FF"/>
          </w:rPr>
          <w:t>N 138н</w:t>
        </w:r>
      </w:hyperlink>
      <w:r>
        <w:t xml:space="preserve">, от 31.12.2015 </w:t>
      </w:r>
      <w:hyperlink r:id="rId1373"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74" w:history="1">
        <w:r>
          <w:rPr>
            <w:color w:val="0000FF"/>
          </w:rPr>
          <w:t>ОКУД</w:t>
        </w:r>
      </w:hyperlink>
      <w:r>
        <w:t xml:space="preserve"> │    0503172    │</w:t>
      </w:r>
    </w:p>
    <w:p w:rsidR="003C005B" w:rsidRDefault="003C005B">
      <w:pPr>
        <w:pStyle w:val="ConsPlusNonformat"/>
        <w:jc w:val="both"/>
      </w:pPr>
      <w:r>
        <w:t xml:space="preserve">                                                          └───────────────┘</w:t>
      </w:r>
    </w:p>
    <w:p w:rsidR="003C005B" w:rsidRDefault="003C005B">
      <w:pPr>
        <w:pStyle w:val="ConsPlusNonformat"/>
        <w:jc w:val="both"/>
      </w:pPr>
      <w:r>
        <w:t xml:space="preserve">                                                          ┌───────────────┐</w:t>
      </w:r>
    </w:p>
    <w:p w:rsidR="003C005B" w:rsidRDefault="003C005B">
      <w:pPr>
        <w:pStyle w:val="ConsPlusNonformat"/>
        <w:jc w:val="both"/>
      </w:pPr>
      <w:r>
        <w:t xml:space="preserve">                                         Код главы по БК  │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760" w:name="P15351"/>
      <w:bookmarkEnd w:id="760"/>
      <w:r>
        <w:t xml:space="preserve">             Сведения о государственном (муниципальном) долге,</w:t>
      </w:r>
    </w:p>
    <w:p w:rsidR="003C005B" w:rsidRDefault="003C005B">
      <w:pPr>
        <w:pStyle w:val="ConsPlusNonformat"/>
        <w:jc w:val="both"/>
      </w:pPr>
      <w:r>
        <w:t xml:space="preserve">                    предоставленных бюджетных </w:t>
      </w:r>
      <w:proofErr w:type="gramStart"/>
      <w:r>
        <w:t>кредитах</w:t>
      </w:r>
      <w:proofErr w:type="gramEnd"/>
    </w:p>
    <w:p w:rsidR="003C005B" w:rsidRDefault="003C005B">
      <w:pPr>
        <w:pStyle w:val="ConsPlusNonformat"/>
        <w:jc w:val="both"/>
      </w:pPr>
    </w:p>
    <w:p w:rsidR="003C005B" w:rsidRDefault="003C005B">
      <w:pPr>
        <w:pStyle w:val="ConsPlusNonformat"/>
        <w:jc w:val="both"/>
      </w:pPr>
      <w:bookmarkStart w:id="761" w:name="P15354"/>
      <w:bookmarkEnd w:id="761"/>
      <w:r>
        <w:t>Раздел 1. Предоставленные бюджетные кредиты</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00"/>
        <w:gridCol w:w="2280"/>
        <w:gridCol w:w="2760"/>
      </w:tblGrid>
      <w:tr w:rsidR="003C005B">
        <w:tc>
          <w:tcPr>
            <w:tcW w:w="4200" w:type="dxa"/>
            <w:vMerge w:val="restart"/>
            <w:tcBorders>
              <w:left w:val="nil"/>
            </w:tcBorders>
          </w:tcPr>
          <w:p w:rsidR="003C005B" w:rsidRDefault="003C005B">
            <w:pPr>
              <w:pStyle w:val="ConsPlusNormal"/>
              <w:jc w:val="center"/>
            </w:pPr>
            <w:r>
              <w:t>Номер счета бюджетного учета</w:t>
            </w:r>
          </w:p>
        </w:tc>
        <w:tc>
          <w:tcPr>
            <w:tcW w:w="5040" w:type="dxa"/>
            <w:gridSpan w:val="2"/>
            <w:tcBorders>
              <w:right w:val="nil"/>
            </w:tcBorders>
          </w:tcPr>
          <w:p w:rsidR="003C005B" w:rsidRDefault="003C005B">
            <w:pPr>
              <w:pStyle w:val="ConsPlusNormal"/>
              <w:jc w:val="center"/>
            </w:pPr>
            <w:r>
              <w:t>Остаток задолженности, руб.</w:t>
            </w:r>
          </w:p>
        </w:tc>
      </w:tr>
      <w:tr w:rsidR="003C005B">
        <w:tc>
          <w:tcPr>
            <w:tcW w:w="4200" w:type="dxa"/>
            <w:vMerge/>
            <w:tcBorders>
              <w:left w:val="nil"/>
            </w:tcBorders>
          </w:tcPr>
          <w:p w:rsidR="003C005B" w:rsidRDefault="003C005B"/>
        </w:tc>
        <w:tc>
          <w:tcPr>
            <w:tcW w:w="2280" w:type="dxa"/>
          </w:tcPr>
          <w:p w:rsidR="003C005B" w:rsidRDefault="003C005B">
            <w:pPr>
              <w:pStyle w:val="ConsPlusNormal"/>
              <w:jc w:val="center"/>
            </w:pPr>
            <w:r>
              <w:t>на начало года</w:t>
            </w:r>
          </w:p>
        </w:tc>
        <w:tc>
          <w:tcPr>
            <w:tcW w:w="2760" w:type="dxa"/>
            <w:tcBorders>
              <w:right w:val="nil"/>
            </w:tcBorders>
          </w:tcPr>
          <w:p w:rsidR="003C005B" w:rsidRDefault="003C005B">
            <w:pPr>
              <w:pStyle w:val="ConsPlusNormal"/>
              <w:jc w:val="center"/>
            </w:pPr>
            <w:r>
              <w:t>на конец периода</w:t>
            </w:r>
          </w:p>
        </w:tc>
      </w:tr>
      <w:tr w:rsidR="003C005B">
        <w:tc>
          <w:tcPr>
            <w:tcW w:w="4200" w:type="dxa"/>
            <w:tcBorders>
              <w:left w:val="nil"/>
            </w:tcBorders>
          </w:tcPr>
          <w:p w:rsidR="003C005B" w:rsidRDefault="003C005B">
            <w:pPr>
              <w:pStyle w:val="ConsPlusNormal"/>
              <w:jc w:val="center"/>
            </w:pPr>
            <w:r>
              <w:t>1</w:t>
            </w:r>
          </w:p>
        </w:tc>
        <w:tc>
          <w:tcPr>
            <w:tcW w:w="2280" w:type="dxa"/>
          </w:tcPr>
          <w:p w:rsidR="003C005B" w:rsidRDefault="003C005B">
            <w:pPr>
              <w:pStyle w:val="ConsPlusNormal"/>
              <w:jc w:val="center"/>
            </w:pPr>
            <w:r>
              <w:t>2</w:t>
            </w:r>
          </w:p>
        </w:tc>
        <w:tc>
          <w:tcPr>
            <w:tcW w:w="2760" w:type="dxa"/>
            <w:tcBorders>
              <w:right w:val="nil"/>
            </w:tcBorders>
          </w:tcPr>
          <w:p w:rsidR="003C005B" w:rsidRDefault="003C005B">
            <w:pPr>
              <w:pStyle w:val="ConsPlusNormal"/>
              <w:jc w:val="center"/>
            </w:pPr>
            <w:r>
              <w:t>3</w:t>
            </w:r>
          </w:p>
        </w:tc>
      </w:tr>
      <w:tr w:rsidR="003C005B">
        <w:tblPrEx>
          <w:tblBorders>
            <w:left w:val="single" w:sz="4" w:space="0" w:color="auto"/>
            <w:right w:val="single" w:sz="4" w:space="0" w:color="auto"/>
          </w:tblBorders>
        </w:tblPrEx>
        <w:tc>
          <w:tcPr>
            <w:tcW w:w="4200" w:type="dxa"/>
          </w:tcPr>
          <w:p w:rsidR="003C005B" w:rsidRDefault="003C005B">
            <w:pPr>
              <w:pStyle w:val="ConsPlusNormal"/>
            </w:pPr>
          </w:p>
        </w:tc>
        <w:tc>
          <w:tcPr>
            <w:tcW w:w="2280" w:type="dxa"/>
          </w:tcPr>
          <w:p w:rsidR="003C005B" w:rsidRDefault="003C005B">
            <w:pPr>
              <w:pStyle w:val="ConsPlusNormal"/>
            </w:pPr>
          </w:p>
        </w:tc>
        <w:tc>
          <w:tcPr>
            <w:tcW w:w="2760" w:type="dxa"/>
          </w:tcPr>
          <w:p w:rsidR="003C005B" w:rsidRDefault="003C005B">
            <w:pPr>
              <w:pStyle w:val="ConsPlusNormal"/>
            </w:pPr>
          </w:p>
        </w:tc>
      </w:tr>
      <w:tr w:rsidR="003C005B">
        <w:tblPrEx>
          <w:tblBorders>
            <w:left w:val="single" w:sz="4" w:space="0" w:color="auto"/>
            <w:right w:val="single" w:sz="4" w:space="0" w:color="auto"/>
          </w:tblBorders>
        </w:tblPrEx>
        <w:tc>
          <w:tcPr>
            <w:tcW w:w="4200" w:type="dxa"/>
          </w:tcPr>
          <w:p w:rsidR="003C005B" w:rsidRDefault="003C005B">
            <w:pPr>
              <w:pStyle w:val="ConsPlusNormal"/>
            </w:pPr>
          </w:p>
        </w:tc>
        <w:tc>
          <w:tcPr>
            <w:tcW w:w="2280" w:type="dxa"/>
          </w:tcPr>
          <w:p w:rsidR="003C005B" w:rsidRDefault="003C005B">
            <w:pPr>
              <w:pStyle w:val="ConsPlusNormal"/>
            </w:pPr>
          </w:p>
        </w:tc>
        <w:tc>
          <w:tcPr>
            <w:tcW w:w="2760" w:type="dxa"/>
          </w:tcPr>
          <w:p w:rsidR="003C005B" w:rsidRDefault="003C005B">
            <w:pPr>
              <w:pStyle w:val="ConsPlusNormal"/>
            </w:pPr>
          </w:p>
        </w:tc>
      </w:tr>
      <w:tr w:rsidR="003C005B">
        <w:tblPrEx>
          <w:tblBorders>
            <w:left w:val="single" w:sz="4" w:space="0" w:color="auto"/>
            <w:right w:val="single" w:sz="4" w:space="0" w:color="auto"/>
          </w:tblBorders>
        </w:tblPrEx>
        <w:tc>
          <w:tcPr>
            <w:tcW w:w="4200" w:type="dxa"/>
          </w:tcPr>
          <w:p w:rsidR="003C005B" w:rsidRDefault="003C005B">
            <w:pPr>
              <w:pStyle w:val="ConsPlusNormal"/>
            </w:pPr>
          </w:p>
        </w:tc>
        <w:tc>
          <w:tcPr>
            <w:tcW w:w="2280" w:type="dxa"/>
          </w:tcPr>
          <w:p w:rsidR="003C005B" w:rsidRDefault="003C005B">
            <w:pPr>
              <w:pStyle w:val="ConsPlusNormal"/>
            </w:pPr>
          </w:p>
        </w:tc>
        <w:tc>
          <w:tcPr>
            <w:tcW w:w="2760" w:type="dxa"/>
          </w:tcPr>
          <w:p w:rsidR="003C005B" w:rsidRDefault="003C005B">
            <w:pPr>
              <w:pStyle w:val="ConsPlusNormal"/>
            </w:pPr>
          </w:p>
        </w:tc>
      </w:tr>
      <w:tr w:rsidR="003C005B">
        <w:tblPrEx>
          <w:tblBorders>
            <w:insideH w:val="nil"/>
          </w:tblBorders>
        </w:tblPrEx>
        <w:tc>
          <w:tcPr>
            <w:tcW w:w="9240" w:type="dxa"/>
            <w:gridSpan w:val="3"/>
            <w:tcBorders>
              <w:left w:val="nil"/>
              <w:bottom w:val="nil"/>
              <w:right w:val="nil"/>
            </w:tcBorders>
          </w:tcPr>
          <w:p w:rsidR="003C005B" w:rsidRDefault="003C005B">
            <w:pPr>
              <w:pStyle w:val="ConsPlusNormal"/>
            </w:pPr>
          </w:p>
        </w:tc>
      </w:tr>
      <w:tr w:rsidR="003C005B">
        <w:tblPrEx>
          <w:tblBorders>
            <w:right w:val="single" w:sz="4" w:space="0" w:color="auto"/>
          </w:tblBorders>
        </w:tblPrEx>
        <w:tc>
          <w:tcPr>
            <w:tcW w:w="4200" w:type="dxa"/>
            <w:tcBorders>
              <w:top w:val="nil"/>
              <w:left w:val="nil"/>
              <w:bottom w:val="nil"/>
            </w:tcBorders>
          </w:tcPr>
          <w:p w:rsidR="003C005B" w:rsidRDefault="003C005B">
            <w:pPr>
              <w:pStyle w:val="ConsPlusNormal"/>
              <w:jc w:val="right"/>
            </w:pPr>
            <w:bookmarkStart w:id="762" w:name="P15373"/>
            <w:bookmarkEnd w:id="762"/>
            <w:r>
              <w:t>Всего</w:t>
            </w:r>
          </w:p>
        </w:tc>
        <w:tc>
          <w:tcPr>
            <w:tcW w:w="2280" w:type="dxa"/>
          </w:tcPr>
          <w:p w:rsidR="003C005B" w:rsidRDefault="003C005B">
            <w:pPr>
              <w:pStyle w:val="ConsPlusNormal"/>
            </w:pPr>
          </w:p>
        </w:tc>
        <w:tc>
          <w:tcPr>
            <w:tcW w:w="276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763" w:name="P15377"/>
      <w:bookmarkEnd w:id="763"/>
      <w:r>
        <w:t>Раздел 2. Сведения о суммах государственного (муниципального) долга</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20"/>
        <w:gridCol w:w="2280"/>
        <w:gridCol w:w="2640"/>
      </w:tblGrid>
      <w:tr w:rsidR="003C005B">
        <w:tc>
          <w:tcPr>
            <w:tcW w:w="4320" w:type="dxa"/>
            <w:vMerge w:val="restart"/>
            <w:tcBorders>
              <w:left w:val="nil"/>
            </w:tcBorders>
          </w:tcPr>
          <w:p w:rsidR="003C005B" w:rsidRDefault="003C005B">
            <w:pPr>
              <w:pStyle w:val="ConsPlusNormal"/>
              <w:jc w:val="center"/>
            </w:pPr>
            <w:r>
              <w:t>Номер счета бюджетного учета</w:t>
            </w:r>
          </w:p>
        </w:tc>
        <w:tc>
          <w:tcPr>
            <w:tcW w:w="4920" w:type="dxa"/>
            <w:gridSpan w:val="2"/>
            <w:tcBorders>
              <w:right w:val="nil"/>
            </w:tcBorders>
          </w:tcPr>
          <w:p w:rsidR="003C005B" w:rsidRDefault="003C005B">
            <w:pPr>
              <w:pStyle w:val="ConsPlusNormal"/>
              <w:jc w:val="center"/>
            </w:pPr>
            <w:r>
              <w:t>Остаток задолженности, руб.</w:t>
            </w:r>
          </w:p>
        </w:tc>
      </w:tr>
      <w:tr w:rsidR="003C005B">
        <w:tc>
          <w:tcPr>
            <w:tcW w:w="4320" w:type="dxa"/>
            <w:vMerge/>
            <w:tcBorders>
              <w:left w:val="nil"/>
            </w:tcBorders>
          </w:tcPr>
          <w:p w:rsidR="003C005B" w:rsidRDefault="003C005B"/>
        </w:tc>
        <w:tc>
          <w:tcPr>
            <w:tcW w:w="2280" w:type="dxa"/>
          </w:tcPr>
          <w:p w:rsidR="003C005B" w:rsidRDefault="003C005B">
            <w:pPr>
              <w:pStyle w:val="ConsPlusNormal"/>
              <w:jc w:val="center"/>
            </w:pPr>
            <w:r>
              <w:t>на начало года</w:t>
            </w:r>
          </w:p>
        </w:tc>
        <w:tc>
          <w:tcPr>
            <w:tcW w:w="2640" w:type="dxa"/>
            <w:tcBorders>
              <w:right w:val="nil"/>
            </w:tcBorders>
          </w:tcPr>
          <w:p w:rsidR="003C005B" w:rsidRDefault="003C005B">
            <w:pPr>
              <w:pStyle w:val="ConsPlusNormal"/>
              <w:jc w:val="center"/>
            </w:pPr>
            <w:r>
              <w:t>на конец периода</w:t>
            </w:r>
          </w:p>
        </w:tc>
      </w:tr>
      <w:tr w:rsidR="003C005B">
        <w:tc>
          <w:tcPr>
            <w:tcW w:w="4320" w:type="dxa"/>
            <w:tcBorders>
              <w:left w:val="nil"/>
            </w:tcBorders>
          </w:tcPr>
          <w:p w:rsidR="003C005B" w:rsidRDefault="003C005B">
            <w:pPr>
              <w:pStyle w:val="ConsPlusNormal"/>
              <w:jc w:val="center"/>
            </w:pPr>
            <w:r>
              <w:t>1</w:t>
            </w:r>
          </w:p>
        </w:tc>
        <w:tc>
          <w:tcPr>
            <w:tcW w:w="2280" w:type="dxa"/>
          </w:tcPr>
          <w:p w:rsidR="003C005B" w:rsidRDefault="003C005B">
            <w:pPr>
              <w:pStyle w:val="ConsPlusNormal"/>
              <w:jc w:val="center"/>
            </w:pPr>
            <w:r>
              <w:t>2</w:t>
            </w:r>
          </w:p>
        </w:tc>
        <w:tc>
          <w:tcPr>
            <w:tcW w:w="2640" w:type="dxa"/>
            <w:tcBorders>
              <w:right w:val="nil"/>
            </w:tcBorders>
          </w:tcPr>
          <w:p w:rsidR="003C005B" w:rsidRDefault="003C005B">
            <w:pPr>
              <w:pStyle w:val="ConsPlusNormal"/>
              <w:jc w:val="center"/>
            </w:pPr>
            <w:r>
              <w:t>3</w:t>
            </w:r>
          </w:p>
        </w:tc>
      </w:tr>
      <w:tr w:rsidR="003C005B">
        <w:tblPrEx>
          <w:tblBorders>
            <w:left w:val="single" w:sz="4" w:space="0" w:color="auto"/>
            <w:right w:val="single" w:sz="4" w:space="0" w:color="auto"/>
          </w:tblBorders>
        </w:tblPrEx>
        <w:tc>
          <w:tcPr>
            <w:tcW w:w="4320" w:type="dxa"/>
          </w:tcPr>
          <w:p w:rsidR="003C005B" w:rsidRDefault="003C005B">
            <w:pPr>
              <w:pStyle w:val="ConsPlusNormal"/>
            </w:pPr>
          </w:p>
        </w:tc>
        <w:tc>
          <w:tcPr>
            <w:tcW w:w="2280" w:type="dxa"/>
          </w:tcPr>
          <w:p w:rsidR="003C005B" w:rsidRDefault="003C005B">
            <w:pPr>
              <w:pStyle w:val="ConsPlusNormal"/>
            </w:pPr>
          </w:p>
        </w:tc>
        <w:tc>
          <w:tcPr>
            <w:tcW w:w="2640" w:type="dxa"/>
          </w:tcPr>
          <w:p w:rsidR="003C005B" w:rsidRDefault="003C005B">
            <w:pPr>
              <w:pStyle w:val="ConsPlusNormal"/>
            </w:pPr>
          </w:p>
        </w:tc>
      </w:tr>
      <w:tr w:rsidR="003C005B">
        <w:tblPrEx>
          <w:tblBorders>
            <w:left w:val="single" w:sz="4" w:space="0" w:color="auto"/>
            <w:right w:val="single" w:sz="4" w:space="0" w:color="auto"/>
          </w:tblBorders>
        </w:tblPrEx>
        <w:tc>
          <w:tcPr>
            <w:tcW w:w="4320" w:type="dxa"/>
          </w:tcPr>
          <w:p w:rsidR="003C005B" w:rsidRDefault="003C005B">
            <w:pPr>
              <w:pStyle w:val="ConsPlusNormal"/>
            </w:pPr>
          </w:p>
        </w:tc>
        <w:tc>
          <w:tcPr>
            <w:tcW w:w="2280" w:type="dxa"/>
          </w:tcPr>
          <w:p w:rsidR="003C005B" w:rsidRDefault="003C005B">
            <w:pPr>
              <w:pStyle w:val="ConsPlusNormal"/>
            </w:pPr>
          </w:p>
        </w:tc>
        <w:tc>
          <w:tcPr>
            <w:tcW w:w="2640" w:type="dxa"/>
          </w:tcPr>
          <w:p w:rsidR="003C005B" w:rsidRDefault="003C005B">
            <w:pPr>
              <w:pStyle w:val="ConsPlusNormal"/>
            </w:pPr>
          </w:p>
        </w:tc>
      </w:tr>
      <w:tr w:rsidR="003C005B">
        <w:tblPrEx>
          <w:tblBorders>
            <w:left w:val="single" w:sz="4" w:space="0" w:color="auto"/>
            <w:right w:val="single" w:sz="4" w:space="0" w:color="auto"/>
          </w:tblBorders>
        </w:tblPrEx>
        <w:tc>
          <w:tcPr>
            <w:tcW w:w="4320" w:type="dxa"/>
          </w:tcPr>
          <w:p w:rsidR="003C005B" w:rsidRDefault="003C005B">
            <w:pPr>
              <w:pStyle w:val="ConsPlusNormal"/>
            </w:pPr>
          </w:p>
        </w:tc>
        <w:tc>
          <w:tcPr>
            <w:tcW w:w="2280" w:type="dxa"/>
          </w:tcPr>
          <w:p w:rsidR="003C005B" w:rsidRDefault="003C005B">
            <w:pPr>
              <w:pStyle w:val="ConsPlusNormal"/>
            </w:pPr>
          </w:p>
        </w:tc>
        <w:tc>
          <w:tcPr>
            <w:tcW w:w="2640" w:type="dxa"/>
          </w:tcPr>
          <w:p w:rsidR="003C005B" w:rsidRDefault="003C005B">
            <w:pPr>
              <w:pStyle w:val="ConsPlusNormal"/>
            </w:pPr>
          </w:p>
        </w:tc>
      </w:tr>
      <w:tr w:rsidR="003C005B">
        <w:tblPrEx>
          <w:tblBorders>
            <w:insideH w:val="nil"/>
          </w:tblBorders>
        </w:tblPrEx>
        <w:tc>
          <w:tcPr>
            <w:tcW w:w="9240" w:type="dxa"/>
            <w:gridSpan w:val="3"/>
            <w:tcBorders>
              <w:left w:val="nil"/>
              <w:bottom w:val="nil"/>
              <w:right w:val="nil"/>
            </w:tcBorders>
          </w:tcPr>
          <w:p w:rsidR="003C005B" w:rsidRDefault="003C005B">
            <w:pPr>
              <w:pStyle w:val="ConsPlusNormal"/>
            </w:pPr>
          </w:p>
        </w:tc>
      </w:tr>
      <w:tr w:rsidR="003C005B">
        <w:tblPrEx>
          <w:tblBorders>
            <w:right w:val="single" w:sz="4" w:space="0" w:color="auto"/>
          </w:tblBorders>
        </w:tblPrEx>
        <w:tc>
          <w:tcPr>
            <w:tcW w:w="4320" w:type="dxa"/>
            <w:tcBorders>
              <w:top w:val="nil"/>
              <w:left w:val="nil"/>
              <w:bottom w:val="nil"/>
            </w:tcBorders>
          </w:tcPr>
          <w:p w:rsidR="003C005B" w:rsidRDefault="003C005B">
            <w:pPr>
              <w:pStyle w:val="ConsPlusNormal"/>
              <w:jc w:val="right"/>
            </w:pPr>
            <w:bookmarkStart w:id="764" w:name="P15396"/>
            <w:bookmarkEnd w:id="764"/>
            <w:r>
              <w:lastRenderedPageBreak/>
              <w:t>Всего</w:t>
            </w:r>
          </w:p>
        </w:tc>
        <w:tc>
          <w:tcPr>
            <w:tcW w:w="2280" w:type="dxa"/>
          </w:tcPr>
          <w:p w:rsidR="003C005B" w:rsidRDefault="003C005B">
            <w:pPr>
              <w:pStyle w:val="ConsPlusNormal"/>
            </w:pPr>
          </w:p>
        </w:tc>
        <w:tc>
          <w:tcPr>
            <w:tcW w:w="2640" w:type="dxa"/>
          </w:tcPr>
          <w:p w:rsidR="003C005B" w:rsidRDefault="003C005B">
            <w:pPr>
              <w:pStyle w:val="ConsPlusNormal"/>
            </w:pPr>
          </w:p>
        </w:tc>
      </w:tr>
    </w:tbl>
    <w:p w:rsidR="003C005B" w:rsidRDefault="003C005B">
      <w:pPr>
        <w:pStyle w:val="ConsPlusNormal"/>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765" w:name="P15400"/>
      <w:bookmarkEnd w:id="765"/>
      <w:r>
        <w:lastRenderedPageBreak/>
        <w:t xml:space="preserve">Раздел  3.  Аналитическая   информация  о  </w:t>
      </w:r>
      <w:proofErr w:type="gramStart"/>
      <w:r>
        <w:t>государственном</w:t>
      </w:r>
      <w:proofErr w:type="gramEnd"/>
      <w:r>
        <w:t xml:space="preserve">  (муниципальном)</w:t>
      </w:r>
    </w:p>
    <w:p w:rsidR="003C005B" w:rsidRDefault="003C005B">
      <w:pPr>
        <w:pStyle w:val="ConsPlusNonformat"/>
        <w:jc w:val="both"/>
      </w:pPr>
      <w:proofErr w:type="gramStart"/>
      <w:r>
        <w:t>долге</w:t>
      </w:r>
      <w:proofErr w:type="gramEnd"/>
      <w:r>
        <w:t>, предоставленных бюджетных кредитах</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99"/>
        <w:gridCol w:w="1620"/>
        <w:gridCol w:w="756"/>
        <w:gridCol w:w="648"/>
        <w:gridCol w:w="864"/>
        <w:gridCol w:w="972"/>
        <w:gridCol w:w="1728"/>
        <w:gridCol w:w="1294"/>
        <w:gridCol w:w="1620"/>
      </w:tblGrid>
      <w:tr w:rsidR="003C005B">
        <w:tc>
          <w:tcPr>
            <w:tcW w:w="1399" w:type="dxa"/>
            <w:vMerge w:val="restart"/>
            <w:tcBorders>
              <w:left w:val="nil"/>
            </w:tcBorders>
          </w:tcPr>
          <w:p w:rsidR="003C005B" w:rsidRDefault="003C005B">
            <w:pPr>
              <w:pStyle w:val="ConsPlusNormal"/>
              <w:jc w:val="center"/>
            </w:pPr>
            <w:r>
              <w:t>Номер счета бюджетного учета</w:t>
            </w:r>
          </w:p>
        </w:tc>
        <w:tc>
          <w:tcPr>
            <w:tcW w:w="3024" w:type="dxa"/>
            <w:gridSpan w:val="3"/>
          </w:tcPr>
          <w:p w:rsidR="003C005B" w:rsidRDefault="003C005B">
            <w:pPr>
              <w:pStyle w:val="ConsPlusNormal"/>
              <w:jc w:val="center"/>
            </w:pPr>
            <w:r>
              <w:t>Возникновение задолженности</w:t>
            </w:r>
          </w:p>
        </w:tc>
        <w:tc>
          <w:tcPr>
            <w:tcW w:w="1836" w:type="dxa"/>
            <w:gridSpan w:val="2"/>
          </w:tcPr>
          <w:p w:rsidR="003C005B" w:rsidRDefault="003C005B">
            <w:pPr>
              <w:pStyle w:val="ConsPlusNormal"/>
              <w:jc w:val="center"/>
            </w:pPr>
            <w:r>
              <w:t>Остаток задолженности, руб.</w:t>
            </w:r>
          </w:p>
        </w:tc>
        <w:tc>
          <w:tcPr>
            <w:tcW w:w="1728" w:type="dxa"/>
            <w:vMerge w:val="restart"/>
          </w:tcPr>
          <w:p w:rsidR="003C005B" w:rsidRDefault="003C005B">
            <w:pPr>
              <w:pStyle w:val="ConsPlusNormal"/>
              <w:jc w:val="center"/>
            </w:pPr>
            <w:r>
              <w:t>Срок погашения задолженности (окончания действия обязательства)</w:t>
            </w:r>
          </w:p>
        </w:tc>
        <w:tc>
          <w:tcPr>
            <w:tcW w:w="2914" w:type="dxa"/>
            <w:gridSpan w:val="2"/>
            <w:tcBorders>
              <w:right w:val="nil"/>
            </w:tcBorders>
          </w:tcPr>
          <w:p w:rsidR="003C005B" w:rsidRDefault="003C005B">
            <w:pPr>
              <w:pStyle w:val="ConsPlusNormal"/>
              <w:jc w:val="center"/>
            </w:pPr>
            <w:r>
              <w:t>Контрагент</w:t>
            </w:r>
          </w:p>
        </w:tc>
      </w:tr>
      <w:tr w:rsidR="003C005B">
        <w:tc>
          <w:tcPr>
            <w:tcW w:w="1399" w:type="dxa"/>
            <w:vMerge/>
            <w:tcBorders>
              <w:left w:val="nil"/>
            </w:tcBorders>
          </w:tcPr>
          <w:p w:rsidR="003C005B" w:rsidRDefault="003C005B"/>
        </w:tc>
        <w:tc>
          <w:tcPr>
            <w:tcW w:w="1620" w:type="dxa"/>
            <w:vMerge w:val="restart"/>
          </w:tcPr>
          <w:p w:rsidR="003C005B" w:rsidRDefault="003C005B">
            <w:pPr>
              <w:pStyle w:val="ConsPlusNormal"/>
              <w:jc w:val="center"/>
            </w:pPr>
            <w:r>
              <w:t>вид (долговой инструмент)</w:t>
            </w:r>
          </w:p>
        </w:tc>
        <w:tc>
          <w:tcPr>
            <w:tcW w:w="1404" w:type="dxa"/>
            <w:gridSpan w:val="2"/>
          </w:tcPr>
          <w:p w:rsidR="003C005B" w:rsidRDefault="003C005B">
            <w:pPr>
              <w:pStyle w:val="ConsPlusNormal"/>
              <w:jc w:val="center"/>
            </w:pPr>
            <w:r>
              <w:t>документ-основание</w:t>
            </w:r>
          </w:p>
        </w:tc>
        <w:tc>
          <w:tcPr>
            <w:tcW w:w="864" w:type="dxa"/>
            <w:vMerge w:val="restart"/>
          </w:tcPr>
          <w:p w:rsidR="003C005B" w:rsidRDefault="003C005B">
            <w:pPr>
              <w:pStyle w:val="ConsPlusNormal"/>
              <w:jc w:val="center"/>
            </w:pPr>
            <w:r>
              <w:t>на начало года</w:t>
            </w:r>
          </w:p>
        </w:tc>
        <w:tc>
          <w:tcPr>
            <w:tcW w:w="972" w:type="dxa"/>
            <w:vMerge w:val="restart"/>
          </w:tcPr>
          <w:p w:rsidR="003C005B" w:rsidRDefault="003C005B">
            <w:pPr>
              <w:pStyle w:val="ConsPlusNormal"/>
              <w:jc w:val="center"/>
            </w:pPr>
            <w:r>
              <w:t>на конец периода</w:t>
            </w:r>
          </w:p>
        </w:tc>
        <w:tc>
          <w:tcPr>
            <w:tcW w:w="1728" w:type="dxa"/>
            <w:vMerge/>
          </w:tcPr>
          <w:p w:rsidR="003C005B" w:rsidRDefault="003C005B"/>
        </w:tc>
        <w:tc>
          <w:tcPr>
            <w:tcW w:w="1294" w:type="dxa"/>
            <w:vMerge w:val="restart"/>
          </w:tcPr>
          <w:p w:rsidR="003C005B" w:rsidRDefault="003C005B">
            <w:pPr>
              <w:pStyle w:val="ConsPlusNormal"/>
              <w:jc w:val="center"/>
            </w:pPr>
            <w:r>
              <w:t xml:space="preserve">код по ИНН/ОКСМ </w:t>
            </w:r>
            <w:hyperlink w:anchor="P15489" w:history="1">
              <w:r>
                <w:rPr>
                  <w:color w:val="0000FF"/>
                </w:rPr>
                <w:t>&lt;**&gt;</w:t>
              </w:r>
            </w:hyperlink>
          </w:p>
        </w:tc>
        <w:tc>
          <w:tcPr>
            <w:tcW w:w="1620" w:type="dxa"/>
            <w:vMerge w:val="restart"/>
            <w:tcBorders>
              <w:right w:val="nil"/>
            </w:tcBorders>
          </w:tcPr>
          <w:p w:rsidR="003C005B" w:rsidRDefault="003C005B">
            <w:pPr>
              <w:pStyle w:val="ConsPlusNormal"/>
              <w:jc w:val="center"/>
            </w:pPr>
            <w:r>
              <w:t>наименование</w:t>
            </w:r>
          </w:p>
        </w:tc>
      </w:tr>
      <w:tr w:rsidR="003C005B">
        <w:tc>
          <w:tcPr>
            <w:tcW w:w="1399" w:type="dxa"/>
            <w:vMerge/>
            <w:tcBorders>
              <w:left w:val="nil"/>
            </w:tcBorders>
          </w:tcPr>
          <w:p w:rsidR="003C005B" w:rsidRDefault="003C005B"/>
        </w:tc>
        <w:tc>
          <w:tcPr>
            <w:tcW w:w="1620" w:type="dxa"/>
            <w:vMerge/>
          </w:tcPr>
          <w:p w:rsidR="003C005B" w:rsidRDefault="003C005B"/>
        </w:tc>
        <w:tc>
          <w:tcPr>
            <w:tcW w:w="756" w:type="dxa"/>
          </w:tcPr>
          <w:p w:rsidR="003C005B" w:rsidRDefault="003C005B">
            <w:pPr>
              <w:pStyle w:val="ConsPlusNormal"/>
              <w:jc w:val="center"/>
            </w:pPr>
            <w:r>
              <w:t>номер</w:t>
            </w:r>
          </w:p>
        </w:tc>
        <w:tc>
          <w:tcPr>
            <w:tcW w:w="648" w:type="dxa"/>
          </w:tcPr>
          <w:p w:rsidR="003C005B" w:rsidRDefault="003C005B">
            <w:pPr>
              <w:pStyle w:val="ConsPlusNormal"/>
              <w:jc w:val="center"/>
            </w:pPr>
            <w:r>
              <w:t>дата</w:t>
            </w:r>
          </w:p>
        </w:tc>
        <w:tc>
          <w:tcPr>
            <w:tcW w:w="864" w:type="dxa"/>
            <w:vMerge/>
          </w:tcPr>
          <w:p w:rsidR="003C005B" w:rsidRDefault="003C005B"/>
        </w:tc>
        <w:tc>
          <w:tcPr>
            <w:tcW w:w="972" w:type="dxa"/>
            <w:vMerge/>
          </w:tcPr>
          <w:p w:rsidR="003C005B" w:rsidRDefault="003C005B"/>
        </w:tc>
        <w:tc>
          <w:tcPr>
            <w:tcW w:w="1728" w:type="dxa"/>
            <w:vMerge/>
          </w:tcPr>
          <w:p w:rsidR="003C005B" w:rsidRDefault="003C005B"/>
        </w:tc>
        <w:tc>
          <w:tcPr>
            <w:tcW w:w="1294" w:type="dxa"/>
            <w:vMerge/>
          </w:tcPr>
          <w:p w:rsidR="003C005B" w:rsidRDefault="003C005B"/>
        </w:tc>
        <w:tc>
          <w:tcPr>
            <w:tcW w:w="1620" w:type="dxa"/>
            <w:vMerge/>
            <w:tcBorders>
              <w:right w:val="nil"/>
            </w:tcBorders>
          </w:tcPr>
          <w:p w:rsidR="003C005B" w:rsidRDefault="003C005B"/>
        </w:tc>
      </w:tr>
      <w:tr w:rsidR="003C005B">
        <w:tc>
          <w:tcPr>
            <w:tcW w:w="1399" w:type="dxa"/>
            <w:tcBorders>
              <w:left w:val="nil"/>
            </w:tcBorders>
          </w:tcPr>
          <w:p w:rsidR="003C005B" w:rsidRDefault="003C005B">
            <w:pPr>
              <w:pStyle w:val="ConsPlusNormal"/>
              <w:jc w:val="center"/>
            </w:pPr>
            <w:r>
              <w:t>1</w:t>
            </w:r>
          </w:p>
        </w:tc>
        <w:tc>
          <w:tcPr>
            <w:tcW w:w="1620" w:type="dxa"/>
          </w:tcPr>
          <w:p w:rsidR="003C005B" w:rsidRDefault="003C005B">
            <w:pPr>
              <w:pStyle w:val="ConsPlusNormal"/>
              <w:jc w:val="center"/>
            </w:pPr>
            <w:r>
              <w:t>2</w:t>
            </w:r>
          </w:p>
        </w:tc>
        <w:tc>
          <w:tcPr>
            <w:tcW w:w="756" w:type="dxa"/>
          </w:tcPr>
          <w:p w:rsidR="003C005B" w:rsidRDefault="003C005B">
            <w:pPr>
              <w:pStyle w:val="ConsPlusNormal"/>
              <w:jc w:val="center"/>
            </w:pPr>
            <w:r>
              <w:t>3</w:t>
            </w:r>
          </w:p>
        </w:tc>
        <w:tc>
          <w:tcPr>
            <w:tcW w:w="648" w:type="dxa"/>
          </w:tcPr>
          <w:p w:rsidR="003C005B" w:rsidRDefault="003C005B">
            <w:pPr>
              <w:pStyle w:val="ConsPlusNormal"/>
              <w:jc w:val="center"/>
            </w:pPr>
            <w:r>
              <w:t>4</w:t>
            </w:r>
          </w:p>
        </w:tc>
        <w:tc>
          <w:tcPr>
            <w:tcW w:w="864" w:type="dxa"/>
          </w:tcPr>
          <w:p w:rsidR="003C005B" w:rsidRDefault="003C005B">
            <w:pPr>
              <w:pStyle w:val="ConsPlusNormal"/>
              <w:jc w:val="center"/>
            </w:pPr>
            <w:r>
              <w:t>5</w:t>
            </w:r>
          </w:p>
        </w:tc>
        <w:tc>
          <w:tcPr>
            <w:tcW w:w="972" w:type="dxa"/>
          </w:tcPr>
          <w:p w:rsidR="003C005B" w:rsidRDefault="003C005B">
            <w:pPr>
              <w:pStyle w:val="ConsPlusNormal"/>
              <w:jc w:val="center"/>
            </w:pPr>
            <w:r>
              <w:t>6</w:t>
            </w:r>
          </w:p>
        </w:tc>
        <w:tc>
          <w:tcPr>
            <w:tcW w:w="1728" w:type="dxa"/>
          </w:tcPr>
          <w:p w:rsidR="003C005B" w:rsidRDefault="003C005B">
            <w:pPr>
              <w:pStyle w:val="ConsPlusNormal"/>
              <w:jc w:val="center"/>
            </w:pPr>
            <w:r>
              <w:t>7</w:t>
            </w:r>
          </w:p>
        </w:tc>
        <w:tc>
          <w:tcPr>
            <w:tcW w:w="1294" w:type="dxa"/>
          </w:tcPr>
          <w:p w:rsidR="003C005B" w:rsidRDefault="003C005B">
            <w:pPr>
              <w:pStyle w:val="ConsPlusNormal"/>
              <w:jc w:val="center"/>
            </w:pPr>
            <w:r>
              <w:t>8</w:t>
            </w:r>
          </w:p>
        </w:tc>
        <w:tc>
          <w:tcPr>
            <w:tcW w:w="1620" w:type="dxa"/>
            <w:tcBorders>
              <w:right w:val="nil"/>
            </w:tcBorders>
          </w:tcPr>
          <w:p w:rsidR="003C005B" w:rsidRDefault="003C005B">
            <w:pPr>
              <w:pStyle w:val="ConsPlusNormal"/>
              <w:jc w:val="center"/>
            </w:pPr>
            <w:r>
              <w:t>9</w:t>
            </w:r>
          </w:p>
        </w:tc>
      </w:tr>
      <w:tr w:rsidR="003C005B">
        <w:tblPrEx>
          <w:tblBorders>
            <w:left w:val="single" w:sz="4" w:space="0" w:color="auto"/>
          </w:tblBorders>
        </w:tblPrEx>
        <w:tc>
          <w:tcPr>
            <w:tcW w:w="1399" w:type="dxa"/>
          </w:tcPr>
          <w:p w:rsidR="003C005B" w:rsidRDefault="003C005B">
            <w:pPr>
              <w:pStyle w:val="ConsPlusNormal"/>
            </w:pPr>
          </w:p>
        </w:tc>
        <w:tc>
          <w:tcPr>
            <w:tcW w:w="1620" w:type="dxa"/>
          </w:tcPr>
          <w:p w:rsidR="003C005B" w:rsidRDefault="003C005B">
            <w:pPr>
              <w:pStyle w:val="ConsPlusNormal"/>
            </w:pPr>
          </w:p>
        </w:tc>
        <w:tc>
          <w:tcPr>
            <w:tcW w:w="756" w:type="dxa"/>
          </w:tcPr>
          <w:p w:rsidR="003C005B" w:rsidRDefault="003C005B">
            <w:pPr>
              <w:pStyle w:val="ConsPlusNormal"/>
            </w:pPr>
          </w:p>
        </w:tc>
        <w:tc>
          <w:tcPr>
            <w:tcW w:w="648" w:type="dxa"/>
          </w:tcPr>
          <w:p w:rsidR="003C005B" w:rsidRDefault="003C005B">
            <w:pPr>
              <w:pStyle w:val="ConsPlusNormal"/>
            </w:pPr>
          </w:p>
        </w:tc>
        <w:tc>
          <w:tcPr>
            <w:tcW w:w="864" w:type="dxa"/>
          </w:tcPr>
          <w:p w:rsidR="003C005B" w:rsidRDefault="003C005B">
            <w:pPr>
              <w:pStyle w:val="ConsPlusNormal"/>
            </w:pPr>
          </w:p>
        </w:tc>
        <w:tc>
          <w:tcPr>
            <w:tcW w:w="972" w:type="dxa"/>
          </w:tcPr>
          <w:p w:rsidR="003C005B" w:rsidRDefault="003C005B">
            <w:pPr>
              <w:pStyle w:val="ConsPlusNormal"/>
            </w:pPr>
          </w:p>
        </w:tc>
        <w:tc>
          <w:tcPr>
            <w:tcW w:w="1728" w:type="dxa"/>
          </w:tcPr>
          <w:p w:rsidR="003C005B" w:rsidRDefault="003C005B">
            <w:pPr>
              <w:pStyle w:val="ConsPlusNormal"/>
            </w:pPr>
          </w:p>
        </w:tc>
        <w:tc>
          <w:tcPr>
            <w:tcW w:w="1294" w:type="dxa"/>
          </w:tcPr>
          <w:p w:rsidR="003C005B" w:rsidRDefault="003C005B">
            <w:pPr>
              <w:pStyle w:val="ConsPlusNormal"/>
            </w:pPr>
          </w:p>
        </w:tc>
        <w:tc>
          <w:tcPr>
            <w:tcW w:w="1620" w:type="dxa"/>
            <w:tcBorders>
              <w:right w:val="nil"/>
            </w:tcBorders>
          </w:tcPr>
          <w:p w:rsidR="003C005B" w:rsidRDefault="003C005B">
            <w:pPr>
              <w:pStyle w:val="ConsPlusNormal"/>
            </w:pPr>
          </w:p>
        </w:tc>
      </w:tr>
      <w:tr w:rsidR="003C005B">
        <w:tblPrEx>
          <w:tblBorders>
            <w:left w:val="single" w:sz="4" w:space="0" w:color="auto"/>
          </w:tblBorders>
        </w:tblPrEx>
        <w:tc>
          <w:tcPr>
            <w:tcW w:w="1399" w:type="dxa"/>
          </w:tcPr>
          <w:p w:rsidR="003C005B" w:rsidRDefault="003C005B">
            <w:pPr>
              <w:pStyle w:val="ConsPlusNormal"/>
            </w:pPr>
          </w:p>
        </w:tc>
        <w:tc>
          <w:tcPr>
            <w:tcW w:w="1620" w:type="dxa"/>
          </w:tcPr>
          <w:p w:rsidR="003C005B" w:rsidRDefault="003C005B">
            <w:pPr>
              <w:pStyle w:val="ConsPlusNormal"/>
            </w:pPr>
          </w:p>
        </w:tc>
        <w:tc>
          <w:tcPr>
            <w:tcW w:w="756" w:type="dxa"/>
          </w:tcPr>
          <w:p w:rsidR="003C005B" w:rsidRDefault="003C005B">
            <w:pPr>
              <w:pStyle w:val="ConsPlusNormal"/>
            </w:pPr>
          </w:p>
        </w:tc>
        <w:tc>
          <w:tcPr>
            <w:tcW w:w="648" w:type="dxa"/>
          </w:tcPr>
          <w:p w:rsidR="003C005B" w:rsidRDefault="003C005B">
            <w:pPr>
              <w:pStyle w:val="ConsPlusNormal"/>
            </w:pPr>
          </w:p>
        </w:tc>
        <w:tc>
          <w:tcPr>
            <w:tcW w:w="864" w:type="dxa"/>
          </w:tcPr>
          <w:p w:rsidR="003C005B" w:rsidRDefault="003C005B">
            <w:pPr>
              <w:pStyle w:val="ConsPlusNormal"/>
            </w:pPr>
          </w:p>
        </w:tc>
        <w:tc>
          <w:tcPr>
            <w:tcW w:w="972" w:type="dxa"/>
          </w:tcPr>
          <w:p w:rsidR="003C005B" w:rsidRDefault="003C005B">
            <w:pPr>
              <w:pStyle w:val="ConsPlusNormal"/>
            </w:pPr>
          </w:p>
        </w:tc>
        <w:tc>
          <w:tcPr>
            <w:tcW w:w="1728" w:type="dxa"/>
          </w:tcPr>
          <w:p w:rsidR="003C005B" w:rsidRDefault="003C005B">
            <w:pPr>
              <w:pStyle w:val="ConsPlusNormal"/>
            </w:pPr>
          </w:p>
        </w:tc>
        <w:tc>
          <w:tcPr>
            <w:tcW w:w="1294" w:type="dxa"/>
          </w:tcPr>
          <w:p w:rsidR="003C005B" w:rsidRDefault="003C005B">
            <w:pPr>
              <w:pStyle w:val="ConsPlusNormal"/>
            </w:pPr>
          </w:p>
        </w:tc>
        <w:tc>
          <w:tcPr>
            <w:tcW w:w="1620" w:type="dxa"/>
            <w:tcBorders>
              <w:right w:val="nil"/>
            </w:tcBorders>
          </w:tcPr>
          <w:p w:rsidR="003C005B" w:rsidRDefault="003C005B">
            <w:pPr>
              <w:pStyle w:val="ConsPlusNormal"/>
            </w:pPr>
          </w:p>
        </w:tc>
      </w:tr>
      <w:tr w:rsidR="003C005B">
        <w:tblPrEx>
          <w:tblBorders>
            <w:left w:val="single" w:sz="4" w:space="0" w:color="auto"/>
          </w:tblBorders>
        </w:tblPrEx>
        <w:tc>
          <w:tcPr>
            <w:tcW w:w="1399" w:type="dxa"/>
          </w:tcPr>
          <w:p w:rsidR="003C005B" w:rsidRDefault="003C005B">
            <w:pPr>
              <w:pStyle w:val="ConsPlusNormal"/>
            </w:pPr>
          </w:p>
        </w:tc>
        <w:tc>
          <w:tcPr>
            <w:tcW w:w="1620" w:type="dxa"/>
          </w:tcPr>
          <w:p w:rsidR="003C005B" w:rsidRDefault="003C005B">
            <w:pPr>
              <w:pStyle w:val="ConsPlusNormal"/>
            </w:pPr>
          </w:p>
        </w:tc>
        <w:tc>
          <w:tcPr>
            <w:tcW w:w="756" w:type="dxa"/>
          </w:tcPr>
          <w:p w:rsidR="003C005B" w:rsidRDefault="003C005B">
            <w:pPr>
              <w:pStyle w:val="ConsPlusNormal"/>
            </w:pPr>
          </w:p>
        </w:tc>
        <w:tc>
          <w:tcPr>
            <w:tcW w:w="648" w:type="dxa"/>
          </w:tcPr>
          <w:p w:rsidR="003C005B" w:rsidRDefault="003C005B">
            <w:pPr>
              <w:pStyle w:val="ConsPlusNormal"/>
            </w:pPr>
          </w:p>
        </w:tc>
        <w:tc>
          <w:tcPr>
            <w:tcW w:w="864" w:type="dxa"/>
          </w:tcPr>
          <w:p w:rsidR="003C005B" w:rsidRDefault="003C005B">
            <w:pPr>
              <w:pStyle w:val="ConsPlusNormal"/>
            </w:pPr>
          </w:p>
        </w:tc>
        <w:tc>
          <w:tcPr>
            <w:tcW w:w="972" w:type="dxa"/>
          </w:tcPr>
          <w:p w:rsidR="003C005B" w:rsidRDefault="003C005B">
            <w:pPr>
              <w:pStyle w:val="ConsPlusNormal"/>
            </w:pPr>
          </w:p>
        </w:tc>
        <w:tc>
          <w:tcPr>
            <w:tcW w:w="1728" w:type="dxa"/>
          </w:tcPr>
          <w:p w:rsidR="003C005B" w:rsidRDefault="003C005B">
            <w:pPr>
              <w:pStyle w:val="ConsPlusNormal"/>
            </w:pPr>
          </w:p>
        </w:tc>
        <w:tc>
          <w:tcPr>
            <w:tcW w:w="1294" w:type="dxa"/>
          </w:tcPr>
          <w:p w:rsidR="003C005B" w:rsidRDefault="003C005B">
            <w:pPr>
              <w:pStyle w:val="ConsPlusNormal"/>
            </w:pPr>
          </w:p>
        </w:tc>
        <w:tc>
          <w:tcPr>
            <w:tcW w:w="1620"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766" w:name="P15453"/>
      <w:bookmarkEnd w:id="766"/>
      <w:r>
        <w:t>Раздел 4. Государственные (муниципальные) гарантии</w:t>
      </w:r>
    </w:p>
    <w:p w:rsidR="003C005B" w:rsidRDefault="003C005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80"/>
        <w:gridCol w:w="1560"/>
        <w:gridCol w:w="840"/>
        <w:gridCol w:w="2160"/>
        <w:gridCol w:w="3240"/>
      </w:tblGrid>
      <w:tr w:rsidR="003C005B">
        <w:tc>
          <w:tcPr>
            <w:tcW w:w="3240" w:type="dxa"/>
            <w:gridSpan w:val="2"/>
            <w:tcBorders>
              <w:left w:val="nil"/>
            </w:tcBorders>
          </w:tcPr>
          <w:p w:rsidR="003C005B" w:rsidRDefault="003C005B">
            <w:pPr>
              <w:pStyle w:val="ConsPlusNormal"/>
              <w:jc w:val="center"/>
            </w:pPr>
            <w:r>
              <w:t>Принципал</w:t>
            </w:r>
          </w:p>
        </w:tc>
        <w:tc>
          <w:tcPr>
            <w:tcW w:w="3000" w:type="dxa"/>
            <w:gridSpan w:val="2"/>
          </w:tcPr>
          <w:p w:rsidR="003C005B" w:rsidRDefault="003C005B">
            <w:pPr>
              <w:pStyle w:val="ConsPlusNormal"/>
              <w:jc w:val="center"/>
            </w:pPr>
            <w:r>
              <w:t>Сумма</w:t>
            </w:r>
          </w:p>
        </w:tc>
        <w:tc>
          <w:tcPr>
            <w:tcW w:w="3240" w:type="dxa"/>
            <w:vMerge w:val="restart"/>
            <w:tcBorders>
              <w:right w:val="nil"/>
            </w:tcBorders>
          </w:tcPr>
          <w:p w:rsidR="003C005B" w:rsidRDefault="003C005B">
            <w:pPr>
              <w:pStyle w:val="ConsPlusNormal"/>
              <w:jc w:val="center"/>
            </w:pPr>
            <w:r>
              <w:t>Дата окончания действия государственной (муниципальной) гарантии</w:t>
            </w:r>
          </w:p>
        </w:tc>
      </w:tr>
      <w:tr w:rsidR="003C005B">
        <w:tc>
          <w:tcPr>
            <w:tcW w:w="1680" w:type="dxa"/>
            <w:tcBorders>
              <w:left w:val="nil"/>
            </w:tcBorders>
          </w:tcPr>
          <w:p w:rsidR="003C005B" w:rsidRDefault="003C005B">
            <w:pPr>
              <w:pStyle w:val="ConsPlusNormal"/>
              <w:jc w:val="center"/>
            </w:pPr>
            <w:r>
              <w:t>наименование</w:t>
            </w:r>
          </w:p>
        </w:tc>
        <w:tc>
          <w:tcPr>
            <w:tcW w:w="1560" w:type="dxa"/>
          </w:tcPr>
          <w:p w:rsidR="003C005B" w:rsidRDefault="003C005B">
            <w:pPr>
              <w:pStyle w:val="ConsPlusNormal"/>
              <w:jc w:val="center"/>
            </w:pPr>
            <w:r>
              <w:t xml:space="preserve">код по ИНН/ОКСМ </w:t>
            </w:r>
            <w:hyperlink w:anchor="P15489" w:history="1">
              <w:r>
                <w:rPr>
                  <w:color w:val="0000FF"/>
                </w:rPr>
                <w:t>&lt;**&gt;</w:t>
              </w:r>
            </w:hyperlink>
          </w:p>
        </w:tc>
        <w:tc>
          <w:tcPr>
            <w:tcW w:w="840" w:type="dxa"/>
          </w:tcPr>
          <w:p w:rsidR="003C005B" w:rsidRDefault="003C005B">
            <w:pPr>
              <w:pStyle w:val="ConsPlusNormal"/>
              <w:jc w:val="center"/>
            </w:pPr>
            <w:r>
              <w:t>всего</w:t>
            </w:r>
          </w:p>
        </w:tc>
        <w:tc>
          <w:tcPr>
            <w:tcW w:w="2160" w:type="dxa"/>
          </w:tcPr>
          <w:p w:rsidR="003C005B" w:rsidRDefault="003C005B">
            <w:pPr>
              <w:pStyle w:val="ConsPlusNormal"/>
              <w:jc w:val="center"/>
            </w:pPr>
            <w:r>
              <w:t>из них с правом регрессного требования, уступкой прав требования</w:t>
            </w:r>
          </w:p>
        </w:tc>
        <w:tc>
          <w:tcPr>
            <w:tcW w:w="3240" w:type="dxa"/>
            <w:vMerge/>
            <w:tcBorders>
              <w:right w:val="nil"/>
            </w:tcBorders>
          </w:tcPr>
          <w:p w:rsidR="003C005B" w:rsidRDefault="003C005B"/>
        </w:tc>
      </w:tr>
      <w:tr w:rsidR="003C005B">
        <w:tc>
          <w:tcPr>
            <w:tcW w:w="1680" w:type="dxa"/>
            <w:tcBorders>
              <w:left w:val="nil"/>
            </w:tcBorders>
          </w:tcPr>
          <w:p w:rsidR="003C005B" w:rsidRDefault="003C005B">
            <w:pPr>
              <w:pStyle w:val="ConsPlusNormal"/>
              <w:jc w:val="center"/>
            </w:pPr>
            <w:r>
              <w:t>1</w:t>
            </w:r>
          </w:p>
        </w:tc>
        <w:tc>
          <w:tcPr>
            <w:tcW w:w="1560" w:type="dxa"/>
          </w:tcPr>
          <w:p w:rsidR="003C005B" w:rsidRDefault="003C005B">
            <w:pPr>
              <w:pStyle w:val="ConsPlusNormal"/>
              <w:jc w:val="center"/>
            </w:pPr>
            <w:r>
              <w:t>2</w:t>
            </w:r>
          </w:p>
        </w:tc>
        <w:tc>
          <w:tcPr>
            <w:tcW w:w="840" w:type="dxa"/>
          </w:tcPr>
          <w:p w:rsidR="003C005B" w:rsidRDefault="003C005B">
            <w:pPr>
              <w:pStyle w:val="ConsPlusNormal"/>
              <w:jc w:val="center"/>
            </w:pPr>
            <w:r>
              <w:t>3</w:t>
            </w:r>
          </w:p>
        </w:tc>
        <w:tc>
          <w:tcPr>
            <w:tcW w:w="2160" w:type="dxa"/>
          </w:tcPr>
          <w:p w:rsidR="003C005B" w:rsidRDefault="003C005B">
            <w:pPr>
              <w:pStyle w:val="ConsPlusNormal"/>
              <w:jc w:val="center"/>
            </w:pPr>
            <w:r>
              <w:t>4</w:t>
            </w:r>
          </w:p>
        </w:tc>
        <w:tc>
          <w:tcPr>
            <w:tcW w:w="3240"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1680" w:type="dxa"/>
            <w:tcBorders>
              <w:left w:val="nil"/>
            </w:tcBorders>
          </w:tcPr>
          <w:p w:rsidR="003C005B" w:rsidRDefault="003C005B">
            <w:pPr>
              <w:pStyle w:val="ConsPlusNormal"/>
            </w:pPr>
          </w:p>
        </w:tc>
        <w:tc>
          <w:tcPr>
            <w:tcW w:w="1560" w:type="dxa"/>
          </w:tcPr>
          <w:p w:rsidR="003C005B" w:rsidRDefault="003C005B">
            <w:pPr>
              <w:pStyle w:val="ConsPlusNormal"/>
            </w:pPr>
          </w:p>
        </w:tc>
        <w:tc>
          <w:tcPr>
            <w:tcW w:w="840" w:type="dxa"/>
          </w:tcPr>
          <w:p w:rsidR="003C005B" w:rsidRDefault="003C005B">
            <w:pPr>
              <w:pStyle w:val="ConsPlusNormal"/>
            </w:pPr>
          </w:p>
        </w:tc>
        <w:tc>
          <w:tcPr>
            <w:tcW w:w="2160" w:type="dxa"/>
          </w:tcPr>
          <w:p w:rsidR="003C005B" w:rsidRDefault="003C005B">
            <w:pPr>
              <w:pStyle w:val="ConsPlusNormal"/>
            </w:pPr>
          </w:p>
        </w:tc>
        <w:tc>
          <w:tcPr>
            <w:tcW w:w="3240" w:type="dxa"/>
          </w:tcPr>
          <w:p w:rsidR="003C005B" w:rsidRDefault="003C005B">
            <w:pPr>
              <w:pStyle w:val="ConsPlusNormal"/>
            </w:pPr>
          </w:p>
        </w:tc>
      </w:tr>
      <w:tr w:rsidR="003C005B">
        <w:tblPrEx>
          <w:tblBorders>
            <w:right w:val="single" w:sz="4" w:space="0" w:color="auto"/>
          </w:tblBorders>
        </w:tblPrEx>
        <w:tc>
          <w:tcPr>
            <w:tcW w:w="1680" w:type="dxa"/>
            <w:tcBorders>
              <w:left w:val="nil"/>
            </w:tcBorders>
          </w:tcPr>
          <w:p w:rsidR="003C005B" w:rsidRDefault="003C005B">
            <w:pPr>
              <w:pStyle w:val="ConsPlusNormal"/>
            </w:pPr>
          </w:p>
        </w:tc>
        <w:tc>
          <w:tcPr>
            <w:tcW w:w="1560" w:type="dxa"/>
          </w:tcPr>
          <w:p w:rsidR="003C005B" w:rsidRDefault="003C005B">
            <w:pPr>
              <w:pStyle w:val="ConsPlusNormal"/>
            </w:pPr>
          </w:p>
        </w:tc>
        <w:tc>
          <w:tcPr>
            <w:tcW w:w="840" w:type="dxa"/>
          </w:tcPr>
          <w:p w:rsidR="003C005B" w:rsidRDefault="003C005B">
            <w:pPr>
              <w:pStyle w:val="ConsPlusNormal"/>
            </w:pPr>
          </w:p>
        </w:tc>
        <w:tc>
          <w:tcPr>
            <w:tcW w:w="2160" w:type="dxa"/>
          </w:tcPr>
          <w:p w:rsidR="003C005B" w:rsidRDefault="003C005B">
            <w:pPr>
              <w:pStyle w:val="ConsPlusNormal"/>
            </w:pPr>
          </w:p>
        </w:tc>
        <w:tc>
          <w:tcPr>
            <w:tcW w:w="3240" w:type="dxa"/>
          </w:tcPr>
          <w:p w:rsidR="003C005B" w:rsidRDefault="003C005B">
            <w:pPr>
              <w:pStyle w:val="ConsPlusNormal"/>
            </w:pPr>
          </w:p>
        </w:tc>
      </w:tr>
      <w:tr w:rsidR="003C005B">
        <w:tblPrEx>
          <w:tblBorders>
            <w:right w:val="single" w:sz="4" w:space="0" w:color="auto"/>
          </w:tblBorders>
        </w:tblPrEx>
        <w:tc>
          <w:tcPr>
            <w:tcW w:w="1680" w:type="dxa"/>
            <w:tcBorders>
              <w:left w:val="nil"/>
            </w:tcBorders>
          </w:tcPr>
          <w:p w:rsidR="003C005B" w:rsidRDefault="003C005B">
            <w:pPr>
              <w:pStyle w:val="ConsPlusNormal"/>
            </w:pPr>
          </w:p>
        </w:tc>
        <w:tc>
          <w:tcPr>
            <w:tcW w:w="1560" w:type="dxa"/>
          </w:tcPr>
          <w:p w:rsidR="003C005B" w:rsidRDefault="003C005B">
            <w:pPr>
              <w:pStyle w:val="ConsPlusNormal"/>
            </w:pPr>
          </w:p>
        </w:tc>
        <w:tc>
          <w:tcPr>
            <w:tcW w:w="840" w:type="dxa"/>
          </w:tcPr>
          <w:p w:rsidR="003C005B" w:rsidRDefault="003C005B">
            <w:pPr>
              <w:pStyle w:val="ConsPlusNormal"/>
            </w:pPr>
          </w:p>
        </w:tc>
        <w:tc>
          <w:tcPr>
            <w:tcW w:w="2160" w:type="dxa"/>
          </w:tcPr>
          <w:p w:rsidR="003C005B" w:rsidRDefault="003C005B">
            <w:pPr>
              <w:pStyle w:val="ConsPlusNormal"/>
            </w:pPr>
          </w:p>
        </w:tc>
        <w:tc>
          <w:tcPr>
            <w:tcW w:w="3240" w:type="dxa"/>
          </w:tcPr>
          <w:p w:rsidR="003C005B" w:rsidRDefault="003C005B">
            <w:pPr>
              <w:pStyle w:val="ConsPlusNormal"/>
            </w:pPr>
          </w:p>
        </w:tc>
      </w:tr>
      <w:tr w:rsidR="003C005B">
        <w:tc>
          <w:tcPr>
            <w:tcW w:w="3240" w:type="dxa"/>
            <w:gridSpan w:val="2"/>
            <w:tcBorders>
              <w:left w:val="nil"/>
              <w:bottom w:val="nil"/>
            </w:tcBorders>
          </w:tcPr>
          <w:p w:rsidR="003C005B" w:rsidRDefault="003C005B">
            <w:pPr>
              <w:pStyle w:val="ConsPlusNormal"/>
              <w:jc w:val="right"/>
            </w:pPr>
            <w:bookmarkStart w:id="767" w:name="P15482"/>
            <w:bookmarkEnd w:id="767"/>
            <w:r>
              <w:t>Всего</w:t>
            </w:r>
          </w:p>
        </w:tc>
        <w:tc>
          <w:tcPr>
            <w:tcW w:w="840" w:type="dxa"/>
          </w:tcPr>
          <w:p w:rsidR="003C005B" w:rsidRDefault="003C005B">
            <w:pPr>
              <w:pStyle w:val="ConsPlusNormal"/>
            </w:pPr>
          </w:p>
        </w:tc>
        <w:tc>
          <w:tcPr>
            <w:tcW w:w="2160" w:type="dxa"/>
          </w:tcPr>
          <w:p w:rsidR="003C005B" w:rsidRDefault="003C005B">
            <w:pPr>
              <w:pStyle w:val="ConsPlusNormal"/>
            </w:pPr>
          </w:p>
        </w:tc>
        <w:tc>
          <w:tcPr>
            <w:tcW w:w="3240" w:type="dxa"/>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ind w:firstLine="540"/>
        <w:jc w:val="both"/>
      </w:pPr>
      <w:r>
        <w:t>--------------------------------</w:t>
      </w:r>
    </w:p>
    <w:p w:rsidR="003C005B" w:rsidRDefault="003C005B">
      <w:pPr>
        <w:pStyle w:val="ConsPlusNormal"/>
        <w:ind w:firstLine="540"/>
        <w:jc w:val="both"/>
      </w:pPr>
      <w:r>
        <w:t>&lt;*&gt; Код по общероссийскому классификатору предприятий и организаций (ОКПО), если контрагентом является юридическое лицо Российской Федерации, орган государственной власти (местного самоуправления).</w:t>
      </w:r>
    </w:p>
    <w:p w:rsidR="003C005B" w:rsidRDefault="003C005B">
      <w:pPr>
        <w:pStyle w:val="ConsPlusNormal"/>
        <w:ind w:firstLine="540"/>
        <w:jc w:val="both"/>
      </w:pPr>
      <w:bookmarkStart w:id="768" w:name="P15489"/>
      <w:bookmarkEnd w:id="768"/>
      <w:r>
        <w:t xml:space="preserve">&lt;**&gt; Код по общероссийскому </w:t>
      </w:r>
      <w:hyperlink r:id="rId1375" w:history="1">
        <w:r>
          <w:rPr>
            <w:color w:val="0000FF"/>
          </w:rPr>
          <w:t>классификатору</w:t>
        </w:r>
      </w:hyperlink>
      <w:r>
        <w:t xml:space="preserve"> стран мира (ОКСМ), если контрагентом является иностранное государство.</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29.12.2011 </w:t>
      </w:r>
      <w:hyperlink r:id="rId1376" w:history="1">
        <w:r>
          <w:rPr>
            <w:color w:val="0000FF"/>
          </w:rPr>
          <w:t>N 191н</w:t>
        </w:r>
      </w:hyperlink>
      <w:r>
        <w:t>,</w:t>
      </w:r>
      <w:proofErr w:type="gramEnd"/>
    </w:p>
    <w:p w:rsidR="003C005B" w:rsidRDefault="003C005B">
      <w:pPr>
        <w:pStyle w:val="ConsPlusNormal"/>
        <w:jc w:val="center"/>
      </w:pPr>
      <w:r>
        <w:t xml:space="preserve">от 26.10.2012 </w:t>
      </w:r>
      <w:hyperlink r:id="rId1377" w:history="1">
        <w:r>
          <w:rPr>
            <w:color w:val="0000FF"/>
          </w:rPr>
          <w:t>N 138н</w:t>
        </w:r>
      </w:hyperlink>
      <w:r>
        <w:t xml:space="preserve">, от 19.12.2014 </w:t>
      </w:r>
      <w:hyperlink r:id="rId1378" w:history="1">
        <w:r>
          <w:rPr>
            <w:color w:val="0000FF"/>
          </w:rPr>
          <w:t>N 157н</w:t>
        </w:r>
      </w:hyperlink>
      <w:r>
        <w:t xml:space="preserve">, от 31.12.2015 </w:t>
      </w:r>
      <w:hyperlink r:id="rId1379"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Код формы ┌─────────┐</w:t>
      </w:r>
    </w:p>
    <w:p w:rsidR="003C005B" w:rsidRDefault="003C005B">
      <w:pPr>
        <w:pStyle w:val="ConsPlusNonformat"/>
        <w:jc w:val="both"/>
      </w:pPr>
      <w:bookmarkStart w:id="769" w:name="P15498"/>
      <w:bookmarkEnd w:id="769"/>
      <w:r>
        <w:t xml:space="preserve">     Сведения об изменении остатков валюты баланса     по </w:t>
      </w:r>
      <w:hyperlink r:id="rId1380" w:history="1">
        <w:r>
          <w:rPr>
            <w:color w:val="0000FF"/>
          </w:rPr>
          <w:t>ОКУД</w:t>
        </w:r>
      </w:hyperlink>
      <w:r>
        <w:t xml:space="preserve">   │ 0503173 │</w:t>
      </w:r>
    </w:p>
    <w:p w:rsidR="003C005B" w:rsidRDefault="003C005B">
      <w:pPr>
        <w:pStyle w:val="ConsPlusNonformat"/>
        <w:jc w:val="both"/>
      </w:pPr>
      <w:r>
        <w:t xml:space="preserve">                                                                 └─────────┘</w:t>
      </w:r>
    </w:p>
    <w:p w:rsidR="003C005B" w:rsidRDefault="003C005B">
      <w:pPr>
        <w:pStyle w:val="ConsPlusNonformat"/>
        <w:jc w:val="both"/>
      </w:pPr>
      <w:r>
        <w:t xml:space="preserve"> Вид деятельности __________________________________________________________</w:t>
      </w:r>
    </w:p>
    <w:p w:rsidR="003C005B" w:rsidRDefault="003C005B">
      <w:pPr>
        <w:pStyle w:val="ConsPlusNonformat"/>
        <w:jc w:val="both"/>
      </w:pPr>
      <w:r>
        <w:t xml:space="preserve">                       (</w:t>
      </w:r>
      <w:proofErr w:type="gramStart"/>
      <w:r>
        <w:t>бюджетная</w:t>
      </w:r>
      <w:proofErr w:type="gramEnd"/>
      <w:r>
        <w:t>, средства во временном распоряжении)</w:t>
      </w:r>
    </w:p>
    <w:p w:rsidR="003C005B" w:rsidRDefault="003C005B">
      <w:pPr>
        <w:pStyle w:val="ConsPlusNonformat"/>
        <w:jc w:val="both"/>
      </w:pPr>
    </w:p>
    <w:p w:rsidR="003C005B" w:rsidRDefault="003C005B">
      <w:pPr>
        <w:pStyle w:val="ConsPlusNonformat"/>
        <w:jc w:val="both"/>
      </w:pPr>
      <w:bookmarkStart w:id="770" w:name="P15503"/>
      <w:bookmarkEnd w:id="770"/>
      <w:r>
        <w:t xml:space="preserve">                    1. Изменение остатков валюты баланса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 Нефинансовые активы</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771" w:name="P15521"/>
            <w:bookmarkEnd w:id="771"/>
            <w:r>
              <w:t>Основные средства (балансовая стоимость, 010100000), всего</w:t>
            </w:r>
          </w:p>
        </w:tc>
        <w:tc>
          <w:tcPr>
            <w:tcW w:w="1155" w:type="dxa"/>
            <w:tcBorders>
              <w:top w:val="nil"/>
            </w:tcBorders>
            <w:vAlign w:val="bottom"/>
          </w:tcPr>
          <w:p w:rsidR="003C005B" w:rsidRDefault="003C005B">
            <w:pPr>
              <w:pStyle w:val="ConsPlusNormal"/>
              <w:jc w:val="center"/>
            </w:pPr>
            <w:r>
              <w:t>010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lastRenderedPageBreak/>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bookmarkStart w:id="772" w:name="P15531"/>
            <w:bookmarkEnd w:id="772"/>
            <w:r>
              <w:t>недвижимое имущество учреждения (010110000)</w:t>
            </w:r>
          </w:p>
        </w:tc>
        <w:tc>
          <w:tcPr>
            <w:tcW w:w="1155" w:type="dxa"/>
            <w:tcBorders>
              <w:top w:val="nil"/>
            </w:tcBorders>
            <w:vAlign w:val="bottom"/>
          </w:tcPr>
          <w:p w:rsidR="003C005B" w:rsidRDefault="003C005B">
            <w:pPr>
              <w:pStyle w:val="ConsPlusNormal"/>
              <w:jc w:val="center"/>
            </w:pPr>
            <w:r>
              <w:t>011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773" w:name="P15536"/>
            <w:bookmarkEnd w:id="773"/>
            <w:r>
              <w:t>иное движимое имущество учреждения (010130000)</w:t>
            </w:r>
          </w:p>
        </w:tc>
        <w:tc>
          <w:tcPr>
            <w:tcW w:w="1155" w:type="dxa"/>
            <w:vAlign w:val="bottom"/>
          </w:tcPr>
          <w:p w:rsidR="003C005B" w:rsidRDefault="003C005B">
            <w:pPr>
              <w:pStyle w:val="ConsPlusNormal"/>
              <w:jc w:val="center"/>
            </w:pPr>
            <w:r>
              <w:t>013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774" w:name="P15541"/>
            <w:bookmarkEnd w:id="774"/>
            <w:r>
              <w:t>предметы лизинга (010140000)</w:t>
            </w:r>
          </w:p>
        </w:tc>
        <w:tc>
          <w:tcPr>
            <w:tcW w:w="1155" w:type="dxa"/>
          </w:tcPr>
          <w:p w:rsidR="003C005B" w:rsidRDefault="003C005B">
            <w:pPr>
              <w:pStyle w:val="ConsPlusNormal"/>
              <w:jc w:val="center"/>
            </w:pPr>
            <w:r>
              <w:t>014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75" w:name="P15546"/>
            <w:bookmarkEnd w:id="775"/>
            <w:r>
              <w:t>Амортизация основных средств</w:t>
            </w:r>
          </w:p>
        </w:tc>
        <w:tc>
          <w:tcPr>
            <w:tcW w:w="1155" w:type="dxa"/>
          </w:tcPr>
          <w:p w:rsidR="003C005B" w:rsidRDefault="003C005B">
            <w:pPr>
              <w:pStyle w:val="ConsPlusNormal"/>
              <w:jc w:val="center"/>
            </w:pPr>
            <w:r>
              <w:t>020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bookmarkStart w:id="776" w:name="P15556"/>
            <w:bookmarkEnd w:id="776"/>
            <w:r>
              <w:t>амортизация недвижимого имущества учреждения (010410000)</w:t>
            </w:r>
          </w:p>
        </w:tc>
        <w:tc>
          <w:tcPr>
            <w:tcW w:w="1155" w:type="dxa"/>
            <w:tcBorders>
              <w:top w:val="nil"/>
            </w:tcBorders>
            <w:vAlign w:val="bottom"/>
          </w:tcPr>
          <w:p w:rsidR="003C005B" w:rsidRDefault="003C005B">
            <w:pPr>
              <w:pStyle w:val="ConsPlusNormal"/>
              <w:jc w:val="center"/>
            </w:pPr>
            <w:r>
              <w:t>021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777" w:name="P15561"/>
            <w:bookmarkEnd w:id="777"/>
            <w:r>
              <w:t>амортизация иного движимого имущества учреждения (010430000)</w:t>
            </w:r>
          </w:p>
        </w:tc>
        <w:tc>
          <w:tcPr>
            <w:tcW w:w="1155" w:type="dxa"/>
            <w:vAlign w:val="bottom"/>
          </w:tcPr>
          <w:p w:rsidR="003C005B" w:rsidRDefault="003C005B">
            <w:pPr>
              <w:pStyle w:val="ConsPlusNormal"/>
              <w:jc w:val="center"/>
            </w:pPr>
            <w:r>
              <w:t>023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778" w:name="P15566"/>
            <w:bookmarkEnd w:id="778"/>
            <w:r>
              <w:t>амортизация предметов лизинга (010440000)</w:t>
            </w:r>
          </w:p>
        </w:tc>
        <w:tc>
          <w:tcPr>
            <w:tcW w:w="1155" w:type="dxa"/>
            <w:vAlign w:val="bottom"/>
          </w:tcPr>
          <w:p w:rsidR="003C005B" w:rsidRDefault="003C005B">
            <w:pPr>
              <w:pStyle w:val="ConsPlusNormal"/>
              <w:jc w:val="center"/>
            </w:pPr>
            <w:r>
              <w:t>024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79" w:name="P15571"/>
            <w:bookmarkEnd w:id="779"/>
            <w:r>
              <w:t xml:space="preserve">Основные средства (остаточная стоимость, </w:t>
            </w:r>
            <w:hyperlink w:anchor="P15521" w:history="1">
              <w:r>
                <w:rPr>
                  <w:color w:val="0000FF"/>
                </w:rPr>
                <w:t>стр. 010</w:t>
              </w:r>
            </w:hyperlink>
            <w:r>
              <w:t xml:space="preserve"> - </w:t>
            </w:r>
            <w:hyperlink w:anchor="P15546" w:history="1">
              <w:r>
                <w:rPr>
                  <w:color w:val="0000FF"/>
                </w:rPr>
                <w:t>стр. 020</w:t>
              </w:r>
            </w:hyperlink>
            <w:r>
              <w:t>)</w:t>
            </w:r>
          </w:p>
        </w:tc>
        <w:tc>
          <w:tcPr>
            <w:tcW w:w="1155" w:type="dxa"/>
            <w:vAlign w:val="bottom"/>
          </w:tcPr>
          <w:p w:rsidR="003C005B" w:rsidRDefault="003C005B">
            <w:pPr>
              <w:pStyle w:val="ConsPlusNormal"/>
              <w:jc w:val="center"/>
            </w:pPr>
            <w:r>
              <w:t>030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 xml:space="preserve">недвижимое имущество учреждения (остаточная стоимость, </w:t>
            </w:r>
            <w:hyperlink w:anchor="P15531" w:history="1">
              <w:r>
                <w:rPr>
                  <w:color w:val="0000FF"/>
                </w:rPr>
                <w:t>стр. 011</w:t>
              </w:r>
            </w:hyperlink>
            <w:r>
              <w:t xml:space="preserve"> - </w:t>
            </w:r>
            <w:hyperlink w:anchor="P15556" w:history="1">
              <w:r>
                <w:rPr>
                  <w:color w:val="0000FF"/>
                </w:rPr>
                <w:t>стр. 021</w:t>
              </w:r>
            </w:hyperlink>
            <w:r>
              <w:t>)</w:t>
            </w:r>
          </w:p>
        </w:tc>
        <w:tc>
          <w:tcPr>
            <w:tcW w:w="1155" w:type="dxa"/>
            <w:tcBorders>
              <w:top w:val="nil"/>
            </w:tcBorders>
            <w:vAlign w:val="bottom"/>
          </w:tcPr>
          <w:p w:rsidR="003C005B" w:rsidRDefault="003C005B">
            <w:pPr>
              <w:pStyle w:val="ConsPlusNormal"/>
              <w:jc w:val="center"/>
            </w:pPr>
            <w:r>
              <w:t>031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иное движимое имущество учреждения (остаточная стоимость, </w:t>
            </w:r>
            <w:hyperlink w:anchor="P15536" w:history="1">
              <w:r>
                <w:rPr>
                  <w:color w:val="0000FF"/>
                </w:rPr>
                <w:t>стр. 013</w:t>
              </w:r>
            </w:hyperlink>
            <w:r>
              <w:t xml:space="preserve"> - </w:t>
            </w:r>
            <w:hyperlink w:anchor="P15561" w:history="1">
              <w:r>
                <w:rPr>
                  <w:color w:val="0000FF"/>
                </w:rPr>
                <w:t>стр. 023</w:t>
              </w:r>
            </w:hyperlink>
            <w:r>
              <w:t>)</w:t>
            </w:r>
          </w:p>
        </w:tc>
        <w:tc>
          <w:tcPr>
            <w:tcW w:w="1155" w:type="dxa"/>
            <w:vAlign w:val="bottom"/>
          </w:tcPr>
          <w:p w:rsidR="003C005B" w:rsidRDefault="003C005B">
            <w:pPr>
              <w:pStyle w:val="ConsPlusNormal"/>
              <w:jc w:val="center"/>
            </w:pPr>
            <w:r>
              <w:t>033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предметы лизинга (остаточная стоимость, </w:t>
            </w:r>
            <w:hyperlink w:anchor="P15541" w:history="1">
              <w:r>
                <w:rPr>
                  <w:color w:val="0000FF"/>
                </w:rPr>
                <w:t>стр. 014</w:t>
              </w:r>
            </w:hyperlink>
            <w:r>
              <w:t xml:space="preserve"> - </w:t>
            </w:r>
            <w:hyperlink w:anchor="P15566" w:history="1">
              <w:r>
                <w:rPr>
                  <w:color w:val="0000FF"/>
                </w:rPr>
                <w:t>стр. 024</w:t>
              </w:r>
            </w:hyperlink>
            <w:r>
              <w:t>)</w:t>
            </w:r>
          </w:p>
        </w:tc>
        <w:tc>
          <w:tcPr>
            <w:tcW w:w="1155" w:type="dxa"/>
            <w:vAlign w:val="bottom"/>
          </w:tcPr>
          <w:p w:rsidR="003C005B" w:rsidRDefault="003C005B">
            <w:pPr>
              <w:pStyle w:val="ConsPlusNormal"/>
              <w:jc w:val="center"/>
            </w:pPr>
            <w:r>
              <w:t>034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 xml:space="preserve">на конец предыдущего отчетного </w:t>
            </w:r>
            <w:r>
              <w:lastRenderedPageBreak/>
              <w:t>финансового года, руб.</w:t>
            </w:r>
          </w:p>
        </w:tc>
        <w:tc>
          <w:tcPr>
            <w:tcW w:w="1980" w:type="dxa"/>
          </w:tcPr>
          <w:p w:rsidR="003C005B" w:rsidRDefault="003C005B">
            <w:pPr>
              <w:pStyle w:val="ConsPlusNormal"/>
              <w:jc w:val="center"/>
            </w:pPr>
            <w:r>
              <w:lastRenderedPageBreak/>
              <w:t xml:space="preserve">на начало отчетного </w:t>
            </w:r>
            <w:r>
              <w:lastRenderedPageBreak/>
              <w:t>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80" w:name="P15610"/>
            <w:bookmarkEnd w:id="780"/>
            <w:r>
              <w:t xml:space="preserve">Нематериальные активы (балансовая стоимость, 010200000) </w:t>
            </w:r>
            <w:hyperlink w:anchor="P16362" w:history="1">
              <w:r>
                <w:rPr>
                  <w:color w:val="0000FF"/>
                </w:rPr>
                <w:t>&lt;*&gt;</w:t>
              </w:r>
            </w:hyperlink>
            <w:r>
              <w:t>, всего</w:t>
            </w:r>
          </w:p>
        </w:tc>
        <w:tc>
          <w:tcPr>
            <w:tcW w:w="1155" w:type="dxa"/>
            <w:vAlign w:val="bottom"/>
          </w:tcPr>
          <w:p w:rsidR="003C005B" w:rsidRDefault="003C005B">
            <w:pPr>
              <w:pStyle w:val="ConsPlusNormal"/>
              <w:jc w:val="center"/>
            </w:pPr>
            <w:r>
              <w:t>040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bookmarkStart w:id="781" w:name="P15620"/>
            <w:bookmarkEnd w:id="781"/>
            <w:r>
              <w:t xml:space="preserve">иное движимое имущество учреждения (010230000) </w:t>
            </w:r>
            <w:hyperlink w:anchor="P16362" w:history="1">
              <w:r>
                <w:rPr>
                  <w:color w:val="0000FF"/>
                </w:rPr>
                <w:t>&lt;*&gt;</w:t>
              </w:r>
            </w:hyperlink>
          </w:p>
        </w:tc>
        <w:tc>
          <w:tcPr>
            <w:tcW w:w="1155" w:type="dxa"/>
            <w:tcBorders>
              <w:top w:val="nil"/>
            </w:tcBorders>
            <w:vAlign w:val="bottom"/>
          </w:tcPr>
          <w:p w:rsidR="003C005B" w:rsidRDefault="003C005B">
            <w:pPr>
              <w:pStyle w:val="ConsPlusNormal"/>
              <w:jc w:val="center"/>
            </w:pPr>
            <w:r>
              <w:t>042</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782" w:name="P15625"/>
            <w:bookmarkEnd w:id="782"/>
            <w:r>
              <w:t xml:space="preserve">предметы лизинга (010240000) </w:t>
            </w:r>
            <w:hyperlink w:anchor="P16362" w:history="1">
              <w:r>
                <w:rPr>
                  <w:color w:val="0000FF"/>
                </w:rPr>
                <w:t>&lt;*&gt;</w:t>
              </w:r>
            </w:hyperlink>
          </w:p>
        </w:tc>
        <w:tc>
          <w:tcPr>
            <w:tcW w:w="1155" w:type="dxa"/>
          </w:tcPr>
          <w:p w:rsidR="003C005B" w:rsidRDefault="003C005B">
            <w:pPr>
              <w:pStyle w:val="ConsPlusNormal"/>
              <w:jc w:val="center"/>
            </w:pPr>
            <w:r>
              <w:t>043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83" w:name="P15630"/>
            <w:bookmarkEnd w:id="783"/>
            <w:r>
              <w:t xml:space="preserve">Амортизация нематериальных активов </w:t>
            </w:r>
            <w:hyperlink w:anchor="P16362" w:history="1">
              <w:r>
                <w:rPr>
                  <w:color w:val="0000FF"/>
                </w:rPr>
                <w:t>&lt;*&gt;</w:t>
              </w:r>
            </w:hyperlink>
          </w:p>
        </w:tc>
        <w:tc>
          <w:tcPr>
            <w:tcW w:w="1155" w:type="dxa"/>
          </w:tcPr>
          <w:p w:rsidR="003C005B" w:rsidRDefault="003C005B">
            <w:pPr>
              <w:pStyle w:val="ConsPlusNormal"/>
              <w:jc w:val="center"/>
            </w:pPr>
            <w:r>
              <w:t>050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bottom w:val="nil"/>
            </w:tcBorders>
          </w:tcPr>
          <w:p w:rsidR="003C005B" w:rsidRDefault="003C005B">
            <w:pPr>
              <w:pStyle w:val="ConsPlusNormal"/>
              <w:ind w:left="283"/>
            </w:pPr>
            <w:bookmarkStart w:id="784" w:name="P15635"/>
            <w:bookmarkEnd w:id="784"/>
            <w:r>
              <w:t>из них:</w:t>
            </w:r>
          </w:p>
        </w:tc>
        <w:tc>
          <w:tcPr>
            <w:tcW w:w="1155" w:type="dxa"/>
            <w:vAlign w:val="bottom"/>
          </w:tcPr>
          <w:p w:rsidR="003C005B" w:rsidRDefault="003C005B">
            <w:pPr>
              <w:pStyle w:val="ConsPlusNormal"/>
            </w:pP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top w:val="nil"/>
              <w:left w:val="nil"/>
            </w:tcBorders>
          </w:tcPr>
          <w:p w:rsidR="003C005B" w:rsidRDefault="003C005B">
            <w:pPr>
              <w:pStyle w:val="ConsPlusNormal"/>
              <w:ind w:left="283"/>
            </w:pPr>
            <w:r>
              <w:t xml:space="preserve">иного движимого имущества учреждения (010439000) </w:t>
            </w:r>
            <w:hyperlink w:anchor="P16362" w:history="1">
              <w:r>
                <w:rPr>
                  <w:color w:val="0000FF"/>
                </w:rPr>
                <w:t>&lt;*&gt;</w:t>
              </w:r>
            </w:hyperlink>
          </w:p>
        </w:tc>
        <w:tc>
          <w:tcPr>
            <w:tcW w:w="1155" w:type="dxa"/>
          </w:tcPr>
          <w:p w:rsidR="003C005B" w:rsidRDefault="003C005B">
            <w:pPr>
              <w:pStyle w:val="ConsPlusNormal"/>
              <w:jc w:val="center"/>
            </w:pPr>
            <w:r>
              <w:t>052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785" w:name="P15645"/>
            <w:bookmarkEnd w:id="785"/>
            <w:r>
              <w:t xml:space="preserve">предметов лизинга (010449000) </w:t>
            </w:r>
            <w:hyperlink w:anchor="P16362" w:history="1">
              <w:r>
                <w:rPr>
                  <w:color w:val="0000FF"/>
                </w:rPr>
                <w:t>&lt;*&gt;</w:t>
              </w:r>
            </w:hyperlink>
          </w:p>
        </w:tc>
        <w:tc>
          <w:tcPr>
            <w:tcW w:w="1155" w:type="dxa"/>
          </w:tcPr>
          <w:p w:rsidR="003C005B" w:rsidRDefault="003C005B">
            <w:pPr>
              <w:pStyle w:val="ConsPlusNormal"/>
              <w:jc w:val="center"/>
            </w:pPr>
            <w:r>
              <w:t>053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86" w:name="P15650"/>
            <w:bookmarkEnd w:id="786"/>
            <w:r>
              <w:t xml:space="preserve">Нематериальные активы (остаточная стоимость, </w:t>
            </w:r>
            <w:hyperlink w:anchor="P15610" w:history="1">
              <w:r>
                <w:rPr>
                  <w:color w:val="0000FF"/>
                </w:rPr>
                <w:t>стр. 040</w:t>
              </w:r>
            </w:hyperlink>
            <w:r>
              <w:t xml:space="preserve"> - </w:t>
            </w:r>
            <w:hyperlink w:anchor="P15630" w:history="1">
              <w:r>
                <w:rPr>
                  <w:color w:val="0000FF"/>
                </w:rPr>
                <w:t>стр. 050</w:t>
              </w:r>
            </w:hyperlink>
            <w:r>
              <w:t>)</w:t>
            </w:r>
          </w:p>
        </w:tc>
        <w:tc>
          <w:tcPr>
            <w:tcW w:w="1155" w:type="dxa"/>
            <w:vAlign w:val="bottom"/>
          </w:tcPr>
          <w:p w:rsidR="003C005B" w:rsidRDefault="003C005B">
            <w:pPr>
              <w:pStyle w:val="ConsPlusNormal"/>
              <w:jc w:val="center"/>
            </w:pPr>
            <w:r>
              <w:t>060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 xml:space="preserve">иное движимое имущество учреждения (остаточная стоимость, </w:t>
            </w:r>
            <w:hyperlink w:anchor="P15620" w:history="1">
              <w:r>
                <w:rPr>
                  <w:color w:val="0000FF"/>
                </w:rPr>
                <w:t>стр. 042</w:t>
              </w:r>
            </w:hyperlink>
            <w:r>
              <w:t xml:space="preserve"> - </w:t>
            </w:r>
            <w:hyperlink w:anchor="P15635" w:history="1">
              <w:r>
                <w:rPr>
                  <w:color w:val="0000FF"/>
                </w:rPr>
                <w:t>стр. 052</w:t>
              </w:r>
            </w:hyperlink>
            <w:r>
              <w:t>)</w:t>
            </w:r>
          </w:p>
        </w:tc>
        <w:tc>
          <w:tcPr>
            <w:tcW w:w="1155" w:type="dxa"/>
            <w:tcBorders>
              <w:top w:val="nil"/>
            </w:tcBorders>
            <w:vAlign w:val="bottom"/>
          </w:tcPr>
          <w:p w:rsidR="003C005B" w:rsidRDefault="003C005B">
            <w:pPr>
              <w:pStyle w:val="ConsPlusNormal"/>
              <w:jc w:val="center"/>
            </w:pPr>
            <w:r>
              <w:t>062</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предметы лизинга (остаточная стоимость, </w:t>
            </w:r>
            <w:hyperlink w:anchor="P15625" w:history="1">
              <w:r>
                <w:rPr>
                  <w:color w:val="0000FF"/>
                </w:rPr>
                <w:t>стр. 043</w:t>
              </w:r>
            </w:hyperlink>
            <w:r>
              <w:t xml:space="preserve"> - </w:t>
            </w:r>
            <w:hyperlink w:anchor="P15645" w:history="1">
              <w:r>
                <w:rPr>
                  <w:color w:val="0000FF"/>
                </w:rPr>
                <w:t>стр. 053</w:t>
              </w:r>
            </w:hyperlink>
            <w:r>
              <w:t>)</w:t>
            </w:r>
          </w:p>
        </w:tc>
        <w:tc>
          <w:tcPr>
            <w:tcW w:w="1155" w:type="dxa"/>
            <w:vAlign w:val="bottom"/>
          </w:tcPr>
          <w:p w:rsidR="003C005B" w:rsidRDefault="003C005B">
            <w:pPr>
              <w:pStyle w:val="ConsPlusNormal"/>
              <w:jc w:val="center"/>
            </w:pPr>
            <w:r>
              <w:t>063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87" w:name="P15670"/>
            <w:bookmarkEnd w:id="787"/>
            <w:r>
              <w:t>Непроизведенные активы (балансовая стоимость, 010300000)</w:t>
            </w:r>
          </w:p>
        </w:tc>
        <w:tc>
          <w:tcPr>
            <w:tcW w:w="1155" w:type="dxa"/>
            <w:vAlign w:val="bottom"/>
          </w:tcPr>
          <w:p w:rsidR="003C005B" w:rsidRDefault="003C005B">
            <w:pPr>
              <w:pStyle w:val="ConsPlusNormal"/>
              <w:jc w:val="center"/>
            </w:pPr>
            <w:r>
              <w:t>070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88" w:name="P15675"/>
            <w:bookmarkEnd w:id="788"/>
            <w:r>
              <w:t>Материальные запасы (010500000)</w:t>
            </w:r>
          </w:p>
        </w:tc>
        <w:tc>
          <w:tcPr>
            <w:tcW w:w="1155" w:type="dxa"/>
          </w:tcPr>
          <w:p w:rsidR="003C005B" w:rsidRDefault="003C005B">
            <w:pPr>
              <w:pStyle w:val="ConsPlusNormal"/>
              <w:jc w:val="center"/>
            </w:pPr>
            <w:r>
              <w:t>080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lastRenderedPageBreak/>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89" w:name="P15694"/>
            <w:bookmarkEnd w:id="789"/>
            <w:r>
              <w:t>Вложения в нефинансовые активы (010600000)</w:t>
            </w:r>
          </w:p>
        </w:tc>
        <w:tc>
          <w:tcPr>
            <w:tcW w:w="1155" w:type="dxa"/>
          </w:tcPr>
          <w:p w:rsidR="003C005B" w:rsidRDefault="003C005B">
            <w:pPr>
              <w:pStyle w:val="ConsPlusNormal"/>
              <w:jc w:val="center"/>
            </w:pPr>
            <w:r>
              <w:t>090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в недвижимое имущество учреждения (010610000)</w:t>
            </w:r>
          </w:p>
        </w:tc>
        <w:tc>
          <w:tcPr>
            <w:tcW w:w="1155" w:type="dxa"/>
            <w:tcBorders>
              <w:top w:val="nil"/>
            </w:tcBorders>
            <w:vAlign w:val="bottom"/>
          </w:tcPr>
          <w:p w:rsidR="003C005B" w:rsidRDefault="003C005B">
            <w:pPr>
              <w:pStyle w:val="ConsPlusNormal"/>
              <w:jc w:val="center"/>
            </w:pPr>
            <w:r>
              <w:t>091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 иное движимое имущество учреждения (010630000)</w:t>
            </w:r>
          </w:p>
        </w:tc>
        <w:tc>
          <w:tcPr>
            <w:tcW w:w="1155" w:type="dxa"/>
            <w:vAlign w:val="bottom"/>
          </w:tcPr>
          <w:p w:rsidR="003C005B" w:rsidRDefault="003C005B">
            <w:pPr>
              <w:pStyle w:val="ConsPlusNormal"/>
              <w:jc w:val="center"/>
            </w:pPr>
            <w:r>
              <w:t>093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 предметы лизинга (010640000)</w:t>
            </w:r>
          </w:p>
        </w:tc>
        <w:tc>
          <w:tcPr>
            <w:tcW w:w="1155" w:type="dxa"/>
          </w:tcPr>
          <w:p w:rsidR="003C005B" w:rsidRDefault="003C005B">
            <w:pPr>
              <w:pStyle w:val="ConsPlusNormal"/>
              <w:jc w:val="center"/>
            </w:pPr>
            <w:r>
              <w:t>094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0" w:name="P15719"/>
            <w:bookmarkEnd w:id="790"/>
            <w:r>
              <w:t>Нефинансовые активы в пути (010700000)</w:t>
            </w:r>
          </w:p>
        </w:tc>
        <w:tc>
          <w:tcPr>
            <w:tcW w:w="1155" w:type="dxa"/>
          </w:tcPr>
          <w:p w:rsidR="003C005B" w:rsidRDefault="003C005B">
            <w:pPr>
              <w:pStyle w:val="ConsPlusNormal"/>
              <w:jc w:val="center"/>
            </w:pPr>
            <w:r>
              <w:t>100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недвижимое имущество учреждения в пути (010710000)</w:t>
            </w:r>
          </w:p>
        </w:tc>
        <w:tc>
          <w:tcPr>
            <w:tcW w:w="1155" w:type="dxa"/>
            <w:tcBorders>
              <w:top w:val="nil"/>
            </w:tcBorders>
            <w:vAlign w:val="bottom"/>
          </w:tcPr>
          <w:p w:rsidR="003C005B" w:rsidRDefault="003C005B">
            <w:pPr>
              <w:pStyle w:val="ConsPlusNormal"/>
              <w:jc w:val="center"/>
            </w:pPr>
            <w:r>
              <w:t>101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иное движимое имущество учреждения в пути (010730000)</w:t>
            </w:r>
          </w:p>
        </w:tc>
        <w:tc>
          <w:tcPr>
            <w:tcW w:w="1155" w:type="dxa"/>
            <w:vAlign w:val="bottom"/>
          </w:tcPr>
          <w:p w:rsidR="003C005B" w:rsidRDefault="003C005B">
            <w:pPr>
              <w:pStyle w:val="ConsPlusNormal"/>
              <w:jc w:val="center"/>
            </w:pPr>
            <w:r>
              <w:t>103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предметы лизинга в пути (010740000)</w:t>
            </w:r>
          </w:p>
        </w:tc>
        <w:tc>
          <w:tcPr>
            <w:tcW w:w="1155" w:type="dxa"/>
          </w:tcPr>
          <w:p w:rsidR="003C005B" w:rsidRDefault="003C005B">
            <w:pPr>
              <w:pStyle w:val="ConsPlusNormal"/>
              <w:jc w:val="center"/>
            </w:pPr>
            <w:r>
              <w:t>104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1" w:name="P15744"/>
            <w:bookmarkEnd w:id="791"/>
            <w:r>
              <w:t xml:space="preserve">Нефинансовые активы имущества казны (балансовая стоимость, 010800000) </w:t>
            </w:r>
            <w:hyperlink w:anchor="P16362" w:history="1">
              <w:r>
                <w:rPr>
                  <w:color w:val="0000FF"/>
                </w:rPr>
                <w:t>&lt;*&gt;</w:t>
              </w:r>
            </w:hyperlink>
          </w:p>
        </w:tc>
        <w:tc>
          <w:tcPr>
            <w:tcW w:w="1155" w:type="dxa"/>
            <w:vAlign w:val="bottom"/>
          </w:tcPr>
          <w:p w:rsidR="003C005B" w:rsidRDefault="003C005B">
            <w:pPr>
              <w:pStyle w:val="ConsPlusNormal"/>
              <w:jc w:val="center"/>
            </w:pPr>
            <w:r>
              <w:t>110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2" w:name="P15749"/>
            <w:bookmarkEnd w:id="792"/>
            <w:r>
              <w:t xml:space="preserve">Амортизация имущества, составляющего казну (010450000) </w:t>
            </w:r>
            <w:hyperlink w:anchor="P16362" w:history="1">
              <w:r>
                <w:rPr>
                  <w:color w:val="0000FF"/>
                </w:rPr>
                <w:t>&lt;*&gt;</w:t>
              </w:r>
            </w:hyperlink>
          </w:p>
        </w:tc>
        <w:tc>
          <w:tcPr>
            <w:tcW w:w="1155" w:type="dxa"/>
            <w:vAlign w:val="bottom"/>
          </w:tcPr>
          <w:p w:rsidR="003C005B" w:rsidRDefault="003C005B">
            <w:pPr>
              <w:pStyle w:val="ConsPlusNormal"/>
              <w:jc w:val="center"/>
            </w:pPr>
            <w:r>
              <w:t>120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3" w:name="P15754"/>
            <w:bookmarkEnd w:id="793"/>
            <w:r>
              <w:t xml:space="preserve">Нефинансовые активы имущества казны (остаточная стоимость, </w:t>
            </w:r>
            <w:hyperlink w:anchor="P15744" w:history="1">
              <w:r>
                <w:rPr>
                  <w:color w:val="0000FF"/>
                </w:rPr>
                <w:t>стр. 110</w:t>
              </w:r>
            </w:hyperlink>
            <w:r>
              <w:t xml:space="preserve"> - </w:t>
            </w:r>
            <w:hyperlink w:anchor="P15749" w:history="1">
              <w:r>
                <w:rPr>
                  <w:color w:val="0000FF"/>
                </w:rPr>
                <w:t>стр. 120</w:t>
              </w:r>
            </w:hyperlink>
            <w:r>
              <w:t>)</w:t>
            </w:r>
          </w:p>
        </w:tc>
        <w:tc>
          <w:tcPr>
            <w:tcW w:w="1155" w:type="dxa"/>
            <w:vAlign w:val="bottom"/>
          </w:tcPr>
          <w:p w:rsidR="003C005B" w:rsidRDefault="003C005B">
            <w:pPr>
              <w:pStyle w:val="ConsPlusNormal"/>
              <w:jc w:val="center"/>
            </w:pPr>
            <w:r>
              <w:t>130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4" w:name="P15759"/>
            <w:bookmarkEnd w:id="794"/>
            <w:r>
              <w:lastRenderedPageBreak/>
              <w:t>Затраты на изготовление готовой продукции, выполнение работ, услуг (010900000)</w:t>
            </w:r>
          </w:p>
        </w:tc>
        <w:tc>
          <w:tcPr>
            <w:tcW w:w="1155" w:type="dxa"/>
            <w:vAlign w:val="bottom"/>
          </w:tcPr>
          <w:p w:rsidR="003C005B" w:rsidRDefault="003C005B">
            <w:pPr>
              <w:pStyle w:val="ConsPlusNormal"/>
              <w:jc w:val="center"/>
            </w:pPr>
            <w:r>
              <w:t>140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5" w:name="P15764"/>
            <w:bookmarkEnd w:id="795"/>
            <w:r>
              <w:t>Итого по разделу I (</w:t>
            </w:r>
            <w:hyperlink w:anchor="P15571" w:history="1">
              <w:r>
                <w:rPr>
                  <w:color w:val="0000FF"/>
                </w:rPr>
                <w:t>стр. 030</w:t>
              </w:r>
            </w:hyperlink>
            <w:r>
              <w:t xml:space="preserve"> + </w:t>
            </w:r>
            <w:hyperlink w:anchor="P15650" w:history="1">
              <w:r>
                <w:rPr>
                  <w:color w:val="0000FF"/>
                </w:rPr>
                <w:t>стр. 060</w:t>
              </w:r>
            </w:hyperlink>
            <w:r>
              <w:t xml:space="preserve"> + </w:t>
            </w:r>
            <w:hyperlink w:anchor="P15670" w:history="1">
              <w:r>
                <w:rPr>
                  <w:color w:val="0000FF"/>
                </w:rPr>
                <w:t>стр. 070</w:t>
              </w:r>
            </w:hyperlink>
            <w:r>
              <w:t xml:space="preserve"> + </w:t>
            </w:r>
            <w:hyperlink w:anchor="P15675" w:history="1">
              <w:r>
                <w:rPr>
                  <w:color w:val="0000FF"/>
                </w:rPr>
                <w:t>стр. 080</w:t>
              </w:r>
            </w:hyperlink>
            <w:r>
              <w:t xml:space="preserve"> + </w:t>
            </w:r>
            <w:hyperlink w:anchor="P15694" w:history="1">
              <w:r>
                <w:rPr>
                  <w:color w:val="0000FF"/>
                </w:rPr>
                <w:t>стр. 090</w:t>
              </w:r>
            </w:hyperlink>
            <w:r>
              <w:t xml:space="preserve"> + </w:t>
            </w:r>
            <w:hyperlink w:anchor="P15719" w:history="1">
              <w:r>
                <w:rPr>
                  <w:color w:val="0000FF"/>
                </w:rPr>
                <w:t>стр. 100</w:t>
              </w:r>
            </w:hyperlink>
            <w:r>
              <w:t xml:space="preserve"> + </w:t>
            </w:r>
            <w:hyperlink w:anchor="P15754" w:history="1">
              <w:r>
                <w:rPr>
                  <w:color w:val="0000FF"/>
                </w:rPr>
                <w:t>стр. 130</w:t>
              </w:r>
            </w:hyperlink>
            <w:r>
              <w:t xml:space="preserve"> + </w:t>
            </w:r>
            <w:hyperlink w:anchor="P15759" w:history="1">
              <w:r>
                <w:rPr>
                  <w:color w:val="0000FF"/>
                </w:rPr>
                <w:t>стр. 140</w:t>
              </w:r>
            </w:hyperlink>
            <w:r>
              <w:t>)</w:t>
            </w:r>
          </w:p>
        </w:tc>
        <w:tc>
          <w:tcPr>
            <w:tcW w:w="1155" w:type="dxa"/>
            <w:vAlign w:val="bottom"/>
          </w:tcPr>
          <w:p w:rsidR="003C005B" w:rsidRDefault="003C005B">
            <w:pPr>
              <w:pStyle w:val="ConsPlusNormal"/>
              <w:jc w:val="center"/>
            </w:pPr>
            <w:r>
              <w:t>150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II. Финансовые активы</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796" w:name="P15788"/>
            <w:bookmarkEnd w:id="796"/>
            <w:r>
              <w:t>Денежные средства учреждения (020100000)</w:t>
            </w:r>
          </w:p>
        </w:tc>
        <w:tc>
          <w:tcPr>
            <w:tcW w:w="1155" w:type="dxa"/>
            <w:tcBorders>
              <w:top w:val="nil"/>
            </w:tcBorders>
          </w:tcPr>
          <w:p w:rsidR="003C005B" w:rsidRDefault="003C005B">
            <w:pPr>
              <w:pStyle w:val="ConsPlusNormal"/>
              <w:jc w:val="center"/>
            </w:pPr>
            <w:r>
              <w:t>170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денежные средства учреждения на лицевых счетах в органе казначейства (020111000)</w:t>
            </w:r>
          </w:p>
        </w:tc>
        <w:tc>
          <w:tcPr>
            <w:tcW w:w="1155" w:type="dxa"/>
            <w:tcBorders>
              <w:top w:val="nil"/>
            </w:tcBorders>
            <w:vAlign w:val="bottom"/>
          </w:tcPr>
          <w:p w:rsidR="003C005B" w:rsidRDefault="003C005B">
            <w:pPr>
              <w:pStyle w:val="ConsPlusNormal"/>
              <w:jc w:val="center"/>
            </w:pPr>
            <w:r>
              <w:t>171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в органе казначейства в пути (020113000)</w:t>
            </w:r>
          </w:p>
        </w:tc>
        <w:tc>
          <w:tcPr>
            <w:tcW w:w="1155" w:type="dxa"/>
            <w:vAlign w:val="bottom"/>
          </w:tcPr>
          <w:p w:rsidR="003C005B" w:rsidRDefault="003C005B">
            <w:pPr>
              <w:pStyle w:val="ConsPlusNormal"/>
              <w:jc w:val="center"/>
            </w:pPr>
            <w:r>
              <w:t>172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на счетах в кредитной организации (020121000)</w:t>
            </w:r>
          </w:p>
        </w:tc>
        <w:tc>
          <w:tcPr>
            <w:tcW w:w="1155" w:type="dxa"/>
            <w:vAlign w:val="bottom"/>
          </w:tcPr>
          <w:p w:rsidR="003C005B" w:rsidRDefault="003C005B">
            <w:pPr>
              <w:pStyle w:val="ConsPlusNormal"/>
              <w:jc w:val="center"/>
            </w:pPr>
            <w:r>
              <w:t>173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в кредитной организации в пути (020123000)</w:t>
            </w:r>
          </w:p>
        </w:tc>
        <w:tc>
          <w:tcPr>
            <w:tcW w:w="1155" w:type="dxa"/>
            <w:vAlign w:val="bottom"/>
          </w:tcPr>
          <w:p w:rsidR="003C005B" w:rsidRDefault="003C005B">
            <w:pPr>
              <w:pStyle w:val="ConsPlusNormal"/>
              <w:jc w:val="center"/>
            </w:pPr>
            <w:r>
              <w:t>174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jc w:val="both"/>
            </w:pPr>
            <w:r>
              <w:t xml:space="preserve">денежные средства учреждения на специальных счетах в кредитной </w:t>
            </w:r>
            <w:r>
              <w:lastRenderedPageBreak/>
              <w:t>организации (020126000)</w:t>
            </w:r>
          </w:p>
        </w:tc>
        <w:tc>
          <w:tcPr>
            <w:tcW w:w="1155" w:type="dxa"/>
            <w:vAlign w:val="center"/>
          </w:tcPr>
          <w:p w:rsidR="003C005B" w:rsidRDefault="003C005B">
            <w:pPr>
              <w:pStyle w:val="ConsPlusNormal"/>
              <w:jc w:val="center"/>
            </w:pPr>
            <w:r>
              <w:lastRenderedPageBreak/>
              <w:t>175</w:t>
            </w:r>
          </w:p>
        </w:tc>
        <w:tc>
          <w:tcPr>
            <w:tcW w:w="2310" w:type="dxa"/>
          </w:tcPr>
          <w:p w:rsidR="003C005B" w:rsidRDefault="003C005B">
            <w:pPr>
              <w:pStyle w:val="ConsPlusNormal"/>
            </w:pPr>
          </w:p>
        </w:tc>
        <w:tc>
          <w:tcPr>
            <w:tcW w:w="1980" w:type="dxa"/>
          </w:tcPr>
          <w:p w:rsidR="003C005B" w:rsidRDefault="003C005B">
            <w:pPr>
              <w:pStyle w:val="ConsPlusNormal"/>
            </w:pPr>
          </w:p>
        </w:tc>
        <w:tc>
          <w:tcPr>
            <w:tcW w:w="2475" w:type="dxa"/>
          </w:tcPr>
          <w:p w:rsidR="003C005B" w:rsidRDefault="003C005B">
            <w:pPr>
              <w:pStyle w:val="ConsPlusNormal"/>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lastRenderedPageBreak/>
              <w:t>денежные средства учреждения в иностранной валюте на счетах в кредитной организации (020127000)</w:t>
            </w:r>
          </w:p>
        </w:tc>
        <w:tc>
          <w:tcPr>
            <w:tcW w:w="1155" w:type="dxa"/>
            <w:vAlign w:val="bottom"/>
          </w:tcPr>
          <w:p w:rsidR="003C005B" w:rsidRDefault="003C005B">
            <w:pPr>
              <w:pStyle w:val="ConsPlusNormal"/>
              <w:jc w:val="center"/>
            </w:pPr>
            <w:r>
              <w:t>176</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касса (020134000)</w:t>
            </w:r>
          </w:p>
        </w:tc>
        <w:tc>
          <w:tcPr>
            <w:tcW w:w="1155" w:type="dxa"/>
          </w:tcPr>
          <w:p w:rsidR="003C005B" w:rsidRDefault="003C005B">
            <w:pPr>
              <w:pStyle w:val="ConsPlusNormal"/>
              <w:jc w:val="center"/>
            </w:pPr>
            <w:r>
              <w:t>177</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документы (020135000)</w:t>
            </w:r>
          </w:p>
        </w:tc>
        <w:tc>
          <w:tcPr>
            <w:tcW w:w="1155" w:type="dxa"/>
          </w:tcPr>
          <w:p w:rsidR="003C005B" w:rsidRDefault="003C005B">
            <w:pPr>
              <w:pStyle w:val="ConsPlusNormal"/>
              <w:jc w:val="center"/>
            </w:pPr>
            <w:r>
              <w:t>178</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размещенные на депозиты в кредитной организации (020122000)</w:t>
            </w:r>
          </w:p>
        </w:tc>
        <w:tc>
          <w:tcPr>
            <w:tcW w:w="1155" w:type="dxa"/>
            <w:vAlign w:val="bottom"/>
          </w:tcPr>
          <w:p w:rsidR="003C005B" w:rsidRDefault="003C005B">
            <w:pPr>
              <w:pStyle w:val="ConsPlusNormal"/>
              <w:jc w:val="center"/>
            </w:pPr>
            <w:r>
              <w:t>179</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7" w:name="P15843"/>
            <w:bookmarkEnd w:id="797"/>
            <w:r>
              <w:t>Средства на счетах бюджета в органе Федерального казначейства (020210000)</w:t>
            </w:r>
          </w:p>
        </w:tc>
        <w:tc>
          <w:tcPr>
            <w:tcW w:w="1155" w:type="dxa"/>
            <w:vAlign w:val="bottom"/>
          </w:tcPr>
          <w:p w:rsidR="003C005B" w:rsidRDefault="003C005B">
            <w:pPr>
              <w:pStyle w:val="ConsPlusNormal"/>
              <w:jc w:val="center"/>
            </w:pPr>
            <w:r>
              <w:t>180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средства на счетах бюджета в рублях в органе Федерального казначейства (020211000)</w:t>
            </w:r>
          </w:p>
        </w:tc>
        <w:tc>
          <w:tcPr>
            <w:tcW w:w="1155" w:type="dxa"/>
            <w:tcBorders>
              <w:top w:val="nil"/>
            </w:tcBorders>
            <w:vAlign w:val="bottom"/>
          </w:tcPr>
          <w:p w:rsidR="003C005B" w:rsidRDefault="003C005B">
            <w:pPr>
              <w:pStyle w:val="ConsPlusNormal"/>
              <w:jc w:val="center"/>
            </w:pPr>
            <w:r>
              <w:t>181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органе Федерального казначейства в пути (020212000)</w:t>
            </w:r>
          </w:p>
        </w:tc>
        <w:tc>
          <w:tcPr>
            <w:tcW w:w="1155" w:type="dxa"/>
            <w:vAlign w:val="bottom"/>
          </w:tcPr>
          <w:p w:rsidR="003C005B" w:rsidRDefault="003C005B">
            <w:pPr>
              <w:pStyle w:val="ConsPlusNormal"/>
              <w:jc w:val="center"/>
            </w:pPr>
            <w:r>
              <w:t>182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иностранной валюте в органах Федерального казначейства (020213000)</w:t>
            </w:r>
          </w:p>
        </w:tc>
        <w:tc>
          <w:tcPr>
            <w:tcW w:w="1155" w:type="dxa"/>
            <w:vAlign w:val="bottom"/>
          </w:tcPr>
          <w:p w:rsidR="003C005B" w:rsidRDefault="003C005B">
            <w:pPr>
              <w:pStyle w:val="ConsPlusNormal"/>
              <w:jc w:val="center"/>
            </w:pPr>
            <w:r>
              <w:t>183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8" w:name="P15882"/>
            <w:bookmarkEnd w:id="798"/>
            <w:r>
              <w:lastRenderedPageBreak/>
              <w:t>Средства на счетах бюджета в кредитной организации (020220000)</w:t>
            </w:r>
          </w:p>
        </w:tc>
        <w:tc>
          <w:tcPr>
            <w:tcW w:w="1155" w:type="dxa"/>
            <w:vAlign w:val="bottom"/>
          </w:tcPr>
          <w:p w:rsidR="003C005B" w:rsidRDefault="003C005B">
            <w:pPr>
              <w:pStyle w:val="ConsPlusNormal"/>
              <w:jc w:val="center"/>
            </w:pPr>
            <w:r>
              <w:t>190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средства на счетах бюджета в рублях в кредитной организации (020221000)</w:t>
            </w:r>
          </w:p>
        </w:tc>
        <w:tc>
          <w:tcPr>
            <w:tcW w:w="1155" w:type="dxa"/>
            <w:tcBorders>
              <w:top w:val="nil"/>
            </w:tcBorders>
            <w:vAlign w:val="bottom"/>
          </w:tcPr>
          <w:p w:rsidR="003C005B" w:rsidRDefault="003C005B">
            <w:pPr>
              <w:pStyle w:val="ConsPlusNormal"/>
              <w:jc w:val="center"/>
            </w:pPr>
            <w:r>
              <w:t>191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кредитной организации в пути (020222000)</w:t>
            </w:r>
          </w:p>
        </w:tc>
        <w:tc>
          <w:tcPr>
            <w:tcW w:w="1155" w:type="dxa"/>
            <w:vAlign w:val="bottom"/>
          </w:tcPr>
          <w:p w:rsidR="003C005B" w:rsidRDefault="003C005B">
            <w:pPr>
              <w:pStyle w:val="ConsPlusNormal"/>
              <w:jc w:val="center"/>
            </w:pPr>
            <w:r>
              <w:t>192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иностранной валюте в кредитной организации (020223000)</w:t>
            </w:r>
          </w:p>
        </w:tc>
        <w:tc>
          <w:tcPr>
            <w:tcW w:w="1155" w:type="dxa"/>
            <w:vAlign w:val="bottom"/>
          </w:tcPr>
          <w:p w:rsidR="003C005B" w:rsidRDefault="003C005B">
            <w:pPr>
              <w:pStyle w:val="ConsPlusNormal"/>
              <w:jc w:val="center"/>
            </w:pPr>
            <w:r>
              <w:t>193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799" w:name="P15907"/>
            <w:bookmarkEnd w:id="799"/>
            <w:r>
              <w:t>Средства бюджета на депозитных счетах (020230000)</w:t>
            </w:r>
          </w:p>
        </w:tc>
        <w:tc>
          <w:tcPr>
            <w:tcW w:w="1155" w:type="dxa"/>
            <w:vAlign w:val="bottom"/>
          </w:tcPr>
          <w:p w:rsidR="003C005B" w:rsidRDefault="003C005B">
            <w:pPr>
              <w:pStyle w:val="ConsPlusNormal"/>
              <w:jc w:val="center"/>
            </w:pPr>
            <w:r>
              <w:t>200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средства бюджета на депозитных счетах в рублях (020231000)</w:t>
            </w:r>
          </w:p>
        </w:tc>
        <w:tc>
          <w:tcPr>
            <w:tcW w:w="1155" w:type="dxa"/>
            <w:tcBorders>
              <w:top w:val="nil"/>
            </w:tcBorders>
            <w:vAlign w:val="bottom"/>
          </w:tcPr>
          <w:p w:rsidR="003C005B" w:rsidRDefault="003C005B">
            <w:pPr>
              <w:pStyle w:val="ConsPlusNormal"/>
              <w:jc w:val="center"/>
            </w:pPr>
            <w:r>
              <w:t>201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бюджета на депозитных счетах в пути (020232000)</w:t>
            </w:r>
          </w:p>
        </w:tc>
        <w:tc>
          <w:tcPr>
            <w:tcW w:w="1155" w:type="dxa"/>
            <w:vAlign w:val="bottom"/>
          </w:tcPr>
          <w:p w:rsidR="003C005B" w:rsidRDefault="003C005B">
            <w:pPr>
              <w:pStyle w:val="ConsPlusNormal"/>
              <w:jc w:val="center"/>
            </w:pPr>
            <w:r>
              <w:t>202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бюджета на депозитных счетах в иностранной валюте (020233000)</w:t>
            </w:r>
          </w:p>
        </w:tc>
        <w:tc>
          <w:tcPr>
            <w:tcW w:w="1155" w:type="dxa"/>
            <w:vAlign w:val="bottom"/>
          </w:tcPr>
          <w:p w:rsidR="003C005B" w:rsidRDefault="003C005B">
            <w:pPr>
              <w:pStyle w:val="ConsPlusNormal"/>
              <w:jc w:val="center"/>
            </w:pPr>
            <w:r>
              <w:t>203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0" w:name="P15932"/>
            <w:bookmarkEnd w:id="800"/>
            <w:r>
              <w:t>Финансовые вложения (020400000)</w:t>
            </w:r>
          </w:p>
        </w:tc>
        <w:tc>
          <w:tcPr>
            <w:tcW w:w="1155" w:type="dxa"/>
          </w:tcPr>
          <w:p w:rsidR="003C005B" w:rsidRDefault="003C005B">
            <w:pPr>
              <w:pStyle w:val="ConsPlusNormal"/>
              <w:jc w:val="center"/>
            </w:pPr>
            <w:r>
              <w:t>210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ценные бумаги, кроме акций (020420000)</w:t>
            </w:r>
          </w:p>
        </w:tc>
        <w:tc>
          <w:tcPr>
            <w:tcW w:w="1155" w:type="dxa"/>
            <w:tcBorders>
              <w:top w:val="nil"/>
            </w:tcBorders>
          </w:tcPr>
          <w:p w:rsidR="003C005B" w:rsidRDefault="003C005B">
            <w:pPr>
              <w:pStyle w:val="ConsPlusNormal"/>
              <w:jc w:val="center"/>
            </w:pPr>
            <w:r>
              <w:t>211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акции и иные формы участия в капитале (020430000)</w:t>
            </w:r>
          </w:p>
        </w:tc>
        <w:tc>
          <w:tcPr>
            <w:tcW w:w="1155" w:type="dxa"/>
            <w:vAlign w:val="bottom"/>
          </w:tcPr>
          <w:p w:rsidR="003C005B" w:rsidRDefault="003C005B">
            <w:pPr>
              <w:pStyle w:val="ConsPlusNormal"/>
              <w:jc w:val="center"/>
            </w:pPr>
            <w:r>
              <w:t>212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иные финансовые активы (020450000)</w:t>
            </w:r>
          </w:p>
        </w:tc>
        <w:tc>
          <w:tcPr>
            <w:tcW w:w="1155" w:type="dxa"/>
          </w:tcPr>
          <w:p w:rsidR="003C005B" w:rsidRDefault="003C005B">
            <w:pPr>
              <w:pStyle w:val="ConsPlusNormal"/>
              <w:jc w:val="center"/>
            </w:pPr>
            <w:r>
              <w:t>213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1" w:name="P15957"/>
            <w:bookmarkEnd w:id="801"/>
            <w:r>
              <w:t>Расчеты по доходам (020500000)</w:t>
            </w:r>
          </w:p>
        </w:tc>
        <w:tc>
          <w:tcPr>
            <w:tcW w:w="1155" w:type="dxa"/>
          </w:tcPr>
          <w:p w:rsidR="003C005B" w:rsidRDefault="003C005B">
            <w:pPr>
              <w:pStyle w:val="ConsPlusNormal"/>
              <w:jc w:val="center"/>
            </w:pPr>
            <w:r>
              <w:t>230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2" w:name="P15962"/>
            <w:bookmarkEnd w:id="802"/>
            <w:r>
              <w:t>Расчеты по выданным авансам (020600000)</w:t>
            </w:r>
          </w:p>
        </w:tc>
        <w:tc>
          <w:tcPr>
            <w:tcW w:w="1155" w:type="dxa"/>
          </w:tcPr>
          <w:p w:rsidR="003C005B" w:rsidRDefault="003C005B">
            <w:pPr>
              <w:pStyle w:val="ConsPlusNormal"/>
              <w:jc w:val="center"/>
            </w:pPr>
            <w:r>
              <w:t>260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lastRenderedPageBreak/>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3" w:name="P15981"/>
            <w:bookmarkEnd w:id="803"/>
            <w:r>
              <w:t>Расчеты по кредитам, займам (ссудам) (020700000)</w:t>
            </w:r>
          </w:p>
        </w:tc>
        <w:tc>
          <w:tcPr>
            <w:tcW w:w="1155" w:type="dxa"/>
            <w:vAlign w:val="bottom"/>
          </w:tcPr>
          <w:p w:rsidR="003C005B" w:rsidRDefault="003C005B">
            <w:pPr>
              <w:pStyle w:val="ConsPlusNormal"/>
              <w:jc w:val="center"/>
            </w:pPr>
            <w:r>
              <w:t>290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по предоставленным кредитам, займам (ссудам) (020710000)</w:t>
            </w:r>
          </w:p>
        </w:tc>
        <w:tc>
          <w:tcPr>
            <w:tcW w:w="1155" w:type="dxa"/>
            <w:tcBorders>
              <w:top w:val="nil"/>
            </w:tcBorders>
            <w:vAlign w:val="bottom"/>
          </w:tcPr>
          <w:p w:rsidR="003C005B" w:rsidRDefault="003C005B">
            <w:pPr>
              <w:pStyle w:val="ConsPlusNormal"/>
              <w:jc w:val="center"/>
            </w:pPr>
            <w:r>
              <w:t>291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 рамках целевых иностранных кредитов (заимствований) (020720000)</w:t>
            </w:r>
          </w:p>
        </w:tc>
        <w:tc>
          <w:tcPr>
            <w:tcW w:w="1155" w:type="dxa"/>
            <w:vAlign w:val="bottom"/>
          </w:tcPr>
          <w:p w:rsidR="003C005B" w:rsidRDefault="003C005B">
            <w:pPr>
              <w:pStyle w:val="ConsPlusNormal"/>
              <w:jc w:val="center"/>
            </w:pPr>
            <w:r>
              <w:t>292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 дебиторами по государственным (муниципальным) гарантиям (020730000)</w:t>
            </w:r>
          </w:p>
        </w:tc>
        <w:tc>
          <w:tcPr>
            <w:tcW w:w="1155" w:type="dxa"/>
            <w:vAlign w:val="bottom"/>
          </w:tcPr>
          <w:p w:rsidR="003C005B" w:rsidRDefault="003C005B">
            <w:pPr>
              <w:pStyle w:val="ConsPlusNormal"/>
              <w:jc w:val="center"/>
            </w:pPr>
            <w:r>
              <w:t>293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4" w:name="P16006"/>
            <w:bookmarkEnd w:id="804"/>
            <w:r>
              <w:t>Расчеты с подотчетными лицами (020800000)</w:t>
            </w:r>
          </w:p>
        </w:tc>
        <w:tc>
          <w:tcPr>
            <w:tcW w:w="1155" w:type="dxa"/>
          </w:tcPr>
          <w:p w:rsidR="003C005B" w:rsidRDefault="003C005B">
            <w:pPr>
              <w:pStyle w:val="ConsPlusNormal"/>
              <w:jc w:val="center"/>
            </w:pPr>
            <w:r>
              <w:t>310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5" w:name="P16011"/>
            <w:bookmarkEnd w:id="805"/>
            <w:r>
              <w:t>Расчеты по ущербу и иным доходам (020900000)</w:t>
            </w:r>
          </w:p>
        </w:tc>
        <w:tc>
          <w:tcPr>
            <w:tcW w:w="1155" w:type="dxa"/>
          </w:tcPr>
          <w:p w:rsidR="003C005B" w:rsidRDefault="003C005B">
            <w:pPr>
              <w:pStyle w:val="ConsPlusNormal"/>
              <w:jc w:val="center"/>
            </w:pPr>
            <w:r>
              <w:t>320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6" w:name="P16016"/>
            <w:bookmarkEnd w:id="806"/>
            <w:r>
              <w:t>Прочие расчеты с дебиторами (021000000)</w:t>
            </w:r>
          </w:p>
        </w:tc>
        <w:tc>
          <w:tcPr>
            <w:tcW w:w="1155" w:type="dxa"/>
          </w:tcPr>
          <w:p w:rsidR="003C005B" w:rsidRDefault="003C005B">
            <w:pPr>
              <w:pStyle w:val="ConsPlusNormal"/>
              <w:jc w:val="center"/>
            </w:pPr>
            <w:r>
              <w:t>330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расчеты по налоговым вычетам по НДС (021010000)</w:t>
            </w:r>
          </w:p>
        </w:tc>
        <w:tc>
          <w:tcPr>
            <w:tcW w:w="1155" w:type="dxa"/>
            <w:tcBorders>
              <w:top w:val="nil"/>
            </w:tcBorders>
            <w:vAlign w:val="bottom"/>
          </w:tcPr>
          <w:p w:rsidR="003C005B" w:rsidRDefault="003C005B">
            <w:pPr>
              <w:pStyle w:val="ConsPlusNormal"/>
              <w:jc w:val="center"/>
            </w:pPr>
            <w:r>
              <w:t>331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с финансовым органом по наличным денежным средствам (021003000)</w:t>
            </w:r>
          </w:p>
        </w:tc>
        <w:tc>
          <w:tcPr>
            <w:tcW w:w="1155" w:type="dxa"/>
            <w:vAlign w:val="bottom"/>
          </w:tcPr>
          <w:p w:rsidR="003C005B" w:rsidRDefault="003C005B">
            <w:pPr>
              <w:pStyle w:val="ConsPlusNormal"/>
              <w:jc w:val="center"/>
            </w:pPr>
            <w:r>
              <w:t>333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с прочими дебиторами (021005000)</w:t>
            </w:r>
          </w:p>
        </w:tc>
        <w:tc>
          <w:tcPr>
            <w:tcW w:w="1155" w:type="dxa"/>
          </w:tcPr>
          <w:p w:rsidR="003C005B" w:rsidRDefault="003C005B">
            <w:pPr>
              <w:pStyle w:val="ConsPlusNormal"/>
              <w:jc w:val="center"/>
            </w:pPr>
            <w:r>
              <w:t>334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7" w:name="P16041"/>
            <w:bookmarkEnd w:id="807"/>
            <w:r>
              <w:t>Вложения в финансовые активы (021500000)</w:t>
            </w:r>
          </w:p>
        </w:tc>
        <w:tc>
          <w:tcPr>
            <w:tcW w:w="1155" w:type="dxa"/>
          </w:tcPr>
          <w:p w:rsidR="003C005B" w:rsidRDefault="003C005B">
            <w:pPr>
              <w:pStyle w:val="ConsPlusNormal"/>
              <w:jc w:val="center"/>
            </w:pPr>
            <w:r>
              <w:t>370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lastRenderedPageBreak/>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ценные бумаги, кроме акций (021520000)</w:t>
            </w:r>
          </w:p>
        </w:tc>
        <w:tc>
          <w:tcPr>
            <w:tcW w:w="1155" w:type="dxa"/>
            <w:tcBorders>
              <w:top w:val="nil"/>
            </w:tcBorders>
            <w:vAlign w:val="bottom"/>
          </w:tcPr>
          <w:p w:rsidR="003C005B" w:rsidRDefault="003C005B">
            <w:pPr>
              <w:pStyle w:val="ConsPlusNormal"/>
              <w:jc w:val="center"/>
            </w:pPr>
            <w:r>
              <w:t>371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акции и иные формы участия в капитале (021530000)</w:t>
            </w:r>
          </w:p>
        </w:tc>
        <w:tc>
          <w:tcPr>
            <w:tcW w:w="1155" w:type="dxa"/>
            <w:vAlign w:val="bottom"/>
          </w:tcPr>
          <w:p w:rsidR="003C005B" w:rsidRDefault="003C005B">
            <w:pPr>
              <w:pStyle w:val="ConsPlusNormal"/>
              <w:jc w:val="center"/>
            </w:pPr>
            <w:r>
              <w:t>372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иные финансовые активы (021550000)</w:t>
            </w:r>
          </w:p>
        </w:tc>
        <w:tc>
          <w:tcPr>
            <w:tcW w:w="1155" w:type="dxa"/>
          </w:tcPr>
          <w:p w:rsidR="003C005B" w:rsidRDefault="003C005B">
            <w:pPr>
              <w:pStyle w:val="ConsPlusNormal"/>
              <w:jc w:val="center"/>
            </w:pPr>
            <w:r>
              <w:t>373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8" w:name="P16066"/>
            <w:bookmarkEnd w:id="808"/>
            <w:r>
              <w:t>Расчеты по платежам в бюджеты (030300000)</w:t>
            </w:r>
          </w:p>
        </w:tc>
        <w:tc>
          <w:tcPr>
            <w:tcW w:w="1155" w:type="dxa"/>
          </w:tcPr>
          <w:p w:rsidR="003C005B" w:rsidRDefault="003C005B">
            <w:pPr>
              <w:pStyle w:val="ConsPlusNormal"/>
              <w:jc w:val="center"/>
            </w:pPr>
            <w:r>
              <w:t>380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09" w:name="P16071"/>
            <w:bookmarkEnd w:id="809"/>
            <w:r>
              <w:t>Итого по разделу II (</w:t>
            </w:r>
            <w:hyperlink w:anchor="P15788" w:history="1">
              <w:r>
                <w:rPr>
                  <w:color w:val="0000FF"/>
                </w:rPr>
                <w:t>стр. 170</w:t>
              </w:r>
            </w:hyperlink>
            <w:r>
              <w:t xml:space="preserve"> + </w:t>
            </w:r>
            <w:hyperlink w:anchor="P15843" w:history="1">
              <w:r>
                <w:rPr>
                  <w:color w:val="0000FF"/>
                </w:rPr>
                <w:t>180</w:t>
              </w:r>
            </w:hyperlink>
            <w:r>
              <w:t xml:space="preserve"> + </w:t>
            </w:r>
            <w:hyperlink w:anchor="P15882" w:history="1">
              <w:r>
                <w:rPr>
                  <w:color w:val="0000FF"/>
                </w:rPr>
                <w:t>190</w:t>
              </w:r>
            </w:hyperlink>
            <w:r>
              <w:t xml:space="preserve"> + </w:t>
            </w:r>
            <w:hyperlink w:anchor="P15907" w:history="1">
              <w:r>
                <w:rPr>
                  <w:color w:val="0000FF"/>
                </w:rPr>
                <w:t>200</w:t>
              </w:r>
            </w:hyperlink>
            <w:r>
              <w:t xml:space="preserve"> + </w:t>
            </w:r>
            <w:hyperlink w:anchor="P15932" w:history="1">
              <w:r>
                <w:rPr>
                  <w:color w:val="0000FF"/>
                </w:rPr>
                <w:t>стр. 210</w:t>
              </w:r>
            </w:hyperlink>
            <w:r>
              <w:t xml:space="preserve"> + </w:t>
            </w:r>
            <w:hyperlink w:anchor="P15957" w:history="1">
              <w:r>
                <w:rPr>
                  <w:color w:val="0000FF"/>
                </w:rPr>
                <w:t>стр. 230</w:t>
              </w:r>
            </w:hyperlink>
            <w:r>
              <w:t xml:space="preserve"> + </w:t>
            </w:r>
            <w:hyperlink w:anchor="P15962" w:history="1">
              <w:r>
                <w:rPr>
                  <w:color w:val="0000FF"/>
                </w:rPr>
                <w:t>стр. 260</w:t>
              </w:r>
            </w:hyperlink>
            <w:r>
              <w:t xml:space="preserve"> + </w:t>
            </w:r>
            <w:hyperlink w:anchor="P15981" w:history="1">
              <w:r>
                <w:rPr>
                  <w:color w:val="0000FF"/>
                </w:rPr>
                <w:t>стр. 290</w:t>
              </w:r>
            </w:hyperlink>
            <w:r>
              <w:t xml:space="preserve"> + </w:t>
            </w:r>
            <w:hyperlink w:anchor="P16006" w:history="1">
              <w:r>
                <w:rPr>
                  <w:color w:val="0000FF"/>
                </w:rPr>
                <w:t>стр. 310</w:t>
              </w:r>
            </w:hyperlink>
            <w:r>
              <w:t xml:space="preserve"> + </w:t>
            </w:r>
            <w:hyperlink w:anchor="P16011" w:history="1">
              <w:r>
                <w:rPr>
                  <w:color w:val="0000FF"/>
                </w:rPr>
                <w:t>стр. 320</w:t>
              </w:r>
            </w:hyperlink>
            <w:r>
              <w:t xml:space="preserve"> + </w:t>
            </w:r>
            <w:hyperlink w:anchor="P16016" w:history="1">
              <w:r>
                <w:rPr>
                  <w:color w:val="0000FF"/>
                </w:rPr>
                <w:t>стр. 330</w:t>
              </w:r>
            </w:hyperlink>
            <w:r>
              <w:t xml:space="preserve"> + </w:t>
            </w:r>
            <w:hyperlink w:anchor="P16041" w:history="1">
              <w:r>
                <w:rPr>
                  <w:color w:val="0000FF"/>
                </w:rPr>
                <w:t>стр. 370</w:t>
              </w:r>
            </w:hyperlink>
            <w:r>
              <w:t xml:space="preserve"> + </w:t>
            </w:r>
            <w:hyperlink w:anchor="P16066" w:history="1">
              <w:r>
                <w:rPr>
                  <w:color w:val="0000FF"/>
                </w:rPr>
                <w:t>стр. 380</w:t>
              </w:r>
            </w:hyperlink>
            <w:r>
              <w:t>)</w:t>
            </w:r>
          </w:p>
        </w:tc>
        <w:tc>
          <w:tcPr>
            <w:tcW w:w="1155" w:type="dxa"/>
            <w:vAlign w:val="bottom"/>
          </w:tcPr>
          <w:p w:rsidR="003C005B" w:rsidRDefault="003C005B">
            <w:pPr>
              <w:pStyle w:val="ConsPlusNormal"/>
              <w:jc w:val="center"/>
            </w:pPr>
            <w:r>
              <w:t>400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0" w:name="P16076"/>
            <w:bookmarkEnd w:id="810"/>
            <w:r>
              <w:t>БАЛАНС (</w:t>
            </w:r>
            <w:hyperlink w:anchor="P15764" w:history="1">
              <w:r>
                <w:rPr>
                  <w:color w:val="0000FF"/>
                </w:rPr>
                <w:t>стр. 150</w:t>
              </w:r>
            </w:hyperlink>
            <w:r>
              <w:t xml:space="preserve"> + </w:t>
            </w:r>
            <w:hyperlink w:anchor="P16071" w:history="1">
              <w:r>
                <w:rPr>
                  <w:color w:val="0000FF"/>
                </w:rPr>
                <w:t>стр. 400</w:t>
              </w:r>
            </w:hyperlink>
            <w:r>
              <w:t>)</w:t>
            </w:r>
          </w:p>
        </w:tc>
        <w:tc>
          <w:tcPr>
            <w:tcW w:w="1155" w:type="dxa"/>
          </w:tcPr>
          <w:p w:rsidR="003C005B" w:rsidRDefault="003C005B">
            <w:pPr>
              <w:pStyle w:val="ConsPlusNormal"/>
              <w:jc w:val="center"/>
            </w:pPr>
            <w:r>
              <w:t>410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III. Обязательства</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811" w:name="P16100"/>
            <w:bookmarkEnd w:id="811"/>
            <w:r>
              <w:t>Расчеты с кредиторами по долговым обязательствам (030100000)</w:t>
            </w:r>
          </w:p>
        </w:tc>
        <w:tc>
          <w:tcPr>
            <w:tcW w:w="1155" w:type="dxa"/>
            <w:tcBorders>
              <w:top w:val="nil"/>
            </w:tcBorders>
            <w:vAlign w:val="bottom"/>
          </w:tcPr>
          <w:p w:rsidR="003C005B" w:rsidRDefault="003C005B">
            <w:pPr>
              <w:pStyle w:val="ConsPlusNormal"/>
              <w:jc w:val="center"/>
            </w:pPr>
            <w:r>
              <w:t>470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по долговым обязательствам в рублях (030110000)</w:t>
            </w:r>
          </w:p>
        </w:tc>
        <w:tc>
          <w:tcPr>
            <w:tcW w:w="1155" w:type="dxa"/>
            <w:tcBorders>
              <w:top w:val="nil"/>
            </w:tcBorders>
            <w:vAlign w:val="bottom"/>
          </w:tcPr>
          <w:p w:rsidR="003C005B" w:rsidRDefault="003C005B">
            <w:pPr>
              <w:pStyle w:val="ConsPlusNormal"/>
              <w:jc w:val="center"/>
            </w:pPr>
            <w:r>
              <w:t>471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по долговым обязательствам по целевым иностранным кредитам (заимствованиям) (030120000)</w:t>
            </w:r>
          </w:p>
        </w:tc>
        <w:tc>
          <w:tcPr>
            <w:tcW w:w="1155" w:type="dxa"/>
            <w:vAlign w:val="bottom"/>
          </w:tcPr>
          <w:p w:rsidR="003C005B" w:rsidRDefault="003C005B">
            <w:pPr>
              <w:pStyle w:val="ConsPlusNormal"/>
              <w:jc w:val="center"/>
            </w:pPr>
            <w:r>
              <w:t>472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lastRenderedPageBreak/>
              <w:t>по государственным (муниципальным) гарантиям (030130000)</w:t>
            </w:r>
          </w:p>
        </w:tc>
        <w:tc>
          <w:tcPr>
            <w:tcW w:w="1155" w:type="dxa"/>
            <w:vAlign w:val="bottom"/>
          </w:tcPr>
          <w:p w:rsidR="003C005B" w:rsidRDefault="003C005B">
            <w:pPr>
              <w:pStyle w:val="ConsPlusNormal"/>
              <w:jc w:val="center"/>
            </w:pPr>
            <w:r>
              <w:t>473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по долговым обязательствам в иностранной валюте (030140000)</w:t>
            </w:r>
          </w:p>
        </w:tc>
        <w:tc>
          <w:tcPr>
            <w:tcW w:w="1155" w:type="dxa"/>
            <w:vAlign w:val="bottom"/>
          </w:tcPr>
          <w:p w:rsidR="003C005B" w:rsidRDefault="003C005B">
            <w:pPr>
              <w:pStyle w:val="ConsPlusNormal"/>
              <w:jc w:val="center"/>
            </w:pPr>
            <w:r>
              <w:t>474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2" w:name="P16130"/>
            <w:bookmarkEnd w:id="812"/>
            <w:r>
              <w:t>Расчеты по принятым обязательствам (030200000)</w:t>
            </w:r>
          </w:p>
        </w:tc>
        <w:tc>
          <w:tcPr>
            <w:tcW w:w="1155" w:type="dxa"/>
            <w:vAlign w:val="bottom"/>
          </w:tcPr>
          <w:p w:rsidR="003C005B" w:rsidRDefault="003C005B">
            <w:pPr>
              <w:pStyle w:val="ConsPlusNormal"/>
              <w:jc w:val="center"/>
            </w:pPr>
            <w:r>
              <w:t>490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3" w:name="P16135"/>
            <w:bookmarkEnd w:id="813"/>
            <w:r>
              <w:t>Расчеты по платежам в бюджеты (030300000)</w:t>
            </w:r>
          </w:p>
        </w:tc>
        <w:tc>
          <w:tcPr>
            <w:tcW w:w="1155" w:type="dxa"/>
          </w:tcPr>
          <w:p w:rsidR="003C005B" w:rsidRDefault="003C005B">
            <w:pPr>
              <w:pStyle w:val="ConsPlusNormal"/>
              <w:jc w:val="center"/>
            </w:pPr>
            <w:r>
              <w:t>510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расчеты по налогу на доходы физических лиц (030301000)</w:t>
            </w:r>
          </w:p>
        </w:tc>
        <w:tc>
          <w:tcPr>
            <w:tcW w:w="1155" w:type="dxa"/>
            <w:tcBorders>
              <w:top w:val="nil"/>
            </w:tcBorders>
            <w:vAlign w:val="bottom"/>
          </w:tcPr>
          <w:p w:rsidR="003C005B" w:rsidRDefault="003C005B">
            <w:pPr>
              <w:pStyle w:val="ConsPlusNormal"/>
              <w:jc w:val="center"/>
            </w:pPr>
            <w:r>
              <w:t>511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страховым взносам на обязательное социальное страхование (030302000, 030306000)</w:t>
            </w:r>
          </w:p>
        </w:tc>
        <w:tc>
          <w:tcPr>
            <w:tcW w:w="1155" w:type="dxa"/>
            <w:vAlign w:val="bottom"/>
          </w:tcPr>
          <w:p w:rsidR="003C005B" w:rsidRDefault="003C005B">
            <w:pPr>
              <w:pStyle w:val="ConsPlusNormal"/>
              <w:jc w:val="center"/>
            </w:pPr>
            <w:r>
              <w:t>512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налогу на прибыль организаций (030303000)</w:t>
            </w:r>
          </w:p>
        </w:tc>
        <w:tc>
          <w:tcPr>
            <w:tcW w:w="1155" w:type="dxa"/>
            <w:vAlign w:val="bottom"/>
          </w:tcPr>
          <w:p w:rsidR="003C005B" w:rsidRDefault="003C005B">
            <w:pPr>
              <w:pStyle w:val="ConsPlusNormal"/>
              <w:jc w:val="center"/>
            </w:pPr>
            <w:r>
              <w:t>513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налогу на добавленную стоимость (030304000)</w:t>
            </w:r>
          </w:p>
        </w:tc>
        <w:tc>
          <w:tcPr>
            <w:tcW w:w="1155" w:type="dxa"/>
            <w:vAlign w:val="bottom"/>
          </w:tcPr>
          <w:p w:rsidR="003C005B" w:rsidRDefault="003C005B">
            <w:pPr>
              <w:pStyle w:val="ConsPlusNormal"/>
              <w:jc w:val="center"/>
            </w:pPr>
            <w:r>
              <w:t>514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иным платежам в бюджет (030305000, 030312000, 030313000)</w:t>
            </w:r>
          </w:p>
        </w:tc>
        <w:tc>
          <w:tcPr>
            <w:tcW w:w="1155" w:type="dxa"/>
            <w:vAlign w:val="bottom"/>
          </w:tcPr>
          <w:p w:rsidR="003C005B" w:rsidRDefault="003C005B">
            <w:pPr>
              <w:pStyle w:val="ConsPlusNormal"/>
              <w:jc w:val="center"/>
            </w:pPr>
            <w:r>
              <w:t>515</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страховым взносам на медицинское и пенсионное страхование (030307000, 030308000, 030309000, 030310000, 030311000)</w:t>
            </w:r>
          </w:p>
        </w:tc>
        <w:tc>
          <w:tcPr>
            <w:tcW w:w="1155" w:type="dxa"/>
            <w:vAlign w:val="bottom"/>
          </w:tcPr>
          <w:p w:rsidR="003C005B" w:rsidRDefault="003C005B">
            <w:pPr>
              <w:pStyle w:val="ConsPlusNormal"/>
              <w:jc w:val="center"/>
            </w:pPr>
            <w:r>
              <w:t>516</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0503173 с. 8</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4" w:name="P16189"/>
            <w:bookmarkEnd w:id="814"/>
            <w:r>
              <w:t>Прочие расчеты с кредиторами (030400000)</w:t>
            </w:r>
          </w:p>
        </w:tc>
        <w:tc>
          <w:tcPr>
            <w:tcW w:w="1155" w:type="dxa"/>
          </w:tcPr>
          <w:p w:rsidR="003C005B" w:rsidRDefault="003C005B">
            <w:pPr>
              <w:pStyle w:val="ConsPlusNormal"/>
              <w:jc w:val="center"/>
            </w:pPr>
            <w:r>
              <w:t>530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lastRenderedPageBreak/>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расчеты по средствам, полученным во временное распоряжение (030401000)</w:t>
            </w:r>
          </w:p>
        </w:tc>
        <w:tc>
          <w:tcPr>
            <w:tcW w:w="1155" w:type="dxa"/>
            <w:tcBorders>
              <w:top w:val="nil"/>
            </w:tcBorders>
            <w:vAlign w:val="bottom"/>
          </w:tcPr>
          <w:p w:rsidR="003C005B" w:rsidRDefault="003C005B">
            <w:pPr>
              <w:pStyle w:val="ConsPlusNormal"/>
              <w:jc w:val="center"/>
            </w:pPr>
            <w:r>
              <w:t>531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с депонентами (030402000)</w:t>
            </w:r>
          </w:p>
        </w:tc>
        <w:tc>
          <w:tcPr>
            <w:tcW w:w="1155" w:type="dxa"/>
          </w:tcPr>
          <w:p w:rsidR="003C005B" w:rsidRDefault="003C005B">
            <w:pPr>
              <w:pStyle w:val="ConsPlusNormal"/>
              <w:jc w:val="center"/>
            </w:pPr>
            <w:r>
              <w:t>532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удержаниям из выплат по оплате труда (030403000)</w:t>
            </w:r>
          </w:p>
        </w:tc>
        <w:tc>
          <w:tcPr>
            <w:tcW w:w="1155" w:type="dxa"/>
            <w:vAlign w:val="bottom"/>
          </w:tcPr>
          <w:p w:rsidR="003C005B" w:rsidRDefault="003C005B">
            <w:pPr>
              <w:pStyle w:val="ConsPlusNormal"/>
              <w:jc w:val="center"/>
            </w:pPr>
            <w:r>
              <w:t>533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внутриведомственные расчеты (030404000)</w:t>
            </w:r>
          </w:p>
        </w:tc>
        <w:tc>
          <w:tcPr>
            <w:tcW w:w="1155" w:type="dxa"/>
            <w:vAlign w:val="bottom"/>
          </w:tcPr>
          <w:p w:rsidR="003C005B" w:rsidRDefault="003C005B">
            <w:pPr>
              <w:pStyle w:val="ConsPlusNormal"/>
              <w:jc w:val="center"/>
            </w:pPr>
            <w:r>
              <w:t>534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5" w:name="P16219"/>
            <w:bookmarkEnd w:id="815"/>
            <w:r>
              <w:t>Расчеты с подотчетными лицами (020800000)</w:t>
            </w:r>
          </w:p>
        </w:tc>
        <w:tc>
          <w:tcPr>
            <w:tcW w:w="1155" w:type="dxa"/>
          </w:tcPr>
          <w:p w:rsidR="003C005B" w:rsidRDefault="003C005B">
            <w:pPr>
              <w:pStyle w:val="ConsPlusNormal"/>
              <w:jc w:val="center"/>
            </w:pPr>
            <w:r>
              <w:t>570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6" w:name="P16224"/>
            <w:bookmarkEnd w:id="816"/>
            <w:r>
              <w:t>Расчеты по доходам (020500000)</w:t>
            </w:r>
          </w:p>
        </w:tc>
        <w:tc>
          <w:tcPr>
            <w:tcW w:w="1155" w:type="dxa"/>
          </w:tcPr>
          <w:p w:rsidR="003C005B" w:rsidRDefault="003C005B">
            <w:pPr>
              <w:pStyle w:val="ConsPlusNormal"/>
              <w:jc w:val="center"/>
            </w:pPr>
            <w:r>
              <w:t>580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7" w:name="P16229"/>
            <w:bookmarkEnd w:id="817"/>
            <w:r>
              <w:t>Расчеты по ущербу и иным доходам (020900000)</w:t>
            </w:r>
          </w:p>
        </w:tc>
        <w:tc>
          <w:tcPr>
            <w:tcW w:w="1155" w:type="dxa"/>
          </w:tcPr>
          <w:p w:rsidR="003C005B" w:rsidRDefault="003C005B">
            <w:pPr>
              <w:pStyle w:val="ConsPlusNormal"/>
              <w:jc w:val="center"/>
            </w:pPr>
            <w:r>
              <w:t>590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18" w:name="P16234"/>
            <w:bookmarkEnd w:id="818"/>
            <w:r>
              <w:t>Итого по разделу III (</w:t>
            </w:r>
            <w:hyperlink w:anchor="P16100" w:history="1">
              <w:r>
                <w:rPr>
                  <w:color w:val="0000FF"/>
                </w:rPr>
                <w:t>стр. 470</w:t>
              </w:r>
            </w:hyperlink>
            <w:r>
              <w:t xml:space="preserve"> + </w:t>
            </w:r>
            <w:hyperlink w:anchor="P16130" w:history="1">
              <w:r>
                <w:rPr>
                  <w:color w:val="0000FF"/>
                </w:rPr>
                <w:t>стр. 490</w:t>
              </w:r>
            </w:hyperlink>
            <w:r>
              <w:t xml:space="preserve"> + </w:t>
            </w:r>
            <w:hyperlink w:anchor="P16135" w:history="1">
              <w:r>
                <w:rPr>
                  <w:color w:val="0000FF"/>
                </w:rPr>
                <w:t>стр. 510</w:t>
              </w:r>
            </w:hyperlink>
            <w:r>
              <w:t xml:space="preserve"> + </w:t>
            </w:r>
            <w:hyperlink w:anchor="P16189" w:history="1">
              <w:r>
                <w:rPr>
                  <w:color w:val="0000FF"/>
                </w:rPr>
                <w:t>стр. 530</w:t>
              </w:r>
            </w:hyperlink>
            <w:r>
              <w:t xml:space="preserve"> + </w:t>
            </w:r>
            <w:hyperlink w:anchor="P16219" w:history="1">
              <w:r>
                <w:rPr>
                  <w:color w:val="0000FF"/>
                </w:rPr>
                <w:t>стр. 570</w:t>
              </w:r>
            </w:hyperlink>
            <w:r>
              <w:t xml:space="preserve"> + </w:t>
            </w:r>
            <w:hyperlink w:anchor="P16224" w:history="1">
              <w:r>
                <w:rPr>
                  <w:color w:val="0000FF"/>
                </w:rPr>
                <w:t>стр. 580</w:t>
              </w:r>
            </w:hyperlink>
            <w:r>
              <w:t xml:space="preserve"> + </w:t>
            </w:r>
            <w:hyperlink w:anchor="P16229" w:history="1">
              <w:r>
                <w:rPr>
                  <w:color w:val="0000FF"/>
                </w:rPr>
                <w:t>стр. 590</w:t>
              </w:r>
            </w:hyperlink>
            <w:r>
              <w:t>)</w:t>
            </w:r>
          </w:p>
        </w:tc>
        <w:tc>
          <w:tcPr>
            <w:tcW w:w="1155" w:type="dxa"/>
            <w:vAlign w:val="bottom"/>
          </w:tcPr>
          <w:p w:rsidR="003C005B" w:rsidRDefault="003C005B">
            <w:pPr>
              <w:pStyle w:val="ConsPlusNormal"/>
              <w:jc w:val="center"/>
            </w:pPr>
            <w:r>
              <w:t>600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IV. Финансовый результат</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819" w:name="P16244"/>
            <w:bookmarkEnd w:id="819"/>
            <w:r>
              <w:t>Финансовый результат (040000000) (</w:t>
            </w:r>
            <w:hyperlink w:anchor="P16249" w:history="1">
              <w:r>
                <w:rPr>
                  <w:color w:val="0000FF"/>
                </w:rPr>
                <w:t>стр. 620</w:t>
              </w:r>
            </w:hyperlink>
            <w:r>
              <w:t xml:space="preserve"> + </w:t>
            </w:r>
            <w:hyperlink w:anchor="P16279" w:history="1">
              <w:r>
                <w:rPr>
                  <w:color w:val="0000FF"/>
                </w:rPr>
                <w:t>стр. 690</w:t>
              </w:r>
            </w:hyperlink>
            <w:r>
              <w:t>)</w:t>
            </w:r>
          </w:p>
        </w:tc>
        <w:tc>
          <w:tcPr>
            <w:tcW w:w="1155" w:type="dxa"/>
            <w:tcBorders>
              <w:top w:val="nil"/>
            </w:tcBorders>
            <w:vAlign w:val="bottom"/>
          </w:tcPr>
          <w:p w:rsidR="003C005B" w:rsidRDefault="003C005B">
            <w:pPr>
              <w:pStyle w:val="ConsPlusNormal"/>
              <w:jc w:val="center"/>
            </w:pPr>
            <w:r>
              <w:t>610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20" w:name="P16249"/>
            <w:bookmarkEnd w:id="820"/>
            <w:r>
              <w:t>Финансовый результат экономического субъекта (040100000)</w:t>
            </w:r>
          </w:p>
        </w:tc>
        <w:tc>
          <w:tcPr>
            <w:tcW w:w="1155" w:type="dxa"/>
            <w:vAlign w:val="bottom"/>
          </w:tcPr>
          <w:p w:rsidR="003C005B" w:rsidRDefault="003C005B">
            <w:pPr>
              <w:pStyle w:val="ConsPlusNormal"/>
              <w:jc w:val="center"/>
            </w:pPr>
            <w:r>
              <w:t>620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финансовый результат прошлых отчетных периодов (040130000)</w:t>
            </w:r>
          </w:p>
        </w:tc>
        <w:tc>
          <w:tcPr>
            <w:tcW w:w="1155" w:type="dxa"/>
            <w:tcBorders>
              <w:top w:val="nil"/>
            </w:tcBorders>
            <w:vAlign w:val="bottom"/>
          </w:tcPr>
          <w:p w:rsidR="003C005B" w:rsidRDefault="003C005B">
            <w:pPr>
              <w:pStyle w:val="ConsPlusNormal"/>
              <w:jc w:val="center"/>
            </w:pPr>
            <w:r>
              <w:t>623</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доходы будущих периодов (040140000)</w:t>
            </w:r>
          </w:p>
        </w:tc>
        <w:tc>
          <w:tcPr>
            <w:tcW w:w="1155" w:type="dxa"/>
          </w:tcPr>
          <w:p w:rsidR="003C005B" w:rsidRDefault="003C005B">
            <w:pPr>
              <w:pStyle w:val="ConsPlusNormal"/>
              <w:jc w:val="center"/>
            </w:pPr>
            <w:r>
              <w:t>624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расходы будущих периодов (040150000)</w:t>
            </w:r>
          </w:p>
        </w:tc>
        <w:tc>
          <w:tcPr>
            <w:tcW w:w="1155" w:type="dxa"/>
          </w:tcPr>
          <w:p w:rsidR="003C005B" w:rsidRDefault="003C005B">
            <w:pPr>
              <w:pStyle w:val="ConsPlusNormal"/>
              <w:jc w:val="center"/>
            </w:pPr>
            <w:r>
              <w:t>625</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резервы предстоящих расходов (040160000)</w:t>
            </w:r>
          </w:p>
        </w:tc>
        <w:tc>
          <w:tcPr>
            <w:tcW w:w="1155" w:type="dxa"/>
          </w:tcPr>
          <w:p w:rsidR="003C005B" w:rsidRDefault="003C005B">
            <w:pPr>
              <w:pStyle w:val="ConsPlusNormal"/>
              <w:jc w:val="center"/>
            </w:pPr>
            <w:r>
              <w:t>626</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21" w:name="P16279"/>
            <w:bookmarkEnd w:id="821"/>
            <w:r>
              <w:t>Результат по кассовым операциям бюджета (040200000)</w:t>
            </w:r>
          </w:p>
        </w:tc>
        <w:tc>
          <w:tcPr>
            <w:tcW w:w="1155" w:type="dxa"/>
            <w:vAlign w:val="bottom"/>
          </w:tcPr>
          <w:p w:rsidR="003C005B" w:rsidRDefault="003C005B">
            <w:pPr>
              <w:pStyle w:val="ConsPlusNormal"/>
              <w:jc w:val="center"/>
            </w:pPr>
            <w:r>
              <w:t>690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r>
              <w:lastRenderedPageBreak/>
              <w:t>Результат прошлых отчетных периодов по кассовому исполнению бюджета (040230000)</w:t>
            </w:r>
          </w:p>
        </w:tc>
        <w:tc>
          <w:tcPr>
            <w:tcW w:w="1155" w:type="dxa"/>
            <w:vAlign w:val="bottom"/>
          </w:tcPr>
          <w:p w:rsidR="003C005B" w:rsidRDefault="003C005B">
            <w:pPr>
              <w:pStyle w:val="ConsPlusNormal"/>
              <w:jc w:val="center"/>
            </w:pPr>
            <w:r>
              <w:t>800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822" w:name="P16289"/>
            <w:bookmarkEnd w:id="822"/>
            <w:r>
              <w:t>БАЛАНС (</w:t>
            </w:r>
            <w:hyperlink w:anchor="P16234" w:history="1">
              <w:r>
                <w:rPr>
                  <w:color w:val="0000FF"/>
                </w:rPr>
                <w:t>стр. 600</w:t>
              </w:r>
            </w:hyperlink>
            <w:r>
              <w:t xml:space="preserve"> + </w:t>
            </w:r>
            <w:hyperlink w:anchor="P16244" w:history="1">
              <w:r>
                <w:rPr>
                  <w:color w:val="0000FF"/>
                </w:rPr>
                <w:t>стр. 610</w:t>
              </w:r>
            </w:hyperlink>
            <w:r>
              <w:t>)</w:t>
            </w:r>
          </w:p>
        </w:tc>
        <w:tc>
          <w:tcPr>
            <w:tcW w:w="1155" w:type="dxa"/>
          </w:tcPr>
          <w:p w:rsidR="003C005B" w:rsidRDefault="003C005B">
            <w:pPr>
              <w:pStyle w:val="ConsPlusNormal"/>
              <w:jc w:val="center"/>
            </w:pPr>
            <w:r>
              <w:t>900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bookmarkStart w:id="823" w:name="P16295"/>
      <w:bookmarkEnd w:id="823"/>
      <w:r>
        <w:t xml:space="preserve">                           2. Причины изменений</w:t>
      </w:r>
    </w:p>
    <w:p w:rsidR="003C005B" w:rsidRDefault="003C005B">
      <w:pPr>
        <w:pStyle w:val="ConsPlusNonformat"/>
        <w:jc w:val="both"/>
      </w:pPr>
    </w:p>
    <w:p w:rsidR="003C005B" w:rsidRDefault="003C005B">
      <w:pPr>
        <w:pStyle w:val="ConsPlusNonformat"/>
        <w:jc w:val="both"/>
      </w:pPr>
      <w:r>
        <w:t xml:space="preserve">                                                         Форма 0503173 с. 9</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2145"/>
        <w:gridCol w:w="1650"/>
        <w:gridCol w:w="1650"/>
        <w:gridCol w:w="2475"/>
      </w:tblGrid>
      <w:tr w:rsidR="003C005B">
        <w:tc>
          <w:tcPr>
            <w:tcW w:w="7590" w:type="dxa"/>
            <w:vMerge w:val="restart"/>
            <w:tcBorders>
              <w:left w:val="nil"/>
            </w:tcBorders>
          </w:tcPr>
          <w:p w:rsidR="003C005B" w:rsidRDefault="003C005B">
            <w:pPr>
              <w:pStyle w:val="ConsPlusNormal"/>
              <w:jc w:val="center"/>
            </w:pPr>
            <w:r>
              <w:t>Код счета бюджетного учета</w:t>
            </w:r>
          </w:p>
        </w:tc>
        <w:tc>
          <w:tcPr>
            <w:tcW w:w="2145" w:type="dxa"/>
            <w:vMerge w:val="restart"/>
          </w:tcPr>
          <w:p w:rsidR="003C005B" w:rsidRDefault="003C005B">
            <w:pPr>
              <w:pStyle w:val="ConsPlusNormal"/>
              <w:jc w:val="center"/>
            </w:pPr>
            <w:r>
              <w:t>Сумма расхождения, руб.</w:t>
            </w:r>
          </w:p>
        </w:tc>
        <w:tc>
          <w:tcPr>
            <w:tcW w:w="3300" w:type="dxa"/>
            <w:gridSpan w:val="2"/>
          </w:tcPr>
          <w:p w:rsidR="003C005B" w:rsidRDefault="003C005B">
            <w:pPr>
              <w:pStyle w:val="ConsPlusNormal"/>
              <w:jc w:val="center"/>
            </w:pPr>
            <w:r>
              <w:t>Реквизиты контрагента</w:t>
            </w:r>
          </w:p>
        </w:tc>
        <w:tc>
          <w:tcPr>
            <w:tcW w:w="2475" w:type="dxa"/>
            <w:vMerge w:val="restart"/>
            <w:tcBorders>
              <w:right w:val="nil"/>
            </w:tcBorders>
          </w:tcPr>
          <w:p w:rsidR="003C005B" w:rsidRDefault="003C005B">
            <w:pPr>
              <w:pStyle w:val="ConsPlusNormal"/>
              <w:jc w:val="center"/>
            </w:pPr>
            <w:r>
              <w:t>Причина расхождения</w:t>
            </w:r>
          </w:p>
        </w:tc>
      </w:tr>
      <w:tr w:rsidR="003C005B">
        <w:tc>
          <w:tcPr>
            <w:tcW w:w="7590" w:type="dxa"/>
            <w:vMerge/>
            <w:tcBorders>
              <w:left w:val="nil"/>
            </w:tcBorders>
          </w:tcPr>
          <w:p w:rsidR="003C005B" w:rsidRDefault="003C005B"/>
        </w:tc>
        <w:tc>
          <w:tcPr>
            <w:tcW w:w="2145" w:type="dxa"/>
            <w:vMerge/>
          </w:tcPr>
          <w:p w:rsidR="003C005B" w:rsidRDefault="003C005B"/>
        </w:tc>
        <w:tc>
          <w:tcPr>
            <w:tcW w:w="1650" w:type="dxa"/>
          </w:tcPr>
          <w:p w:rsidR="003C005B" w:rsidRDefault="003C005B">
            <w:pPr>
              <w:pStyle w:val="ConsPlusNormal"/>
              <w:jc w:val="center"/>
            </w:pPr>
            <w:r>
              <w:t>код главы по БК</w:t>
            </w:r>
          </w:p>
        </w:tc>
        <w:tc>
          <w:tcPr>
            <w:tcW w:w="1650" w:type="dxa"/>
          </w:tcPr>
          <w:p w:rsidR="003C005B" w:rsidRDefault="003C005B">
            <w:pPr>
              <w:pStyle w:val="ConsPlusNormal"/>
              <w:jc w:val="center"/>
            </w:pPr>
            <w:r>
              <w:t xml:space="preserve">код по </w:t>
            </w:r>
            <w:hyperlink r:id="rId1381" w:history="1">
              <w:r>
                <w:rPr>
                  <w:color w:val="0000FF"/>
                </w:rPr>
                <w:t>ОКТМО</w:t>
              </w:r>
            </w:hyperlink>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214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pPr>
            <w:bookmarkStart w:id="824" w:name="P16310"/>
            <w:bookmarkEnd w:id="824"/>
            <w:r>
              <w:t>Счета актива баланса, итого</w:t>
            </w:r>
          </w:p>
        </w:tc>
        <w:tc>
          <w:tcPr>
            <w:tcW w:w="214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в том числе:</w:t>
            </w:r>
          </w:p>
        </w:tc>
        <w:tc>
          <w:tcPr>
            <w:tcW w:w="214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pPr>
            <w:bookmarkStart w:id="825" w:name="P16335"/>
            <w:bookmarkEnd w:id="825"/>
            <w:r>
              <w:t>Счета пассива баланса, итого</w:t>
            </w:r>
          </w:p>
        </w:tc>
        <w:tc>
          <w:tcPr>
            <w:tcW w:w="214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в том числе:</w:t>
            </w:r>
          </w:p>
        </w:tc>
        <w:tc>
          <w:tcPr>
            <w:tcW w:w="214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bookmarkStart w:id="826" w:name="P16362"/>
      <w:bookmarkEnd w:id="826"/>
      <w:r>
        <w:lastRenderedPageBreak/>
        <w:t xml:space="preserve">    &lt;*&gt; Данные по этим строкам в валюту баланса не входят.</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w:t>
      </w:r>
      <w:proofErr w:type="gramStart"/>
      <w:r>
        <w:t>введена</w:t>
      </w:r>
      <w:proofErr w:type="gramEnd"/>
      <w:r>
        <w:t xml:space="preserve"> </w:t>
      </w:r>
      <w:hyperlink r:id="rId1382" w:history="1">
        <w:r>
          <w:rPr>
            <w:color w:val="0000FF"/>
          </w:rPr>
          <w:t>Приказом</w:t>
        </w:r>
      </w:hyperlink>
      <w:r>
        <w:t xml:space="preserve"> Минфина России от 19.12.2014 N 157н)</w:t>
      </w: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383"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0503174</w:t>
            </w:r>
          </w:p>
        </w:tc>
      </w:tr>
    </w:tbl>
    <w:p w:rsidR="003C005B" w:rsidRDefault="003C005B">
      <w:pPr>
        <w:pStyle w:val="ConsPlusNormal"/>
        <w:ind w:firstLine="540"/>
        <w:jc w:val="both"/>
      </w:pPr>
    </w:p>
    <w:p w:rsidR="003C005B" w:rsidRDefault="003C005B">
      <w:pPr>
        <w:pStyle w:val="ConsPlusNormal"/>
        <w:jc w:val="center"/>
        <w:outlineLvl w:val="4"/>
      </w:pPr>
      <w:bookmarkStart w:id="827" w:name="P16372"/>
      <w:bookmarkEnd w:id="827"/>
      <w:r>
        <w:t>Сведения</w:t>
      </w:r>
    </w:p>
    <w:p w:rsidR="003C005B" w:rsidRDefault="003C005B">
      <w:pPr>
        <w:pStyle w:val="ConsPlusNormal"/>
        <w:jc w:val="center"/>
      </w:pPr>
      <w:r>
        <w:t>о доходах бюджета от перечисления части прибыли</w:t>
      </w:r>
    </w:p>
    <w:p w:rsidR="003C005B" w:rsidRDefault="003C005B">
      <w:pPr>
        <w:pStyle w:val="ConsPlusNormal"/>
        <w:jc w:val="center"/>
      </w:pPr>
      <w:r>
        <w:t>(дивидендов) государственных (муниципальных) унитарных</w:t>
      </w:r>
    </w:p>
    <w:p w:rsidR="003C005B" w:rsidRDefault="003C005B">
      <w:pPr>
        <w:pStyle w:val="ConsPlusNormal"/>
        <w:jc w:val="center"/>
      </w:pPr>
      <w:r>
        <w:t xml:space="preserve">предприятий, иных организаций с </w:t>
      </w:r>
      <w:proofErr w:type="gramStart"/>
      <w:r>
        <w:t>государственным</w:t>
      </w:r>
      <w:proofErr w:type="gramEnd"/>
    </w:p>
    <w:p w:rsidR="003C005B" w:rsidRDefault="003C005B">
      <w:pPr>
        <w:pStyle w:val="ConsPlusNormal"/>
        <w:jc w:val="center"/>
      </w:pPr>
      <w:r>
        <w:t>участием в капитале</w:t>
      </w:r>
    </w:p>
    <w:p w:rsidR="003C005B" w:rsidRDefault="003C005B">
      <w:pPr>
        <w:pStyle w:val="ConsPlusNormal"/>
        <w:ind w:firstLine="540"/>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31"/>
        <w:gridCol w:w="790"/>
        <w:gridCol w:w="1024"/>
        <w:gridCol w:w="1684"/>
        <w:gridCol w:w="964"/>
        <w:gridCol w:w="1264"/>
        <w:gridCol w:w="1279"/>
        <w:gridCol w:w="1684"/>
      </w:tblGrid>
      <w:tr w:rsidR="003C005B">
        <w:tc>
          <w:tcPr>
            <w:tcW w:w="4345" w:type="dxa"/>
            <w:gridSpan w:val="3"/>
            <w:tcBorders>
              <w:left w:val="nil"/>
            </w:tcBorders>
          </w:tcPr>
          <w:p w:rsidR="003C005B" w:rsidRDefault="003C005B">
            <w:pPr>
              <w:pStyle w:val="ConsPlusNormal"/>
              <w:jc w:val="center"/>
            </w:pPr>
            <w:r>
              <w:t>Организация (предприятие)</w:t>
            </w:r>
          </w:p>
        </w:tc>
        <w:tc>
          <w:tcPr>
            <w:tcW w:w="1684" w:type="dxa"/>
            <w:vMerge w:val="restart"/>
          </w:tcPr>
          <w:p w:rsidR="003C005B" w:rsidRDefault="003C005B">
            <w:pPr>
              <w:pStyle w:val="ConsPlusNormal"/>
              <w:jc w:val="center"/>
            </w:pPr>
            <w:r>
              <w:t>Задолженность по перечислению в бюджет части прибыли (дивидендов) на начало года</w:t>
            </w:r>
          </w:p>
        </w:tc>
        <w:tc>
          <w:tcPr>
            <w:tcW w:w="3507" w:type="dxa"/>
            <w:gridSpan w:val="3"/>
          </w:tcPr>
          <w:p w:rsidR="003C005B" w:rsidRDefault="003C005B">
            <w:pPr>
              <w:pStyle w:val="ConsPlusNormal"/>
              <w:jc w:val="center"/>
            </w:pPr>
            <w:r>
              <w:t>Доходы, подлежащие перечислению в бюджет за отчетный период</w:t>
            </w:r>
          </w:p>
        </w:tc>
        <w:tc>
          <w:tcPr>
            <w:tcW w:w="1684" w:type="dxa"/>
            <w:vMerge w:val="restart"/>
            <w:tcBorders>
              <w:right w:val="nil"/>
            </w:tcBorders>
          </w:tcPr>
          <w:p w:rsidR="003C005B" w:rsidRDefault="003C005B">
            <w:pPr>
              <w:pStyle w:val="ConsPlusNormal"/>
              <w:jc w:val="center"/>
            </w:pPr>
            <w:r>
              <w:t>Задолженность по перечислению в бюджет части прибыли (дивидендов) на конец отчетного периода</w:t>
            </w:r>
          </w:p>
        </w:tc>
      </w:tr>
      <w:tr w:rsidR="003C005B">
        <w:tc>
          <w:tcPr>
            <w:tcW w:w="2531" w:type="dxa"/>
            <w:tcBorders>
              <w:left w:val="nil"/>
            </w:tcBorders>
          </w:tcPr>
          <w:p w:rsidR="003C005B" w:rsidRDefault="003C005B">
            <w:pPr>
              <w:pStyle w:val="ConsPlusNormal"/>
              <w:jc w:val="center"/>
            </w:pPr>
            <w:r>
              <w:t>наименование</w:t>
            </w:r>
          </w:p>
        </w:tc>
        <w:tc>
          <w:tcPr>
            <w:tcW w:w="790" w:type="dxa"/>
          </w:tcPr>
          <w:p w:rsidR="003C005B" w:rsidRDefault="003C005B">
            <w:pPr>
              <w:pStyle w:val="ConsPlusNormal"/>
              <w:jc w:val="center"/>
            </w:pPr>
            <w:r>
              <w:t>ИНН</w:t>
            </w:r>
          </w:p>
        </w:tc>
        <w:tc>
          <w:tcPr>
            <w:tcW w:w="1024" w:type="dxa"/>
          </w:tcPr>
          <w:p w:rsidR="003C005B" w:rsidRDefault="003C005B">
            <w:pPr>
              <w:pStyle w:val="ConsPlusNormal"/>
              <w:jc w:val="center"/>
            </w:pPr>
            <w:r>
              <w:t xml:space="preserve">код по </w:t>
            </w:r>
            <w:hyperlink r:id="rId1384" w:history="1">
              <w:r>
                <w:rPr>
                  <w:color w:val="0000FF"/>
                </w:rPr>
                <w:t>ОКОПФ</w:t>
              </w:r>
            </w:hyperlink>
          </w:p>
        </w:tc>
        <w:tc>
          <w:tcPr>
            <w:tcW w:w="1684" w:type="dxa"/>
            <w:vMerge/>
          </w:tcPr>
          <w:p w:rsidR="003C005B" w:rsidRDefault="003C005B"/>
        </w:tc>
        <w:tc>
          <w:tcPr>
            <w:tcW w:w="964" w:type="dxa"/>
          </w:tcPr>
          <w:p w:rsidR="003C005B" w:rsidRDefault="003C005B">
            <w:pPr>
              <w:pStyle w:val="ConsPlusNormal"/>
              <w:jc w:val="center"/>
            </w:pPr>
            <w:r>
              <w:t>код доходов по БК</w:t>
            </w:r>
          </w:p>
        </w:tc>
        <w:tc>
          <w:tcPr>
            <w:tcW w:w="1264" w:type="dxa"/>
          </w:tcPr>
          <w:p w:rsidR="003C005B" w:rsidRDefault="003C005B">
            <w:pPr>
              <w:pStyle w:val="ConsPlusNormal"/>
              <w:jc w:val="center"/>
            </w:pPr>
            <w:r>
              <w:t>начислено, руб.</w:t>
            </w:r>
          </w:p>
        </w:tc>
        <w:tc>
          <w:tcPr>
            <w:tcW w:w="1279" w:type="dxa"/>
          </w:tcPr>
          <w:p w:rsidR="003C005B" w:rsidRDefault="003C005B">
            <w:pPr>
              <w:pStyle w:val="ConsPlusNormal"/>
              <w:jc w:val="center"/>
            </w:pPr>
            <w:r>
              <w:t>поступило, руб.</w:t>
            </w:r>
          </w:p>
        </w:tc>
        <w:tc>
          <w:tcPr>
            <w:tcW w:w="1684" w:type="dxa"/>
            <w:vMerge/>
            <w:tcBorders>
              <w:right w:val="nil"/>
            </w:tcBorders>
          </w:tcPr>
          <w:p w:rsidR="003C005B" w:rsidRDefault="003C005B"/>
        </w:tc>
      </w:tr>
      <w:tr w:rsidR="003C005B">
        <w:tc>
          <w:tcPr>
            <w:tcW w:w="2531" w:type="dxa"/>
            <w:tcBorders>
              <w:left w:val="nil"/>
            </w:tcBorders>
          </w:tcPr>
          <w:p w:rsidR="003C005B" w:rsidRDefault="003C005B">
            <w:pPr>
              <w:pStyle w:val="ConsPlusNormal"/>
              <w:jc w:val="center"/>
            </w:pPr>
            <w:r>
              <w:t>1</w:t>
            </w:r>
          </w:p>
        </w:tc>
        <w:tc>
          <w:tcPr>
            <w:tcW w:w="790" w:type="dxa"/>
          </w:tcPr>
          <w:p w:rsidR="003C005B" w:rsidRDefault="003C005B">
            <w:pPr>
              <w:pStyle w:val="ConsPlusNormal"/>
              <w:jc w:val="center"/>
            </w:pPr>
            <w:r>
              <w:t>2</w:t>
            </w:r>
          </w:p>
        </w:tc>
        <w:tc>
          <w:tcPr>
            <w:tcW w:w="1024" w:type="dxa"/>
          </w:tcPr>
          <w:p w:rsidR="003C005B" w:rsidRDefault="003C005B">
            <w:pPr>
              <w:pStyle w:val="ConsPlusNormal"/>
              <w:jc w:val="center"/>
            </w:pPr>
            <w:r>
              <w:t>3</w:t>
            </w:r>
          </w:p>
        </w:tc>
        <w:tc>
          <w:tcPr>
            <w:tcW w:w="1684" w:type="dxa"/>
          </w:tcPr>
          <w:p w:rsidR="003C005B" w:rsidRDefault="003C005B">
            <w:pPr>
              <w:pStyle w:val="ConsPlusNormal"/>
              <w:jc w:val="center"/>
            </w:pPr>
            <w:r>
              <w:t>4</w:t>
            </w:r>
          </w:p>
        </w:tc>
        <w:tc>
          <w:tcPr>
            <w:tcW w:w="964" w:type="dxa"/>
          </w:tcPr>
          <w:p w:rsidR="003C005B" w:rsidRDefault="003C005B">
            <w:pPr>
              <w:pStyle w:val="ConsPlusNormal"/>
              <w:jc w:val="center"/>
            </w:pPr>
            <w:r>
              <w:t>5</w:t>
            </w:r>
          </w:p>
        </w:tc>
        <w:tc>
          <w:tcPr>
            <w:tcW w:w="1264" w:type="dxa"/>
          </w:tcPr>
          <w:p w:rsidR="003C005B" w:rsidRDefault="003C005B">
            <w:pPr>
              <w:pStyle w:val="ConsPlusNormal"/>
              <w:jc w:val="center"/>
            </w:pPr>
            <w:r>
              <w:t>6</w:t>
            </w:r>
          </w:p>
        </w:tc>
        <w:tc>
          <w:tcPr>
            <w:tcW w:w="1279" w:type="dxa"/>
          </w:tcPr>
          <w:p w:rsidR="003C005B" w:rsidRDefault="003C005B">
            <w:pPr>
              <w:pStyle w:val="ConsPlusNormal"/>
              <w:jc w:val="center"/>
            </w:pPr>
            <w:r>
              <w:t>7</w:t>
            </w:r>
          </w:p>
        </w:tc>
        <w:tc>
          <w:tcPr>
            <w:tcW w:w="1684"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2531" w:type="dxa"/>
            <w:tcBorders>
              <w:left w:val="nil"/>
            </w:tcBorders>
          </w:tcPr>
          <w:p w:rsidR="003C005B" w:rsidRDefault="003C005B">
            <w:pPr>
              <w:pStyle w:val="ConsPlusNormal"/>
            </w:pPr>
            <w:r>
              <w:t>1. Государственные (муниципальные) унитарные предприятия, всего</w:t>
            </w:r>
          </w:p>
        </w:tc>
        <w:tc>
          <w:tcPr>
            <w:tcW w:w="790" w:type="dxa"/>
            <w:vAlign w:val="bottom"/>
          </w:tcPr>
          <w:p w:rsidR="003C005B" w:rsidRDefault="003C005B">
            <w:pPr>
              <w:pStyle w:val="ConsPlusNormal"/>
              <w:jc w:val="center"/>
            </w:pPr>
            <w:r>
              <w:t>x</w:t>
            </w:r>
          </w:p>
        </w:tc>
        <w:tc>
          <w:tcPr>
            <w:tcW w:w="1024" w:type="dxa"/>
            <w:vAlign w:val="bottom"/>
          </w:tcPr>
          <w:p w:rsidR="003C005B" w:rsidRDefault="003C005B">
            <w:pPr>
              <w:pStyle w:val="ConsPlusNormal"/>
              <w:jc w:val="center"/>
            </w:pPr>
            <w:r>
              <w:t>x</w:t>
            </w:r>
          </w:p>
        </w:tc>
        <w:tc>
          <w:tcPr>
            <w:tcW w:w="1684" w:type="dxa"/>
            <w:vAlign w:val="bottom"/>
          </w:tcPr>
          <w:p w:rsidR="003C005B" w:rsidRDefault="003C005B">
            <w:pPr>
              <w:pStyle w:val="ConsPlusNormal"/>
            </w:pPr>
          </w:p>
        </w:tc>
        <w:tc>
          <w:tcPr>
            <w:tcW w:w="964" w:type="dxa"/>
            <w:vAlign w:val="bottom"/>
          </w:tcPr>
          <w:p w:rsidR="003C005B" w:rsidRDefault="003C005B">
            <w:pPr>
              <w:pStyle w:val="ConsPlusNormal"/>
              <w:jc w:val="center"/>
            </w:pPr>
            <w:r>
              <w:t>x</w:t>
            </w:r>
          </w:p>
        </w:tc>
        <w:tc>
          <w:tcPr>
            <w:tcW w:w="1264" w:type="dxa"/>
            <w:vAlign w:val="bottom"/>
          </w:tcPr>
          <w:p w:rsidR="003C005B" w:rsidRDefault="003C005B">
            <w:pPr>
              <w:pStyle w:val="ConsPlusNormal"/>
            </w:pPr>
          </w:p>
        </w:tc>
        <w:tc>
          <w:tcPr>
            <w:tcW w:w="1279" w:type="dxa"/>
            <w:vAlign w:val="bottom"/>
          </w:tcPr>
          <w:p w:rsidR="003C005B" w:rsidRDefault="003C005B">
            <w:pPr>
              <w:pStyle w:val="ConsPlusNormal"/>
            </w:pPr>
          </w:p>
        </w:tc>
        <w:tc>
          <w:tcPr>
            <w:tcW w:w="1684" w:type="dxa"/>
            <w:vAlign w:val="bottom"/>
          </w:tcPr>
          <w:p w:rsidR="003C005B" w:rsidRDefault="003C005B">
            <w:pPr>
              <w:pStyle w:val="ConsPlusNormal"/>
            </w:pPr>
          </w:p>
        </w:tc>
      </w:tr>
      <w:tr w:rsidR="003C005B">
        <w:tblPrEx>
          <w:tblBorders>
            <w:right w:val="single" w:sz="4" w:space="0" w:color="auto"/>
            <w:insideH w:val="nil"/>
          </w:tblBorders>
        </w:tblPrEx>
        <w:tc>
          <w:tcPr>
            <w:tcW w:w="2531" w:type="dxa"/>
            <w:tcBorders>
              <w:left w:val="nil"/>
              <w:bottom w:val="nil"/>
            </w:tcBorders>
          </w:tcPr>
          <w:p w:rsidR="003C005B" w:rsidRDefault="003C005B">
            <w:pPr>
              <w:pStyle w:val="ConsPlusNormal"/>
            </w:pPr>
            <w:r>
              <w:t>в том числе:</w:t>
            </w:r>
          </w:p>
        </w:tc>
        <w:tc>
          <w:tcPr>
            <w:tcW w:w="790"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684" w:type="dxa"/>
            <w:tcBorders>
              <w:bottom w:val="nil"/>
            </w:tcBorders>
            <w:vAlign w:val="bottom"/>
          </w:tcPr>
          <w:p w:rsidR="003C005B" w:rsidRDefault="003C005B">
            <w:pPr>
              <w:pStyle w:val="ConsPlusNormal"/>
            </w:pPr>
          </w:p>
        </w:tc>
        <w:tc>
          <w:tcPr>
            <w:tcW w:w="964" w:type="dxa"/>
            <w:tcBorders>
              <w:bottom w:val="nil"/>
            </w:tcBorders>
            <w:vAlign w:val="bottom"/>
          </w:tcPr>
          <w:p w:rsidR="003C005B" w:rsidRDefault="003C005B">
            <w:pPr>
              <w:pStyle w:val="ConsPlusNormal"/>
            </w:pPr>
          </w:p>
        </w:tc>
        <w:tc>
          <w:tcPr>
            <w:tcW w:w="1264" w:type="dxa"/>
            <w:tcBorders>
              <w:bottom w:val="nil"/>
            </w:tcBorders>
            <w:vAlign w:val="bottom"/>
          </w:tcPr>
          <w:p w:rsidR="003C005B" w:rsidRDefault="003C005B">
            <w:pPr>
              <w:pStyle w:val="ConsPlusNormal"/>
            </w:pPr>
          </w:p>
        </w:tc>
        <w:tc>
          <w:tcPr>
            <w:tcW w:w="1279" w:type="dxa"/>
            <w:tcBorders>
              <w:bottom w:val="nil"/>
            </w:tcBorders>
            <w:vAlign w:val="bottom"/>
          </w:tcPr>
          <w:p w:rsidR="003C005B" w:rsidRDefault="003C005B">
            <w:pPr>
              <w:pStyle w:val="ConsPlusNormal"/>
            </w:pPr>
          </w:p>
        </w:tc>
        <w:tc>
          <w:tcPr>
            <w:tcW w:w="168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2531" w:type="dxa"/>
            <w:tcBorders>
              <w:top w:val="nil"/>
              <w:left w:val="nil"/>
            </w:tcBorders>
          </w:tcPr>
          <w:p w:rsidR="003C005B" w:rsidRDefault="003C005B">
            <w:pPr>
              <w:pStyle w:val="ConsPlusNormal"/>
            </w:pPr>
          </w:p>
        </w:tc>
        <w:tc>
          <w:tcPr>
            <w:tcW w:w="790" w:type="dxa"/>
            <w:tcBorders>
              <w:top w:val="nil"/>
            </w:tcBorders>
          </w:tcPr>
          <w:p w:rsidR="003C005B" w:rsidRDefault="003C005B">
            <w:pPr>
              <w:pStyle w:val="ConsPlusNormal"/>
            </w:pPr>
          </w:p>
        </w:tc>
        <w:tc>
          <w:tcPr>
            <w:tcW w:w="1024" w:type="dxa"/>
            <w:tcBorders>
              <w:top w:val="nil"/>
            </w:tcBorders>
          </w:tcPr>
          <w:p w:rsidR="003C005B" w:rsidRDefault="003C005B">
            <w:pPr>
              <w:pStyle w:val="ConsPlusNormal"/>
            </w:pPr>
          </w:p>
        </w:tc>
        <w:tc>
          <w:tcPr>
            <w:tcW w:w="168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264" w:type="dxa"/>
            <w:tcBorders>
              <w:top w:val="nil"/>
            </w:tcBorders>
          </w:tcPr>
          <w:p w:rsidR="003C005B" w:rsidRDefault="003C005B">
            <w:pPr>
              <w:pStyle w:val="ConsPlusNormal"/>
            </w:pPr>
          </w:p>
        </w:tc>
        <w:tc>
          <w:tcPr>
            <w:tcW w:w="1279" w:type="dxa"/>
            <w:tcBorders>
              <w:top w:val="nil"/>
            </w:tcBorders>
          </w:tcPr>
          <w:p w:rsidR="003C005B" w:rsidRDefault="003C005B">
            <w:pPr>
              <w:pStyle w:val="ConsPlusNormal"/>
            </w:pPr>
          </w:p>
        </w:tc>
        <w:tc>
          <w:tcPr>
            <w:tcW w:w="1684" w:type="dxa"/>
            <w:tcBorders>
              <w:top w:val="nil"/>
            </w:tcBorders>
          </w:tcPr>
          <w:p w:rsidR="003C005B" w:rsidRDefault="003C005B">
            <w:pPr>
              <w:pStyle w:val="ConsPlusNormal"/>
            </w:pPr>
          </w:p>
        </w:tc>
      </w:tr>
      <w:tr w:rsidR="003C005B">
        <w:tblPrEx>
          <w:tblBorders>
            <w:right w:val="single" w:sz="4" w:space="0" w:color="auto"/>
          </w:tblBorders>
        </w:tblPrEx>
        <w:tc>
          <w:tcPr>
            <w:tcW w:w="2531" w:type="dxa"/>
            <w:tcBorders>
              <w:left w:val="nil"/>
            </w:tcBorders>
          </w:tcPr>
          <w:p w:rsidR="003C005B" w:rsidRDefault="003C005B">
            <w:pPr>
              <w:pStyle w:val="ConsPlusNormal"/>
            </w:pPr>
          </w:p>
        </w:tc>
        <w:tc>
          <w:tcPr>
            <w:tcW w:w="790" w:type="dxa"/>
            <w:vAlign w:val="bottom"/>
          </w:tcPr>
          <w:p w:rsidR="003C005B" w:rsidRDefault="003C005B">
            <w:pPr>
              <w:pStyle w:val="ConsPlusNormal"/>
            </w:pPr>
          </w:p>
        </w:tc>
        <w:tc>
          <w:tcPr>
            <w:tcW w:w="1024" w:type="dxa"/>
            <w:vAlign w:val="bottom"/>
          </w:tcPr>
          <w:p w:rsidR="003C005B" w:rsidRDefault="003C005B">
            <w:pPr>
              <w:pStyle w:val="ConsPlusNormal"/>
            </w:pPr>
          </w:p>
        </w:tc>
        <w:tc>
          <w:tcPr>
            <w:tcW w:w="1684" w:type="dxa"/>
            <w:vAlign w:val="bottom"/>
          </w:tcPr>
          <w:p w:rsidR="003C005B" w:rsidRDefault="003C005B">
            <w:pPr>
              <w:pStyle w:val="ConsPlusNormal"/>
            </w:pPr>
          </w:p>
        </w:tc>
        <w:tc>
          <w:tcPr>
            <w:tcW w:w="964" w:type="dxa"/>
            <w:vAlign w:val="bottom"/>
          </w:tcPr>
          <w:p w:rsidR="003C005B" w:rsidRDefault="003C005B">
            <w:pPr>
              <w:pStyle w:val="ConsPlusNormal"/>
            </w:pPr>
          </w:p>
        </w:tc>
        <w:tc>
          <w:tcPr>
            <w:tcW w:w="1264" w:type="dxa"/>
            <w:vAlign w:val="bottom"/>
          </w:tcPr>
          <w:p w:rsidR="003C005B" w:rsidRDefault="003C005B">
            <w:pPr>
              <w:pStyle w:val="ConsPlusNormal"/>
            </w:pPr>
          </w:p>
        </w:tc>
        <w:tc>
          <w:tcPr>
            <w:tcW w:w="1279" w:type="dxa"/>
            <w:vAlign w:val="bottom"/>
          </w:tcPr>
          <w:p w:rsidR="003C005B" w:rsidRDefault="003C005B">
            <w:pPr>
              <w:pStyle w:val="ConsPlusNormal"/>
            </w:pPr>
          </w:p>
        </w:tc>
        <w:tc>
          <w:tcPr>
            <w:tcW w:w="1684" w:type="dxa"/>
            <w:vAlign w:val="bottom"/>
          </w:tcPr>
          <w:p w:rsidR="003C005B" w:rsidRDefault="003C005B">
            <w:pPr>
              <w:pStyle w:val="ConsPlusNormal"/>
            </w:pPr>
          </w:p>
        </w:tc>
      </w:tr>
      <w:tr w:rsidR="003C005B">
        <w:tblPrEx>
          <w:tblBorders>
            <w:right w:val="single" w:sz="4" w:space="0" w:color="auto"/>
          </w:tblBorders>
        </w:tblPrEx>
        <w:tc>
          <w:tcPr>
            <w:tcW w:w="2531" w:type="dxa"/>
            <w:tcBorders>
              <w:left w:val="nil"/>
            </w:tcBorders>
          </w:tcPr>
          <w:p w:rsidR="003C005B" w:rsidRDefault="003C005B">
            <w:pPr>
              <w:pStyle w:val="ConsPlusNormal"/>
            </w:pPr>
          </w:p>
        </w:tc>
        <w:tc>
          <w:tcPr>
            <w:tcW w:w="790" w:type="dxa"/>
            <w:vAlign w:val="bottom"/>
          </w:tcPr>
          <w:p w:rsidR="003C005B" w:rsidRDefault="003C005B">
            <w:pPr>
              <w:pStyle w:val="ConsPlusNormal"/>
            </w:pPr>
          </w:p>
        </w:tc>
        <w:tc>
          <w:tcPr>
            <w:tcW w:w="1024" w:type="dxa"/>
            <w:vAlign w:val="bottom"/>
          </w:tcPr>
          <w:p w:rsidR="003C005B" w:rsidRDefault="003C005B">
            <w:pPr>
              <w:pStyle w:val="ConsPlusNormal"/>
            </w:pPr>
          </w:p>
        </w:tc>
        <w:tc>
          <w:tcPr>
            <w:tcW w:w="1684" w:type="dxa"/>
            <w:vAlign w:val="bottom"/>
          </w:tcPr>
          <w:p w:rsidR="003C005B" w:rsidRDefault="003C005B">
            <w:pPr>
              <w:pStyle w:val="ConsPlusNormal"/>
            </w:pPr>
          </w:p>
        </w:tc>
        <w:tc>
          <w:tcPr>
            <w:tcW w:w="964" w:type="dxa"/>
            <w:vAlign w:val="bottom"/>
          </w:tcPr>
          <w:p w:rsidR="003C005B" w:rsidRDefault="003C005B">
            <w:pPr>
              <w:pStyle w:val="ConsPlusNormal"/>
            </w:pPr>
          </w:p>
        </w:tc>
        <w:tc>
          <w:tcPr>
            <w:tcW w:w="1264" w:type="dxa"/>
            <w:vAlign w:val="bottom"/>
          </w:tcPr>
          <w:p w:rsidR="003C005B" w:rsidRDefault="003C005B">
            <w:pPr>
              <w:pStyle w:val="ConsPlusNormal"/>
            </w:pPr>
          </w:p>
        </w:tc>
        <w:tc>
          <w:tcPr>
            <w:tcW w:w="1279" w:type="dxa"/>
            <w:vAlign w:val="bottom"/>
          </w:tcPr>
          <w:p w:rsidR="003C005B" w:rsidRDefault="003C005B">
            <w:pPr>
              <w:pStyle w:val="ConsPlusNormal"/>
            </w:pPr>
          </w:p>
        </w:tc>
        <w:tc>
          <w:tcPr>
            <w:tcW w:w="1684" w:type="dxa"/>
            <w:vAlign w:val="bottom"/>
          </w:tcPr>
          <w:p w:rsidR="003C005B" w:rsidRDefault="003C005B">
            <w:pPr>
              <w:pStyle w:val="ConsPlusNormal"/>
            </w:pPr>
          </w:p>
        </w:tc>
      </w:tr>
      <w:tr w:rsidR="003C005B">
        <w:tblPrEx>
          <w:tblBorders>
            <w:right w:val="single" w:sz="4" w:space="0" w:color="auto"/>
          </w:tblBorders>
        </w:tblPrEx>
        <w:tc>
          <w:tcPr>
            <w:tcW w:w="2531" w:type="dxa"/>
            <w:tcBorders>
              <w:left w:val="nil"/>
            </w:tcBorders>
          </w:tcPr>
          <w:p w:rsidR="003C005B" w:rsidRDefault="003C005B">
            <w:pPr>
              <w:pStyle w:val="ConsPlusNormal"/>
            </w:pPr>
            <w:r>
              <w:t>2. Иные организации с государственным участием в капитале, всего</w:t>
            </w:r>
          </w:p>
        </w:tc>
        <w:tc>
          <w:tcPr>
            <w:tcW w:w="790" w:type="dxa"/>
            <w:vAlign w:val="bottom"/>
          </w:tcPr>
          <w:p w:rsidR="003C005B" w:rsidRDefault="003C005B">
            <w:pPr>
              <w:pStyle w:val="ConsPlusNormal"/>
              <w:jc w:val="center"/>
            </w:pPr>
            <w:r>
              <w:t>x</w:t>
            </w:r>
          </w:p>
        </w:tc>
        <w:tc>
          <w:tcPr>
            <w:tcW w:w="1024" w:type="dxa"/>
            <w:vAlign w:val="bottom"/>
          </w:tcPr>
          <w:p w:rsidR="003C005B" w:rsidRDefault="003C005B">
            <w:pPr>
              <w:pStyle w:val="ConsPlusNormal"/>
              <w:jc w:val="center"/>
            </w:pPr>
            <w:r>
              <w:t>x</w:t>
            </w:r>
          </w:p>
        </w:tc>
        <w:tc>
          <w:tcPr>
            <w:tcW w:w="1684" w:type="dxa"/>
            <w:vAlign w:val="bottom"/>
          </w:tcPr>
          <w:p w:rsidR="003C005B" w:rsidRDefault="003C005B">
            <w:pPr>
              <w:pStyle w:val="ConsPlusNormal"/>
            </w:pPr>
          </w:p>
        </w:tc>
        <w:tc>
          <w:tcPr>
            <w:tcW w:w="964" w:type="dxa"/>
            <w:vAlign w:val="bottom"/>
          </w:tcPr>
          <w:p w:rsidR="003C005B" w:rsidRDefault="003C005B">
            <w:pPr>
              <w:pStyle w:val="ConsPlusNormal"/>
              <w:jc w:val="center"/>
            </w:pPr>
            <w:r>
              <w:t>x</w:t>
            </w:r>
          </w:p>
        </w:tc>
        <w:tc>
          <w:tcPr>
            <w:tcW w:w="1264" w:type="dxa"/>
            <w:vAlign w:val="bottom"/>
          </w:tcPr>
          <w:p w:rsidR="003C005B" w:rsidRDefault="003C005B">
            <w:pPr>
              <w:pStyle w:val="ConsPlusNormal"/>
            </w:pPr>
          </w:p>
        </w:tc>
        <w:tc>
          <w:tcPr>
            <w:tcW w:w="1279" w:type="dxa"/>
            <w:vAlign w:val="bottom"/>
          </w:tcPr>
          <w:p w:rsidR="003C005B" w:rsidRDefault="003C005B">
            <w:pPr>
              <w:pStyle w:val="ConsPlusNormal"/>
            </w:pPr>
          </w:p>
        </w:tc>
        <w:tc>
          <w:tcPr>
            <w:tcW w:w="1684" w:type="dxa"/>
            <w:vAlign w:val="bottom"/>
          </w:tcPr>
          <w:p w:rsidR="003C005B" w:rsidRDefault="003C005B">
            <w:pPr>
              <w:pStyle w:val="ConsPlusNormal"/>
            </w:pPr>
          </w:p>
        </w:tc>
      </w:tr>
      <w:tr w:rsidR="003C005B">
        <w:tblPrEx>
          <w:tblBorders>
            <w:right w:val="single" w:sz="4" w:space="0" w:color="auto"/>
            <w:insideH w:val="nil"/>
          </w:tblBorders>
        </w:tblPrEx>
        <w:tc>
          <w:tcPr>
            <w:tcW w:w="2531" w:type="dxa"/>
            <w:tcBorders>
              <w:left w:val="nil"/>
              <w:bottom w:val="nil"/>
            </w:tcBorders>
          </w:tcPr>
          <w:p w:rsidR="003C005B" w:rsidRDefault="003C005B">
            <w:pPr>
              <w:pStyle w:val="ConsPlusNormal"/>
            </w:pPr>
            <w:r>
              <w:t>в том числе:</w:t>
            </w:r>
          </w:p>
        </w:tc>
        <w:tc>
          <w:tcPr>
            <w:tcW w:w="790" w:type="dxa"/>
            <w:tcBorders>
              <w:bottom w:val="nil"/>
            </w:tcBorders>
            <w:vAlign w:val="bottom"/>
          </w:tcPr>
          <w:p w:rsidR="003C005B" w:rsidRDefault="003C005B">
            <w:pPr>
              <w:pStyle w:val="ConsPlusNormal"/>
            </w:pPr>
          </w:p>
        </w:tc>
        <w:tc>
          <w:tcPr>
            <w:tcW w:w="1024" w:type="dxa"/>
            <w:tcBorders>
              <w:bottom w:val="nil"/>
            </w:tcBorders>
            <w:vAlign w:val="bottom"/>
          </w:tcPr>
          <w:p w:rsidR="003C005B" w:rsidRDefault="003C005B">
            <w:pPr>
              <w:pStyle w:val="ConsPlusNormal"/>
            </w:pPr>
          </w:p>
        </w:tc>
        <w:tc>
          <w:tcPr>
            <w:tcW w:w="1684" w:type="dxa"/>
            <w:tcBorders>
              <w:bottom w:val="nil"/>
            </w:tcBorders>
            <w:vAlign w:val="bottom"/>
          </w:tcPr>
          <w:p w:rsidR="003C005B" w:rsidRDefault="003C005B">
            <w:pPr>
              <w:pStyle w:val="ConsPlusNormal"/>
            </w:pPr>
          </w:p>
        </w:tc>
        <w:tc>
          <w:tcPr>
            <w:tcW w:w="964" w:type="dxa"/>
            <w:tcBorders>
              <w:bottom w:val="nil"/>
            </w:tcBorders>
            <w:vAlign w:val="bottom"/>
          </w:tcPr>
          <w:p w:rsidR="003C005B" w:rsidRDefault="003C005B">
            <w:pPr>
              <w:pStyle w:val="ConsPlusNormal"/>
            </w:pPr>
          </w:p>
        </w:tc>
        <w:tc>
          <w:tcPr>
            <w:tcW w:w="1264" w:type="dxa"/>
            <w:tcBorders>
              <w:bottom w:val="nil"/>
            </w:tcBorders>
            <w:vAlign w:val="bottom"/>
          </w:tcPr>
          <w:p w:rsidR="003C005B" w:rsidRDefault="003C005B">
            <w:pPr>
              <w:pStyle w:val="ConsPlusNormal"/>
            </w:pPr>
          </w:p>
        </w:tc>
        <w:tc>
          <w:tcPr>
            <w:tcW w:w="1279" w:type="dxa"/>
            <w:tcBorders>
              <w:bottom w:val="nil"/>
            </w:tcBorders>
            <w:vAlign w:val="bottom"/>
          </w:tcPr>
          <w:p w:rsidR="003C005B" w:rsidRDefault="003C005B">
            <w:pPr>
              <w:pStyle w:val="ConsPlusNormal"/>
            </w:pPr>
          </w:p>
        </w:tc>
        <w:tc>
          <w:tcPr>
            <w:tcW w:w="1684"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2531" w:type="dxa"/>
            <w:tcBorders>
              <w:top w:val="nil"/>
              <w:left w:val="nil"/>
            </w:tcBorders>
          </w:tcPr>
          <w:p w:rsidR="003C005B" w:rsidRDefault="003C005B">
            <w:pPr>
              <w:pStyle w:val="ConsPlusNormal"/>
            </w:pPr>
          </w:p>
        </w:tc>
        <w:tc>
          <w:tcPr>
            <w:tcW w:w="790" w:type="dxa"/>
            <w:tcBorders>
              <w:top w:val="nil"/>
            </w:tcBorders>
          </w:tcPr>
          <w:p w:rsidR="003C005B" w:rsidRDefault="003C005B">
            <w:pPr>
              <w:pStyle w:val="ConsPlusNormal"/>
            </w:pPr>
          </w:p>
        </w:tc>
        <w:tc>
          <w:tcPr>
            <w:tcW w:w="1024" w:type="dxa"/>
            <w:tcBorders>
              <w:top w:val="nil"/>
            </w:tcBorders>
          </w:tcPr>
          <w:p w:rsidR="003C005B" w:rsidRDefault="003C005B">
            <w:pPr>
              <w:pStyle w:val="ConsPlusNormal"/>
            </w:pPr>
          </w:p>
        </w:tc>
        <w:tc>
          <w:tcPr>
            <w:tcW w:w="168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264" w:type="dxa"/>
            <w:tcBorders>
              <w:top w:val="nil"/>
            </w:tcBorders>
          </w:tcPr>
          <w:p w:rsidR="003C005B" w:rsidRDefault="003C005B">
            <w:pPr>
              <w:pStyle w:val="ConsPlusNormal"/>
            </w:pPr>
          </w:p>
        </w:tc>
        <w:tc>
          <w:tcPr>
            <w:tcW w:w="1279" w:type="dxa"/>
            <w:tcBorders>
              <w:top w:val="nil"/>
            </w:tcBorders>
          </w:tcPr>
          <w:p w:rsidR="003C005B" w:rsidRDefault="003C005B">
            <w:pPr>
              <w:pStyle w:val="ConsPlusNormal"/>
            </w:pPr>
          </w:p>
        </w:tc>
        <w:tc>
          <w:tcPr>
            <w:tcW w:w="1684" w:type="dxa"/>
            <w:tcBorders>
              <w:top w:val="nil"/>
            </w:tcBorders>
          </w:tcPr>
          <w:p w:rsidR="003C005B" w:rsidRDefault="003C005B">
            <w:pPr>
              <w:pStyle w:val="ConsPlusNormal"/>
            </w:pPr>
          </w:p>
        </w:tc>
      </w:tr>
      <w:tr w:rsidR="003C005B">
        <w:tblPrEx>
          <w:tblBorders>
            <w:right w:val="single" w:sz="4" w:space="0" w:color="auto"/>
          </w:tblBorders>
        </w:tblPrEx>
        <w:tc>
          <w:tcPr>
            <w:tcW w:w="2531" w:type="dxa"/>
            <w:tcBorders>
              <w:left w:val="nil"/>
            </w:tcBorders>
          </w:tcPr>
          <w:p w:rsidR="003C005B" w:rsidRDefault="003C005B">
            <w:pPr>
              <w:pStyle w:val="ConsPlusNormal"/>
            </w:pPr>
          </w:p>
        </w:tc>
        <w:tc>
          <w:tcPr>
            <w:tcW w:w="790" w:type="dxa"/>
            <w:vAlign w:val="bottom"/>
          </w:tcPr>
          <w:p w:rsidR="003C005B" w:rsidRDefault="003C005B">
            <w:pPr>
              <w:pStyle w:val="ConsPlusNormal"/>
            </w:pPr>
          </w:p>
        </w:tc>
        <w:tc>
          <w:tcPr>
            <w:tcW w:w="1024" w:type="dxa"/>
            <w:vAlign w:val="bottom"/>
          </w:tcPr>
          <w:p w:rsidR="003C005B" w:rsidRDefault="003C005B">
            <w:pPr>
              <w:pStyle w:val="ConsPlusNormal"/>
            </w:pPr>
          </w:p>
        </w:tc>
        <w:tc>
          <w:tcPr>
            <w:tcW w:w="1684" w:type="dxa"/>
            <w:vAlign w:val="bottom"/>
          </w:tcPr>
          <w:p w:rsidR="003C005B" w:rsidRDefault="003C005B">
            <w:pPr>
              <w:pStyle w:val="ConsPlusNormal"/>
            </w:pPr>
          </w:p>
        </w:tc>
        <w:tc>
          <w:tcPr>
            <w:tcW w:w="964" w:type="dxa"/>
            <w:vAlign w:val="bottom"/>
          </w:tcPr>
          <w:p w:rsidR="003C005B" w:rsidRDefault="003C005B">
            <w:pPr>
              <w:pStyle w:val="ConsPlusNormal"/>
            </w:pPr>
          </w:p>
        </w:tc>
        <w:tc>
          <w:tcPr>
            <w:tcW w:w="1264" w:type="dxa"/>
            <w:vAlign w:val="bottom"/>
          </w:tcPr>
          <w:p w:rsidR="003C005B" w:rsidRDefault="003C005B">
            <w:pPr>
              <w:pStyle w:val="ConsPlusNormal"/>
            </w:pPr>
          </w:p>
        </w:tc>
        <w:tc>
          <w:tcPr>
            <w:tcW w:w="1279" w:type="dxa"/>
            <w:vAlign w:val="bottom"/>
          </w:tcPr>
          <w:p w:rsidR="003C005B" w:rsidRDefault="003C005B">
            <w:pPr>
              <w:pStyle w:val="ConsPlusNormal"/>
            </w:pPr>
          </w:p>
        </w:tc>
        <w:tc>
          <w:tcPr>
            <w:tcW w:w="1684" w:type="dxa"/>
            <w:vAlign w:val="bottom"/>
          </w:tcPr>
          <w:p w:rsidR="003C005B" w:rsidRDefault="003C005B">
            <w:pPr>
              <w:pStyle w:val="ConsPlusNormal"/>
            </w:pPr>
          </w:p>
        </w:tc>
      </w:tr>
      <w:tr w:rsidR="003C005B">
        <w:tblPrEx>
          <w:tblBorders>
            <w:right w:val="single" w:sz="4" w:space="0" w:color="auto"/>
          </w:tblBorders>
        </w:tblPrEx>
        <w:tc>
          <w:tcPr>
            <w:tcW w:w="2531" w:type="dxa"/>
            <w:tcBorders>
              <w:left w:val="nil"/>
              <w:bottom w:val="nil"/>
            </w:tcBorders>
          </w:tcPr>
          <w:p w:rsidR="003C005B" w:rsidRDefault="003C005B">
            <w:pPr>
              <w:pStyle w:val="ConsPlusNormal"/>
              <w:jc w:val="right"/>
            </w:pPr>
            <w:r>
              <w:t>ВСЕГО</w:t>
            </w:r>
          </w:p>
        </w:tc>
        <w:tc>
          <w:tcPr>
            <w:tcW w:w="790" w:type="dxa"/>
            <w:vAlign w:val="bottom"/>
          </w:tcPr>
          <w:p w:rsidR="003C005B" w:rsidRDefault="003C005B">
            <w:pPr>
              <w:pStyle w:val="ConsPlusNormal"/>
              <w:jc w:val="center"/>
            </w:pPr>
            <w:r>
              <w:t>x</w:t>
            </w:r>
          </w:p>
        </w:tc>
        <w:tc>
          <w:tcPr>
            <w:tcW w:w="1024" w:type="dxa"/>
            <w:vAlign w:val="bottom"/>
          </w:tcPr>
          <w:p w:rsidR="003C005B" w:rsidRDefault="003C005B">
            <w:pPr>
              <w:pStyle w:val="ConsPlusNormal"/>
              <w:jc w:val="center"/>
            </w:pPr>
            <w:r>
              <w:t>x</w:t>
            </w:r>
          </w:p>
        </w:tc>
        <w:tc>
          <w:tcPr>
            <w:tcW w:w="1684" w:type="dxa"/>
            <w:vAlign w:val="bottom"/>
          </w:tcPr>
          <w:p w:rsidR="003C005B" w:rsidRDefault="003C005B">
            <w:pPr>
              <w:pStyle w:val="ConsPlusNormal"/>
            </w:pPr>
          </w:p>
        </w:tc>
        <w:tc>
          <w:tcPr>
            <w:tcW w:w="964" w:type="dxa"/>
            <w:vAlign w:val="bottom"/>
          </w:tcPr>
          <w:p w:rsidR="003C005B" w:rsidRDefault="003C005B">
            <w:pPr>
              <w:pStyle w:val="ConsPlusNormal"/>
            </w:pPr>
          </w:p>
        </w:tc>
        <w:tc>
          <w:tcPr>
            <w:tcW w:w="1264" w:type="dxa"/>
            <w:vAlign w:val="bottom"/>
          </w:tcPr>
          <w:p w:rsidR="003C005B" w:rsidRDefault="003C005B">
            <w:pPr>
              <w:pStyle w:val="ConsPlusNormal"/>
              <w:jc w:val="center"/>
            </w:pPr>
            <w:r>
              <w:t>x</w:t>
            </w:r>
          </w:p>
        </w:tc>
        <w:tc>
          <w:tcPr>
            <w:tcW w:w="1279" w:type="dxa"/>
            <w:vAlign w:val="bottom"/>
          </w:tcPr>
          <w:p w:rsidR="003C005B" w:rsidRDefault="003C005B">
            <w:pPr>
              <w:pStyle w:val="ConsPlusNormal"/>
            </w:pPr>
          </w:p>
        </w:tc>
        <w:tc>
          <w:tcPr>
            <w:tcW w:w="1684"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w:t>
      </w:r>
      <w:proofErr w:type="gramStart"/>
      <w:r>
        <w:t>введена</w:t>
      </w:r>
      <w:proofErr w:type="gramEnd"/>
      <w:r>
        <w:t xml:space="preserve"> </w:t>
      </w:r>
      <w:hyperlink r:id="rId1385" w:history="1">
        <w:r>
          <w:rPr>
            <w:color w:val="0000FF"/>
          </w:rPr>
          <w:t>Приказом</w:t>
        </w:r>
      </w:hyperlink>
      <w:r>
        <w:t xml:space="preserve"> Минфина России от 19.12.2014 N 157н)</w:t>
      </w: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386"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0503175</w:t>
            </w:r>
          </w:p>
        </w:tc>
      </w:tr>
    </w:tbl>
    <w:p w:rsidR="003C005B" w:rsidRDefault="003C005B">
      <w:pPr>
        <w:pStyle w:val="ConsPlusNormal"/>
        <w:jc w:val="both"/>
      </w:pPr>
    </w:p>
    <w:p w:rsidR="003C005B" w:rsidRDefault="003C005B">
      <w:pPr>
        <w:pStyle w:val="ConsPlusNonformat"/>
        <w:jc w:val="both"/>
      </w:pPr>
      <w:bookmarkStart w:id="828" w:name="P16485"/>
      <w:bookmarkEnd w:id="828"/>
      <w:r>
        <w:t xml:space="preserve">                    Сведения о </w:t>
      </w:r>
      <w:proofErr w:type="gramStart"/>
      <w:r>
        <w:t>принятых</w:t>
      </w:r>
      <w:proofErr w:type="gramEnd"/>
      <w:r>
        <w:t xml:space="preserve"> и неисполненных</w:t>
      </w:r>
    </w:p>
    <w:p w:rsidR="003C005B" w:rsidRDefault="003C005B">
      <w:pPr>
        <w:pStyle w:val="ConsPlusNonformat"/>
        <w:jc w:val="both"/>
      </w:pPr>
      <w:r>
        <w:t xml:space="preserve">                </w:t>
      </w:r>
      <w:proofErr w:type="gramStart"/>
      <w:r>
        <w:t>обязательствах</w:t>
      </w:r>
      <w:proofErr w:type="gramEnd"/>
      <w:r>
        <w:t xml:space="preserve"> получателя бюджетных средств</w:t>
      </w:r>
    </w:p>
    <w:p w:rsidR="003C005B" w:rsidRDefault="003C005B">
      <w:pPr>
        <w:pStyle w:val="ConsPlusNonformat"/>
        <w:jc w:val="both"/>
      </w:pPr>
    </w:p>
    <w:p w:rsidR="003C005B" w:rsidRDefault="003C005B">
      <w:pPr>
        <w:pStyle w:val="ConsPlusNonformat"/>
        <w:jc w:val="both"/>
      </w:pPr>
      <w:bookmarkStart w:id="829" w:name="P16488"/>
      <w:bookmarkEnd w:id="829"/>
      <w:r>
        <w:t>1. Сведения о неисполненных бюджетных обязательствах</w:t>
      </w:r>
    </w:p>
    <w:p w:rsidR="003C005B" w:rsidRDefault="003C005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37"/>
        <w:gridCol w:w="1489"/>
        <w:gridCol w:w="1699"/>
        <w:gridCol w:w="1473"/>
        <w:gridCol w:w="664"/>
        <w:gridCol w:w="1609"/>
        <w:gridCol w:w="540"/>
        <w:gridCol w:w="1609"/>
      </w:tblGrid>
      <w:tr w:rsidR="003C005B">
        <w:tc>
          <w:tcPr>
            <w:tcW w:w="2137" w:type="dxa"/>
            <w:vMerge w:val="restart"/>
            <w:tcBorders>
              <w:left w:val="nil"/>
            </w:tcBorders>
          </w:tcPr>
          <w:p w:rsidR="003C005B" w:rsidRDefault="003C005B">
            <w:pPr>
              <w:pStyle w:val="ConsPlusNormal"/>
              <w:jc w:val="center"/>
            </w:pPr>
            <w:r>
              <w:t>Номер (код) счета бюджетного учета</w:t>
            </w:r>
          </w:p>
        </w:tc>
        <w:tc>
          <w:tcPr>
            <w:tcW w:w="1489" w:type="dxa"/>
            <w:vMerge w:val="restart"/>
          </w:tcPr>
          <w:p w:rsidR="003C005B" w:rsidRDefault="003C005B">
            <w:pPr>
              <w:pStyle w:val="ConsPlusNormal"/>
              <w:jc w:val="center"/>
            </w:pPr>
            <w:r>
              <w:t>Не исполнено обязательств, руб.</w:t>
            </w:r>
          </w:p>
        </w:tc>
        <w:tc>
          <w:tcPr>
            <w:tcW w:w="3172" w:type="dxa"/>
            <w:gridSpan w:val="2"/>
          </w:tcPr>
          <w:p w:rsidR="003C005B" w:rsidRDefault="003C005B">
            <w:pPr>
              <w:pStyle w:val="ConsPlusNormal"/>
              <w:jc w:val="center"/>
            </w:pPr>
            <w:r>
              <w:t>Дата (месяц, год)</w:t>
            </w:r>
          </w:p>
        </w:tc>
        <w:tc>
          <w:tcPr>
            <w:tcW w:w="2273" w:type="dxa"/>
            <w:gridSpan w:val="2"/>
          </w:tcPr>
          <w:p w:rsidR="003C005B" w:rsidRDefault="003C005B">
            <w:pPr>
              <w:pStyle w:val="ConsPlusNormal"/>
              <w:jc w:val="center"/>
            </w:pPr>
            <w:r>
              <w:t>Контрагент</w:t>
            </w:r>
          </w:p>
        </w:tc>
        <w:tc>
          <w:tcPr>
            <w:tcW w:w="2149" w:type="dxa"/>
            <w:gridSpan w:val="2"/>
            <w:tcBorders>
              <w:right w:val="nil"/>
            </w:tcBorders>
          </w:tcPr>
          <w:p w:rsidR="003C005B" w:rsidRDefault="003C005B">
            <w:pPr>
              <w:pStyle w:val="ConsPlusNormal"/>
              <w:jc w:val="center"/>
            </w:pPr>
            <w:r>
              <w:t>Причина неисполнения</w:t>
            </w:r>
          </w:p>
        </w:tc>
      </w:tr>
      <w:tr w:rsidR="003C005B">
        <w:tc>
          <w:tcPr>
            <w:tcW w:w="2137" w:type="dxa"/>
            <w:vMerge/>
            <w:tcBorders>
              <w:left w:val="nil"/>
            </w:tcBorders>
          </w:tcPr>
          <w:p w:rsidR="003C005B" w:rsidRDefault="003C005B"/>
        </w:tc>
        <w:tc>
          <w:tcPr>
            <w:tcW w:w="1489" w:type="dxa"/>
            <w:vMerge/>
          </w:tcPr>
          <w:p w:rsidR="003C005B" w:rsidRDefault="003C005B"/>
        </w:tc>
        <w:tc>
          <w:tcPr>
            <w:tcW w:w="1699" w:type="dxa"/>
          </w:tcPr>
          <w:p w:rsidR="003C005B" w:rsidRDefault="003C005B">
            <w:pPr>
              <w:pStyle w:val="ConsPlusNormal"/>
              <w:jc w:val="center"/>
            </w:pPr>
            <w:r>
              <w:t>возникновения обязательства</w:t>
            </w:r>
          </w:p>
        </w:tc>
        <w:tc>
          <w:tcPr>
            <w:tcW w:w="1473" w:type="dxa"/>
          </w:tcPr>
          <w:p w:rsidR="003C005B" w:rsidRDefault="003C005B">
            <w:pPr>
              <w:pStyle w:val="ConsPlusNormal"/>
              <w:jc w:val="center"/>
            </w:pPr>
            <w:r>
              <w:t xml:space="preserve">исполнения по правовому </w:t>
            </w:r>
            <w:r>
              <w:lastRenderedPageBreak/>
              <w:t>основанию</w:t>
            </w:r>
          </w:p>
        </w:tc>
        <w:tc>
          <w:tcPr>
            <w:tcW w:w="664" w:type="dxa"/>
          </w:tcPr>
          <w:p w:rsidR="003C005B" w:rsidRDefault="003C005B">
            <w:pPr>
              <w:pStyle w:val="ConsPlusNormal"/>
              <w:jc w:val="center"/>
            </w:pPr>
            <w:r>
              <w:lastRenderedPageBreak/>
              <w:t>ИНН</w:t>
            </w:r>
          </w:p>
        </w:tc>
        <w:tc>
          <w:tcPr>
            <w:tcW w:w="1609" w:type="dxa"/>
          </w:tcPr>
          <w:p w:rsidR="003C005B" w:rsidRDefault="003C005B">
            <w:pPr>
              <w:pStyle w:val="ConsPlusNormal"/>
              <w:jc w:val="center"/>
            </w:pPr>
            <w:r>
              <w:t>наименование</w:t>
            </w:r>
          </w:p>
        </w:tc>
        <w:tc>
          <w:tcPr>
            <w:tcW w:w="540" w:type="dxa"/>
          </w:tcPr>
          <w:p w:rsidR="003C005B" w:rsidRDefault="003C005B">
            <w:pPr>
              <w:pStyle w:val="ConsPlusNormal"/>
              <w:jc w:val="center"/>
            </w:pPr>
            <w:r>
              <w:t>код</w:t>
            </w:r>
          </w:p>
        </w:tc>
        <w:tc>
          <w:tcPr>
            <w:tcW w:w="1609" w:type="dxa"/>
            <w:tcBorders>
              <w:right w:val="nil"/>
            </w:tcBorders>
          </w:tcPr>
          <w:p w:rsidR="003C005B" w:rsidRDefault="003C005B">
            <w:pPr>
              <w:pStyle w:val="ConsPlusNormal"/>
              <w:jc w:val="center"/>
            </w:pPr>
            <w:r>
              <w:t>наименование</w:t>
            </w:r>
          </w:p>
        </w:tc>
      </w:tr>
      <w:tr w:rsidR="003C005B">
        <w:tc>
          <w:tcPr>
            <w:tcW w:w="2137" w:type="dxa"/>
            <w:tcBorders>
              <w:left w:val="nil"/>
            </w:tcBorders>
          </w:tcPr>
          <w:p w:rsidR="003C005B" w:rsidRDefault="003C005B">
            <w:pPr>
              <w:pStyle w:val="ConsPlusNormal"/>
              <w:jc w:val="center"/>
            </w:pPr>
            <w:r>
              <w:lastRenderedPageBreak/>
              <w:t>1</w:t>
            </w:r>
          </w:p>
        </w:tc>
        <w:tc>
          <w:tcPr>
            <w:tcW w:w="1489" w:type="dxa"/>
          </w:tcPr>
          <w:p w:rsidR="003C005B" w:rsidRDefault="003C005B">
            <w:pPr>
              <w:pStyle w:val="ConsPlusNormal"/>
              <w:jc w:val="center"/>
            </w:pPr>
            <w:r>
              <w:t>2</w:t>
            </w:r>
          </w:p>
        </w:tc>
        <w:tc>
          <w:tcPr>
            <w:tcW w:w="1699" w:type="dxa"/>
          </w:tcPr>
          <w:p w:rsidR="003C005B" w:rsidRDefault="003C005B">
            <w:pPr>
              <w:pStyle w:val="ConsPlusNormal"/>
              <w:jc w:val="center"/>
            </w:pPr>
            <w:r>
              <w:t>3</w:t>
            </w:r>
          </w:p>
        </w:tc>
        <w:tc>
          <w:tcPr>
            <w:tcW w:w="1473" w:type="dxa"/>
          </w:tcPr>
          <w:p w:rsidR="003C005B" w:rsidRDefault="003C005B">
            <w:pPr>
              <w:pStyle w:val="ConsPlusNormal"/>
              <w:jc w:val="center"/>
            </w:pPr>
            <w:r>
              <w:t>4</w:t>
            </w:r>
          </w:p>
        </w:tc>
        <w:tc>
          <w:tcPr>
            <w:tcW w:w="664" w:type="dxa"/>
          </w:tcPr>
          <w:p w:rsidR="003C005B" w:rsidRDefault="003C005B">
            <w:pPr>
              <w:pStyle w:val="ConsPlusNormal"/>
              <w:jc w:val="center"/>
            </w:pPr>
            <w:r>
              <w:t>5</w:t>
            </w:r>
          </w:p>
        </w:tc>
        <w:tc>
          <w:tcPr>
            <w:tcW w:w="1609" w:type="dxa"/>
          </w:tcPr>
          <w:p w:rsidR="003C005B" w:rsidRDefault="003C005B">
            <w:pPr>
              <w:pStyle w:val="ConsPlusNormal"/>
              <w:jc w:val="center"/>
            </w:pPr>
            <w:r>
              <w:t>6</w:t>
            </w:r>
          </w:p>
        </w:tc>
        <w:tc>
          <w:tcPr>
            <w:tcW w:w="540" w:type="dxa"/>
          </w:tcPr>
          <w:p w:rsidR="003C005B" w:rsidRDefault="003C005B">
            <w:pPr>
              <w:pStyle w:val="ConsPlusNormal"/>
              <w:jc w:val="center"/>
            </w:pPr>
            <w:r>
              <w:t>7</w:t>
            </w:r>
          </w:p>
        </w:tc>
        <w:tc>
          <w:tcPr>
            <w:tcW w:w="1609" w:type="dxa"/>
            <w:tcBorders>
              <w:right w:val="nil"/>
            </w:tcBorders>
          </w:tcPr>
          <w:p w:rsidR="003C005B" w:rsidRDefault="003C005B">
            <w:pPr>
              <w:pStyle w:val="ConsPlusNormal"/>
              <w:jc w:val="center"/>
            </w:pPr>
            <w:r>
              <w:t>8</w:t>
            </w: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jc w:val="right"/>
            </w:pPr>
            <w:r>
              <w:t>Итого по коду счета</w:t>
            </w: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jc w:val="right"/>
            </w:pPr>
            <w:r>
              <w:t>Итого по коду счета</w:t>
            </w: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137" w:type="dxa"/>
            <w:tcBorders>
              <w:left w:val="nil"/>
              <w:bottom w:val="nil"/>
            </w:tcBorders>
          </w:tcPr>
          <w:p w:rsidR="003C005B" w:rsidRDefault="003C005B">
            <w:pPr>
              <w:pStyle w:val="ConsPlusNormal"/>
              <w:jc w:val="right"/>
            </w:pPr>
            <w:r>
              <w:t>Всего</w:t>
            </w:r>
          </w:p>
        </w:tc>
        <w:tc>
          <w:tcPr>
            <w:tcW w:w="1489" w:type="dxa"/>
          </w:tcPr>
          <w:p w:rsidR="003C005B" w:rsidRDefault="003C005B">
            <w:pPr>
              <w:pStyle w:val="ConsPlusNormal"/>
            </w:pPr>
          </w:p>
        </w:tc>
        <w:tc>
          <w:tcPr>
            <w:tcW w:w="7594" w:type="dxa"/>
            <w:gridSpan w:val="6"/>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830" w:name="P16569"/>
      <w:bookmarkEnd w:id="830"/>
      <w:r>
        <w:t>2. Сведения о неисполненных денежных обязательствах</w:t>
      </w:r>
    </w:p>
    <w:p w:rsidR="003C005B" w:rsidRDefault="003C005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37"/>
        <w:gridCol w:w="1489"/>
        <w:gridCol w:w="1699"/>
        <w:gridCol w:w="1473"/>
        <w:gridCol w:w="664"/>
        <w:gridCol w:w="1609"/>
        <w:gridCol w:w="540"/>
        <w:gridCol w:w="1609"/>
      </w:tblGrid>
      <w:tr w:rsidR="003C005B">
        <w:tc>
          <w:tcPr>
            <w:tcW w:w="2137" w:type="dxa"/>
            <w:vMerge w:val="restart"/>
            <w:tcBorders>
              <w:left w:val="nil"/>
            </w:tcBorders>
          </w:tcPr>
          <w:p w:rsidR="003C005B" w:rsidRDefault="003C005B">
            <w:pPr>
              <w:pStyle w:val="ConsPlusNormal"/>
              <w:jc w:val="center"/>
            </w:pPr>
            <w:r>
              <w:t>Номер (код) счета бюджетного учета</w:t>
            </w:r>
          </w:p>
        </w:tc>
        <w:tc>
          <w:tcPr>
            <w:tcW w:w="1489" w:type="dxa"/>
            <w:vMerge w:val="restart"/>
          </w:tcPr>
          <w:p w:rsidR="003C005B" w:rsidRDefault="003C005B">
            <w:pPr>
              <w:pStyle w:val="ConsPlusNormal"/>
              <w:jc w:val="center"/>
            </w:pPr>
            <w:r>
              <w:t>Не исполнено обязательств, руб.</w:t>
            </w:r>
          </w:p>
        </w:tc>
        <w:tc>
          <w:tcPr>
            <w:tcW w:w="3172" w:type="dxa"/>
            <w:gridSpan w:val="2"/>
          </w:tcPr>
          <w:p w:rsidR="003C005B" w:rsidRDefault="003C005B">
            <w:pPr>
              <w:pStyle w:val="ConsPlusNormal"/>
              <w:jc w:val="center"/>
            </w:pPr>
            <w:r>
              <w:t>Дата (месяц, год)</w:t>
            </w:r>
          </w:p>
        </w:tc>
        <w:tc>
          <w:tcPr>
            <w:tcW w:w="2273" w:type="dxa"/>
            <w:gridSpan w:val="2"/>
          </w:tcPr>
          <w:p w:rsidR="003C005B" w:rsidRDefault="003C005B">
            <w:pPr>
              <w:pStyle w:val="ConsPlusNormal"/>
              <w:jc w:val="center"/>
            </w:pPr>
            <w:r>
              <w:t>Контрагент</w:t>
            </w:r>
          </w:p>
        </w:tc>
        <w:tc>
          <w:tcPr>
            <w:tcW w:w="2149" w:type="dxa"/>
            <w:gridSpan w:val="2"/>
            <w:tcBorders>
              <w:right w:val="nil"/>
            </w:tcBorders>
          </w:tcPr>
          <w:p w:rsidR="003C005B" w:rsidRDefault="003C005B">
            <w:pPr>
              <w:pStyle w:val="ConsPlusNormal"/>
              <w:jc w:val="center"/>
            </w:pPr>
            <w:r>
              <w:t>Причина неисполнения</w:t>
            </w:r>
          </w:p>
        </w:tc>
      </w:tr>
      <w:tr w:rsidR="003C005B">
        <w:tc>
          <w:tcPr>
            <w:tcW w:w="2137" w:type="dxa"/>
            <w:vMerge/>
            <w:tcBorders>
              <w:left w:val="nil"/>
            </w:tcBorders>
          </w:tcPr>
          <w:p w:rsidR="003C005B" w:rsidRDefault="003C005B"/>
        </w:tc>
        <w:tc>
          <w:tcPr>
            <w:tcW w:w="1489" w:type="dxa"/>
            <w:vMerge/>
          </w:tcPr>
          <w:p w:rsidR="003C005B" w:rsidRDefault="003C005B"/>
        </w:tc>
        <w:tc>
          <w:tcPr>
            <w:tcW w:w="1699" w:type="dxa"/>
          </w:tcPr>
          <w:p w:rsidR="003C005B" w:rsidRDefault="003C005B">
            <w:pPr>
              <w:pStyle w:val="ConsPlusNormal"/>
              <w:jc w:val="center"/>
            </w:pPr>
            <w:r>
              <w:t>возникновения обязательства</w:t>
            </w:r>
          </w:p>
        </w:tc>
        <w:tc>
          <w:tcPr>
            <w:tcW w:w="1473" w:type="dxa"/>
          </w:tcPr>
          <w:p w:rsidR="003C005B" w:rsidRDefault="003C005B">
            <w:pPr>
              <w:pStyle w:val="ConsPlusNormal"/>
              <w:jc w:val="center"/>
            </w:pPr>
            <w:r>
              <w:t>исполнения по правовому основанию</w:t>
            </w:r>
          </w:p>
        </w:tc>
        <w:tc>
          <w:tcPr>
            <w:tcW w:w="664" w:type="dxa"/>
          </w:tcPr>
          <w:p w:rsidR="003C005B" w:rsidRDefault="003C005B">
            <w:pPr>
              <w:pStyle w:val="ConsPlusNormal"/>
              <w:jc w:val="center"/>
            </w:pPr>
            <w:r>
              <w:t>ИНН</w:t>
            </w:r>
          </w:p>
        </w:tc>
        <w:tc>
          <w:tcPr>
            <w:tcW w:w="1609" w:type="dxa"/>
          </w:tcPr>
          <w:p w:rsidR="003C005B" w:rsidRDefault="003C005B">
            <w:pPr>
              <w:pStyle w:val="ConsPlusNormal"/>
              <w:jc w:val="center"/>
            </w:pPr>
            <w:r>
              <w:t>наименование</w:t>
            </w:r>
          </w:p>
        </w:tc>
        <w:tc>
          <w:tcPr>
            <w:tcW w:w="540" w:type="dxa"/>
          </w:tcPr>
          <w:p w:rsidR="003C005B" w:rsidRDefault="003C005B">
            <w:pPr>
              <w:pStyle w:val="ConsPlusNormal"/>
              <w:jc w:val="center"/>
            </w:pPr>
            <w:r>
              <w:t>код</w:t>
            </w:r>
          </w:p>
        </w:tc>
        <w:tc>
          <w:tcPr>
            <w:tcW w:w="1609" w:type="dxa"/>
            <w:tcBorders>
              <w:right w:val="nil"/>
            </w:tcBorders>
          </w:tcPr>
          <w:p w:rsidR="003C005B" w:rsidRDefault="003C005B">
            <w:pPr>
              <w:pStyle w:val="ConsPlusNormal"/>
              <w:jc w:val="center"/>
            </w:pPr>
            <w:r>
              <w:t>наименование</w:t>
            </w:r>
          </w:p>
        </w:tc>
      </w:tr>
      <w:tr w:rsidR="003C005B">
        <w:tc>
          <w:tcPr>
            <w:tcW w:w="2137" w:type="dxa"/>
            <w:tcBorders>
              <w:left w:val="nil"/>
            </w:tcBorders>
          </w:tcPr>
          <w:p w:rsidR="003C005B" w:rsidRDefault="003C005B">
            <w:pPr>
              <w:pStyle w:val="ConsPlusNormal"/>
              <w:jc w:val="center"/>
            </w:pPr>
            <w:r>
              <w:t>1</w:t>
            </w:r>
          </w:p>
        </w:tc>
        <w:tc>
          <w:tcPr>
            <w:tcW w:w="1489" w:type="dxa"/>
          </w:tcPr>
          <w:p w:rsidR="003C005B" w:rsidRDefault="003C005B">
            <w:pPr>
              <w:pStyle w:val="ConsPlusNormal"/>
              <w:jc w:val="center"/>
            </w:pPr>
            <w:r>
              <w:t>2</w:t>
            </w:r>
          </w:p>
        </w:tc>
        <w:tc>
          <w:tcPr>
            <w:tcW w:w="1699" w:type="dxa"/>
          </w:tcPr>
          <w:p w:rsidR="003C005B" w:rsidRDefault="003C005B">
            <w:pPr>
              <w:pStyle w:val="ConsPlusNormal"/>
              <w:jc w:val="center"/>
            </w:pPr>
            <w:r>
              <w:t>3</w:t>
            </w:r>
          </w:p>
        </w:tc>
        <w:tc>
          <w:tcPr>
            <w:tcW w:w="1473" w:type="dxa"/>
          </w:tcPr>
          <w:p w:rsidR="003C005B" w:rsidRDefault="003C005B">
            <w:pPr>
              <w:pStyle w:val="ConsPlusNormal"/>
              <w:jc w:val="center"/>
            </w:pPr>
            <w:r>
              <w:t>4</w:t>
            </w:r>
          </w:p>
        </w:tc>
        <w:tc>
          <w:tcPr>
            <w:tcW w:w="664" w:type="dxa"/>
          </w:tcPr>
          <w:p w:rsidR="003C005B" w:rsidRDefault="003C005B">
            <w:pPr>
              <w:pStyle w:val="ConsPlusNormal"/>
              <w:jc w:val="center"/>
            </w:pPr>
            <w:r>
              <w:t>5</w:t>
            </w:r>
          </w:p>
        </w:tc>
        <w:tc>
          <w:tcPr>
            <w:tcW w:w="1609" w:type="dxa"/>
          </w:tcPr>
          <w:p w:rsidR="003C005B" w:rsidRDefault="003C005B">
            <w:pPr>
              <w:pStyle w:val="ConsPlusNormal"/>
              <w:jc w:val="center"/>
            </w:pPr>
            <w:r>
              <w:t>6</w:t>
            </w:r>
          </w:p>
        </w:tc>
        <w:tc>
          <w:tcPr>
            <w:tcW w:w="540" w:type="dxa"/>
          </w:tcPr>
          <w:p w:rsidR="003C005B" w:rsidRDefault="003C005B">
            <w:pPr>
              <w:pStyle w:val="ConsPlusNormal"/>
              <w:jc w:val="center"/>
            </w:pPr>
            <w:r>
              <w:t>7</w:t>
            </w:r>
          </w:p>
        </w:tc>
        <w:tc>
          <w:tcPr>
            <w:tcW w:w="1609" w:type="dxa"/>
            <w:tcBorders>
              <w:right w:val="nil"/>
            </w:tcBorders>
          </w:tcPr>
          <w:p w:rsidR="003C005B" w:rsidRDefault="003C005B">
            <w:pPr>
              <w:pStyle w:val="ConsPlusNormal"/>
              <w:jc w:val="center"/>
            </w:pPr>
            <w:r>
              <w:t>8</w:t>
            </w: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jc w:val="right"/>
            </w:pPr>
            <w:r>
              <w:t>Итого по коду счета</w:t>
            </w: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jc w:val="right"/>
            </w:pPr>
            <w:r>
              <w:t>Итого по коду счета</w:t>
            </w: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single" w:sz="4" w:space="0" w:color="auto"/>
          </w:tblBorders>
        </w:tblPrEx>
        <w:tc>
          <w:tcPr>
            <w:tcW w:w="2137" w:type="dxa"/>
          </w:tcPr>
          <w:p w:rsidR="003C005B" w:rsidRDefault="003C005B">
            <w:pPr>
              <w:pStyle w:val="ConsPlusNormal"/>
            </w:pPr>
          </w:p>
        </w:tc>
        <w:tc>
          <w:tcPr>
            <w:tcW w:w="1489" w:type="dxa"/>
          </w:tcPr>
          <w:p w:rsidR="003C005B" w:rsidRDefault="003C005B">
            <w:pPr>
              <w:pStyle w:val="ConsPlusNormal"/>
            </w:pPr>
          </w:p>
        </w:tc>
        <w:tc>
          <w:tcPr>
            <w:tcW w:w="1699" w:type="dxa"/>
          </w:tcPr>
          <w:p w:rsidR="003C005B" w:rsidRDefault="003C005B">
            <w:pPr>
              <w:pStyle w:val="ConsPlusNormal"/>
            </w:pPr>
          </w:p>
        </w:tc>
        <w:tc>
          <w:tcPr>
            <w:tcW w:w="1473" w:type="dxa"/>
          </w:tcPr>
          <w:p w:rsidR="003C005B" w:rsidRDefault="003C005B">
            <w:pPr>
              <w:pStyle w:val="ConsPlusNormal"/>
            </w:pPr>
          </w:p>
        </w:tc>
        <w:tc>
          <w:tcPr>
            <w:tcW w:w="664" w:type="dxa"/>
          </w:tcPr>
          <w:p w:rsidR="003C005B" w:rsidRDefault="003C005B">
            <w:pPr>
              <w:pStyle w:val="ConsPlusNormal"/>
            </w:pPr>
          </w:p>
        </w:tc>
        <w:tc>
          <w:tcPr>
            <w:tcW w:w="1609" w:type="dxa"/>
          </w:tcPr>
          <w:p w:rsidR="003C005B" w:rsidRDefault="003C005B">
            <w:pPr>
              <w:pStyle w:val="ConsPlusNormal"/>
            </w:pPr>
          </w:p>
        </w:tc>
        <w:tc>
          <w:tcPr>
            <w:tcW w:w="540"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137" w:type="dxa"/>
            <w:tcBorders>
              <w:left w:val="nil"/>
              <w:bottom w:val="nil"/>
            </w:tcBorders>
          </w:tcPr>
          <w:p w:rsidR="003C005B" w:rsidRDefault="003C005B">
            <w:pPr>
              <w:pStyle w:val="ConsPlusNormal"/>
              <w:jc w:val="right"/>
            </w:pPr>
            <w:r>
              <w:t>Всего</w:t>
            </w:r>
          </w:p>
        </w:tc>
        <w:tc>
          <w:tcPr>
            <w:tcW w:w="1489" w:type="dxa"/>
          </w:tcPr>
          <w:p w:rsidR="003C005B" w:rsidRDefault="003C005B">
            <w:pPr>
              <w:pStyle w:val="ConsPlusNormal"/>
            </w:pPr>
          </w:p>
        </w:tc>
        <w:tc>
          <w:tcPr>
            <w:tcW w:w="7594" w:type="dxa"/>
            <w:gridSpan w:val="6"/>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0503175 с. 2</w:t>
      </w:r>
    </w:p>
    <w:p w:rsidR="003C005B" w:rsidRDefault="003C005B">
      <w:pPr>
        <w:pStyle w:val="ConsPlusNonformat"/>
        <w:jc w:val="both"/>
      </w:pPr>
    </w:p>
    <w:p w:rsidR="003C005B" w:rsidRDefault="003C005B">
      <w:pPr>
        <w:pStyle w:val="ConsPlusNonformat"/>
        <w:jc w:val="both"/>
      </w:pPr>
      <w:bookmarkStart w:id="831" w:name="P16652"/>
      <w:bookmarkEnd w:id="831"/>
      <w:r>
        <w:t xml:space="preserve">3.   Сведения  о  бюджетных  обязательствах,  принятых  </w:t>
      </w:r>
      <w:proofErr w:type="gramStart"/>
      <w:r>
        <w:t>сверх</w:t>
      </w:r>
      <w:proofErr w:type="gramEnd"/>
      <w:r>
        <w:t xml:space="preserve">  утвержденных</w:t>
      </w:r>
    </w:p>
    <w:p w:rsidR="003C005B" w:rsidRDefault="003C005B">
      <w:pPr>
        <w:pStyle w:val="ConsPlusNonformat"/>
        <w:jc w:val="both"/>
      </w:pPr>
      <w:r>
        <w:t>бюджетных назначений</w:t>
      </w:r>
    </w:p>
    <w:p w:rsidR="003C005B" w:rsidRDefault="003C005B">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0"/>
        <w:gridCol w:w="814"/>
        <w:gridCol w:w="1114"/>
        <w:gridCol w:w="1684"/>
        <w:gridCol w:w="1699"/>
        <w:gridCol w:w="1354"/>
        <w:gridCol w:w="558"/>
        <w:gridCol w:w="1609"/>
      </w:tblGrid>
      <w:tr w:rsidR="003C005B">
        <w:tc>
          <w:tcPr>
            <w:tcW w:w="2380" w:type="dxa"/>
            <w:vMerge w:val="restart"/>
          </w:tcPr>
          <w:p w:rsidR="003C005B" w:rsidRDefault="003C005B">
            <w:pPr>
              <w:pStyle w:val="ConsPlusNormal"/>
              <w:jc w:val="center"/>
            </w:pPr>
            <w:r>
              <w:t>Номер (код) счета бюджетного учета</w:t>
            </w:r>
          </w:p>
        </w:tc>
        <w:tc>
          <w:tcPr>
            <w:tcW w:w="3612" w:type="dxa"/>
            <w:gridSpan w:val="3"/>
          </w:tcPr>
          <w:p w:rsidR="003C005B" w:rsidRDefault="003C005B">
            <w:pPr>
              <w:pStyle w:val="ConsPlusNormal"/>
              <w:jc w:val="center"/>
            </w:pPr>
            <w:r>
              <w:t>Обязательства сверх утвержденных бюджетных назначений, руб.</w:t>
            </w:r>
          </w:p>
        </w:tc>
        <w:tc>
          <w:tcPr>
            <w:tcW w:w="3053" w:type="dxa"/>
            <w:gridSpan w:val="2"/>
          </w:tcPr>
          <w:p w:rsidR="003C005B" w:rsidRDefault="003C005B">
            <w:pPr>
              <w:pStyle w:val="ConsPlusNormal"/>
              <w:jc w:val="center"/>
            </w:pPr>
            <w:r>
              <w:t>Дата (месяц, год)</w:t>
            </w:r>
          </w:p>
        </w:tc>
        <w:tc>
          <w:tcPr>
            <w:tcW w:w="2167" w:type="dxa"/>
            <w:gridSpan w:val="2"/>
            <w:tcBorders>
              <w:right w:val="nil"/>
            </w:tcBorders>
          </w:tcPr>
          <w:p w:rsidR="003C005B" w:rsidRDefault="003C005B">
            <w:pPr>
              <w:pStyle w:val="ConsPlusNormal"/>
              <w:jc w:val="center"/>
            </w:pPr>
            <w:r>
              <w:t>Основание принятия обязательства</w:t>
            </w:r>
          </w:p>
        </w:tc>
      </w:tr>
      <w:tr w:rsidR="003C005B">
        <w:tc>
          <w:tcPr>
            <w:tcW w:w="2380" w:type="dxa"/>
            <w:vMerge/>
          </w:tcPr>
          <w:p w:rsidR="003C005B" w:rsidRDefault="003C005B"/>
        </w:tc>
        <w:tc>
          <w:tcPr>
            <w:tcW w:w="814" w:type="dxa"/>
            <w:vMerge w:val="restart"/>
          </w:tcPr>
          <w:p w:rsidR="003C005B" w:rsidRDefault="003C005B">
            <w:pPr>
              <w:pStyle w:val="ConsPlusNormal"/>
              <w:jc w:val="center"/>
            </w:pPr>
            <w:r>
              <w:t>сумма, всего</w:t>
            </w:r>
          </w:p>
        </w:tc>
        <w:tc>
          <w:tcPr>
            <w:tcW w:w="2798" w:type="dxa"/>
            <w:gridSpan w:val="2"/>
          </w:tcPr>
          <w:p w:rsidR="003C005B" w:rsidRDefault="003C005B">
            <w:pPr>
              <w:pStyle w:val="ConsPlusNormal"/>
              <w:jc w:val="center"/>
            </w:pPr>
            <w:r>
              <w:t>из них</w:t>
            </w:r>
          </w:p>
        </w:tc>
        <w:tc>
          <w:tcPr>
            <w:tcW w:w="1699" w:type="dxa"/>
            <w:vMerge w:val="restart"/>
          </w:tcPr>
          <w:p w:rsidR="003C005B" w:rsidRDefault="003C005B">
            <w:pPr>
              <w:pStyle w:val="ConsPlusNormal"/>
              <w:jc w:val="center"/>
            </w:pPr>
            <w:r>
              <w:t>возникновения обязательства</w:t>
            </w:r>
          </w:p>
        </w:tc>
        <w:tc>
          <w:tcPr>
            <w:tcW w:w="1354" w:type="dxa"/>
            <w:vMerge w:val="restart"/>
          </w:tcPr>
          <w:p w:rsidR="003C005B" w:rsidRDefault="003C005B">
            <w:pPr>
              <w:pStyle w:val="ConsPlusNormal"/>
              <w:jc w:val="center"/>
            </w:pPr>
            <w:r>
              <w:t>исполнения по правовому основанию</w:t>
            </w:r>
          </w:p>
        </w:tc>
        <w:tc>
          <w:tcPr>
            <w:tcW w:w="558" w:type="dxa"/>
            <w:vMerge w:val="restart"/>
          </w:tcPr>
          <w:p w:rsidR="003C005B" w:rsidRDefault="003C005B">
            <w:pPr>
              <w:pStyle w:val="ConsPlusNormal"/>
              <w:jc w:val="center"/>
            </w:pPr>
            <w:r>
              <w:t>код</w:t>
            </w:r>
          </w:p>
        </w:tc>
        <w:tc>
          <w:tcPr>
            <w:tcW w:w="1609" w:type="dxa"/>
            <w:vMerge w:val="restart"/>
            <w:tcBorders>
              <w:right w:val="nil"/>
            </w:tcBorders>
          </w:tcPr>
          <w:p w:rsidR="003C005B" w:rsidRDefault="003C005B">
            <w:pPr>
              <w:pStyle w:val="ConsPlusNormal"/>
              <w:jc w:val="center"/>
            </w:pPr>
            <w:r>
              <w:t>наименование</w:t>
            </w:r>
          </w:p>
        </w:tc>
      </w:tr>
      <w:tr w:rsidR="003C005B">
        <w:tc>
          <w:tcPr>
            <w:tcW w:w="2380" w:type="dxa"/>
            <w:vMerge/>
          </w:tcPr>
          <w:p w:rsidR="003C005B" w:rsidRDefault="003C005B"/>
        </w:tc>
        <w:tc>
          <w:tcPr>
            <w:tcW w:w="814" w:type="dxa"/>
            <w:vMerge/>
          </w:tcPr>
          <w:p w:rsidR="003C005B" w:rsidRDefault="003C005B"/>
        </w:tc>
        <w:tc>
          <w:tcPr>
            <w:tcW w:w="1114" w:type="dxa"/>
          </w:tcPr>
          <w:p w:rsidR="003C005B" w:rsidRDefault="003C005B">
            <w:pPr>
              <w:pStyle w:val="ConsPlusNormal"/>
              <w:jc w:val="center"/>
            </w:pPr>
            <w:r>
              <w:t>по платежам в бюджеты</w:t>
            </w:r>
          </w:p>
        </w:tc>
        <w:tc>
          <w:tcPr>
            <w:tcW w:w="1684" w:type="dxa"/>
          </w:tcPr>
          <w:p w:rsidR="003C005B" w:rsidRDefault="003C005B">
            <w:pPr>
              <w:pStyle w:val="ConsPlusNormal"/>
              <w:jc w:val="center"/>
            </w:pPr>
            <w:r>
              <w:t>по публичным нормативным обязательствам</w:t>
            </w:r>
          </w:p>
        </w:tc>
        <w:tc>
          <w:tcPr>
            <w:tcW w:w="1699" w:type="dxa"/>
            <w:vMerge/>
          </w:tcPr>
          <w:p w:rsidR="003C005B" w:rsidRDefault="003C005B"/>
        </w:tc>
        <w:tc>
          <w:tcPr>
            <w:tcW w:w="1354" w:type="dxa"/>
            <w:vMerge/>
          </w:tcPr>
          <w:p w:rsidR="003C005B" w:rsidRDefault="003C005B"/>
        </w:tc>
        <w:tc>
          <w:tcPr>
            <w:tcW w:w="558" w:type="dxa"/>
            <w:vMerge/>
          </w:tcPr>
          <w:p w:rsidR="003C005B" w:rsidRDefault="003C005B"/>
        </w:tc>
        <w:tc>
          <w:tcPr>
            <w:tcW w:w="1609" w:type="dxa"/>
            <w:vMerge/>
            <w:tcBorders>
              <w:right w:val="nil"/>
            </w:tcBorders>
          </w:tcPr>
          <w:p w:rsidR="003C005B" w:rsidRDefault="003C005B"/>
        </w:tc>
      </w:tr>
      <w:tr w:rsidR="003C005B">
        <w:tblPrEx>
          <w:tblBorders>
            <w:left w:val="nil"/>
          </w:tblBorders>
        </w:tblPrEx>
        <w:tc>
          <w:tcPr>
            <w:tcW w:w="2380" w:type="dxa"/>
            <w:tcBorders>
              <w:left w:val="nil"/>
            </w:tcBorders>
          </w:tcPr>
          <w:p w:rsidR="003C005B" w:rsidRDefault="003C005B">
            <w:pPr>
              <w:pStyle w:val="ConsPlusNormal"/>
              <w:jc w:val="center"/>
            </w:pPr>
            <w:r>
              <w:t>1</w:t>
            </w:r>
          </w:p>
        </w:tc>
        <w:tc>
          <w:tcPr>
            <w:tcW w:w="814" w:type="dxa"/>
          </w:tcPr>
          <w:p w:rsidR="003C005B" w:rsidRDefault="003C005B">
            <w:pPr>
              <w:pStyle w:val="ConsPlusNormal"/>
              <w:jc w:val="center"/>
            </w:pPr>
            <w:r>
              <w:t>2</w:t>
            </w:r>
          </w:p>
        </w:tc>
        <w:tc>
          <w:tcPr>
            <w:tcW w:w="1114" w:type="dxa"/>
          </w:tcPr>
          <w:p w:rsidR="003C005B" w:rsidRDefault="003C005B">
            <w:pPr>
              <w:pStyle w:val="ConsPlusNormal"/>
              <w:jc w:val="center"/>
            </w:pPr>
            <w:r>
              <w:t>3</w:t>
            </w:r>
          </w:p>
        </w:tc>
        <w:tc>
          <w:tcPr>
            <w:tcW w:w="1684" w:type="dxa"/>
          </w:tcPr>
          <w:p w:rsidR="003C005B" w:rsidRDefault="003C005B">
            <w:pPr>
              <w:pStyle w:val="ConsPlusNormal"/>
              <w:jc w:val="center"/>
            </w:pPr>
            <w:r>
              <w:t>4</w:t>
            </w:r>
          </w:p>
        </w:tc>
        <w:tc>
          <w:tcPr>
            <w:tcW w:w="1699" w:type="dxa"/>
          </w:tcPr>
          <w:p w:rsidR="003C005B" w:rsidRDefault="003C005B">
            <w:pPr>
              <w:pStyle w:val="ConsPlusNormal"/>
              <w:jc w:val="center"/>
            </w:pPr>
            <w:r>
              <w:t>5</w:t>
            </w:r>
          </w:p>
        </w:tc>
        <w:tc>
          <w:tcPr>
            <w:tcW w:w="1354" w:type="dxa"/>
          </w:tcPr>
          <w:p w:rsidR="003C005B" w:rsidRDefault="003C005B">
            <w:pPr>
              <w:pStyle w:val="ConsPlusNormal"/>
              <w:jc w:val="center"/>
            </w:pPr>
            <w:r>
              <w:t>6</w:t>
            </w:r>
          </w:p>
        </w:tc>
        <w:tc>
          <w:tcPr>
            <w:tcW w:w="558" w:type="dxa"/>
          </w:tcPr>
          <w:p w:rsidR="003C005B" w:rsidRDefault="003C005B">
            <w:pPr>
              <w:pStyle w:val="ConsPlusNormal"/>
              <w:jc w:val="center"/>
            </w:pPr>
            <w:r>
              <w:t>7</w:t>
            </w:r>
          </w:p>
        </w:tc>
        <w:tc>
          <w:tcPr>
            <w:tcW w:w="1609" w:type="dxa"/>
            <w:tcBorders>
              <w:right w:val="nil"/>
            </w:tcBorders>
          </w:tcPr>
          <w:p w:rsidR="003C005B" w:rsidRDefault="003C005B">
            <w:pPr>
              <w:pStyle w:val="ConsPlusNormal"/>
              <w:jc w:val="center"/>
            </w:pPr>
            <w:r>
              <w:t>8</w:t>
            </w: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jc w:val="right"/>
            </w:pPr>
            <w:r>
              <w:t>Итого по коду счета</w:t>
            </w: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jc w:val="right"/>
            </w:pPr>
            <w:r>
              <w:t>Итого по коду счета</w:t>
            </w: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c>
          <w:tcPr>
            <w:tcW w:w="2380" w:type="dxa"/>
          </w:tcPr>
          <w:p w:rsidR="003C005B" w:rsidRDefault="003C005B">
            <w:pPr>
              <w:pStyle w:val="ConsPlusNormal"/>
            </w:pPr>
          </w:p>
        </w:tc>
        <w:tc>
          <w:tcPr>
            <w:tcW w:w="814" w:type="dxa"/>
          </w:tcPr>
          <w:p w:rsidR="003C005B" w:rsidRDefault="003C005B">
            <w:pPr>
              <w:pStyle w:val="ConsPlusNormal"/>
            </w:pPr>
          </w:p>
        </w:tc>
        <w:tc>
          <w:tcPr>
            <w:tcW w:w="1114" w:type="dxa"/>
          </w:tcPr>
          <w:p w:rsidR="003C005B" w:rsidRDefault="003C005B">
            <w:pPr>
              <w:pStyle w:val="ConsPlusNormal"/>
            </w:pPr>
          </w:p>
        </w:tc>
        <w:tc>
          <w:tcPr>
            <w:tcW w:w="1684" w:type="dxa"/>
          </w:tcPr>
          <w:p w:rsidR="003C005B" w:rsidRDefault="003C005B">
            <w:pPr>
              <w:pStyle w:val="ConsPlusNormal"/>
            </w:pPr>
          </w:p>
        </w:tc>
        <w:tc>
          <w:tcPr>
            <w:tcW w:w="1699" w:type="dxa"/>
          </w:tcPr>
          <w:p w:rsidR="003C005B" w:rsidRDefault="003C005B">
            <w:pPr>
              <w:pStyle w:val="ConsPlusNormal"/>
            </w:pPr>
          </w:p>
        </w:tc>
        <w:tc>
          <w:tcPr>
            <w:tcW w:w="1354" w:type="dxa"/>
          </w:tcPr>
          <w:p w:rsidR="003C005B" w:rsidRDefault="003C005B">
            <w:pPr>
              <w:pStyle w:val="ConsPlusNormal"/>
            </w:pPr>
          </w:p>
        </w:tc>
        <w:tc>
          <w:tcPr>
            <w:tcW w:w="558" w:type="dxa"/>
          </w:tcPr>
          <w:p w:rsidR="003C005B" w:rsidRDefault="003C005B">
            <w:pPr>
              <w:pStyle w:val="ConsPlusNormal"/>
            </w:pPr>
          </w:p>
        </w:tc>
        <w:tc>
          <w:tcPr>
            <w:tcW w:w="1609" w:type="dxa"/>
            <w:tcBorders>
              <w:right w:val="nil"/>
            </w:tcBorders>
          </w:tcPr>
          <w:p w:rsidR="003C005B" w:rsidRDefault="003C005B">
            <w:pPr>
              <w:pStyle w:val="ConsPlusNormal"/>
            </w:pPr>
          </w:p>
        </w:tc>
      </w:tr>
      <w:tr w:rsidR="003C005B">
        <w:tblPrEx>
          <w:tblBorders>
            <w:left w:val="nil"/>
          </w:tblBorders>
        </w:tblPrEx>
        <w:tc>
          <w:tcPr>
            <w:tcW w:w="2380" w:type="dxa"/>
            <w:tcBorders>
              <w:left w:val="nil"/>
              <w:bottom w:val="nil"/>
            </w:tcBorders>
          </w:tcPr>
          <w:p w:rsidR="003C005B" w:rsidRDefault="003C005B">
            <w:pPr>
              <w:pStyle w:val="ConsPlusNormal"/>
              <w:jc w:val="right"/>
            </w:pPr>
            <w:r>
              <w:t>Всего</w:t>
            </w:r>
          </w:p>
        </w:tc>
        <w:tc>
          <w:tcPr>
            <w:tcW w:w="814" w:type="dxa"/>
          </w:tcPr>
          <w:p w:rsidR="003C005B" w:rsidRDefault="003C005B">
            <w:pPr>
              <w:pStyle w:val="ConsPlusNormal"/>
            </w:pPr>
          </w:p>
        </w:tc>
        <w:tc>
          <w:tcPr>
            <w:tcW w:w="8018" w:type="dxa"/>
            <w:gridSpan w:val="6"/>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832" w:name="P16751"/>
      <w:bookmarkEnd w:id="832"/>
      <w:r>
        <w:t xml:space="preserve">4.  Сведения  об  экономии  при  заключении </w:t>
      </w:r>
      <w:proofErr w:type="gramStart"/>
      <w:r>
        <w:t>государственным</w:t>
      </w:r>
      <w:proofErr w:type="gramEnd"/>
      <w:r>
        <w:t xml:space="preserve"> (муниципальных)</w:t>
      </w:r>
    </w:p>
    <w:p w:rsidR="003C005B" w:rsidRDefault="003C005B">
      <w:pPr>
        <w:pStyle w:val="ConsPlusNonformat"/>
        <w:jc w:val="both"/>
      </w:pPr>
      <w:r>
        <w:t>контрактов с применением конкурентных способов</w:t>
      </w:r>
    </w:p>
    <w:p w:rsidR="003C005B" w:rsidRDefault="003C005B">
      <w:pPr>
        <w:pStyle w:val="ConsPlusNormal"/>
        <w:jc w:val="both"/>
      </w:pPr>
    </w:p>
    <w:tbl>
      <w:tblPr>
        <w:tblW w:w="0" w:type="auto"/>
        <w:tblBorders>
          <w:top w:val="single" w:sz="4" w:space="0" w:color="auto"/>
          <w:lef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2665"/>
        <w:gridCol w:w="2041"/>
        <w:gridCol w:w="2323"/>
      </w:tblGrid>
      <w:tr w:rsidR="003C005B">
        <w:tc>
          <w:tcPr>
            <w:tcW w:w="2551" w:type="dxa"/>
            <w:tcBorders>
              <w:left w:val="nil"/>
            </w:tcBorders>
          </w:tcPr>
          <w:p w:rsidR="003C005B" w:rsidRDefault="003C005B">
            <w:pPr>
              <w:pStyle w:val="ConsPlusNormal"/>
              <w:jc w:val="center"/>
            </w:pPr>
            <w:r>
              <w:t>Номер (код) счета бюджетного учета</w:t>
            </w:r>
          </w:p>
        </w:tc>
        <w:tc>
          <w:tcPr>
            <w:tcW w:w="2665" w:type="dxa"/>
          </w:tcPr>
          <w:p w:rsidR="003C005B" w:rsidRDefault="003C005B">
            <w:pPr>
              <w:pStyle w:val="ConsPlusNormal"/>
              <w:jc w:val="center"/>
            </w:pPr>
            <w:r>
              <w:t xml:space="preserve">Обязательства, принимаемые с применением </w:t>
            </w:r>
            <w:proofErr w:type="spellStart"/>
            <w:r>
              <w:t>конкуретных</w:t>
            </w:r>
            <w:proofErr w:type="spellEnd"/>
            <w:r>
              <w:t xml:space="preserve"> способов, руб.</w:t>
            </w:r>
          </w:p>
        </w:tc>
        <w:tc>
          <w:tcPr>
            <w:tcW w:w="2041" w:type="dxa"/>
          </w:tcPr>
          <w:p w:rsidR="003C005B" w:rsidRDefault="003C005B">
            <w:pPr>
              <w:pStyle w:val="ConsPlusNormal"/>
              <w:jc w:val="center"/>
            </w:pPr>
            <w:r>
              <w:t>Принято обязательств по контрактам, руб.</w:t>
            </w:r>
          </w:p>
        </w:tc>
        <w:tc>
          <w:tcPr>
            <w:tcW w:w="2323" w:type="dxa"/>
            <w:tcBorders>
              <w:right w:val="nil"/>
            </w:tcBorders>
          </w:tcPr>
          <w:p w:rsidR="003C005B" w:rsidRDefault="003C005B">
            <w:pPr>
              <w:pStyle w:val="ConsPlusNormal"/>
              <w:jc w:val="center"/>
            </w:pPr>
            <w:r>
              <w:t>Экономия в результате применения конкурентных способов, руб.</w:t>
            </w:r>
          </w:p>
        </w:tc>
      </w:tr>
      <w:tr w:rsidR="003C005B">
        <w:tc>
          <w:tcPr>
            <w:tcW w:w="2551" w:type="dxa"/>
            <w:tcBorders>
              <w:left w:val="nil"/>
            </w:tcBorders>
          </w:tcPr>
          <w:p w:rsidR="003C005B" w:rsidRDefault="003C005B">
            <w:pPr>
              <w:pStyle w:val="ConsPlusNormal"/>
              <w:jc w:val="center"/>
            </w:pPr>
            <w:r>
              <w:t>1</w:t>
            </w:r>
          </w:p>
        </w:tc>
        <w:tc>
          <w:tcPr>
            <w:tcW w:w="2665" w:type="dxa"/>
          </w:tcPr>
          <w:p w:rsidR="003C005B" w:rsidRDefault="003C005B">
            <w:pPr>
              <w:pStyle w:val="ConsPlusNormal"/>
              <w:jc w:val="center"/>
            </w:pPr>
            <w:r>
              <w:t>2</w:t>
            </w:r>
          </w:p>
        </w:tc>
        <w:tc>
          <w:tcPr>
            <w:tcW w:w="2041" w:type="dxa"/>
          </w:tcPr>
          <w:p w:rsidR="003C005B" w:rsidRDefault="003C005B">
            <w:pPr>
              <w:pStyle w:val="ConsPlusNormal"/>
              <w:jc w:val="center"/>
            </w:pPr>
            <w:r>
              <w:t>3</w:t>
            </w:r>
          </w:p>
        </w:tc>
        <w:tc>
          <w:tcPr>
            <w:tcW w:w="2323" w:type="dxa"/>
            <w:tcBorders>
              <w:right w:val="nil"/>
            </w:tcBorders>
          </w:tcPr>
          <w:p w:rsidR="003C005B" w:rsidRDefault="003C005B">
            <w:pPr>
              <w:pStyle w:val="ConsPlusNormal"/>
              <w:jc w:val="center"/>
            </w:pPr>
            <w:r>
              <w:t>4</w:t>
            </w: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jc w:val="right"/>
            </w:pPr>
            <w:r>
              <w:t>Итого по коду счета</w:t>
            </w: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jc w:val="right"/>
            </w:pPr>
            <w:r>
              <w:t>Итого по коду счета</w:t>
            </w: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blPrEx>
          <w:tblBorders>
            <w:left w:val="single" w:sz="4" w:space="0" w:color="auto"/>
          </w:tblBorders>
        </w:tblPrEx>
        <w:tc>
          <w:tcPr>
            <w:tcW w:w="2551" w:type="dxa"/>
          </w:tcPr>
          <w:p w:rsidR="003C005B" w:rsidRDefault="003C005B">
            <w:pPr>
              <w:pStyle w:val="ConsPlusNormal"/>
            </w:pPr>
          </w:p>
        </w:tc>
        <w:tc>
          <w:tcPr>
            <w:tcW w:w="2665" w:type="dxa"/>
          </w:tcPr>
          <w:p w:rsidR="003C005B" w:rsidRDefault="003C005B">
            <w:pPr>
              <w:pStyle w:val="ConsPlusNormal"/>
            </w:pPr>
          </w:p>
        </w:tc>
        <w:tc>
          <w:tcPr>
            <w:tcW w:w="2041" w:type="dxa"/>
          </w:tcPr>
          <w:p w:rsidR="003C005B" w:rsidRDefault="003C005B">
            <w:pPr>
              <w:pStyle w:val="ConsPlusNormal"/>
            </w:pPr>
          </w:p>
        </w:tc>
        <w:tc>
          <w:tcPr>
            <w:tcW w:w="2323" w:type="dxa"/>
            <w:tcBorders>
              <w:right w:val="nil"/>
            </w:tcBorders>
          </w:tcPr>
          <w:p w:rsidR="003C005B" w:rsidRDefault="003C005B">
            <w:pPr>
              <w:pStyle w:val="ConsPlusNormal"/>
            </w:pPr>
          </w:p>
        </w:tc>
      </w:tr>
      <w:tr w:rsidR="003C005B">
        <w:tc>
          <w:tcPr>
            <w:tcW w:w="2551" w:type="dxa"/>
            <w:tcBorders>
              <w:left w:val="nil"/>
              <w:bottom w:val="nil"/>
            </w:tcBorders>
          </w:tcPr>
          <w:p w:rsidR="003C005B" w:rsidRDefault="003C005B">
            <w:pPr>
              <w:pStyle w:val="ConsPlusNormal"/>
              <w:jc w:val="right"/>
            </w:pPr>
            <w:r>
              <w:t>Всего</w:t>
            </w:r>
          </w:p>
        </w:tc>
        <w:tc>
          <w:tcPr>
            <w:tcW w:w="2665" w:type="dxa"/>
          </w:tcPr>
          <w:p w:rsidR="003C005B" w:rsidRDefault="003C005B">
            <w:pPr>
              <w:pStyle w:val="ConsPlusNormal"/>
            </w:pPr>
          </w:p>
        </w:tc>
        <w:tc>
          <w:tcPr>
            <w:tcW w:w="4364" w:type="dxa"/>
            <w:gridSpan w:val="2"/>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outlineLvl w:val="4"/>
      </w:pPr>
      <w:r>
        <w:t xml:space="preserve">Сведения по ущербу имуществу, </w:t>
      </w:r>
      <w:proofErr w:type="gramStart"/>
      <w:r>
        <w:t>хищениях</w:t>
      </w:r>
      <w:proofErr w:type="gramEnd"/>
      <w:r>
        <w:t xml:space="preserve"> денежных средств</w:t>
      </w:r>
    </w:p>
    <w:p w:rsidR="003C005B" w:rsidRDefault="003C005B">
      <w:pPr>
        <w:pStyle w:val="ConsPlusNormal"/>
        <w:jc w:val="center"/>
      </w:pPr>
      <w:r>
        <w:t>и материальных ценностей (Код формы по ОКУД 0503176)</w:t>
      </w:r>
    </w:p>
    <w:p w:rsidR="003C005B" w:rsidRDefault="003C005B">
      <w:pPr>
        <w:pStyle w:val="ConsPlusNormal"/>
        <w:jc w:val="both"/>
      </w:pPr>
    </w:p>
    <w:p w:rsidR="003C005B" w:rsidRDefault="003C005B">
      <w:pPr>
        <w:pStyle w:val="ConsPlusNormal"/>
        <w:ind w:firstLine="540"/>
        <w:jc w:val="both"/>
      </w:pPr>
      <w:r>
        <w:t xml:space="preserve">Исключены. - </w:t>
      </w:r>
      <w:hyperlink r:id="rId1387" w:history="1">
        <w:r>
          <w:rPr>
            <w:color w:val="0000FF"/>
          </w:rPr>
          <w:t>Приказ</w:t>
        </w:r>
      </w:hyperlink>
      <w:r>
        <w:t xml:space="preserve"> Минфина России от 31.12.2015 N 229н.</w:t>
      </w:r>
    </w:p>
    <w:p w:rsidR="003C005B" w:rsidRDefault="003C005B">
      <w:pPr>
        <w:pStyle w:val="ConsPlusNormal"/>
        <w:jc w:val="both"/>
      </w:pP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88" w:history="1">
        <w:r>
          <w:rPr>
            <w:color w:val="0000FF"/>
          </w:rPr>
          <w:t>ОКУД</w:t>
        </w:r>
      </w:hyperlink>
      <w:r>
        <w:t xml:space="preserve"> │ 0503177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833" w:name="P16814"/>
      <w:bookmarkEnd w:id="833"/>
      <w:r>
        <w:t xml:space="preserve">                         Сведения об использовании</w:t>
      </w:r>
    </w:p>
    <w:p w:rsidR="003C005B" w:rsidRDefault="003C005B">
      <w:pPr>
        <w:pStyle w:val="ConsPlusNonformat"/>
        <w:jc w:val="both"/>
      </w:pPr>
      <w:r>
        <w:t xml:space="preserve">                 информационно-коммуникационных технологий</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405"/>
        <w:gridCol w:w="1155"/>
        <w:gridCol w:w="1485"/>
        <w:gridCol w:w="1485"/>
        <w:gridCol w:w="2640"/>
      </w:tblGrid>
      <w:tr w:rsidR="003C005B">
        <w:tc>
          <w:tcPr>
            <w:tcW w:w="9405"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1485" w:type="dxa"/>
          </w:tcPr>
          <w:p w:rsidR="003C005B" w:rsidRDefault="003C005B">
            <w:pPr>
              <w:pStyle w:val="ConsPlusNormal"/>
              <w:jc w:val="center"/>
            </w:pPr>
            <w:r>
              <w:t>Код расходов по БК</w:t>
            </w:r>
          </w:p>
        </w:tc>
        <w:tc>
          <w:tcPr>
            <w:tcW w:w="1485" w:type="dxa"/>
          </w:tcPr>
          <w:p w:rsidR="003C005B" w:rsidRDefault="003C005B">
            <w:pPr>
              <w:pStyle w:val="ConsPlusNormal"/>
              <w:jc w:val="center"/>
            </w:pPr>
            <w:r>
              <w:t>Сумма, руб.</w:t>
            </w:r>
          </w:p>
        </w:tc>
        <w:tc>
          <w:tcPr>
            <w:tcW w:w="2640" w:type="dxa"/>
            <w:tcBorders>
              <w:right w:val="nil"/>
            </w:tcBorders>
          </w:tcPr>
          <w:p w:rsidR="003C005B" w:rsidRDefault="003C005B">
            <w:pPr>
              <w:pStyle w:val="ConsPlusNormal"/>
              <w:jc w:val="center"/>
            </w:pPr>
            <w:r>
              <w:t>Основные цели произведенных расходов</w:t>
            </w:r>
          </w:p>
        </w:tc>
      </w:tr>
      <w:tr w:rsidR="003C005B">
        <w:tc>
          <w:tcPr>
            <w:tcW w:w="94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485" w:type="dxa"/>
          </w:tcPr>
          <w:p w:rsidR="003C005B" w:rsidRDefault="003C005B">
            <w:pPr>
              <w:pStyle w:val="ConsPlusNormal"/>
              <w:jc w:val="center"/>
            </w:pPr>
            <w:r>
              <w:t>3</w:t>
            </w:r>
          </w:p>
        </w:tc>
        <w:tc>
          <w:tcPr>
            <w:tcW w:w="1485" w:type="dxa"/>
          </w:tcPr>
          <w:p w:rsidR="003C005B" w:rsidRDefault="003C005B">
            <w:pPr>
              <w:pStyle w:val="ConsPlusNormal"/>
              <w:jc w:val="center"/>
            </w:pPr>
            <w:r>
              <w:t>4</w:t>
            </w:r>
          </w:p>
        </w:tc>
        <w:tc>
          <w:tcPr>
            <w:tcW w:w="2640" w:type="dxa"/>
            <w:tcBorders>
              <w:right w:val="nil"/>
            </w:tcBorders>
          </w:tcPr>
          <w:p w:rsidR="003C005B" w:rsidRDefault="003C005B">
            <w:pPr>
              <w:pStyle w:val="ConsPlusNormal"/>
              <w:jc w:val="center"/>
            </w:pPr>
            <w:r>
              <w:t>5</w:t>
            </w:r>
          </w:p>
        </w:tc>
      </w:tr>
      <w:tr w:rsidR="003C005B">
        <w:tc>
          <w:tcPr>
            <w:tcW w:w="9405" w:type="dxa"/>
            <w:tcBorders>
              <w:left w:val="nil"/>
            </w:tcBorders>
          </w:tcPr>
          <w:p w:rsidR="003C005B" w:rsidRDefault="003C005B">
            <w:pPr>
              <w:pStyle w:val="ConsPlusNormal"/>
            </w:pPr>
            <w:bookmarkStart w:id="834" w:name="P16827"/>
            <w:bookmarkEnd w:id="834"/>
            <w:r>
              <w:t>1. Проектирование прикладных систем и информационно-коммуникационной инфраструктуры, всего</w:t>
            </w:r>
          </w:p>
        </w:tc>
        <w:tc>
          <w:tcPr>
            <w:tcW w:w="1155" w:type="dxa"/>
            <w:vAlign w:val="bottom"/>
          </w:tcPr>
          <w:p w:rsidR="003C005B" w:rsidRDefault="003C005B">
            <w:pPr>
              <w:pStyle w:val="ConsPlusNormal"/>
              <w:jc w:val="center"/>
            </w:pPr>
            <w:r>
              <w:t>010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разработка технической документации</w:t>
            </w:r>
          </w:p>
        </w:tc>
        <w:tc>
          <w:tcPr>
            <w:tcW w:w="1155" w:type="dxa"/>
            <w:tcBorders>
              <w:top w:val="nil"/>
            </w:tcBorders>
          </w:tcPr>
          <w:p w:rsidR="003C005B" w:rsidRDefault="003C005B">
            <w:pPr>
              <w:pStyle w:val="ConsPlusNormal"/>
              <w:jc w:val="center"/>
            </w:pPr>
            <w:r>
              <w:t>011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разработка нормативных правовых актов</w:t>
            </w:r>
          </w:p>
        </w:tc>
        <w:tc>
          <w:tcPr>
            <w:tcW w:w="1155" w:type="dxa"/>
          </w:tcPr>
          <w:p w:rsidR="003C005B" w:rsidRDefault="003C005B">
            <w:pPr>
              <w:pStyle w:val="ConsPlusNormal"/>
              <w:jc w:val="center"/>
            </w:pPr>
            <w:r>
              <w:t>012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разработка прочих документов</w:t>
            </w:r>
          </w:p>
        </w:tc>
        <w:tc>
          <w:tcPr>
            <w:tcW w:w="1155" w:type="dxa"/>
          </w:tcPr>
          <w:p w:rsidR="003C005B" w:rsidRDefault="003C005B">
            <w:pPr>
              <w:pStyle w:val="ConsPlusNormal"/>
              <w:jc w:val="center"/>
            </w:pPr>
            <w:r>
              <w:t>013</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35" w:name="P16852"/>
            <w:bookmarkEnd w:id="835"/>
            <w:r>
              <w:lastRenderedPageBreak/>
              <w:t>2. Разработка (доработка) программного обеспечения, всего</w:t>
            </w:r>
          </w:p>
        </w:tc>
        <w:tc>
          <w:tcPr>
            <w:tcW w:w="1155" w:type="dxa"/>
            <w:vAlign w:val="bottom"/>
          </w:tcPr>
          <w:p w:rsidR="003C005B" w:rsidRDefault="003C005B">
            <w:pPr>
              <w:pStyle w:val="ConsPlusNormal"/>
              <w:jc w:val="center"/>
            </w:pPr>
            <w:r>
              <w:t>020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разработка программного обеспечения (приобретение исключительных прав)</w:t>
            </w:r>
          </w:p>
        </w:tc>
        <w:tc>
          <w:tcPr>
            <w:tcW w:w="1155" w:type="dxa"/>
            <w:tcBorders>
              <w:top w:val="nil"/>
            </w:tcBorders>
            <w:vAlign w:val="bottom"/>
          </w:tcPr>
          <w:p w:rsidR="003C005B" w:rsidRDefault="003C005B">
            <w:pPr>
              <w:pStyle w:val="ConsPlusNormal"/>
              <w:jc w:val="center"/>
            </w:pPr>
            <w:r>
              <w:t>021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доработка специализированного программного обеспечения прикладных систем</w:t>
            </w:r>
          </w:p>
        </w:tc>
        <w:tc>
          <w:tcPr>
            <w:tcW w:w="1155" w:type="dxa"/>
            <w:vAlign w:val="bottom"/>
          </w:tcPr>
          <w:p w:rsidR="003C005B" w:rsidRDefault="003C005B">
            <w:pPr>
              <w:pStyle w:val="ConsPlusNormal"/>
              <w:jc w:val="center"/>
            </w:pPr>
            <w:r>
              <w:t>022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36" w:name="P16872"/>
            <w:bookmarkEnd w:id="836"/>
            <w:r>
              <w:t>3. Капитальные вложения в объекты информационно-коммуникационной инфраструктуры, всего</w:t>
            </w:r>
          </w:p>
        </w:tc>
        <w:tc>
          <w:tcPr>
            <w:tcW w:w="1155" w:type="dxa"/>
            <w:vAlign w:val="bottom"/>
          </w:tcPr>
          <w:p w:rsidR="003C005B" w:rsidRDefault="003C005B">
            <w:pPr>
              <w:pStyle w:val="ConsPlusNormal"/>
              <w:jc w:val="center"/>
            </w:pPr>
            <w:r>
              <w:t>030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строительство специализированных зданий (помещений) для размещения технических средств и персонала</w:t>
            </w:r>
          </w:p>
        </w:tc>
        <w:tc>
          <w:tcPr>
            <w:tcW w:w="1155" w:type="dxa"/>
            <w:tcBorders>
              <w:top w:val="nil"/>
            </w:tcBorders>
            <w:vAlign w:val="bottom"/>
          </w:tcPr>
          <w:p w:rsidR="003C005B" w:rsidRDefault="003C005B">
            <w:pPr>
              <w:pStyle w:val="ConsPlusNormal"/>
              <w:jc w:val="center"/>
            </w:pPr>
            <w:r>
              <w:t>031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иные капитальные вложения</w:t>
            </w:r>
          </w:p>
        </w:tc>
        <w:tc>
          <w:tcPr>
            <w:tcW w:w="1155" w:type="dxa"/>
          </w:tcPr>
          <w:p w:rsidR="003C005B" w:rsidRDefault="003C005B">
            <w:pPr>
              <w:pStyle w:val="ConsPlusNormal"/>
              <w:jc w:val="center"/>
            </w:pPr>
            <w:r>
              <w:t>032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37" w:name="P16892"/>
            <w:bookmarkEnd w:id="837"/>
            <w:r>
              <w:t>4. Приобретение оборудования и предустановленного программного обеспечения, всего</w:t>
            </w:r>
          </w:p>
        </w:tc>
        <w:tc>
          <w:tcPr>
            <w:tcW w:w="1155" w:type="dxa"/>
            <w:vAlign w:val="bottom"/>
          </w:tcPr>
          <w:p w:rsidR="003C005B" w:rsidRDefault="003C005B">
            <w:pPr>
              <w:pStyle w:val="ConsPlusNormal"/>
              <w:jc w:val="center"/>
            </w:pPr>
            <w:r>
              <w:t>040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приобретение автоматизированных рабочих мест, транспортно-коммуникационного оборудования, серверного, периферийного и др. оборудования</w:t>
            </w:r>
          </w:p>
        </w:tc>
        <w:tc>
          <w:tcPr>
            <w:tcW w:w="1155" w:type="dxa"/>
            <w:tcBorders>
              <w:top w:val="nil"/>
            </w:tcBorders>
            <w:vAlign w:val="bottom"/>
          </w:tcPr>
          <w:p w:rsidR="003C005B" w:rsidRDefault="003C005B">
            <w:pPr>
              <w:pStyle w:val="ConsPlusNormal"/>
              <w:jc w:val="center"/>
            </w:pPr>
            <w:r>
              <w:t>041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услуги по доставке и складированию оборудования, не включая расходы по закупке запасных инструментов и принадлежностей (комплектующих)</w:t>
            </w:r>
          </w:p>
        </w:tc>
        <w:tc>
          <w:tcPr>
            <w:tcW w:w="1155" w:type="dxa"/>
            <w:vAlign w:val="bottom"/>
          </w:tcPr>
          <w:p w:rsidR="003C005B" w:rsidRDefault="003C005B">
            <w:pPr>
              <w:pStyle w:val="ConsPlusNormal"/>
              <w:jc w:val="center"/>
            </w:pPr>
            <w:r>
              <w:t>042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монтажные и пуско-наладочные работы поставляемых технических средств</w:t>
            </w:r>
          </w:p>
        </w:tc>
        <w:tc>
          <w:tcPr>
            <w:tcW w:w="1155" w:type="dxa"/>
            <w:vAlign w:val="bottom"/>
          </w:tcPr>
          <w:p w:rsidR="003C005B" w:rsidRDefault="003C005B">
            <w:pPr>
              <w:pStyle w:val="ConsPlusNormal"/>
              <w:jc w:val="center"/>
            </w:pPr>
            <w:r>
              <w:t>043</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осуществление комплекса работ по специальным проверкам и исследованиям</w:t>
            </w:r>
          </w:p>
        </w:tc>
        <w:tc>
          <w:tcPr>
            <w:tcW w:w="1155" w:type="dxa"/>
            <w:vAlign w:val="bottom"/>
          </w:tcPr>
          <w:p w:rsidR="003C005B" w:rsidRDefault="003C005B">
            <w:pPr>
              <w:pStyle w:val="ConsPlusNormal"/>
              <w:jc w:val="center"/>
            </w:pPr>
            <w:r>
              <w:t>044</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0503177 с. 2</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405"/>
        <w:gridCol w:w="1155"/>
        <w:gridCol w:w="1485"/>
        <w:gridCol w:w="1485"/>
        <w:gridCol w:w="2640"/>
      </w:tblGrid>
      <w:tr w:rsidR="003C005B">
        <w:tc>
          <w:tcPr>
            <w:tcW w:w="9405" w:type="dxa"/>
            <w:tcBorders>
              <w:left w:val="nil"/>
            </w:tcBorders>
          </w:tcPr>
          <w:p w:rsidR="003C005B" w:rsidRDefault="003C005B">
            <w:pPr>
              <w:pStyle w:val="ConsPlusNormal"/>
              <w:jc w:val="center"/>
            </w:pPr>
            <w:r>
              <w:t>Наименование показателя</w:t>
            </w:r>
          </w:p>
        </w:tc>
        <w:tc>
          <w:tcPr>
            <w:tcW w:w="1155" w:type="dxa"/>
          </w:tcPr>
          <w:p w:rsidR="003C005B" w:rsidRDefault="003C005B">
            <w:pPr>
              <w:pStyle w:val="ConsPlusNormal"/>
              <w:jc w:val="center"/>
            </w:pPr>
            <w:r>
              <w:t>Код строки</w:t>
            </w:r>
          </w:p>
        </w:tc>
        <w:tc>
          <w:tcPr>
            <w:tcW w:w="1485" w:type="dxa"/>
          </w:tcPr>
          <w:p w:rsidR="003C005B" w:rsidRDefault="003C005B">
            <w:pPr>
              <w:pStyle w:val="ConsPlusNormal"/>
              <w:jc w:val="center"/>
            </w:pPr>
            <w:r>
              <w:t>Код расходов по БК</w:t>
            </w:r>
          </w:p>
        </w:tc>
        <w:tc>
          <w:tcPr>
            <w:tcW w:w="1485" w:type="dxa"/>
          </w:tcPr>
          <w:p w:rsidR="003C005B" w:rsidRDefault="003C005B">
            <w:pPr>
              <w:pStyle w:val="ConsPlusNormal"/>
              <w:jc w:val="center"/>
            </w:pPr>
            <w:r>
              <w:t>Сумма, руб.</w:t>
            </w:r>
          </w:p>
        </w:tc>
        <w:tc>
          <w:tcPr>
            <w:tcW w:w="2640" w:type="dxa"/>
            <w:tcBorders>
              <w:right w:val="nil"/>
            </w:tcBorders>
          </w:tcPr>
          <w:p w:rsidR="003C005B" w:rsidRDefault="003C005B">
            <w:pPr>
              <w:pStyle w:val="ConsPlusNormal"/>
              <w:jc w:val="center"/>
            </w:pPr>
            <w:r>
              <w:t>Основные цели произведенных расходов</w:t>
            </w:r>
          </w:p>
        </w:tc>
      </w:tr>
      <w:tr w:rsidR="003C005B">
        <w:tc>
          <w:tcPr>
            <w:tcW w:w="9405"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1485" w:type="dxa"/>
          </w:tcPr>
          <w:p w:rsidR="003C005B" w:rsidRDefault="003C005B">
            <w:pPr>
              <w:pStyle w:val="ConsPlusNormal"/>
              <w:jc w:val="center"/>
            </w:pPr>
            <w:r>
              <w:t>3</w:t>
            </w:r>
          </w:p>
        </w:tc>
        <w:tc>
          <w:tcPr>
            <w:tcW w:w="1485" w:type="dxa"/>
          </w:tcPr>
          <w:p w:rsidR="003C005B" w:rsidRDefault="003C005B">
            <w:pPr>
              <w:pStyle w:val="ConsPlusNormal"/>
              <w:jc w:val="center"/>
            </w:pPr>
            <w:r>
              <w:t>4</w:t>
            </w:r>
          </w:p>
        </w:tc>
        <w:tc>
          <w:tcPr>
            <w:tcW w:w="2640" w:type="dxa"/>
            <w:tcBorders>
              <w:right w:val="nil"/>
            </w:tcBorders>
          </w:tcPr>
          <w:p w:rsidR="003C005B" w:rsidRDefault="003C005B">
            <w:pPr>
              <w:pStyle w:val="ConsPlusNormal"/>
              <w:jc w:val="center"/>
            </w:pPr>
            <w:r>
              <w:t>5</w:t>
            </w:r>
          </w:p>
        </w:tc>
      </w:tr>
      <w:tr w:rsidR="003C005B">
        <w:tc>
          <w:tcPr>
            <w:tcW w:w="9405" w:type="dxa"/>
            <w:tcBorders>
              <w:left w:val="nil"/>
            </w:tcBorders>
          </w:tcPr>
          <w:p w:rsidR="003C005B" w:rsidRDefault="003C005B">
            <w:pPr>
              <w:pStyle w:val="ConsPlusNormal"/>
            </w:pPr>
            <w:bookmarkStart w:id="838" w:name="P16935"/>
            <w:bookmarkEnd w:id="838"/>
            <w:r>
              <w:t>5. Приобретение неисключительных прав на программное обеспечение, всего</w:t>
            </w:r>
          </w:p>
        </w:tc>
        <w:tc>
          <w:tcPr>
            <w:tcW w:w="1155" w:type="dxa"/>
            <w:vAlign w:val="bottom"/>
          </w:tcPr>
          <w:p w:rsidR="003C005B" w:rsidRDefault="003C005B">
            <w:pPr>
              <w:pStyle w:val="ConsPlusNormal"/>
              <w:jc w:val="center"/>
            </w:pPr>
            <w:r>
              <w:t>050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39" w:name="P16940"/>
            <w:bookmarkEnd w:id="839"/>
            <w:r>
              <w:t>6. Услуги по аренде оборудования, всего</w:t>
            </w:r>
          </w:p>
        </w:tc>
        <w:tc>
          <w:tcPr>
            <w:tcW w:w="1155" w:type="dxa"/>
          </w:tcPr>
          <w:p w:rsidR="003C005B" w:rsidRDefault="003C005B">
            <w:pPr>
              <w:pStyle w:val="ConsPlusNormal"/>
              <w:jc w:val="center"/>
            </w:pPr>
            <w:r>
              <w:t>060</w:t>
            </w:r>
          </w:p>
        </w:tc>
        <w:tc>
          <w:tcPr>
            <w:tcW w:w="1485" w:type="dxa"/>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40" w:name="P16945"/>
            <w:bookmarkEnd w:id="840"/>
            <w:r>
              <w:t>7. Подключение (обеспечение доступа) к внешним информационным ресурсам, всего</w:t>
            </w:r>
          </w:p>
        </w:tc>
        <w:tc>
          <w:tcPr>
            <w:tcW w:w="1155" w:type="dxa"/>
            <w:vAlign w:val="bottom"/>
          </w:tcPr>
          <w:p w:rsidR="003C005B" w:rsidRDefault="003C005B">
            <w:pPr>
              <w:pStyle w:val="ConsPlusNormal"/>
              <w:jc w:val="center"/>
            </w:pPr>
            <w:r>
              <w:t>070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доступ к телефонной сети связи общего пользования; предоставление доступа к услугам междугородной и международной связи</w:t>
            </w:r>
          </w:p>
        </w:tc>
        <w:tc>
          <w:tcPr>
            <w:tcW w:w="1155" w:type="dxa"/>
            <w:tcBorders>
              <w:top w:val="nil"/>
            </w:tcBorders>
            <w:vAlign w:val="bottom"/>
          </w:tcPr>
          <w:p w:rsidR="003C005B" w:rsidRDefault="003C005B">
            <w:pPr>
              <w:pStyle w:val="ConsPlusNormal"/>
              <w:jc w:val="center"/>
            </w:pPr>
            <w:r>
              <w:t>071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приобретение и обновление справочно-информационных баз данных (покупка контента)</w:t>
            </w:r>
          </w:p>
        </w:tc>
        <w:tc>
          <w:tcPr>
            <w:tcW w:w="1155" w:type="dxa"/>
            <w:vAlign w:val="bottom"/>
          </w:tcPr>
          <w:p w:rsidR="003C005B" w:rsidRDefault="003C005B">
            <w:pPr>
              <w:pStyle w:val="ConsPlusNormal"/>
              <w:jc w:val="center"/>
            </w:pPr>
            <w:r>
              <w:t>072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доступ к сети Интернет</w:t>
            </w:r>
          </w:p>
        </w:tc>
        <w:tc>
          <w:tcPr>
            <w:tcW w:w="1155" w:type="dxa"/>
          </w:tcPr>
          <w:p w:rsidR="003C005B" w:rsidRDefault="003C005B">
            <w:pPr>
              <w:pStyle w:val="ConsPlusNormal"/>
              <w:jc w:val="center"/>
            </w:pPr>
            <w:r>
              <w:t>073</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41" w:name="P16970"/>
            <w:bookmarkEnd w:id="841"/>
            <w:r>
              <w:t>8. Эксплуатационные расходы на информационно-коммуникационные технологии, всего</w:t>
            </w:r>
          </w:p>
        </w:tc>
        <w:tc>
          <w:tcPr>
            <w:tcW w:w="1155" w:type="dxa"/>
            <w:vAlign w:val="bottom"/>
          </w:tcPr>
          <w:p w:rsidR="003C005B" w:rsidRDefault="003C005B">
            <w:pPr>
              <w:pStyle w:val="ConsPlusNormal"/>
              <w:jc w:val="center"/>
            </w:pPr>
            <w:r>
              <w:t>080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обеспечение функционирования и поддержка работоспособности прикладного и системного программного обеспечения</w:t>
            </w:r>
          </w:p>
        </w:tc>
        <w:tc>
          <w:tcPr>
            <w:tcW w:w="1155" w:type="dxa"/>
            <w:tcBorders>
              <w:top w:val="nil"/>
            </w:tcBorders>
            <w:vAlign w:val="bottom"/>
          </w:tcPr>
          <w:p w:rsidR="003C005B" w:rsidRDefault="003C005B">
            <w:pPr>
              <w:pStyle w:val="ConsPlusNormal"/>
              <w:jc w:val="center"/>
            </w:pPr>
            <w:r>
              <w:t>081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техническое обслуживание аппаратного обеспечения, включающее контроль технического состояния</w:t>
            </w:r>
          </w:p>
        </w:tc>
        <w:tc>
          <w:tcPr>
            <w:tcW w:w="1155" w:type="dxa"/>
            <w:vAlign w:val="bottom"/>
          </w:tcPr>
          <w:p w:rsidR="003C005B" w:rsidRDefault="003C005B">
            <w:pPr>
              <w:pStyle w:val="ConsPlusNormal"/>
              <w:jc w:val="center"/>
            </w:pPr>
            <w:r>
              <w:t>082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42" w:name="P16990"/>
            <w:bookmarkEnd w:id="842"/>
            <w:r>
              <w:t>9. Обучение сотрудников в области информационно-коммуникационных технологий, всего</w:t>
            </w:r>
          </w:p>
        </w:tc>
        <w:tc>
          <w:tcPr>
            <w:tcW w:w="1155" w:type="dxa"/>
            <w:vAlign w:val="bottom"/>
          </w:tcPr>
          <w:p w:rsidR="003C005B" w:rsidRDefault="003C005B">
            <w:pPr>
              <w:pStyle w:val="ConsPlusNormal"/>
              <w:jc w:val="center"/>
            </w:pPr>
            <w:r>
              <w:t>090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blPrEx>
          <w:tblBorders>
            <w:insideH w:val="nil"/>
          </w:tblBorders>
        </w:tblPrEx>
        <w:tc>
          <w:tcPr>
            <w:tcW w:w="94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r w:rsidR="003C005B">
        <w:tblPrEx>
          <w:tblBorders>
            <w:insideH w:val="nil"/>
          </w:tblBorders>
        </w:tblPrEx>
        <w:tc>
          <w:tcPr>
            <w:tcW w:w="9405" w:type="dxa"/>
            <w:tcBorders>
              <w:top w:val="nil"/>
              <w:left w:val="nil"/>
            </w:tcBorders>
          </w:tcPr>
          <w:p w:rsidR="003C005B" w:rsidRDefault="003C005B">
            <w:pPr>
              <w:pStyle w:val="ConsPlusNormal"/>
              <w:ind w:firstLine="283"/>
            </w:pPr>
            <w:r>
              <w:t>разработка курсов для обучения</w:t>
            </w:r>
          </w:p>
        </w:tc>
        <w:tc>
          <w:tcPr>
            <w:tcW w:w="1155" w:type="dxa"/>
            <w:tcBorders>
              <w:top w:val="nil"/>
            </w:tcBorders>
          </w:tcPr>
          <w:p w:rsidR="003C005B" w:rsidRDefault="003C005B">
            <w:pPr>
              <w:pStyle w:val="ConsPlusNormal"/>
              <w:jc w:val="center"/>
            </w:pPr>
            <w:r>
              <w:t>091</w:t>
            </w:r>
          </w:p>
        </w:tc>
        <w:tc>
          <w:tcPr>
            <w:tcW w:w="1485" w:type="dxa"/>
            <w:tcBorders>
              <w:top w:val="nil"/>
            </w:tcBorders>
          </w:tcPr>
          <w:p w:rsidR="003C005B" w:rsidRDefault="003C005B">
            <w:pPr>
              <w:pStyle w:val="ConsPlusNormal"/>
              <w:jc w:val="both"/>
            </w:pPr>
          </w:p>
        </w:tc>
        <w:tc>
          <w:tcPr>
            <w:tcW w:w="1485" w:type="dxa"/>
            <w:tcBorders>
              <w:top w:val="nil"/>
            </w:tcBorders>
          </w:tcPr>
          <w:p w:rsidR="003C005B" w:rsidRDefault="003C005B">
            <w:pPr>
              <w:pStyle w:val="ConsPlusNormal"/>
              <w:jc w:val="both"/>
            </w:pPr>
          </w:p>
        </w:tc>
        <w:tc>
          <w:tcPr>
            <w:tcW w:w="2640" w:type="dxa"/>
            <w:tcBorders>
              <w:top w:val="nil"/>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обучение пользователей создаваемых прикладных систем (</w:t>
            </w:r>
            <w:proofErr w:type="gramStart"/>
            <w:r>
              <w:t>ПО</w:t>
            </w:r>
            <w:proofErr w:type="gramEnd"/>
            <w:r>
              <w:t>)</w:t>
            </w:r>
          </w:p>
        </w:tc>
        <w:tc>
          <w:tcPr>
            <w:tcW w:w="1155" w:type="dxa"/>
            <w:vAlign w:val="bottom"/>
          </w:tcPr>
          <w:p w:rsidR="003C005B" w:rsidRDefault="003C005B">
            <w:pPr>
              <w:pStyle w:val="ConsPlusNormal"/>
              <w:jc w:val="center"/>
            </w:pPr>
            <w:r>
              <w:t>092</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ind w:firstLine="283"/>
            </w:pPr>
            <w:r>
              <w:t>прочее обучение в области информационно-коммуникационных технологий</w:t>
            </w:r>
          </w:p>
        </w:tc>
        <w:tc>
          <w:tcPr>
            <w:tcW w:w="1155" w:type="dxa"/>
            <w:vAlign w:val="bottom"/>
          </w:tcPr>
          <w:p w:rsidR="003C005B" w:rsidRDefault="003C005B">
            <w:pPr>
              <w:pStyle w:val="ConsPlusNormal"/>
              <w:jc w:val="center"/>
            </w:pPr>
            <w:r>
              <w:t>093</w:t>
            </w:r>
          </w:p>
        </w:tc>
        <w:tc>
          <w:tcPr>
            <w:tcW w:w="1485" w:type="dxa"/>
          </w:tcPr>
          <w:p w:rsidR="003C005B" w:rsidRDefault="003C005B">
            <w:pPr>
              <w:pStyle w:val="ConsPlusNormal"/>
              <w:jc w:val="both"/>
            </w:pP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tcBorders>
          </w:tcPr>
          <w:p w:rsidR="003C005B" w:rsidRDefault="003C005B">
            <w:pPr>
              <w:pStyle w:val="ConsPlusNormal"/>
            </w:pPr>
            <w:bookmarkStart w:id="843" w:name="P17015"/>
            <w:bookmarkEnd w:id="843"/>
            <w:r>
              <w:lastRenderedPageBreak/>
              <w:t>10. Прочие расходы в области информационно-коммуникационных технологий</w:t>
            </w:r>
          </w:p>
        </w:tc>
        <w:tc>
          <w:tcPr>
            <w:tcW w:w="1155" w:type="dxa"/>
            <w:vAlign w:val="bottom"/>
          </w:tcPr>
          <w:p w:rsidR="003C005B" w:rsidRDefault="003C005B">
            <w:pPr>
              <w:pStyle w:val="ConsPlusNormal"/>
              <w:jc w:val="center"/>
            </w:pPr>
            <w:r>
              <w:t>100</w:t>
            </w:r>
          </w:p>
        </w:tc>
        <w:tc>
          <w:tcPr>
            <w:tcW w:w="1485" w:type="dxa"/>
            <w:vAlign w:val="bottom"/>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right w:val="nil"/>
            </w:tcBorders>
          </w:tcPr>
          <w:p w:rsidR="003C005B" w:rsidRDefault="003C005B">
            <w:pPr>
              <w:pStyle w:val="ConsPlusNormal"/>
              <w:jc w:val="both"/>
            </w:pPr>
          </w:p>
        </w:tc>
      </w:tr>
      <w:tr w:rsidR="003C005B">
        <w:tc>
          <w:tcPr>
            <w:tcW w:w="9405" w:type="dxa"/>
            <w:tcBorders>
              <w:left w:val="nil"/>
              <w:bottom w:val="nil"/>
            </w:tcBorders>
          </w:tcPr>
          <w:p w:rsidR="003C005B" w:rsidRDefault="003C005B">
            <w:pPr>
              <w:pStyle w:val="ConsPlusNormal"/>
              <w:jc w:val="right"/>
            </w:pPr>
            <w:bookmarkStart w:id="844" w:name="P17020"/>
            <w:bookmarkEnd w:id="844"/>
            <w:r>
              <w:t>Итого</w:t>
            </w:r>
          </w:p>
        </w:tc>
        <w:tc>
          <w:tcPr>
            <w:tcW w:w="1155" w:type="dxa"/>
          </w:tcPr>
          <w:p w:rsidR="003C005B" w:rsidRDefault="003C005B">
            <w:pPr>
              <w:pStyle w:val="ConsPlusNormal"/>
              <w:jc w:val="center"/>
            </w:pPr>
            <w:r>
              <w:t>900</w:t>
            </w:r>
          </w:p>
        </w:tc>
        <w:tc>
          <w:tcPr>
            <w:tcW w:w="1485" w:type="dxa"/>
          </w:tcPr>
          <w:p w:rsidR="003C005B" w:rsidRDefault="003C005B">
            <w:pPr>
              <w:pStyle w:val="ConsPlusNormal"/>
              <w:jc w:val="center"/>
            </w:pPr>
            <w:r>
              <w:t>X</w:t>
            </w:r>
          </w:p>
        </w:tc>
        <w:tc>
          <w:tcPr>
            <w:tcW w:w="1485" w:type="dxa"/>
          </w:tcPr>
          <w:p w:rsidR="003C005B" w:rsidRDefault="003C005B">
            <w:pPr>
              <w:pStyle w:val="ConsPlusNormal"/>
              <w:jc w:val="both"/>
            </w:pPr>
          </w:p>
        </w:tc>
        <w:tc>
          <w:tcPr>
            <w:tcW w:w="2640" w:type="dxa"/>
            <w:tcBorders>
              <w:bottom w:val="nil"/>
              <w:right w:val="nil"/>
            </w:tcBorders>
          </w:tcPr>
          <w:p w:rsidR="003C005B" w:rsidRDefault="003C005B">
            <w:pPr>
              <w:pStyle w:val="ConsPlusNormal"/>
              <w:jc w:val="both"/>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89" w:history="1">
        <w:r>
          <w:rPr>
            <w:color w:val="0000FF"/>
          </w:rPr>
          <w:t>Приказа</w:t>
        </w:r>
      </w:hyperlink>
      <w:r>
        <w:t xml:space="preserve"> Минфина России от 26.10.2012 N 138н)</w:t>
      </w:r>
    </w:p>
    <w:p w:rsidR="003C005B" w:rsidRDefault="003C005B">
      <w:pPr>
        <w:pStyle w:val="ConsPlusNormal"/>
        <w:ind w:firstLine="540"/>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390" w:history="1">
        <w:r>
          <w:rPr>
            <w:color w:val="0000FF"/>
          </w:rPr>
          <w:t>ОКУД</w:t>
        </w:r>
      </w:hyperlink>
      <w:r>
        <w:t xml:space="preserve"> │ 0503178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845" w:name="P17035"/>
      <w:bookmarkEnd w:id="845"/>
      <w:r>
        <w:t xml:space="preserve">              Сведения об остатках денежных средств на счетах</w:t>
      </w:r>
    </w:p>
    <w:p w:rsidR="003C005B" w:rsidRDefault="003C005B">
      <w:pPr>
        <w:pStyle w:val="ConsPlusNonformat"/>
        <w:jc w:val="both"/>
      </w:pPr>
      <w:r>
        <w:t xml:space="preserve">                       получателя бюджетных средств</w:t>
      </w:r>
    </w:p>
    <w:p w:rsidR="003C005B" w:rsidRDefault="003C005B">
      <w:pPr>
        <w:pStyle w:val="ConsPlusNonformat"/>
        <w:jc w:val="both"/>
      </w:pPr>
    </w:p>
    <w:p w:rsidR="003C005B" w:rsidRDefault="003C005B">
      <w:pPr>
        <w:pStyle w:val="ConsPlusNonformat"/>
        <w:jc w:val="both"/>
      </w:pPr>
      <w:r>
        <w:t>Вид деятельности __________________________________________________________</w:t>
      </w:r>
    </w:p>
    <w:p w:rsidR="003C005B" w:rsidRDefault="003C005B">
      <w:pPr>
        <w:pStyle w:val="ConsPlusNonformat"/>
        <w:jc w:val="both"/>
      </w:pPr>
      <w:r>
        <w:t xml:space="preserve">                       (</w:t>
      </w:r>
      <w:proofErr w:type="gramStart"/>
      <w:r>
        <w:t>бюджетная</w:t>
      </w:r>
      <w:proofErr w:type="gramEnd"/>
      <w:r>
        <w:t>, средства во временном распоряжении)</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0"/>
        <w:gridCol w:w="1815"/>
        <w:gridCol w:w="1815"/>
        <w:gridCol w:w="1485"/>
        <w:gridCol w:w="1650"/>
        <w:gridCol w:w="1650"/>
      </w:tblGrid>
      <w:tr w:rsidR="003C005B">
        <w:tc>
          <w:tcPr>
            <w:tcW w:w="3960" w:type="dxa"/>
            <w:vMerge w:val="restart"/>
            <w:tcBorders>
              <w:left w:val="nil"/>
            </w:tcBorders>
          </w:tcPr>
          <w:p w:rsidR="003C005B" w:rsidRDefault="003C005B">
            <w:pPr>
              <w:pStyle w:val="ConsPlusNormal"/>
              <w:jc w:val="center"/>
            </w:pPr>
            <w:r>
              <w:t>Номер банковского (лицевого) счета</w:t>
            </w:r>
          </w:p>
        </w:tc>
        <w:tc>
          <w:tcPr>
            <w:tcW w:w="1815" w:type="dxa"/>
            <w:vMerge w:val="restart"/>
          </w:tcPr>
          <w:p w:rsidR="003C005B" w:rsidRDefault="003C005B">
            <w:pPr>
              <w:pStyle w:val="ConsPlusNormal"/>
              <w:jc w:val="center"/>
            </w:pPr>
            <w:r>
              <w:t>Код счета бюджетного учета</w:t>
            </w:r>
          </w:p>
        </w:tc>
        <w:tc>
          <w:tcPr>
            <w:tcW w:w="3300" w:type="dxa"/>
            <w:gridSpan w:val="2"/>
          </w:tcPr>
          <w:p w:rsidR="003C005B" w:rsidRDefault="003C005B">
            <w:pPr>
              <w:pStyle w:val="ConsPlusNormal"/>
              <w:jc w:val="center"/>
            </w:pPr>
            <w:r>
              <w:t>На начало года</w:t>
            </w:r>
          </w:p>
        </w:tc>
        <w:tc>
          <w:tcPr>
            <w:tcW w:w="3300" w:type="dxa"/>
            <w:gridSpan w:val="2"/>
            <w:tcBorders>
              <w:right w:val="nil"/>
            </w:tcBorders>
          </w:tcPr>
          <w:p w:rsidR="003C005B" w:rsidRDefault="003C005B">
            <w:pPr>
              <w:pStyle w:val="ConsPlusNormal"/>
              <w:jc w:val="center"/>
            </w:pPr>
            <w:r>
              <w:t>На конец отчетного периода</w:t>
            </w:r>
          </w:p>
        </w:tc>
      </w:tr>
      <w:tr w:rsidR="003C005B">
        <w:tc>
          <w:tcPr>
            <w:tcW w:w="3960" w:type="dxa"/>
            <w:vMerge/>
            <w:tcBorders>
              <w:left w:val="nil"/>
            </w:tcBorders>
          </w:tcPr>
          <w:p w:rsidR="003C005B" w:rsidRDefault="003C005B"/>
        </w:tc>
        <w:tc>
          <w:tcPr>
            <w:tcW w:w="1815" w:type="dxa"/>
            <w:vMerge/>
          </w:tcPr>
          <w:p w:rsidR="003C005B" w:rsidRDefault="003C005B"/>
        </w:tc>
        <w:tc>
          <w:tcPr>
            <w:tcW w:w="1815" w:type="dxa"/>
          </w:tcPr>
          <w:p w:rsidR="003C005B" w:rsidRDefault="003C005B">
            <w:pPr>
              <w:pStyle w:val="ConsPlusNormal"/>
              <w:jc w:val="center"/>
            </w:pPr>
            <w:r>
              <w:t>остаток средств на счете</w:t>
            </w:r>
          </w:p>
        </w:tc>
        <w:tc>
          <w:tcPr>
            <w:tcW w:w="1485" w:type="dxa"/>
          </w:tcPr>
          <w:p w:rsidR="003C005B" w:rsidRDefault="003C005B">
            <w:pPr>
              <w:pStyle w:val="ConsPlusNormal"/>
              <w:jc w:val="center"/>
            </w:pPr>
            <w:r>
              <w:t>средства в пути</w:t>
            </w:r>
          </w:p>
        </w:tc>
        <w:tc>
          <w:tcPr>
            <w:tcW w:w="1650" w:type="dxa"/>
          </w:tcPr>
          <w:p w:rsidR="003C005B" w:rsidRDefault="003C005B">
            <w:pPr>
              <w:pStyle w:val="ConsPlusNormal"/>
              <w:jc w:val="center"/>
            </w:pPr>
            <w:r>
              <w:t>остаток средств на счете</w:t>
            </w:r>
          </w:p>
        </w:tc>
        <w:tc>
          <w:tcPr>
            <w:tcW w:w="1650" w:type="dxa"/>
            <w:tcBorders>
              <w:right w:val="nil"/>
            </w:tcBorders>
          </w:tcPr>
          <w:p w:rsidR="003C005B" w:rsidRDefault="003C005B">
            <w:pPr>
              <w:pStyle w:val="ConsPlusNormal"/>
              <w:jc w:val="center"/>
            </w:pPr>
            <w:r>
              <w:t>средства в пути</w:t>
            </w:r>
          </w:p>
        </w:tc>
      </w:tr>
      <w:tr w:rsidR="003C005B">
        <w:tc>
          <w:tcPr>
            <w:tcW w:w="3960" w:type="dxa"/>
            <w:tcBorders>
              <w:left w:val="nil"/>
            </w:tcBorders>
          </w:tcPr>
          <w:p w:rsidR="003C005B" w:rsidRDefault="003C005B">
            <w:pPr>
              <w:pStyle w:val="ConsPlusNormal"/>
              <w:jc w:val="center"/>
            </w:pPr>
            <w:r>
              <w:t>1</w:t>
            </w:r>
          </w:p>
        </w:tc>
        <w:tc>
          <w:tcPr>
            <w:tcW w:w="1815" w:type="dxa"/>
          </w:tcPr>
          <w:p w:rsidR="003C005B" w:rsidRDefault="003C005B">
            <w:pPr>
              <w:pStyle w:val="ConsPlusNormal"/>
              <w:jc w:val="center"/>
            </w:pPr>
            <w:r>
              <w:t>2</w:t>
            </w:r>
          </w:p>
        </w:tc>
        <w:tc>
          <w:tcPr>
            <w:tcW w:w="1815" w:type="dxa"/>
          </w:tcPr>
          <w:p w:rsidR="003C005B" w:rsidRDefault="003C005B">
            <w:pPr>
              <w:pStyle w:val="ConsPlusNormal"/>
              <w:jc w:val="center"/>
            </w:pPr>
            <w:r>
              <w:t>3</w:t>
            </w:r>
          </w:p>
        </w:tc>
        <w:tc>
          <w:tcPr>
            <w:tcW w:w="1485" w:type="dxa"/>
          </w:tcPr>
          <w:p w:rsidR="003C005B" w:rsidRDefault="003C005B">
            <w:pPr>
              <w:pStyle w:val="ConsPlusNormal"/>
              <w:jc w:val="center"/>
            </w:pPr>
            <w:r>
              <w:t>4</w:t>
            </w:r>
          </w:p>
        </w:tc>
        <w:tc>
          <w:tcPr>
            <w:tcW w:w="1650" w:type="dxa"/>
          </w:tcPr>
          <w:p w:rsidR="003C005B" w:rsidRDefault="003C005B">
            <w:pPr>
              <w:pStyle w:val="ConsPlusNormal"/>
              <w:jc w:val="center"/>
            </w:pPr>
            <w:r>
              <w:t>5</w:t>
            </w:r>
          </w:p>
        </w:tc>
        <w:tc>
          <w:tcPr>
            <w:tcW w:w="1650" w:type="dxa"/>
            <w:tcBorders>
              <w:right w:val="nil"/>
            </w:tcBorders>
          </w:tcPr>
          <w:p w:rsidR="003C005B" w:rsidRDefault="003C005B">
            <w:pPr>
              <w:pStyle w:val="ConsPlusNormal"/>
              <w:jc w:val="center"/>
            </w:pPr>
            <w:r>
              <w:t>6</w:t>
            </w: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bookmarkStart w:id="846" w:name="P17055"/>
            <w:bookmarkEnd w:id="846"/>
            <w:r>
              <w:t>1. Счета в кредитных организациях</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right"/>
            </w:pPr>
            <w:r>
              <w:t>Итого по разделу 1</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bookmarkStart w:id="847" w:name="P17097"/>
            <w:bookmarkEnd w:id="847"/>
            <w:r>
              <w:lastRenderedPageBreak/>
              <w:t>2. Счета в финансовом органе</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tcBorders>
          </w:tcPr>
          <w:p w:rsidR="003C005B" w:rsidRDefault="003C005B">
            <w:pPr>
              <w:pStyle w:val="ConsPlusNormal"/>
              <w:jc w:val="right"/>
            </w:pPr>
            <w:r>
              <w:t>Итого по разделу 2</w:t>
            </w: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r w:rsidR="003C005B">
        <w:tblPrEx>
          <w:tblBorders>
            <w:right w:val="single" w:sz="4" w:space="0" w:color="auto"/>
          </w:tblBorders>
        </w:tblPrEx>
        <w:tc>
          <w:tcPr>
            <w:tcW w:w="3960" w:type="dxa"/>
            <w:tcBorders>
              <w:left w:val="nil"/>
              <w:bottom w:val="nil"/>
            </w:tcBorders>
          </w:tcPr>
          <w:p w:rsidR="003C005B" w:rsidRDefault="003C005B">
            <w:pPr>
              <w:pStyle w:val="ConsPlusNormal"/>
              <w:jc w:val="center"/>
            </w:pPr>
          </w:p>
        </w:tc>
        <w:tc>
          <w:tcPr>
            <w:tcW w:w="1815" w:type="dxa"/>
          </w:tcPr>
          <w:p w:rsidR="003C005B" w:rsidRDefault="003C005B">
            <w:pPr>
              <w:pStyle w:val="ConsPlusNormal"/>
              <w:jc w:val="both"/>
            </w:pPr>
          </w:p>
        </w:tc>
        <w:tc>
          <w:tcPr>
            <w:tcW w:w="1815" w:type="dxa"/>
          </w:tcPr>
          <w:p w:rsidR="003C005B" w:rsidRDefault="003C005B">
            <w:pPr>
              <w:pStyle w:val="ConsPlusNormal"/>
              <w:jc w:val="both"/>
            </w:pPr>
          </w:p>
        </w:tc>
        <w:tc>
          <w:tcPr>
            <w:tcW w:w="148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r>
    </w:tbl>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outlineLvl w:val="4"/>
      </w:pPr>
      <w:r>
        <w:t>Сведения о кассовом исполнении смет доходов</w:t>
      </w:r>
    </w:p>
    <w:p w:rsidR="003C005B" w:rsidRDefault="003C005B">
      <w:pPr>
        <w:pStyle w:val="ConsPlusNormal"/>
        <w:jc w:val="center"/>
      </w:pPr>
      <w:r>
        <w:t>и расходов по приносящей доход деятельности</w:t>
      </w:r>
    </w:p>
    <w:p w:rsidR="003C005B" w:rsidRDefault="003C005B">
      <w:pPr>
        <w:pStyle w:val="ConsPlusNormal"/>
        <w:jc w:val="center"/>
      </w:pPr>
      <w:r>
        <w:t>(Код формы по ОКУД 0503182)</w:t>
      </w:r>
    </w:p>
    <w:p w:rsidR="003C005B" w:rsidRDefault="003C005B">
      <w:pPr>
        <w:pStyle w:val="ConsPlusNormal"/>
        <w:ind w:firstLine="540"/>
        <w:jc w:val="both"/>
      </w:pPr>
    </w:p>
    <w:p w:rsidR="003C005B" w:rsidRDefault="003C005B">
      <w:pPr>
        <w:pStyle w:val="ConsPlusNormal"/>
        <w:ind w:firstLine="540"/>
        <w:jc w:val="both"/>
      </w:pPr>
      <w:r>
        <w:t xml:space="preserve">Исключены. - </w:t>
      </w:r>
      <w:hyperlink r:id="rId1391"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92"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ind w:firstLine="540"/>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lastRenderedPageBreak/>
              <w:t>Код формы по ОКУД</w:t>
            </w:r>
          </w:p>
        </w:tc>
        <w:tc>
          <w:tcPr>
            <w:tcW w:w="1757" w:type="dxa"/>
            <w:tcBorders>
              <w:top w:val="single" w:sz="4" w:space="0" w:color="auto"/>
              <w:bottom w:val="single" w:sz="4" w:space="0" w:color="auto"/>
            </w:tcBorders>
          </w:tcPr>
          <w:p w:rsidR="003C005B" w:rsidRDefault="003C005B">
            <w:pPr>
              <w:pStyle w:val="ConsPlusNormal"/>
              <w:jc w:val="center"/>
            </w:pPr>
            <w:r>
              <w:t>0503296</w:t>
            </w:r>
          </w:p>
        </w:tc>
      </w:tr>
    </w:tbl>
    <w:p w:rsidR="003C005B" w:rsidRDefault="003C005B">
      <w:pPr>
        <w:pStyle w:val="ConsPlusNormal"/>
        <w:jc w:val="both"/>
      </w:pPr>
    </w:p>
    <w:p w:rsidR="003C005B" w:rsidRDefault="003C005B">
      <w:pPr>
        <w:pStyle w:val="ConsPlusNonformat"/>
        <w:jc w:val="both"/>
      </w:pPr>
      <w:bookmarkStart w:id="848" w:name="P17175"/>
      <w:bookmarkEnd w:id="848"/>
      <w:r>
        <w:t xml:space="preserve">                                  СВЕДЕНИЯ</w:t>
      </w:r>
    </w:p>
    <w:p w:rsidR="003C005B" w:rsidRDefault="003C005B">
      <w:pPr>
        <w:pStyle w:val="ConsPlusNonformat"/>
        <w:jc w:val="both"/>
      </w:pPr>
      <w:r>
        <w:t xml:space="preserve">         ОБ ИСПОЛНЕНИИ СУДЕБНЫХ РЕШЕНИЙ ПО ДЕНЕЖНЫМ ОБЯЗАТЕЛЬСТВАМ</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06"/>
        <w:gridCol w:w="567"/>
        <w:gridCol w:w="1076"/>
        <w:gridCol w:w="1076"/>
        <w:gridCol w:w="1076"/>
        <w:gridCol w:w="1076"/>
        <w:gridCol w:w="1076"/>
        <w:gridCol w:w="1081"/>
      </w:tblGrid>
      <w:tr w:rsidR="003C005B">
        <w:tc>
          <w:tcPr>
            <w:tcW w:w="2606" w:type="dxa"/>
            <w:tcBorders>
              <w:left w:val="nil"/>
            </w:tcBorders>
          </w:tcPr>
          <w:p w:rsidR="003C005B" w:rsidRDefault="003C005B">
            <w:pPr>
              <w:pStyle w:val="ConsPlusNormal"/>
              <w:jc w:val="center"/>
            </w:pPr>
            <w:r>
              <w:t>Наименование показателя</w:t>
            </w:r>
          </w:p>
        </w:tc>
        <w:tc>
          <w:tcPr>
            <w:tcW w:w="567" w:type="dxa"/>
          </w:tcPr>
          <w:p w:rsidR="003C005B" w:rsidRDefault="003C005B">
            <w:pPr>
              <w:pStyle w:val="ConsPlusNormal"/>
              <w:jc w:val="center"/>
            </w:pPr>
            <w:r>
              <w:t>Код строки</w:t>
            </w:r>
          </w:p>
        </w:tc>
        <w:tc>
          <w:tcPr>
            <w:tcW w:w="1076" w:type="dxa"/>
          </w:tcPr>
          <w:p w:rsidR="003C005B" w:rsidRDefault="003C005B">
            <w:pPr>
              <w:pStyle w:val="ConsPlusNormal"/>
              <w:jc w:val="center"/>
            </w:pPr>
            <w:r>
              <w:t>Не исполнено денежных обязательств на начало года</w:t>
            </w:r>
          </w:p>
        </w:tc>
        <w:tc>
          <w:tcPr>
            <w:tcW w:w="1076" w:type="dxa"/>
          </w:tcPr>
          <w:p w:rsidR="003C005B" w:rsidRDefault="003C005B">
            <w:pPr>
              <w:pStyle w:val="ConsPlusNormal"/>
              <w:jc w:val="center"/>
            </w:pPr>
            <w:r>
              <w:t>Принято денежных обязательств с начала года</w:t>
            </w:r>
          </w:p>
        </w:tc>
        <w:tc>
          <w:tcPr>
            <w:tcW w:w="1076" w:type="dxa"/>
          </w:tcPr>
          <w:p w:rsidR="003C005B" w:rsidRDefault="003C005B">
            <w:pPr>
              <w:pStyle w:val="ConsPlusNormal"/>
              <w:jc w:val="center"/>
            </w:pPr>
            <w:r>
              <w:t>Принято решение об уменьшении денежных обязательств</w:t>
            </w:r>
          </w:p>
        </w:tc>
        <w:tc>
          <w:tcPr>
            <w:tcW w:w="1076" w:type="dxa"/>
          </w:tcPr>
          <w:p w:rsidR="003C005B" w:rsidRDefault="003C005B">
            <w:pPr>
              <w:pStyle w:val="ConsPlusNormal"/>
              <w:jc w:val="center"/>
            </w:pPr>
            <w:r>
              <w:t>Исполнено денежных обязательств</w:t>
            </w:r>
          </w:p>
        </w:tc>
        <w:tc>
          <w:tcPr>
            <w:tcW w:w="1076" w:type="dxa"/>
          </w:tcPr>
          <w:p w:rsidR="003C005B" w:rsidRDefault="003C005B">
            <w:pPr>
              <w:pStyle w:val="ConsPlusNormal"/>
              <w:jc w:val="center"/>
            </w:pPr>
            <w:r>
              <w:t>Переоценка денежных обязательств</w:t>
            </w:r>
          </w:p>
        </w:tc>
        <w:tc>
          <w:tcPr>
            <w:tcW w:w="1081" w:type="dxa"/>
            <w:tcBorders>
              <w:right w:val="nil"/>
            </w:tcBorders>
          </w:tcPr>
          <w:p w:rsidR="003C005B" w:rsidRDefault="003C005B">
            <w:pPr>
              <w:pStyle w:val="ConsPlusNormal"/>
              <w:jc w:val="center"/>
            </w:pPr>
            <w:r>
              <w:t>Не исполнено денежных обязательств на конец отчетного периода</w:t>
            </w:r>
          </w:p>
        </w:tc>
      </w:tr>
      <w:tr w:rsidR="003C005B">
        <w:tc>
          <w:tcPr>
            <w:tcW w:w="2606" w:type="dxa"/>
            <w:tcBorders>
              <w:left w:val="nil"/>
            </w:tcBorders>
          </w:tcPr>
          <w:p w:rsidR="003C005B" w:rsidRDefault="003C005B">
            <w:pPr>
              <w:pStyle w:val="ConsPlusNormal"/>
              <w:jc w:val="center"/>
            </w:pPr>
            <w:r>
              <w:t>1</w:t>
            </w:r>
          </w:p>
        </w:tc>
        <w:tc>
          <w:tcPr>
            <w:tcW w:w="567" w:type="dxa"/>
            <w:vAlign w:val="bottom"/>
          </w:tcPr>
          <w:p w:rsidR="003C005B" w:rsidRDefault="003C005B">
            <w:pPr>
              <w:pStyle w:val="ConsPlusNormal"/>
              <w:jc w:val="center"/>
            </w:pPr>
            <w:r>
              <w:t>2</w:t>
            </w:r>
          </w:p>
        </w:tc>
        <w:tc>
          <w:tcPr>
            <w:tcW w:w="1076" w:type="dxa"/>
          </w:tcPr>
          <w:p w:rsidR="003C005B" w:rsidRDefault="003C005B">
            <w:pPr>
              <w:pStyle w:val="ConsPlusNormal"/>
              <w:jc w:val="center"/>
            </w:pPr>
            <w:r>
              <w:t>3</w:t>
            </w:r>
          </w:p>
        </w:tc>
        <w:tc>
          <w:tcPr>
            <w:tcW w:w="1076" w:type="dxa"/>
          </w:tcPr>
          <w:p w:rsidR="003C005B" w:rsidRDefault="003C005B">
            <w:pPr>
              <w:pStyle w:val="ConsPlusNormal"/>
              <w:jc w:val="center"/>
            </w:pPr>
            <w:r>
              <w:t>4</w:t>
            </w:r>
          </w:p>
        </w:tc>
        <w:tc>
          <w:tcPr>
            <w:tcW w:w="1076" w:type="dxa"/>
          </w:tcPr>
          <w:p w:rsidR="003C005B" w:rsidRDefault="003C005B">
            <w:pPr>
              <w:pStyle w:val="ConsPlusNormal"/>
              <w:jc w:val="center"/>
            </w:pPr>
            <w:r>
              <w:t>5</w:t>
            </w:r>
          </w:p>
        </w:tc>
        <w:tc>
          <w:tcPr>
            <w:tcW w:w="1076" w:type="dxa"/>
          </w:tcPr>
          <w:p w:rsidR="003C005B" w:rsidRDefault="003C005B">
            <w:pPr>
              <w:pStyle w:val="ConsPlusNormal"/>
              <w:jc w:val="center"/>
            </w:pPr>
            <w:r>
              <w:t>6</w:t>
            </w:r>
          </w:p>
        </w:tc>
        <w:tc>
          <w:tcPr>
            <w:tcW w:w="1076" w:type="dxa"/>
          </w:tcPr>
          <w:p w:rsidR="003C005B" w:rsidRDefault="003C005B">
            <w:pPr>
              <w:pStyle w:val="ConsPlusNormal"/>
              <w:jc w:val="center"/>
            </w:pPr>
            <w:r>
              <w:t>7</w:t>
            </w:r>
          </w:p>
        </w:tc>
        <w:tc>
          <w:tcPr>
            <w:tcW w:w="1081"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2606" w:type="dxa"/>
            <w:tcBorders>
              <w:left w:val="nil"/>
            </w:tcBorders>
          </w:tcPr>
          <w:p w:rsidR="003C005B" w:rsidRDefault="003C005B">
            <w:pPr>
              <w:pStyle w:val="ConsPlusNormal"/>
            </w:pPr>
            <w:r>
              <w:t>Сумма по судебным решениям судов судебной системы Российской Федерации</w:t>
            </w:r>
          </w:p>
        </w:tc>
        <w:tc>
          <w:tcPr>
            <w:tcW w:w="567" w:type="dxa"/>
            <w:vAlign w:val="bottom"/>
          </w:tcPr>
          <w:p w:rsidR="003C005B" w:rsidRDefault="003C005B">
            <w:pPr>
              <w:pStyle w:val="ConsPlusNormal"/>
              <w:jc w:val="center"/>
            </w:pPr>
            <w:bookmarkStart w:id="849" w:name="P17195"/>
            <w:bookmarkEnd w:id="849"/>
            <w:r>
              <w:t>010</w:t>
            </w: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81" w:type="dxa"/>
          </w:tcPr>
          <w:p w:rsidR="003C005B" w:rsidRDefault="003C005B">
            <w:pPr>
              <w:pStyle w:val="ConsPlusNormal"/>
            </w:pPr>
          </w:p>
        </w:tc>
      </w:tr>
      <w:tr w:rsidR="003C005B">
        <w:tblPrEx>
          <w:tblBorders>
            <w:right w:val="single" w:sz="4" w:space="0" w:color="auto"/>
          </w:tblBorders>
        </w:tblPrEx>
        <w:tc>
          <w:tcPr>
            <w:tcW w:w="2606" w:type="dxa"/>
            <w:tcBorders>
              <w:left w:val="nil"/>
              <w:bottom w:val="nil"/>
            </w:tcBorders>
          </w:tcPr>
          <w:p w:rsidR="003C005B" w:rsidRDefault="003C005B">
            <w:pPr>
              <w:pStyle w:val="ConsPlusNormal"/>
              <w:ind w:left="283"/>
            </w:pPr>
            <w:r>
              <w:t>из них:</w:t>
            </w:r>
          </w:p>
        </w:tc>
        <w:tc>
          <w:tcPr>
            <w:tcW w:w="567" w:type="dxa"/>
            <w:vMerge w:val="restart"/>
            <w:vAlign w:val="bottom"/>
          </w:tcPr>
          <w:p w:rsidR="003C005B" w:rsidRDefault="003C005B">
            <w:pPr>
              <w:pStyle w:val="ConsPlusNormal"/>
              <w:jc w:val="center"/>
            </w:pPr>
            <w:bookmarkStart w:id="850" w:name="P17203"/>
            <w:bookmarkEnd w:id="850"/>
            <w:r>
              <w:t>011</w:t>
            </w:r>
          </w:p>
        </w:tc>
        <w:tc>
          <w:tcPr>
            <w:tcW w:w="1076" w:type="dxa"/>
            <w:vMerge w:val="restart"/>
          </w:tcPr>
          <w:p w:rsidR="003C005B" w:rsidRDefault="003C005B">
            <w:pPr>
              <w:pStyle w:val="ConsPlusNormal"/>
            </w:pPr>
          </w:p>
        </w:tc>
        <w:tc>
          <w:tcPr>
            <w:tcW w:w="1076" w:type="dxa"/>
            <w:vMerge w:val="restart"/>
          </w:tcPr>
          <w:p w:rsidR="003C005B" w:rsidRDefault="003C005B">
            <w:pPr>
              <w:pStyle w:val="ConsPlusNormal"/>
            </w:pPr>
          </w:p>
        </w:tc>
        <w:tc>
          <w:tcPr>
            <w:tcW w:w="1076" w:type="dxa"/>
            <w:vMerge w:val="restart"/>
          </w:tcPr>
          <w:p w:rsidR="003C005B" w:rsidRDefault="003C005B">
            <w:pPr>
              <w:pStyle w:val="ConsPlusNormal"/>
            </w:pPr>
          </w:p>
        </w:tc>
        <w:tc>
          <w:tcPr>
            <w:tcW w:w="1076" w:type="dxa"/>
            <w:vMerge w:val="restart"/>
          </w:tcPr>
          <w:p w:rsidR="003C005B" w:rsidRDefault="003C005B">
            <w:pPr>
              <w:pStyle w:val="ConsPlusNormal"/>
            </w:pPr>
          </w:p>
        </w:tc>
        <w:tc>
          <w:tcPr>
            <w:tcW w:w="1076" w:type="dxa"/>
            <w:vMerge w:val="restart"/>
          </w:tcPr>
          <w:p w:rsidR="003C005B" w:rsidRDefault="003C005B">
            <w:pPr>
              <w:pStyle w:val="ConsPlusNormal"/>
            </w:pPr>
          </w:p>
        </w:tc>
        <w:tc>
          <w:tcPr>
            <w:tcW w:w="1081" w:type="dxa"/>
            <w:vMerge w:val="restart"/>
          </w:tcPr>
          <w:p w:rsidR="003C005B" w:rsidRDefault="003C005B">
            <w:pPr>
              <w:pStyle w:val="ConsPlusNormal"/>
            </w:pPr>
          </w:p>
        </w:tc>
      </w:tr>
      <w:tr w:rsidR="003C005B">
        <w:tblPrEx>
          <w:tblBorders>
            <w:right w:val="single" w:sz="4" w:space="0" w:color="auto"/>
          </w:tblBorders>
        </w:tblPrEx>
        <w:tc>
          <w:tcPr>
            <w:tcW w:w="2606" w:type="dxa"/>
            <w:tcBorders>
              <w:top w:val="nil"/>
              <w:left w:val="nil"/>
            </w:tcBorders>
          </w:tcPr>
          <w:p w:rsidR="003C005B" w:rsidRDefault="003C005B">
            <w:pPr>
              <w:pStyle w:val="ConsPlusNormal"/>
              <w:ind w:left="283"/>
            </w:pPr>
            <w:r>
              <w:t>по исполнительным документам</w:t>
            </w:r>
          </w:p>
        </w:tc>
        <w:tc>
          <w:tcPr>
            <w:tcW w:w="567" w:type="dxa"/>
            <w:vMerge/>
          </w:tcPr>
          <w:p w:rsidR="003C005B" w:rsidRDefault="003C005B"/>
        </w:tc>
        <w:tc>
          <w:tcPr>
            <w:tcW w:w="1076" w:type="dxa"/>
            <w:vMerge/>
          </w:tcPr>
          <w:p w:rsidR="003C005B" w:rsidRDefault="003C005B"/>
        </w:tc>
        <w:tc>
          <w:tcPr>
            <w:tcW w:w="1076" w:type="dxa"/>
            <w:vMerge/>
          </w:tcPr>
          <w:p w:rsidR="003C005B" w:rsidRDefault="003C005B"/>
        </w:tc>
        <w:tc>
          <w:tcPr>
            <w:tcW w:w="1076" w:type="dxa"/>
            <w:vMerge/>
          </w:tcPr>
          <w:p w:rsidR="003C005B" w:rsidRDefault="003C005B"/>
        </w:tc>
        <w:tc>
          <w:tcPr>
            <w:tcW w:w="1076" w:type="dxa"/>
            <w:vMerge/>
          </w:tcPr>
          <w:p w:rsidR="003C005B" w:rsidRDefault="003C005B"/>
        </w:tc>
        <w:tc>
          <w:tcPr>
            <w:tcW w:w="1076" w:type="dxa"/>
            <w:vMerge/>
          </w:tcPr>
          <w:p w:rsidR="003C005B" w:rsidRDefault="003C005B"/>
        </w:tc>
        <w:tc>
          <w:tcPr>
            <w:tcW w:w="1081" w:type="dxa"/>
            <w:vMerge/>
          </w:tcPr>
          <w:p w:rsidR="003C005B" w:rsidRDefault="003C005B"/>
        </w:tc>
      </w:tr>
      <w:tr w:rsidR="003C005B">
        <w:tblPrEx>
          <w:tblBorders>
            <w:right w:val="single" w:sz="4" w:space="0" w:color="auto"/>
          </w:tblBorders>
        </w:tblPrEx>
        <w:tc>
          <w:tcPr>
            <w:tcW w:w="2606" w:type="dxa"/>
            <w:tcBorders>
              <w:left w:val="nil"/>
            </w:tcBorders>
          </w:tcPr>
          <w:p w:rsidR="003C005B" w:rsidRDefault="003C005B">
            <w:pPr>
              <w:pStyle w:val="ConsPlusNormal"/>
            </w:pPr>
            <w:r>
              <w:t>Сумма по судебным решениям иностранных (международных) судов</w:t>
            </w:r>
          </w:p>
        </w:tc>
        <w:tc>
          <w:tcPr>
            <w:tcW w:w="567" w:type="dxa"/>
            <w:vAlign w:val="bottom"/>
          </w:tcPr>
          <w:p w:rsidR="003C005B" w:rsidRDefault="003C005B">
            <w:pPr>
              <w:pStyle w:val="ConsPlusNormal"/>
              <w:jc w:val="center"/>
            </w:pPr>
            <w:bookmarkStart w:id="851" w:name="P17212"/>
            <w:bookmarkEnd w:id="851"/>
            <w:r>
              <w:t>020</w:t>
            </w: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81" w:type="dxa"/>
          </w:tcPr>
          <w:p w:rsidR="003C005B" w:rsidRDefault="003C005B">
            <w:pPr>
              <w:pStyle w:val="ConsPlusNormal"/>
            </w:pPr>
          </w:p>
        </w:tc>
      </w:tr>
      <w:tr w:rsidR="003C005B">
        <w:tblPrEx>
          <w:tblBorders>
            <w:right w:val="single" w:sz="4" w:space="0" w:color="auto"/>
            <w:insideH w:val="nil"/>
          </w:tblBorders>
        </w:tblPrEx>
        <w:tc>
          <w:tcPr>
            <w:tcW w:w="2606" w:type="dxa"/>
            <w:tcBorders>
              <w:left w:val="nil"/>
              <w:bottom w:val="nil"/>
            </w:tcBorders>
          </w:tcPr>
          <w:p w:rsidR="003C005B" w:rsidRDefault="003C005B">
            <w:pPr>
              <w:pStyle w:val="ConsPlusNormal"/>
              <w:ind w:left="283"/>
            </w:pPr>
            <w:r>
              <w:t>из них:</w:t>
            </w:r>
          </w:p>
        </w:tc>
        <w:tc>
          <w:tcPr>
            <w:tcW w:w="567" w:type="dxa"/>
            <w:tcBorders>
              <w:bottom w:val="nil"/>
            </w:tcBorders>
          </w:tcPr>
          <w:p w:rsidR="003C005B" w:rsidRDefault="003C005B">
            <w:pPr>
              <w:pStyle w:val="ConsPlusNormal"/>
            </w:pPr>
          </w:p>
        </w:tc>
        <w:tc>
          <w:tcPr>
            <w:tcW w:w="1076" w:type="dxa"/>
            <w:tcBorders>
              <w:bottom w:val="nil"/>
            </w:tcBorders>
          </w:tcPr>
          <w:p w:rsidR="003C005B" w:rsidRDefault="003C005B">
            <w:pPr>
              <w:pStyle w:val="ConsPlusNormal"/>
            </w:pPr>
          </w:p>
        </w:tc>
        <w:tc>
          <w:tcPr>
            <w:tcW w:w="1076" w:type="dxa"/>
            <w:tcBorders>
              <w:bottom w:val="nil"/>
            </w:tcBorders>
          </w:tcPr>
          <w:p w:rsidR="003C005B" w:rsidRDefault="003C005B">
            <w:pPr>
              <w:pStyle w:val="ConsPlusNormal"/>
            </w:pPr>
          </w:p>
        </w:tc>
        <w:tc>
          <w:tcPr>
            <w:tcW w:w="1076" w:type="dxa"/>
            <w:tcBorders>
              <w:bottom w:val="nil"/>
            </w:tcBorders>
          </w:tcPr>
          <w:p w:rsidR="003C005B" w:rsidRDefault="003C005B">
            <w:pPr>
              <w:pStyle w:val="ConsPlusNormal"/>
            </w:pPr>
          </w:p>
        </w:tc>
        <w:tc>
          <w:tcPr>
            <w:tcW w:w="1076" w:type="dxa"/>
            <w:tcBorders>
              <w:bottom w:val="nil"/>
            </w:tcBorders>
          </w:tcPr>
          <w:p w:rsidR="003C005B" w:rsidRDefault="003C005B">
            <w:pPr>
              <w:pStyle w:val="ConsPlusNormal"/>
            </w:pPr>
          </w:p>
        </w:tc>
        <w:tc>
          <w:tcPr>
            <w:tcW w:w="1076" w:type="dxa"/>
            <w:tcBorders>
              <w:bottom w:val="nil"/>
            </w:tcBorders>
          </w:tcPr>
          <w:p w:rsidR="003C005B" w:rsidRDefault="003C005B">
            <w:pPr>
              <w:pStyle w:val="ConsPlusNormal"/>
            </w:pPr>
          </w:p>
        </w:tc>
        <w:tc>
          <w:tcPr>
            <w:tcW w:w="1081"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606" w:type="dxa"/>
            <w:tcBorders>
              <w:top w:val="nil"/>
              <w:left w:val="nil"/>
            </w:tcBorders>
          </w:tcPr>
          <w:p w:rsidR="003C005B" w:rsidRDefault="003C005B">
            <w:pPr>
              <w:pStyle w:val="ConsPlusNormal"/>
              <w:ind w:left="283"/>
            </w:pPr>
            <w:r>
              <w:lastRenderedPageBreak/>
              <w:t>по решениям Европейского суда по правам человека</w:t>
            </w:r>
          </w:p>
        </w:tc>
        <w:tc>
          <w:tcPr>
            <w:tcW w:w="567" w:type="dxa"/>
            <w:tcBorders>
              <w:top w:val="nil"/>
            </w:tcBorders>
            <w:vAlign w:val="bottom"/>
          </w:tcPr>
          <w:p w:rsidR="003C005B" w:rsidRDefault="003C005B">
            <w:pPr>
              <w:pStyle w:val="ConsPlusNormal"/>
              <w:jc w:val="center"/>
            </w:pPr>
            <w:bookmarkStart w:id="852" w:name="P17228"/>
            <w:bookmarkEnd w:id="852"/>
            <w:r>
              <w:t>021</w:t>
            </w:r>
          </w:p>
        </w:tc>
        <w:tc>
          <w:tcPr>
            <w:tcW w:w="1076" w:type="dxa"/>
            <w:tcBorders>
              <w:top w:val="nil"/>
            </w:tcBorders>
          </w:tcPr>
          <w:p w:rsidR="003C005B" w:rsidRDefault="003C005B">
            <w:pPr>
              <w:pStyle w:val="ConsPlusNormal"/>
            </w:pPr>
          </w:p>
        </w:tc>
        <w:tc>
          <w:tcPr>
            <w:tcW w:w="1076" w:type="dxa"/>
            <w:tcBorders>
              <w:top w:val="nil"/>
            </w:tcBorders>
          </w:tcPr>
          <w:p w:rsidR="003C005B" w:rsidRDefault="003C005B">
            <w:pPr>
              <w:pStyle w:val="ConsPlusNormal"/>
            </w:pPr>
          </w:p>
        </w:tc>
        <w:tc>
          <w:tcPr>
            <w:tcW w:w="1076" w:type="dxa"/>
            <w:tcBorders>
              <w:top w:val="nil"/>
            </w:tcBorders>
          </w:tcPr>
          <w:p w:rsidR="003C005B" w:rsidRDefault="003C005B">
            <w:pPr>
              <w:pStyle w:val="ConsPlusNormal"/>
            </w:pPr>
          </w:p>
        </w:tc>
        <w:tc>
          <w:tcPr>
            <w:tcW w:w="1076" w:type="dxa"/>
            <w:tcBorders>
              <w:top w:val="nil"/>
            </w:tcBorders>
          </w:tcPr>
          <w:p w:rsidR="003C005B" w:rsidRDefault="003C005B">
            <w:pPr>
              <w:pStyle w:val="ConsPlusNormal"/>
            </w:pPr>
          </w:p>
        </w:tc>
        <w:tc>
          <w:tcPr>
            <w:tcW w:w="1076" w:type="dxa"/>
            <w:tcBorders>
              <w:top w:val="nil"/>
            </w:tcBorders>
          </w:tcPr>
          <w:p w:rsidR="003C005B" w:rsidRDefault="003C005B">
            <w:pPr>
              <w:pStyle w:val="ConsPlusNormal"/>
            </w:pPr>
          </w:p>
        </w:tc>
        <w:tc>
          <w:tcPr>
            <w:tcW w:w="1081" w:type="dxa"/>
            <w:tcBorders>
              <w:top w:val="nil"/>
            </w:tcBorders>
          </w:tcPr>
          <w:p w:rsidR="003C005B" w:rsidRDefault="003C005B">
            <w:pPr>
              <w:pStyle w:val="ConsPlusNormal"/>
            </w:pPr>
          </w:p>
        </w:tc>
      </w:tr>
      <w:tr w:rsidR="003C005B">
        <w:tblPrEx>
          <w:tblBorders>
            <w:right w:val="single" w:sz="4" w:space="0" w:color="auto"/>
          </w:tblBorders>
        </w:tblPrEx>
        <w:tc>
          <w:tcPr>
            <w:tcW w:w="2606" w:type="dxa"/>
            <w:tcBorders>
              <w:left w:val="nil"/>
              <w:bottom w:val="nil"/>
            </w:tcBorders>
          </w:tcPr>
          <w:p w:rsidR="003C005B" w:rsidRDefault="003C005B">
            <w:pPr>
              <w:pStyle w:val="ConsPlusNormal"/>
              <w:jc w:val="right"/>
            </w:pPr>
            <w:r>
              <w:t>Всего</w:t>
            </w:r>
          </w:p>
        </w:tc>
        <w:tc>
          <w:tcPr>
            <w:tcW w:w="567" w:type="dxa"/>
            <w:vAlign w:val="bottom"/>
          </w:tcPr>
          <w:p w:rsidR="003C005B" w:rsidRDefault="003C005B">
            <w:pPr>
              <w:pStyle w:val="ConsPlusNormal"/>
              <w:jc w:val="center"/>
            </w:pPr>
            <w:r>
              <w:t>030</w:t>
            </w: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76" w:type="dxa"/>
          </w:tcPr>
          <w:p w:rsidR="003C005B" w:rsidRDefault="003C005B">
            <w:pPr>
              <w:pStyle w:val="ConsPlusNormal"/>
            </w:pPr>
          </w:p>
        </w:tc>
        <w:tc>
          <w:tcPr>
            <w:tcW w:w="1081"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СПРАВОЧНАЯ ТАБЛИЦА</w:t>
      </w:r>
    </w:p>
    <w:p w:rsidR="003C005B" w:rsidRDefault="003C005B">
      <w:pPr>
        <w:pStyle w:val="ConsPlusNonformat"/>
        <w:jc w:val="both"/>
      </w:pPr>
      <w:r>
        <w:t xml:space="preserve">                      ПО НЕИСПОЛНЕННЫМ РЕШЕНИЯМ СУДОВ</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45"/>
        <w:gridCol w:w="1930"/>
        <w:gridCol w:w="4422"/>
      </w:tblGrid>
      <w:tr w:rsidR="003C005B">
        <w:tc>
          <w:tcPr>
            <w:tcW w:w="3245" w:type="dxa"/>
            <w:vMerge w:val="restart"/>
            <w:tcBorders>
              <w:left w:val="nil"/>
            </w:tcBorders>
          </w:tcPr>
          <w:p w:rsidR="003C005B" w:rsidRDefault="003C005B">
            <w:pPr>
              <w:pStyle w:val="ConsPlusNormal"/>
              <w:jc w:val="center"/>
            </w:pPr>
            <w:r>
              <w:t>Код КОСГУ (аналитики)</w:t>
            </w:r>
          </w:p>
        </w:tc>
        <w:tc>
          <w:tcPr>
            <w:tcW w:w="6352" w:type="dxa"/>
            <w:gridSpan w:val="2"/>
            <w:tcBorders>
              <w:right w:val="nil"/>
            </w:tcBorders>
          </w:tcPr>
          <w:p w:rsidR="003C005B" w:rsidRDefault="003C005B">
            <w:pPr>
              <w:pStyle w:val="ConsPlusNormal"/>
              <w:jc w:val="center"/>
            </w:pPr>
            <w:r>
              <w:t>Всего</w:t>
            </w:r>
          </w:p>
        </w:tc>
      </w:tr>
      <w:tr w:rsidR="003C005B">
        <w:tc>
          <w:tcPr>
            <w:tcW w:w="3245" w:type="dxa"/>
            <w:vMerge/>
            <w:tcBorders>
              <w:left w:val="nil"/>
            </w:tcBorders>
          </w:tcPr>
          <w:p w:rsidR="003C005B" w:rsidRDefault="003C005B"/>
        </w:tc>
        <w:tc>
          <w:tcPr>
            <w:tcW w:w="1930" w:type="dxa"/>
          </w:tcPr>
          <w:p w:rsidR="003C005B" w:rsidRDefault="003C005B">
            <w:pPr>
              <w:pStyle w:val="ConsPlusNormal"/>
              <w:jc w:val="center"/>
            </w:pPr>
            <w:r>
              <w:t>количество</w:t>
            </w:r>
          </w:p>
        </w:tc>
        <w:tc>
          <w:tcPr>
            <w:tcW w:w="4422" w:type="dxa"/>
            <w:tcBorders>
              <w:right w:val="nil"/>
            </w:tcBorders>
          </w:tcPr>
          <w:p w:rsidR="003C005B" w:rsidRDefault="003C005B">
            <w:pPr>
              <w:pStyle w:val="ConsPlusNormal"/>
              <w:jc w:val="center"/>
            </w:pPr>
            <w:r>
              <w:t>сумма</w:t>
            </w:r>
          </w:p>
        </w:tc>
      </w:tr>
      <w:tr w:rsidR="003C005B">
        <w:tc>
          <w:tcPr>
            <w:tcW w:w="3245" w:type="dxa"/>
            <w:tcBorders>
              <w:left w:val="nil"/>
            </w:tcBorders>
          </w:tcPr>
          <w:p w:rsidR="003C005B" w:rsidRDefault="003C005B">
            <w:pPr>
              <w:pStyle w:val="ConsPlusNormal"/>
              <w:jc w:val="center"/>
            </w:pPr>
            <w:r>
              <w:t>1</w:t>
            </w:r>
          </w:p>
        </w:tc>
        <w:tc>
          <w:tcPr>
            <w:tcW w:w="1930" w:type="dxa"/>
          </w:tcPr>
          <w:p w:rsidR="003C005B" w:rsidRDefault="003C005B">
            <w:pPr>
              <w:pStyle w:val="ConsPlusNormal"/>
              <w:jc w:val="center"/>
            </w:pPr>
            <w:r>
              <w:t>2</w:t>
            </w:r>
          </w:p>
        </w:tc>
        <w:tc>
          <w:tcPr>
            <w:tcW w:w="4422" w:type="dxa"/>
            <w:tcBorders>
              <w:right w:val="nil"/>
            </w:tcBorders>
          </w:tcPr>
          <w:p w:rsidR="003C005B" w:rsidRDefault="003C005B">
            <w:pPr>
              <w:pStyle w:val="ConsPlusNormal"/>
              <w:jc w:val="center"/>
            </w:pPr>
            <w:r>
              <w:t>3</w:t>
            </w:r>
          </w:p>
        </w:tc>
      </w:tr>
      <w:tr w:rsidR="003C005B">
        <w:tblPrEx>
          <w:tblBorders>
            <w:left w:val="single" w:sz="4" w:space="0" w:color="auto"/>
            <w:right w:val="single" w:sz="4" w:space="0" w:color="auto"/>
          </w:tblBorders>
        </w:tblPrEx>
        <w:tc>
          <w:tcPr>
            <w:tcW w:w="3245" w:type="dxa"/>
          </w:tcPr>
          <w:p w:rsidR="003C005B" w:rsidRDefault="003C005B">
            <w:pPr>
              <w:pStyle w:val="ConsPlusNormal"/>
            </w:pPr>
          </w:p>
        </w:tc>
        <w:tc>
          <w:tcPr>
            <w:tcW w:w="1930" w:type="dxa"/>
          </w:tcPr>
          <w:p w:rsidR="003C005B" w:rsidRDefault="003C005B">
            <w:pPr>
              <w:pStyle w:val="ConsPlusNormal"/>
            </w:pPr>
          </w:p>
        </w:tc>
        <w:tc>
          <w:tcPr>
            <w:tcW w:w="4422" w:type="dxa"/>
          </w:tcPr>
          <w:p w:rsidR="003C005B" w:rsidRDefault="003C005B">
            <w:pPr>
              <w:pStyle w:val="ConsPlusNormal"/>
            </w:pPr>
          </w:p>
        </w:tc>
      </w:tr>
      <w:tr w:rsidR="003C005B">
        <w:tblPrEx>
          <w:tblBorders>
            <w:left w:val="single" w:sz="4" w:space="0" w:color="auto"/>
            <w:right w:val="single" w:sz="4" w:space="0" w:color="auto"/>
          </w:tblBorders>
        </w:tblPrEx>
        <w:tc>
          <w:tcPr>
            <w:tcW w:w="3245" w:type="dxa"/>
          </w:tcPr>
          <w:p w:rsidR="003C005B" w:rsidRDefault="003C005B">
            <w:pPr>
              <w:pStyle w:val="ConsPlusNormal"/>
            </w:pPr>
          </w:p>
        </w:tc>
        <w:tc>
          <w:tcPr>
            <w:tcW w:w="1930" w:type="dxa"/>
          </w:tcPr>
          <w:p w:rsidR="003C005B" w:rsidRDefault="003C005B">
            <w:pPr>
              <w:pStyle w:val="ConsPlusNormal"/>
            </w:pPr>
          </w:p>
        </w:tc>
        <w:tc>
          <w:tcPr>
            <w:tcW w:w="4422" w:type="dxa"/>
          </w:tcPr>
          <w:p w:rsidR="003C005B" w:rsidRDefault="003C005B">
            <w:pPr>
              <w:pStyle w:val="ConsPlusNormal"/>
            </w:pPr>
          </w:p>
        </w:tc>
      </w:tr>
      <w:tr w:rsidR="003C005B">
        <w:tblPrEx>
          <w:tblBorders>
            <w:right w:val="single" w:sz="4" w:space="0" w:color="auto"/>
          </w:tblBorders>
        </w:tblPrEx>
        <w:tc>
          <w:tcPr>
            <w:tcW w:w="3245" w:type="dxa"/>
            <w:tcBorders>
              <w:left w:val="nil"/>
              <w:bottom w:val="nil"/>
            </w:tcBorders>
          </w:tcPr>
          <w:p w:rsidR="003C005B" w:rsidRDefault="003C005B">
            <w:pPr>
              <w:pStyle w:val="ConsPlusNormal"/>
              <w:jc w:val="right"/>
            </w:pPr>
            <w:r>
              <w:t>Итого</w:t>
            </w:r>
          </w:p>
        </w:tc>
        <w:tc>
          <w:tcPr>
            <w:tcW w:w="1930" w:type="dxa"/>
          </w:tcPr>
          <w:p w:rsidR="003C005B" w:rsidRDefault="003C005B">
            <w:pPr>
              <w:pStyle w:val="ConsPlusNormal"/>
            </w:pPr>
          </w:p>
        </w:tc>
        <w:tc>
          <w:tcPr>
            <w:tcW w:w="4422"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Руководитель       ______________________      ____________________________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393" w:history="1">
        <w:r>
          <w:rPr>
            <w:color w:val="0000FF"/>
          </w:rPr>
          <w:t>Приказа</w:t>
        </w:r>
      </w:hyperlink>
      <w:r>
        <w:t xml:space="preserve"> Минфина России от 19.12.2014 N 157н)</w:t>
      </w:r>
    </w:p>
    <w:p w:rsidR="003C005B" w:rsidRDefault="003C005B">
      <w:pPr>
        <w:pStyle w:val="ConsPlusNormal"/>
        <w:jc w:val="both"/>
      </w:pPr>
    </w:p>
    <w:p w:rsidR="003C005B" w:rsidRDefault="003C005B">
      <w:pPr>
        <w:pStyle w:val="ConsPlusNonformat"/>
        <w:jc w:val="both"/>
      </w:pPr>
      <w:bookmarkStart w:id="853" w:name="P17274"/>
      <w:bookmarkEnd w:id="853"/>
      <w:r>
        <w:t xml:space="preserve">                                  СПРАВКА</w:t>
      </w:r>
    </w:p>
    <w:p w:rsidR="003C005B" w:rsidRDefault="003C005B">
      <w:pPr>
        <w:pStyle w:val="ConsPlusNonformat"/>
        <w:jc w:val="both"/>
      </w:pPr>
      <w:r>
        <w:t xml:space="preserve">                   о суммах консолидируемых поступлений,</w:t>
      </w:r>
    </w:p>
    <w:p w:rsidR="003C005B" w:rsidRDefault="003C005B">
      <w:pPr>
        <w:pStyle w:val="ConsPlusNonformat"/>
        <w:jc w:val="both"/>
      </w:pPr>
      <w:r>
        <w:t xml:space="preserve">                   подлежащих зачислению на счет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lastRenderedPageBreak/>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394" w:history="1">
        <w:r>
          <w:rPr>
            <w:color w:val="0000FF"/>
          </w:rPr>
          <w:t>ОКУД</w:t>
        </w:r>
      </w:hyperlink>
      <w:r>
        <w:t xml:space="preserve"> │ 0503184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Главный администратор, администратор                            │         │</w:t>
      </w:r>
    </w:p>
    <w:p w:rsidR="003C005B" w:rsidRDefault="003C005B">
      <w:pPr>
        <w:pStyle w:val="ConsPlusNonformat"/>
        <w:jc w:val="both"/>
      </w:pPr>
      <w:r>
        <w:t>доходов бюджета, главный администратор,                         │         │</w:t>
      </w:r>
    </w:p>
    <w:p w:rsidR="003C005B" w:rsidRDefault="003C005B">
      <w:pPr>
        <w:pStyle w:val="ConsPlusNonformat"/>
        <w:jc w:val="both"/>
      </w:pPr>
      <w:r>
        <w:t>администратор источников финансирования                         ├─────────┤</w:t>
      </w:r>
    </w:p>
    <w:p w:rsidR="003C005B" w:rsidRDefault="003C005B">
      <w:pPr>
        <w:pStyle w:val="ConsPlusNonformat"/>
        <w:jc w:val="both"/>
      </w:pPr>
      <w:r>
        <w:t>дефицита бюджета                        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    по </w:t>
      </w:r>
      <w:hyperlink r:id="rId1395"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396"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0"/>
        <w:gridCol w:w="1485"/>
        <w:gridCol w:w="3135"/>
        <w:gridCol w:w="1155"/>
      </w:tblGrid>
      <w:tr w:rsidR="003C005B">
        <w:tc>
          <w:tcPr>
            <w:tcW w:w="6600" w:type="dxa"/>
            <w:tcBorders>
              <w:left w:val="nil"/>
            </w:tcBorders>
          </w:tcPr>
          <w:p w:rsidR="003C005B" w:rsidRDefault="003C005B">
            <w:pPr>
              <w:pStyle w:val="ConsPlusNormal"/>
              <w:jc w:val="center"/>
            </w:pPr>
            <w:r>
              <w:t>Наименование поступления</w:t>
            </w:r>
          </w:p>
        </w:tc>
        <w:tc>
          <w:tcPr>
            <w:tcW w:w="1485" w:type="dxa"/>
          </w:tcPr>
          <w:p w:rsidR="003C005B" w:rsidRDefault="003C005B">
            <w:pPr>
              <w:pStyle w:val="ConsPlusNormal"/>
              <w:jc w:val="center"/>
            </w:pPr>
            <w:r>
              <w:t>Код строки</w:t>
            </w:r>
          </w:p>
        </w:tc>
        <w:tc>
          <w:tcPr>
            <w:tcW w:w="3135" w:type="dxa"/>
          </w:tcPr>
          <w:p w:rsidR="003C005B" w:rsidRDefault="003C005B">
            <w:pPr>
              <w:pStyle w:val="ConsPlusNormal"/>
              <w:jc w:val="center"/>
            </w:pPr>
            <w:r>
              <w:t>Код по бюджетной классификации</w:t>
            </w:r>
          </w:p>
        </w:tc>
        <w:tc>
          <w:tcPr>
            <w:tcW w:w="1155" w:type="dxa"/>
            <w:tcBorders>
              <w:right w:val="nil"/>
            </w:tcBorders>
          </w:tcPr>
          <w:p w:rsidR="003C005B" w:rsidRDefault="003C005B">
            <w:pPr>
              <w:pStyle w:val="ConsPlusNormal"/>
              <w:jc w:val="center"/>
            </w:pPr>
            <w:r>
              <w:t>Сумма</w:t>
            </w:r>
          </w:p>
        </w:tc>
      </w:tr>
      <w:tr w:rsidR="003C005B">
        <w:tc>
          <w:tcPr>
            <w:tcW w:w="6600" w:type="dxa"/>
            <w:tcBorders>
              <w:left w:val="nil"/>
            </w:tcBorders>
          </w:tcPr>
          <w:p w:rsidR="003C005B" w:rsidRDefault="003C005B">
            <w:pPr>
              <w:pStyle w:val="ConsPlusNormal"/>
              <w:jc w:val="center"/>
            </w:pPr>
            <w:r>
              <w:t>1</w:t>
            </w:r>
          </w:p>
        </w:tc>
        <w:tc>
          <w:tcPr>
            <w:tcW w:w="1485" w:type="dxa"/>
          </w:tcPr>
          <w:p w:rsidR="003C005B" w:rsidRDefault="003C005B">
            <w:pPr>
              <w:pStyle w:val="ConsPlusNormal"/>
              <w:jc w:val="center"/>
            </w:pPr>
            <w:r>
              <w:t>2</w:t>
            </w:r>
          </w:p>
        </w:tc>
        <w:tc>
          <w:tcPr>
            <w:tcW w:w="3135" w:type="dxa"/>
          </w:tcPr>
          <w:p w:rsidR="003C005B" w:rsidRDefault="003C005B">
            <w:pPr>
              <w:pStyle w:val="ConsPlusNormal"/>
              <w:jc w:val="center"/>
            </w:pPr>
            <w:r>
              <w:t>3</w:t>
            </w:r>
          </w:p>
        </w:tc>
        <w:tc>
          <w:tcPr>
            <w:tcW w:w="1155" w:type="dxa"/>
            <w:tcBorders>
              <w:right w:val="nil"/>
            </w:tcBorders>
          </w:tcPr>
          <w:p w:rsidR="003C005B" w:rsidRDefault="003C005B">
            <w:pPr>
              <w:pStyle w:val="ConsPlusNormal"/>
              <w:jc w:val="center"/>
            </w:pPr>
            <w:r>
              <w:t>4</w:t>
            </w:r>
          </w:p>
        </w:tc>
      </w:tr>
      <w:tr w:rsidR="003C005B">
        <w:tblPrEx>
          <w:tblBorders>
            <w:right w:val="single" w:sz="4" w:space="0" w:color="auto"/>
          </w:tblBorders>
        </w:tblPrEx>
        <w:tc>
          <w:tcPr>
            <w:tcW w:w="6600" w:type="dxa"/>
            <w:tcBorders>
              <w:left w:val="nil"/>
            </w:tcBorders>
          </w:tcPr>
          <w:p w:rsidR="003C005B" w:rsidRDefault="003C005B">
            <w:pPr>
              <w:pStyle w:val="ConsPlusNormal"/>
            </w:pPr>
            <w:bookmarkStart w:id="854" w:name="P17305"/>
            <w:bookmarkEnd w:id="854"/>
            <w:r>
              <w:t>Доходы бюджета, всего</w:t>
            </w:r>
          </w:p>
        </w:tc>
        <w:tc>
          <w:tcPr>
            <w:tcW w:w="1485" w:type="dxa"/>
          </w:tcPr>
          <w:p w:rsidR="003C005B" w:rsidRDefault="003C005B">
            <w:pPr>
              <w:pStyle w:val="ConsPlusNormal"/>
              <w:jc w:val="center"/>
            </w:pPr>
            <w:r>
              <w:t>010</w:t>
            </w:r>
          </w:p>
        </w:tc>
        <w:tc>
          <w:tcPr>
            <w:tcW w:w="3135" w:type="dxa"/>
          </w:tcPr>
          <w:p w:rsidR="003C005B" w:rsidRDefault="003C005B">
            <w:pPr>
              <w:pStyle w:val="ConsPlusNormal"/>
              <w:jc w:val="center"/>
            </w:pPr>
            <w:r>
              <w:t>X</w:t>
            </w: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ind w:left="283"/>
            </w:pPr>
            <w:r>
              <w:t>в том числе</w:t>
            </w: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bookmarkStart w:id="855" w:name="P17325"/>
            <w:bookmarkEnd w:id="855"/>
            <w:r>
              <w:t>Источники внутреннего финансирования дефицита бюджета</w:t>
            </w:r>
          </w:p>
        </w:tc>
        <w:tc>
          <w:tcPr>
            <w:tcW w:w="1485" w:type="dxa"/>
            <w:vAlign w:val="bottom"/>
          </w:tcPr>
          <w:p w:rsidR="003C005B" w:rsidRDefault="003C005B">
            <w:pPr>
              <w:pStyle w:val="ConsPlusNormal"/>
              <w:jc w:val="center"/>
            </w:pPr>
            <w:r>
              <w:t>520</w:t>
            </w:r>
          </w:p>
        </w:tc>
        <w:tc>
          <w:tcPr>
            <w:tcW w:w="3135" w:type="dxa"/>
            <w:vAlign w:val="bottom"/>
          </w:tcPr>
          <w:p w:rsidR="003C005B" w:rsidRDefault="003C005B">
            <w:pPr>
              <w:pStyle w:val="ConsPlusNormal"/>
              <w:jc w:val="center"/>
            </w:pPr>
            <w:r>
              <w:t>X</w:t>
            </w: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ind w:left="283"/>
            </w:pPr>
            <w:r>
              <w:t>в том числе</w:t>
            </w: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p>
        </w:tc>
        <w:tc>
          <w:tcPr>
            <w:tcW w:w="1485" w:type="dxa"/>
          </w:tcPr>
          <w:p w:rsidR="003C005B" w:rsidRDefault="003C005B">
            <w:pPr>
              <w:pStyle w:val="ConsPlusNormal"/>
              <w:jc w:val="both"/>
            </w:pPr>
          </w:p>
        </w:tc>
        <w:tc>
          <w:tcPr>
            <w:tcW w:w="3135" w:type="dxa"/>
          </w:tcPr>
          <w:p w:rsidR="003C005B" w:rsidRDefault="003C005B">
            <w:pPr>
              <w:pStyle w:val="ConsPlusNormal"/>
              <w:jc w:val="both"/>
            </w:pPr>
          </w:p>
        </w:tc>
        <w:tc>
          <w:tcPr>
            <w:tcW w:w="1155" w:type="dxa"/>
          </w:tcPr>
          <w:p w:rsidR="003C005B" w:rsidRDefault="003C005B">
            <w:pPr>
              <w:pStyle w:val="ConsPlusNormal"/>
              <w:jc w:val="both"/>
            </w:pPr>
          </w:p>
        </w:tc>
      </w:tr>
      <w:tr w:rsidR="003C005B">
        <w:tblPrEx>
          <w:tblBorders>
            <w:right w:val="single" w:sz="4" w:space="0" w:color="auto"/>
          </w:tblBorders>
        </w:tblPrEx>
        <w:tc>
          <w:tcPr>
            <w:tcW w:w="6600" w:type="dxa"/>
            <w:tcBorders>
              <w:left w:val="nil"/>
            </w:tcBorders>
          </w:tcPr>
          <w:p w:rsidR="003C005B" w:rsidRDefault="003C005B">
            <w:pPr>
              <w:pStyle w:val="ConsPlusNormal"/>
            </w:pPr>
            <w:bookmarkStart w:id="856" w:name="P17345"/>
            <w:bookmarkEnd w:id="856"/>
            <w:r>
              <w:t>Увеличение остатков средств</w:t>
            </w:r>
          </w:p>
        </w:tc>
        <w:tc>
          <w:tcPr>
            <w:tcW w:w="1485" w:type="dxa"/>
          </w:tcPr>
          <w:p w:rsidR="003C005B" w:rsidRDefault="003C005B">
            <w:pPr>
              <w:pStyle w:val="ConsPlusNormal"/>
              <w:jc w:val="center"/>
            </w:pPr>
            <w:r>
              <w:t>710</w:t>
            </w:r>
          </w:p>
        </w:tc>
        <w:tc>
          <w:tcPr>
            <w:tcW w:w="3135" w:type="dxa"/>
          </w:tcPr>
          <w:p w:rsidR="003C005B" w:rsidRDefault="003C005B">
            <w:pPr>
              <w:pStyle w:val="ConsPlusNormal"/>
              <w:jc w:val="center"/>
            </w:pPr>
            <w:r>
              <w:t>X</w:t>
            </w:r>
          </w:p>
        </w:tc>
        <w:tc>
          <w:tcPr>
            <w:tcW w:w="115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26.10.2012 </w:t>
      </w:r>
      <w:hyperlink r:id="rId1397" w:history="1">
        <w:r>
          <w:rPr>
            <w:color w:val="0000FF"/>
          </w:rPr>
          <w:t>N 138н</w:t>
        </w:r>
      </w:hyperlink>
      <w:r>
        <w:t>,</w:t>
      </w:r>
      <w:proofErr w:type="gramEnd"/>
    </w:p>
    <w:p w:rsidR="003C005B" w:rsidRDefault="003C005B">
      <w:pPr>
        <w:pStyle w:val="ConsPlusNormal"/>
        <w:jc w:val="center"/>
      </w:pPr>
      <w:r>
        <w:t xml:space="preserve">от 19.12.2014 </w:t>
      </w:r>
      <w:hyperlink r:id="rId1398" w:history="1">
        <w:r>
          <w:rPr>
            <w:color w:val="0000FF"/>
          </w:rPr>
          <w:t>N 157н</w:t>
        </w:r>
      </w:hyperlink>
      <w:r>
        <w:t xml:space="preserve">, от 26.08.2015 </w:t>
      </w:r>
      <w:hyperlink r:id="rId1399" w:history="1">
        <w:r>
          <w:rPr>
            <w:color w:val="0000FF"/>
          </w:rPr>
          <w:t>N 135н</w:t>
        </w:r>
      </w:hyperlink>
      <w:r>
        <w:t>,</w:t>
      </w:r>
    </w:p>
    <w:p w:rsidR="003C005B" w:rsidRDefault="003C005B">
      <w:pPr>
        <w:pStyle w:val="ConsPlusNormal"/>
        <w:jc w:val="center"/>
      </w:pPr>
      <w:r>
        <w:t xml:space="preserve">от 31.12.2015 </w:t>
      </w:r>
      <w:hyperlink r:id="rId1400" w:history="1">
        <w:r>
          <w:rPr>
            <w:color w:val="0000FF"/>
          </w:rPr>
          <w:t>N 229н</w:t>
        </w:r>
      </w:hyperlink>
      <w:r>
        <w:t xml:space="preserve">, от 16.11.2016 </w:t>
      </w:r>
      <w:hyperlink r:id="rId1401" w:history="1">
        <w:r>
          <w:rPr>
            <w:color w:val="0000FF"/>
          </w:rPr>
          <w:t>N 209н</w:t>
        </w:r>
      </w:hyperlink>
      <w:r>
        <w:t>)</w:t>
      </w:r>
    </w:p>
    <w:p w:rsidR="003C005B" w:rsidRDefault="003C005B">
      <w:pPr>
        <w:pStyle w:val="ConsPlusNormal"/>
        <w:jc w:val="both"/>
      </w:pPr>
    </w:p>
    <w:p w:rsidR="003C005B" w:rsidRDefault="003C005B">
      <w:pPr>
        <w:pStyle w:val="ConsPlusNonformat"/>
        <w:jc w:val="both"/>
      </w:pPr>
      <w:bookmarkStart w:id="857" w:name="P17365"/>
      <w:bookmarkEnd w:id="857"/>
      <w:r>
        <w:t xml:space="preserve">                  РАЗДЕЛИТЕЛЬНЫЙ (ЛИКВИДАЦИОННЫЙ) БАЛАНС</w:t>
      </w:r>
    </w:p>
    <w:p w:rsidR="003C005B" w:rsidRDefault="003C005B">
      <w:pPr>
        <w:pStyle w:val="ConsPlusNonformat"/>
        <w:jc w:val="both"/>
      </w:pPr>
      <w:r>
        <w:t xml:space="preserve">             ГЛАВНОГО РАСПОРЯДИТЕЛЯ, РАСПОРЯДИТЕЛЯ, ПОЛУЧАТЕЛЯ</w:t>
      </w:r>
    </w:p>
    <w:p w:rsidR="003C005B" w:rsidRDefault="003C005B">
      <w:pPr>
        <w:pStyle w:val="ConsPlusNonformat"/>
        <w:jc w:val="both"/>
      </w:pPr>
      <w:r>
        <w:t xml:space="preserve">        БЮДЖЕТНЫХ СРЕДСТВ, ГЛАВНОГО АДМИНИСТРАТОРА, АДМИНИСТРАТОРА</w:t>
      </w:r>
    </w:p>
    <w:p w:rsidR="003C005B" w:rsidRDefault="003C005B">
      <w:pPr>
        <w:pStyle w:val="ConsPlusNonformat"/>
        <w:jc w:val="both"/>
      </w:pPr>
      <w:r>
        <w:t xml:space="preserve">           ИСТОЧНИКОВ ФИНАНСИРОВАНИЯ ДЕФИЦИТА БЮДЖЕТА, ГЛАВНОГО</w:t>
      </w:r>
    </w:p>
    <w:p w:rsidR="003C005B" w:rsidRDefault="003C005B">
      <w:pPr>
        <w:pStyle w:val="ConsPlusNonformat"/>
        <w:jc w:val="both"/>
      </w:pPr>
      <w:r>
        <w:t xml:space="preserve">              АДМИНИСТРАТОРА, АДМИНИСТРАТОРА ДОХОДОВ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r>
        <w:t xml:space="preserve">                                                  Форма по </w:t>
      </w:r>
      <w:hyperlink r:id="rId1402" w:history="1">
        <w:r>
          <w:rPr>
            <w:color w:val="0000FF"/>
          </w:rPr>
          <w:t>ОКУД</w:t>
        </w:r>
      </w:hyperlink>
      <w:r>
        <w:t xml:space="preserve"> │ 0503230 │</w:t>
      </w:r>
    </w:p>
    <w:p w:rsidR="003C005B" w:rsidRDefault="003C005B">
      <w:pPr>
        <w:pStyle w:val="ConsPlusNonformat"/>
        <w:jc w:val="both"/>
      </w:pPr>
      <w:r>
        <w:t xml:space="preserve">                                                                ├─────────┤</w:t>
      </w:r>
    </w:p>
    <w:p w:rsidR="003C005B" w:rsidRDefault="003C005B">
      <w:pPr>
        <w:pStyle w:val="ConsPlusNonformat"/>
        <w:jc w:val="both"/>
      </w:pPr>
      <w:r>
        <w:t xml:space="preserve">                         на 1 _________ 20__ г.            Дата │         │</w:t>
      </w:r>
    </w:p>
    <w:p w:rsidR="003C005B" w:rsidRDefault="003C005B">
      <w:pPr>
        <w:pStyle w:val="ConsPlusNonformat"/>
        <w:jc w:val="both"/>
      </w:pPr>
      <w:r>
        <w:t xml:space="preserve">                                                                ├─────────┤</w:t>
      </w:r>
    </w:p>
    <w:p w:rsidR="003C005B" w:rsidRDefault="003C005B">
      <w:pPr>
        <w:pStyle w:val="ConsPlusNonformat"/>
        <w:jc w:val="both"/>
      </w:pPr>
      <w:r>
        <w:t>Главный распорядитель, распорядитель,                           │         │</w:t>
      </w:r>
    </w:p>
    <w:p w:rsidR="003C005B" w:rsidRDefault="003C005B">
      <w:pPr>
        <w:pStyle w:val="ConsPlusNonformat"/>
        <w:jc w:val="both"/>
      </w:pPr>
      <w:r>
        <w:t>получатель бюджетных средств, главный                   по ОКПО │         │</w:t>
      </w:r>
    </w:p>
    <w:p w:rsidR="003C005B" w:rsidRDefault="003C005B">
      <w:pPr>
        <w:pStyle w:val="ConsPlusNonformat"/>
        <w:jc w:val="both"/>
      </w:pPr>
      <w:r>
        <w:t>администратор, администратор доходов                            ├─────────┤</w:t>
      </w:r>
    </w:p>
    <w:p w:rsidR="003C005B" w:rsidRDefault="003C005B">
      <w:pPr>
        <w:pStyle w:val="ConsPlusNonformat"/>
        <w:jc w:val="both"/>
      </w:pPr>
      <w:r>
        <w:t>бюджета, главный администратор,                             ИНН │         │</w:t>
      </w:r>
    </w:p>
    <w:p w:rsidR="003C005B" w:rsidRDefault="003C005B">
      <w:pPr>
        <w:pStyle w:val="ConsPlusNonformat"/>
        <w:jc w:val="both"/>
      </w:pPr>
      <w:r>
        <w:lastRenderedPageBreak/>
        <w:t>администратор источников финансирования                         ├─────────┤</w:t>
      </w:r>
    </w:p>
    <w:p w:rsidR="003C005B" w:rsidRDefault="003C005B">
      <w:pPr>
        <w:pStyle w:val="ConsPlusNonformat"/>
        <w:jc w:val="both"/>
      </w:pPr>
      <w:r>
        <w:t>дефицита бюджета __________________________________ Глава по БК │         │</w:t>
      </w:r>
    </w:p>
    <w:p w:rsidR="003C005B" w:rsidRDefault="003C005B">
      <w:pPr>
        <w:pStyle w:val="ConsPlusNonformat"/>
        <w:jc w:val="both"/>
      </w:pPr>
      <w:r>
        <w:t xml:space="preserve">                                                                ├─────────┤</w:t>
      </w:r>
    </w:p>
    <w:p w:rsidR="003C005B" w:rsidRDefault="003C005B">
      <w:pPr>
        <w:pStyle w:val="ConsPlusNonformat"/>
        <w:jc w:val="both"/>
      </w:pPr>
      <w:r>
        <w:t>Вид баланса _______________________________________             │         │</w:t>
      </w:r>
    </w:p>
    <w:p w:rsidR="003C005B" w:rsidRDefault="003C005B">
      <w:pPr>
        <w:pStyle w:val="ConsPlusNonformat"/>
        <w:jc w:val="both"/>
      </w:pPr>
      <w:r>
        <w:t xml:space="preserve">               (разделительный, ликвидационный)                 │         │</w:t>
      </w:r>
    </w:p>
    <w:p w:rsidR="003C005B" w:rsidRDefault="003C005B">
      <w:pPr>
        <w:pStyle w:val="ConsPlusNonformat"/>
        <w:jc w:val="both"/>
      </w:pPr>
      <w:r>
        <w:t xml:space="preserve">                                                                │         │</w:t>
      </w:r>
    </w:p>
    <w:p w:rsidR="003C005B" w:rsidRDefault="003C005B">
      <w:pPr>
        <w:pStyle w:val="ConsPlusNonformat"/>
        <w:jc w:val="both"/>
      </w:pPr>
      <w:r>
        <w:t xml:space="preserve">Наименование бюджета ______________________________    по </w:t>
      </w:r>
      <w:hyperlink r:id="rId1403"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годовая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404"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5"/>
        <w:gridCol w:w="1155"/>
        <w:gridCol w:w="1650"/>
        <w:gridCol w:w="2145"/>
        <w:gridCol w:w="990"/>
        <w:gridCol w:w="1650"/>
        <w:gridCol w:w="2310"/>
        <w:gridCol w:w="990"/>
      </w:tblGrid>
      <w:tr w:rsidR="003C005B">
        <w:tc>
          <w:tcPr>
            <w:tcW w:w="610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950" w:type="dxa"/>
            <w:gridSpan w:val="3"/>
            <w:tcBorders>
              <w:right w:val="nil"/>
            </w:tcBorders>
          </w:tcPr>
          <w:p w:rsidR="003C005B" w:rsidRDefault="003C005B">
            <w:pPr>
              <w:pStyle w:val="ConsPlusNormal"/>
              <w:jc w:val="center"/>
            </w:pPr>
            <w:r>
              <w:t>На дату реорганизации (ликвидации)</w:t>
            </w:r>
          </w:p>
        </w:tc>
      </w:tr>
      <w:tr w:rsidR="003C005B">
        <w:tc>
          <w:tcPr>
            <w:tcW w:w="610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310"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1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310"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jc w:val="center"/>
              <w:outlineLvl w:val="3"/>
            </w:pPr>
            <w:bookmarkStart w:id="858" w:name="P17413"/>
            <w:bookmarkEnd w:id="858"/>
            <w:r>
              <w:t>I. Нефинансовые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pPr>
            <w:bookmarkStart w:id="859" w:name="P17421"/>
            <w:bookmarkEnd w:id="859"/>
            <w:r>
              <w:t xml:space="preserve">Основные средства (балансовая стоимость, 010100000) </w:t>
            </w:r>
            <w:hyperlink w:anchor="P18475" w:history="1">
              <w:r>
                <w:rPr>
                  <w:color w:val="0000FF"/>
                </w:rPr>
                <w:t>&lt;*&gt;</w:t>
              </w:r>
            </w:hyperlink>
          </w:p>
        </w:tc>
        <w:tc>
          <w:tcPr>
            <w:tcW w:w="1155" w:type="dxa"/>
            <w:tcBorders>
              <w:top w:val="nil"/>
            </w:tcBorders>
            <w:vAlign w:val="bottom"/>
          </w:tcPr>
          <w:p w:rsidR="003C005B" w:rsidRDefault="003C005B">
            <w:pPr>
              <w:pStyle w:val="ConsPlusNormal"/>
              <w:jc w:val="center"/>
            </w:pPr>
            <w:r>
              <w:t>010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860" w:name="P17437"/>
            <w:bookmarkEnd w:id="860"/>
            <w:r>
              <w:t xml:space="preserve">недвижимое имущество учреждения (010110000) </w:t>
            </w:r>
            <w:hyperlink w:anchor="P18475" w:history="1">
              <w:r>
                <w:rPr>
                  <w:color w:val="0000FF"/>
                </w:rPr>
                <w:t>&lt;*&gt;</w:t>
              </w:r>
            </w:hyperlink>
          </w:p>
        </w:tc>
        <w:tc>
          <w:tcPr>
            <w:tcW w:w="1155" w:type="dxa"/>
            <w:tcBorders>
              <w:top w:val="nil"/>
            </w:tcBorders>
            <w:vAlign w:val="bottom"/>
          </w:tcPr>
          <w:p w:rsidR="003C005B" w:rsidRDefault="003C005B">
            <w:pPr>
              <w:pStyle w:val="ConsPlusNormal"/>
              <w:jc w:val="center"/>
            </w:pPr>
            <w:r>
              <w:t>011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61" w:name="P17445"/>
            <w:bookmarkEnd w:id="861"/>
            <w:r>
              <w:t xml:space="preserve">иное движимое имущество учреждения (010130000) </w:t>
            </w:r>
            <w:hyperlink w:anchor="P18475" w:history="1">
              <w:r>
                <w:rPr>
                  <w:color w:val="0000FF"/>
                </w:rPr>
                <w:t>&lt;*&gt;</w:t>
              </w:r>
            </w:hyperlink>
          </w:p>
        </w:tc>
        <w:tc>
          <w:tcPr>
            <w:tcW w:w="1155" w:type="dxa"/>
            <w:vAlign w:val="bottom"/>
          </w:tcPr>
          <w:p w:rsidR="003C005B" w:rsidRDefault="003C005B">
            <w:pPr>
              <w:pStyle w:val="ConsPlusNormal"/>
              <w:jc w:val="center"/>
            </w:pPr>
            <w:r>
              <w:t>013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62" w:name="P17453"/>
            <w:bookmarkEnd w:id="862"/>
            <w:r>
              <w:t xml:space="preserve">предметы лизинга (010140000) </w:t>
            </w:r>
            <w:hyperlink w:anchor="P18475" w:history="1">
              <w:r>
                <w:rPr>
                  <w:color w:val="0000FF"/>
                </w:rPr>
                <w:t>&lt;*&gt;</w:t>
              </w:r>
            </w:hyperlink>
          </w:p>
        </w:tc>
        <w:tc>
          <w:tcPr>
            <w:tcW w:w="1155" w:type="dxa"/>
            <w:vAlign w:val="bottom"/>
          </w:tcPr>
          <w:p w:rsidR="003C005B" w:rsidRDefault="003C005B">
            <w:pPr>
              <w:pStyle w:val="ConsPlusNormal"/>
              <w:jc w:val="center"/>
            </w:pPr>
            <w:r>
              <w:t>014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63" w:name="P17461"/>
            <w:bookmarkEnd w:id="863"/>
            <w:r>
              <w:t>Амортизация основных средств</w:t>
            </w:r>
          </w:p>
        </w:tc>
        <w:tc>
          <w:tcPr>
            <w:tcW w:w="1155" w:type="dxa"/>
          </w:tcPr>
          <w:p w:rsidR="003C005B" w:rsidRDefault="003C005B">
            <w:pPr>
              <w:pStyle w:val="ConsPlusNormal"/>
              <w:jc w:val="center"/>
            </w:pPr>
            <w:r>
              <w:t>020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864" w:name="P17477"/>
            <w:bookmarkEnd w:id="864"/>
            <w:r>
              <w:t xml:space="preserve">амортизация недвижимого имущества учреждения </w:t>
            </w:r>
            <w:r>
              <w:lastRenderedPageBreak/>
              <w:t xml:space="preserve">(010410000) </w:t>
            </w:r>
            <w:hyperlink w:anchor="P18475" w:history="1">
              <w:r>
                <w:rPr>
                  <w:color w:val="0000FF"/>
                </w:rPr>
                <w:t>&lt;*&gt;</w:t>
              </w:r>
            </w:hyperlink>
          </w:p>
        </w:tc>
        <w:tc>
          <w:tcPr>
            <w:tcW w:w="1155" w:type="dxa"/>
            <w:tcBorders>
              <w:top w:val="nil"/>
            </w:tcBorders>
            <w:vAlign w:val="bottom"/>
          </w:tcPr>
          <w:p w:rsidR="003C005B" w:rsidRDefault="003C005B">
            <w:pPr>
              <w:pStyle w:val="ConsPlusNormal"/>
              <w:jc w:val="center"/>
            </w:pPr>
            <w:r>
              <w:lastRenderedPageBreak/>
              <w:t>021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65" w:name="P17485"/>
            <w:bookmarkEnd w:id="865"/>
            <w:r>
              <w:lastRenderedPageBreak/>
              <w:t xml:space="preserve">амортизация иного движимого имущества учреждения (010430000) </w:t>
            </w:r>
            <w:hyperlink w:anchor="P18475" w:history="1">
              <w:r>
                <w:rPr>
                  <w:color w:val="0000FF"/>
                </w:rPr>
                <w:t>&lt;*&gt;</w:t>
              </w:r>
            </w:hyperlink>
          </w:p>
        </w:tc>
        <w:tc>
          <w:tcPr>
            <w:tcW w:w="1155" w:type="dxa"/>
            <w:vAlign w:val="bottom"/>
          </w:tcPr>
          <w:p w:rsidR="003C005B" w:rsidRDefault="003C005B">
            <w:pPr>
              <w:pStyle w:val="ConsPlusNormal"/>
              <w:jc w:val="center"/>
            </w:pPr>
            <w:r>
              <w:t>023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66" w:name="P17493"/>
            <w:bookmarkEnd w:id="866"/>
            <w:r>
              <w:t xml:space="preserve">амортизация предметов лизинга (010440000) </w:t>
            </w:r>
            <w:hyperlink w:anchor="P18475" w:history="1">
              <w:r>
                <w:rPr>
                  <w:color w:val="0000FF"/>
                </w:rPr>
                <w:t>&lt;*&gt;</w:t>
              </w:r>
            </w:hyperlink>
          </w:p>
        </w:tc>
        <w:tc>
          <w:tcPr>
            <w:tcW w:w="1155" w:type="dxa"/>
            <w:vAlign w:val="bottom"/>
          </w:tcPr>
          <w:p w:rsidR="003C005B" w:rsidRDefault="003C005B">
            <w:pPr>
              <w:pStyle w:val="ConsPlusNormal"/>
              <w:jc w:val="center"/>
            </w:pPr>
            <w:r>
              <w:t>024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67" w:name="P17501"/>
            <w:bookmarkEnd w:id="867"/>
            <w:r>
              <w:t xml:space="preserve">Основные средства (остаточная стоимость, </w:t>
            </w:r>
            <w:hyperlink w:anchor="P17421" w:history="1">
              <w:r>
                <w:rPr>
                  <w:color w:val="0000FF"/>
                </w:rPr>
                <w:t>стр. 010</w:t>
              </w:r>
            </w:hyperlink>
            <w:r>
              <w:t xml:space="preserve"> - </w:t>
            </w:r>
            <w:hyperlink w:anchor="P17461" w:history="1">
              <w:r>
                <w:rPr>
                  <w:color w:val="0000FF"/>
                </w:rPr>
                <w:t>стр. 020</w:t>
              </w:r>
            </w:hyperlink>
            <w:r>
              <w:t>)</w:t>
            </w:r>
          </w:p>
        </w:tc>
        <w:tc>
          <w:tcPr>
            <w:tcW w:w="1155" w:type="dxa"/>
            <w:vAlign w:val="bottom"/>
          </w:tcPr>
          <w:p w:rsidR="003C005B" w:rsidRDefault="003C005B">
            <w:pPr>
              <w:pStyle w:val="ConsPlusNormal"/>
              <w:jc w:val="center"/>
            </w:pPr>
            <w:r>
              <w:t>030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vAlign w:val="bottom"/>
          </w:tcPr>
          <w:p w:rsidR="003C005B" w:rsidRDefault="003C005B">
            <w:pPr>
              <w:pStyle w:val="ConsPlusNormal"/>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 xml:space="preserve">остаточная стоимость, </w:t>
            </w:r>
            <w:hyperlink w:anchor="P17437" w:history="1">
              <w:r>
                <w:rPr>
                  <w:color w:val="0000FF"/>
                </w:rPr>
                <w:t>стр. 011</w:t>
              </w:r>
            </w:hyperlink>
            <w:r>
              <w:t xml:space="preserve"> - </w:t>
            </w:r>
            <w:hyperlink w:anchor="P17477" w:history="1">
              <w:r>
                <w:rPr>
                  <w:color w:val="0000FF"/>
                </w:rPr>
                <w:t>стр. 021</w:t>
              </w:r>
            </w:hyperlink>
            <w:r>
              <w:t>)</w:t>
            </w:r>
          </w:p>
        </w:tc>
        <w:tc>
          <w:tcPr>
            <w:tcW w:w="1155" w:type="dxa"/>
            <w:tcBorders>
              <w:top w:val="nil"/>
            </w:tcBorders>
          </w:tcPr>
          <w:p w:rsidR="003C005B" w:rsidRDefault="003C005B">
            <w:pPr>
              <w:pStyle w:val="ConsPlusNormal"/>
              <w:jc w:val="center"/>
            </w:pPr>
            <w:r>
              <w:t>031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 xml:space="preserve">иное движимое имущество учреждения (остаточная стоимость, </w:t>
            </w:r>
            <w:hyperlink w:anchor="P17445" w:history="1">
              <w:r>
                <w:rPr>
                  <w:color w:val="0000FF"/>
                </w:rPr>
                <w:t>стр. 013</w:t>
              </w:r>
            </w:hyperlink>
            <w:r>
              <w:t xml:space="preserve"> - </w:t>
            </w:r>
            <w:hyperlink w:anchor="P17485" w:history="1">
              <w:r>
                <w:rPr>
                  <w:color w:val="0000FF"/>
                </w:rPr>
                <w:t>стр. 023</w:t>
              </w:r>
            </w:hyperlink>
            <w:r>
              <w:t>)</w:t>
            </w:r>
          </w:p>
        </w:tc>
        <w:tc>
          <w:tcPr>
            <w:tcW w:w="1155" w:type="dxa"/>
            <w:vAlign w:val="bottom"/>
          </w:tcPr>
          <w:p w:rsidR="003C005B" w:rsidRDefault="003C005B">
            <w:pPr>
              <w:pStyle w:val="ConsPlusNormal"/>
              <w:jc w:val="center"/>
            </w:pPr>
            <w:r>
              <w:t>033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 xml:space="preserve">предметы лизинга (остаточная стоимость, </w:t>
            </w:r>
            <w:hyperlink w:anchor="P17453" w:history="1">
              <w:r>
                <w:rPr>
                  <w:color w:val="0000FF"/>
                </w:rPr>
                <w:t>стр. 014</w:t>
              </w:r>
            </w:hyperlink>
            <w:r>
              <w:t xml:space="preserve"> - </w:t>
            </w:r>
            <w:hyperlink w:anchor="P17493" w:history="1">
              <w:r>
                <w:rPr>
                  <w:color w:val="0000FF"/>
                </w:rPr>
                <w:t>стр. 024</w:t>
              </w:r>
            </w:hyperlink>
            <w:r>
              <w:t>)</w:t>
            </w:r>
          </w:p>
        </w:tc>
        <w:tc>
          <w:tcPr>
            <w:tcW w:w="1155" w:type="dxa"/>
            <w:vAlign w:val="bottom"/>
          </w:tcPr>
          <w:p w:rsidR="003C005B" w:rsidRDefault="003C005B">
            <w:pPr>
              <w:pStyle w:val="ConsPlusNormal"/>
              <w:jc w:val="center"/>
            </w:pPr>
            <w:r>
              <w:t>034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0503230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5"/>
        <w:gridCol w:w="1155"/>
        <w:gridCol w:w="1650"/>
        <w:gridCol w:w="2145"/>
        <w:gridCol w:w="990"/>
        <w:gridCol w:w="1650"/>
        <w:gridCol w:w="2310"/>
        <w:gridCol w:w="990"/>
      </w:tblGrid>
      <w:tr w:rsidR="003C005B">
        <w:tc>
          <w:tcPr>
            <w:tcW w:w="610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950" w:type="dxa"/>
            <w:gridSpan w:val="3"/>
            <w:tcBorders>
              <w:right w:val="nil"/>
            </w:tcBorders>
          </w:tcPr>
          <w:p w:rsidR="003C005B" w:rsidRDefault="003C005B">
            <w:pPr>
              <w:pStyle w:val="ConsPlusNormal"/>
              <w:jc w:val="center"/>
            </w:pPr>
            <w:r>
              <w:t>На дату реорганизации (ликвидации)</w:t>
            </w:r>
          </w:p>
        </w:tc>
      </w:tr>
      <w:tr w:rsidR="003C005B">
        <w:tc>
          <w:tcPr>
            <w:tcW w:w="610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310"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1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310"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68" w:name="P17562"/>
            <w:bookmarkEnd w:id="868"/>
            <w:r>
              <w:t xml:space="preserve">Нематериальные активы (балансовая стоимость, 010200000) </w:t>
            </w:r>
            <w:hyperlink w:anchor="P18475" w:history="1">
              <w:r>
                <w:rPr>
                  <w:color w:val="0000FF"/>
                </w:rPr>
                <w:t>&lt;*&gt;</w:t>
              </w:r>
            </w:hyperlink>
          </w:p>
        </w:tc>
        <w:tc>
          <w:tcPr>
            <w:tcW w:w="1155" w:type="dxa"/>
            <w:vAlign w:val="bottom"/>
          </w:tcPr>
          <w:p w:rsidR="003C005B" w:rsidRDefault="003C005B">
            <w:pPr>
              <w:pStyle w:val="ConsPlusNormal"/>
              <w:jc w:val="center"/>
            </w:pPr>
            <w:r>
              <w:t>040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869" w:name="P17578"/>
            <w:bookmarkEnd w:id="869"/>
            <w:r>
              <w:t xml:space="preserve">иное движимое имущество учреждения (010230000) </w:t>
            </w:r>
            <w:hyperlink w:anchor="P18475" w:history="1">
              <w:r>
                <w:rPr>
                  <w:color w:val="0000FF"/>
                </w:rPr>
                <w:t>&lt;*&gt;</w:t>
              </w:r>
            </w:hyperlink>
          </w:p>
        </w:tc>
        <w:tc>
          <w:tcPr>
            <w:tcW w:w="1155" w:type="dxa"/>
            <w:tcBorders>
              <w:top w:val="nil"/>
            </w:tcBorders>
            <w:vAlign w:val="bottom"/>
          </w:tcPr>
          <w:p w:rsidR="003C005B" w:rsidRDefault="003C005B">
            <w:pPr>
              <w:pStyle w:val="ConsPlusNormal"/>
              <w:jc w:val="center"/>
            </w:pPr>
            <w:r>
              <w:t>042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70" w:name="P17586"/>
            <w:bookmarkEnd w:id="870"/>
            <w:r>
              <w:lastRenderedPageBreak/>
              <w:t xml:space="preserve">предметы лизинга (010240000) </w:t>
            </w:r>
            <w:hyperlink w:anchor="P18475" w:history="1">
              <w:r>
                <w:rPr>
                  <w:color w:val="0000FF"/>
                </w:rPr>
                <w:t>&lt;*&gt;</w:t>
              </w:r>
            </w:hyperlink>
          </w:p>
        </w:tc>
        <w:tc>
          <w:tcPr>
            <w:tcW w:w="1155" w:type="dxa"/>
            <w:vAlign w:val="bottom"/>
          </w:tcPr>
          <w:p w:rsidR="003C005B" w:rsidRDefault="003C005B">
            <w:pPr>
              <w:pStyle w:val="ConsPlusNormal"/>
              <w:jc w:val="center"/>
            </w:pPr>
            <w:r>
              <w:t>043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1" w:name="P17594"/>
            <w:bookmarkEnd w:id="871"/>
            <w:r>
              <w:t xml:space="preserve">Амортизация нематериальных активов </w:t>
            </w:r>
            <w:hyperlink w:anchor="P18475" w:history="1">
              <w:r>
                <w:rPr>
                  <w:color w:val="0000FF"/>
                </w:rPr>
                <w:t>&lt;*&gt;</w:t>
              </w:r>
            </w:hyperlink>
          </w:p>
        </w:tc>
        <w:tc>
          <w:tcPr>
            <w:tcW w:w="1155" w:type="dxa"/>
            <w:vAlign w:val="bottom"/>
          </w:tcPr>
          <w:p w:rsidR="003C005B" w:rsidRDefault="003C005B">
            <w:pPr>
              <w:pStyle w:val="ConsPlusNormal"/>
              <w:jc w:val="center"/>
            </w:pPr>
            <w:r>
              <w:t>050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872" w:name="P17610"/>
            <w:bookmarkEnd w:id="872"/>
            <w:r>
              <w:t xml:space="preserve">иного движимого имущества учреждения (010439000) </w:t>
            </w:r>
            <w:hyperlink w:anchor="P18475" w:history="1">
              <w:r>
                <w:rPr>
                  <w:color w:val="0000FF"/>
                </w:rPr>
                <w:t>&lt;*&gt;</w:t>
              </w:r>
            </w:hyperlink>
          </w:p>
        </w:tc>
        <w:tc>
          <w:tcPr>
            <w:tcW w:w="1155" w:type="dxa"/>
            <w:tcBorders>
              <w:top w:val="nil"/>
            </w:tcBorders>
            <w:vAlign w:val="bottom"/>
          </w:tcPr>
          <w:p w:rsidR="003C005B" w:rsidRDefault="003C005B">
            <w:pPr>
              <w:pStyle w:val="ConsPlusNormal"/>
              <w:jc w:val="center"/>
            </w:pPr>
            <w:r>
              <w:t>052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73" w:name="P17618"/>
            <w:bookmarkEnd w:id="873"/>
            <w:r>
              <w:t xml:space="preserve">предметов лизинга (010449000) </w:t>
            </w:r>
            <w:hyperlink w:anchor="P18475" w:history="1">
              <w:r>
                <w:rPr>
                  <w:color w:val="0000FF"/>
                </w:rPr>
                <w:t>&lt;*&gt;</w:t>
              </w:r>
            </w:hyperlink>
          </w:p>
        </w:tc>
        <w:tc>
          <w:tcPr>
            <w:tcW w:w="1155" w:type="dxa"/>
            <w:vAlign w:val="bottom"/>
          </w:tcPr>
          <w:p w:rsidR="003C005B" w:rsidRDefault="003C005B">
            <w:pPr>
              <w:pStyle w:val="ConsPlusNormal"/>
              <w:jc w:val="center"/>
            </w:pPr>
            <w:r>
              <w:t>053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4" w:name="P17626"/>
            <w:bookmarkEnd w:id="874"/>
            <w:r>
              <w:t xml:space="preserve">Нематериальные активы (остаточная стоимость, </w:t>
            </w:r>
            <w:hyperlink w:anchor="P17562" w:history="1">
              <w:r>
                <w:rPr>
                  <w:color w:val="0000FF"/>
                </w:rPr>
                <w:t>стр. 040</w:t>
              </w:r>
            </w:hyperlink>
            <w:r>
              <w:t xml:space="preserve"> - </w:t>
            </w:r>
            <w:hyperlink w:anchor="P17594" w:history="1">
              <w:r>
                <w:rPr>
                  <w:color w:val="0000FF"/>
                </w:rPr>
                <w:t>стр. 050</w:t>
              </w:r>
            </w:hyperlink>
            <w:r>
              <w:t>)</w:t>
            </w:r>
          </w:p>
        </w:tc>
        <w:tc>
          <w:tcPr>
            <w:tcW w:w="1155" w:type="dxa"/>
            <w:vAlign w:val="bottom"/>
          </w:tcPr>
          <w:p w:rsidR="003C005B" w:rsidRDefault="003C005B">
            <w:pPr>
              <w:pStyle w:val="ConsPlusNormal"/>
              <w:jc w:val="center"/>
            </w:pPr>
            <w:r>
              <w:t>060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 xml:space="preserve">иное движимое имущество учреждения (остаточная стоимость, </w:t>
            </w:r>
            <w:hyperlink w:anchor="P17578" w:history="1">
              <w:r>
                <w:rPr>
                  <w:color w:val="0000FF"/>
                </w:rPr>
                <w:t>стр. 042</w:t>
              </w:r>
            </w:hyperlink>
            <w:r>
              <w:t xml:space="preserve"> - </w:t>
            </w:r>
            <w:hyperlink w:anchor="P17610" w:history="1">
              <w:r>
                <w:rPr>
                  <w:color w:val="0000FF"/>
                </w:rPr>
                <w:t>стр. 052</w:t>
              </w:r>
            </w:hyperlink>
            <w:r>
              <w:t>)</w:t>
            </w:r>
          </w:p>
        </w:tc>
        <w:tc>
          <w:tcPr>
            <w:tcW w:w="1155" w:type="dxa"/>
            <w:tcBorders>
              <w:top w:val="nil"/>
            </w:tcBorders>
            <w:vAlign w:val="bottom"/>
          </w:tcPr>
          <w:p w:rsidR="003C005B" w:rsidRDefault="003C005B">
            <w:pPr>
              <w:pStyle w:val="ConsPlusNormal"/>
              <w:jc w:val="center"/>
            </w:pPr>
            <w:r>
              <w:t>062</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 xml:space="preserve">предметы лизинга (остаточная стоимость, </w:t>
            </w:r>
            <w:hyperlink w:anchor="P17586" w:history="1">
              <w:r>
                <w:rPr>
                  <w:color w:val="0000FF"/>
                </w:rPr>
                <w:t>стр. 043</w:t>
              </w:r>
            </w:hyperlink>
            <w:r>
              <w:t xml:space="preserve"> - </w:t>
            </w:r>
            <w:hyperlink w:anchor="P17618" w:history="1">
              <w:r>
                <w:rPr>
                  <w:color w:val="0000FF"/>
                </w:rPr>
                <w:t>стр. 053</w:t>
              </w:r>
            </w:hyperlink>
            <w:r>
              <w:t>)</w:t>
            </w:r>
          </w:p>
        </w:tc>
        <w:tc>
          <w:tcPr>
            <w:tcW w:w="1155" w:type="dxa"/>
            <w:vAlign w:val="bottom"/>
          </w:tcPr>
          <w:p w:rsidR="003C005B" w:rsidRDefault="003C005B">
            <w:pPr>
              <w:pStyle w:val="ConsPlusNormal"/>
              <w:jc w:val="center"/>
            </w:pPr>
            <w:r>
              <w:t>063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5" w:name="P17658"/>
            <w:bookmarkEnd w:id="875"/>
            <w:r>
              <w:t>Непроизведенные активы (балансовая стоимость, 010300000)</w:t>
            </w:r>
          </w:p>
        </w:tc>
        <w:tc>
          <w:tcPr>
            <w:tcW w:w="1155" w:type="dxa"/>
            <w:vAlign w:val="bottom"/>
          </w:tcPr>
          <w:p w:rsidR="003C005B" w:rsidRDefault="003C005B">
            <w:pPr>
              <w:pStyle w:val="ConsPlusNormal"/>
              <w:jc w:val="center"/>
            </w:pPr>
            <w:r>
              <w:t>070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6" w:name="P17666"/>
            <w:bookmarkEnd w:id="876"/>
            <w:r>
              <w:t>Материальные запасы (010500000)</w:t>
            </w:r>
          </w:p>
        </w:tc>
        <w:tc>
          <w:tcPr>
            <w:tcW w:w="1155" w:type="dxa"/>
          </w:tcPr>
          <w:p w:rsidR="003C005B" w:rsidRDefault="003C005B">
            <w:pPr>
              <w:pStyle w:val="ConsPlusNormal"/>
              <w:jc w:val="center"/>
            </w:pPr>
            <w:r>
              <w:t>080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7" w:name="P17674"/>
            <w:bookmarkEnd w:id="877"/>
            <w:r>
              <w:t>Вложения в нефинансовые активы (010600000)</w:t>
            </w:r>
          </w:p>
        </w:tc>
        <w:tc>
          <w:tcPr>
            <w:tcW w:w="1155" w:type="dxa"/>
            <w:vAlign w:val="bottom"/>
          </w:tcPr>
          <w:p w:rsidR="003C005B" w:rsidRDefault="003C005B">
            <w:pPr>
              <w:pStyle w:val="ConsPlusNormal"/>
              <w:jc w:val="center"/>
            </w:pPr>
            <w:r>
              <w:t>090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в недвижимое имущество учреждения (010610000)</w:t>
            </w:r>
          </w:p>
        </w:tc>
        <w:tc>
          <w:tcPr>
            <w:tcW w:w="1155" w:type="dxa"/>
            <w:tcBorders>
              <w:top w:val="nil"/>
            </w:tcBorders>
            <w:vAlign w:val="bottom"/>
          </w:tcPr>
          <w:p w:rsidR="003C005B" w:rsidRDefault="003C005B">
            <w:pPr>
              <w:pStyle w:val="ConsPlusNormal"/>
              <w:jc w:val="center"/>
            </w:pPr>
            <w:r>
              <w:t>091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в иное движимое имущество учреждения (010630000)</w:t>
            </w:r>
          </w:p>
        </w:tc>
        <w:tc>
          <w:tcPr>
            <w:tcW w:w="1155" w:type="dxa"/>
            <w:vAlign w:val="bottom"/>
          </w:tcPr>
          <w:p w:rsidR="003C005B" w:rsidRDefault="003C005B">
            <w:pPr>
              <w:pStyle w:val="ConsPlusNormal"/>
              <w:jc w:val="center"/>
            </w:pPr>
            <w:r>
              <w:t>093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в предметы лизинга (010640000)</w:t>
            </w:r>
          </w:p>
        </w:tc>
        <w:tc>
          <w:tcPr>
            <w:tcW w:w="1155" w:type="dxa"/>
            <w:vAlign w:val="bottom"/>
          </w:tcPr>
          <w:p w:rsidR="003C005B" w:rsidRDefault="003C005B">
            <w:pPr>
              <w:pStyle w:val="ConsPlusNormal"/>
              <w:jc w:val="center"/>
            </w:pPr>
            <w:r>
              <w:t>094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8" w:name="P17714"/>
            <w:bookmarkEnd w:id="878"/>
            <w:r>
              <w:t>Нефинансовые активы в пути (010700000)</w:t>
            </w:r>
          </w:p>
        </w:tc>
        <w:tc>
          <w:tcPr>
            <w:tcW w:w="1155" w:type="dxa"/>
            <w:vAlign w:val="bottom"/>
          </w:tcPr>
          <w:p w:rsidR="003C005B" w:rsidRDefault="003C005B">
            <w:pPr>
              <w:pStyle w:val="ConsPlusNormal"/>
              <w:jc w:val="center"/>
            </w:pPr>
            <w:r>
              <w:t>100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lastRenderedPageBreak/>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недвижимое имущество учреждения в пути (010710000)</w:t>
            </w:r>
          </w:p>
        </w:tc>
        <w:tc>
          <w:tcPr>
            <w:tcW w:w="1155" w:type="dxa"/>
            <w:tcBorders>
              <w:top w:val="nil"/>
            </w:tcBorders>
            <w:vAlign w:val="bottom"/>
          </w:tcPr>
          <w:p w:rsidR="003C005B" w:rsidRDefault="003C005B">
            <w:pPr>
              <w:pStyle w:val="ConsPlusNormal"/>
              <w:jc w:val="center"/>
            </w:pPr>
            <w:r>
              <w:t>101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иное движимое имущество учреждения в пути (010730000)</w:t>
            </w:r>
          </w:p>
        </w:tc>
        <w:tc>
          <w:tcPr>
            <w:tcW w:w="1155" w:type="dxa"/>
            <w:vAlign w:val="bottom"/>
          </w:tcPr>
          <w:p w:rsidR="003C005B" w:rsidRDefault="003C005B">
            <w:pPr>
              <w:pStyle w:val="ConsPlusNormal"/>
              <w:jc w:val="center"/>
            </w:pPr>
            <w:r>
              <w:t>103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предметы лизинга в пути (010740000)</w:t>
            </w:r>
          </w:p>
        </w:tc>
        <w:tc>
          <w:tcPr>
            <w:tcW w:w="1155" w:type="dxa"/>
            <w:vAlign w:val="bottom"/>
          </w:tcPr>
          <w:p w:rsidR="003C005B" w:rsidRDefault="003C005B">
            <w:pPr>
              <w:pStyle w:val="ConsPlusNormal"/>
              <w:jc w:val="center"/>
            </w:pPr>
            <w:r>
              <w:t>104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79" w:name="P17754"/>
            <w:bookmarkEnd w:id="879"/>
            <w:r>
              <w:t xml:space="preserve">Нефинансовые активы имущества казны (балансовая стоимость, 010800000) </w:t>
            </w:r>
            <w:hyperlink w:anchor="P18475" w:history="1">
              <w:r>
                <w:rPr>
                  <w:color w:val="0000FF"/>
                </w:rPr>
                <w:t>&lt;*&gt;</w:t>
              </w:r>
            </w:hyperlink>
          </w:p>
        </w:tc>
        <w:tc>
          <w:tcPr>
            <w:tcW w:w="1155" w:type="dxa"/>
            <w:vAlign w:val="bottom"/>
          </w:tcPr>
          <w:p w:rsidR="003C005B" w:rsidRDefault="003C005B">
            <w:pPr>
              <w:pStyle w:val="ConsPlusNormal"/>
              <w:jc w:val="center"/>
            </w:pPr>
            <w:r>
              <w:t>110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0" w:name="P17762"/>
            <w:bookmarkEnd w:id="880"/>
            <w:r>
              <w:t xml:space="preserve">Амортизация имущества, составляющего казну (010450000) </w:t>
            </w:r>
            <w:hyperlink w:anchor="P18475" w:history="1">
              <w:r>
                <w:rPr>
                  <w:color w:val="0000FF"/>
                </w:rPr>
                <w:t>&lt;*&gt;</w:t>
              </w:r>
            </w:hyperlink>
          </w:p>
        </w:tc>
        <w:tc>
          <w:tcPr>
            <w:tcW w:w="1155" w:type="dxa"/>
            <w:vAlign w:val="bottom"/>
          </w:tcPr>
          <w:p w:rsidR="003C005B" w:rsidRDefault="003C005B">
            <w:pPr>
              <w:pStyle w:val="ConsPlusNormal"/>
              <w:jc w:val="center"/>
            </w:pPr>
            <w:r>
              <w:t>120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0503230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5"/>
        <w:gridCol w:w="1155"/>
        <w:gridCol w:w="1650"/>
        <w:gridCol w:w="2145"/>
        <w:gridCol w:w="990"/>
        <w:gridCol w:w="1650"/>
        <w:gridCol w:w="2310"/>
        <w:gridCol w:w="990"/>
      </w:tblGrid>
      <w:tr w:rsidR="003C005B">
        <w:tc>
          <w:tcPr>
            <w:tcW w:w="6105"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950" w:type="dxa"/>
            <w:gridSpan w:val="3"/>
            <w:tcBorders>
              <w:right w:val="nil"/>
            </w:tcBorders>
          </w:tcPr>
          <w:p w:rsidR="003C005B" w:rsidRDefault="003C005B">
            <w:pPr>
              <w:pStyle w:val="ConsPlusNormal"/>
              <w:jc w:val="center"/>
            </w:pPr>
            <w:r>
              <w:t>На дату реорганизации (ликвидации)</w:t>
            </w:r>
          </w:p>
        </w:tc>
      </w:tr>
      <w:tr w:rsidR="003C005B">
        <w:tc>
          <w:tcPr>
            <w:tcW w:w="610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310"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1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310"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1" w:name="P17791"/>
            <w:bookmarkEnd w:id="881"/>
            <w:r>
              <w:t xml:space="preserve">Нефинансовые активы имущества казны (остаточная стоимость, </w:t>
            </w:r>
            <w:hyperlink w:anchor="P17754" w:history="1">
              <w:r>
                <w:rPr>
                  <w:color w:val="0000FF"/>
                </w:rPr>
                <w:t>стр. 110</w:t>
              </w:r>
            </w:hyperlink>
            <w:r>
              <w:t xml:space="preserve"> - </w:t>
            </w:r>
            <w:hyperlink w:anchor="P17762" w:history="1">
              <w:r>
                <w:rPr>
                  <w:color w:val="0000FF"/>
                </w:rPr>
                <w:t>стр. 120</w:t>
              </w:r>
            </w:hyperlink>
            <w:r>
              <w:t>)</w:t>
            </w:r>
          </w:p>
        </w:tc>
        <w:tc>
          <w:tcPr>
            <w:tcW w:w="1155" w:type="dxa"/>
            <w:vAlign w:val="bottom"/>
          </w:tcPr>
          <w:p w:rsidR="003C005B" w:rsidRDefault="003C005B">
            <w:pPr>
              <w:pStyle w:val="ConsPlusNormal"/>
              <w:jc w:val="center"/>
            </w:pPr>
            <w:r>
              <w:t>130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2" w:name="P17799"/>
            <w:bookmarkEnd w:id="882"/>
            <w:r>
              <w:t>Затраты на изготовление готовой продукции, выполнение работ, услуг (010900000)</w:t>
            </w:r>
          </w:p>
        </w:tc>
        <w:tc>
          <w:tcPr>
            <w:tcW w:w="1155" w:type="dxa"/>
            <w:vAlign w:val="bottom"/>
          </w:tcPr>
          <w:p w:rsidR="003C005B" w:rsidRDefault="003C005B">
            <w:pPr>
              <w:pStyle w:val="ConsPlusNormal"/>
              <w:jc w:val="center"/>
            </w:pPr>
            <w:r>
              <w:t>140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3" w:name="P17807"/>
            <w:bookmarkEnd w:id="883"/>
            <w:r>
              <w:t>Итого по разделу I (</w:t>
            </w:r>
            <w:hyperlink w:anchor="P17501" w:history="1">
              <w:r>
                <w:rPr>
                  <w:color w:val="0000FF"/>
                </w:rPr>
                <w:t>стр. 030</w:t>
              </w:r>
            </w:hyperlink>
            <w:r>
              <w:t xml:space="preserve"> + </w:t>
            </w:r>
            <w:hyperlink w:anchor="P17626" w:history="1">
              <w:r>
                <w:rPr>
                  <w:color w:val="0000FF"/>
                </w:rPr>
                <w:t>стр. 060</w:t>
              </w:r>
            </w:hyperlink>
            <w:r>
              <w:t xml:space="preserve"> + </w:t>
            </w:r>
            <w:hyperlink w:anchor="P17658" w:history="1">
              <w:r>
                <w:rPr>
                  <w:color w:val="0000FF"/>
                </w:rPr>
                <w:t>стр. 070</w:t>
              </w:r>
            </w:hyperlink>
            <w:r>
              <w:t xml:space="preserve"> + </w:t>
            </w:r>
            <w:hyperlink w:anchor="P17666" w:history="1">
              <w:r>
                <w:rPr>
                  <w:color w:val="0000FF"/>
                </w:rPr>
                <w:t>стр. 080</w:t>
              </w:r>
            </w:hyperlink>
            <w:r>
              <w:t xml:space="preserve"> + </w:t>
            </w:r>
            <w:hyperlink w:anchor="P17674" w:history="1">
              <w:r>
                <w:rPr>
                  <w:color w:val="0000FF"/>
                </w:rPr>
                <w:t>стр. 090</w:t>
              </w:r>
            </w:hyperlink>
            <w:r>
              <w:t xml:space="preserve"> + </w:t>
            </w:r>
            <w:hyperlink w:anchor="P17714" w:history="1">
              <w:r>
                <w:rPr>
                  <w:color w:val="0000FF"/>
                </w:rPr>
                <w:t>стр. 100</w:t>
              </w:r>
            </w:hyperlink>
            <w:r>
              <w:t xml:space="preserve"> + </w:t>
            </w:r>
            <w:hyperlink w:anchor="P17791" w:history="1">
              <w:r>
                <w:rPr>
                  <w:color w:val="0000FF"/>
                </w:rPr>
                <w:t>130</w:t>
              </w:r>
            </w:hyperlink>
            <w:r>
              <w:t xml:space="preserve"> + </w:t>
            </w:r>
            <w:hyperlink w:anchor="P17799" w:history="1">
              <w:r>
                <w:rPr>
                  <w:color w:val="0000FF"/>
                </w:rPr>
                <w:t>стр. 140</w:t>
              </w:r>
            </w:hyperlink>
            <w:r>
              <w:t>)</w:t>
            </w:r>
          </w:p>
        </w:tc>
        <w:tc>
          <w:tcPr>
            <w:tcW w:w="1155" w:type="dxa"/>
            <w:vAlign w:val="bottom"/>
          </w:tcPr>
          <w:p w:rsidR="003C005B" w:rsidRDefault="003C005B">
            <w:pPr>
              <w:pStyle w:val="ConsPlusNormal"/>
              <w:jc w:val="center"/>
            </w:pPr>
            <w:r>
              <w:t>150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jc w:val="center"/>
              <w:outlineLvl w:val="3"/>
            </w:pPr>
            <w:bookmarkStart w:id="884" w:name="P17815"/>
            <w:bookmarkEnd w:id="884"/>
            <w:r>
              <w:t>II. Финансовые активы</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pPr>
            <w:bookmarkStart w:id="885" w:name="P17823"/>
            <w:bookmarkEnd w:id="885"/>
            <w:r>
              <w:lastRenderedPageBreak/>
              <w:t>Денежные средства учреждения (020100000)</w:t>
            </w:r>
          </w:p>
        </w:tc>
        <w:tc>
          <w:tcPr>
            <w:tcW w:w="1155" w:type="dxa"/>
            <w:tcBorders>
              <w:top w:val="nil"/>
            </w:tcBorders>
            <w:vAlign w:val="bottom"/>
          </w:tcPr>
          <w:p w:rsidR="003C005B" w:rsidRDefault="003C005B">
            <w:pPr>
              <w:pStyle w:val="ConsPlusNormal"/>
              <w:jc w:val="center"/>
            </w:pPr>
            <w:r>
              <w:t>170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денежные средства учреждения на лицевых счетах в органе казначейства (020111000)</w:t>
            </w:r>
          </w:p>
        </w:tc>
        <w:tc>
          <w:tcPr>
            <w:tcW w:w="1155" w:type="dxa"/>
            <w:tcBorders>
              <w:top w:val="nil"/>
            </w:tcBorders>
            <w:vAlign w:val="bottom"/>
          </w:tcPr>
          <w:p w:rsidR="003C005B" w:rsidRDefault="003C005B">
            <w:pPr>
              <w:pStyle w:val="ConsPlusNormal"/>
              <w:jc w:val="center"/>
            </w:pPr>
            <w:r>
              <w:t>171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денежные средства учреждения в органе казначейства в пути (020113000)</w:t>
            </w:r>
          </w:p>
        </w:tc>
        <w:tc>
          <w:tcPr>
            <w:tcW w:w="1155" w:type="dxa"/>
            <w:vAlign w:val="bottom"/>
          </w:tcPr>
          <w:p w:rsidR="003C005B" w:rsidRDefault="003C005B">
            <w:pPr>
              <w:pStyle w:val="ConsPlusNormal"/>
              <w:jc w:val="center"/>
            </w:pPr>
            <w:r>
              <w:t>172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денежные средства учреждения на счетах в кредитной организации (020121000)</w:t>
            </w:r>
          </w:p>
        </w:tc>
        <w:tc>
          <w:tcPr>
            <w:tcW w:w="1155" w:type="dxa"/>
            <w:vAlign w:val="bottom"/>
          </w:tcPr>
          <w:p w:rsidR="003C005B" w:rsidRDefault="003C005B">
            <w:pPr>
              <w:pStyle w:val="ConsPlusNormal"/>
              <w:jc w:val="center"/>
            </w:pPr>
            <w:r>
              <w:t>173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денежные средства учреждения в кредитной организации в пути (020123000)</w:t>
            </w:r>
          </w:p>
        </w:tc>
        <w:tc>
          <w:tcPr>
            <w:tcW w:w="1155" w:type="dxa"/>
            <w:vAlign w:val="bottom"/>
          </w:tcPr>
          <w:p w:rsidR="003C005B" w:rsidRDefault="003C005B">
            <w:pPr>
              <w:pStyle w:val="ConsPlusNormal"/>
              <w:jc w:val="center"/>
            </w:pPr>
            <w:r>
              <w:t>174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jc w:val="both"/>
            </w:pPr>
            <w:r>
              <w:t>денежные средства учреждения на специальных счетах в кредитной организации (020126000)</w:t>
            </w:r>
          </w:p>
        </w:tc>
        <w:tc>
          <w:tcPr>
            <w:tcW w:w="1155" w:type="dxa"/>
            <w:vAlign w:val="center"/>
          </w:tcPr>
          <w:p w:rsidR="003C005B" w:rsidRDefault="003C005B">
            <w:pPr>
              <w:pStyle w:val="ConsPlusNormal"/>
              <w:jc w:val="center"/>
            </w:pPr>
            <w:r>
              <w:t>175</w:t>
            </w:r>
          </w:p>
        </w:tc>
        <w:tc>
          <w:tcPr>
            <w:tcW w:w="1650" w:type="dxa"/>
          </w:tcPr>
          <w:p w:rsidR="003C005B" w:rsidRDefault="003C005B">
            <w:pPr>
              <w:pStyle w:val="ConsPlusNormal"/>
            </w:pPr>
          </w:p>
        </w:tc>
        <w:tc>
          <w:tcPr>
            <w:tcW w:w="2145" w:type="dxa"/>
          </w:tcPr>
          <w:p w:rsidR="003C005B" w:rsidRDefault="003C005B">
            <w:pPr>
              <w:pStyle w:val="ConsPlusNormal"/>
            </w:pPr>
          </w:p>
        </w:tc>
        <w:tc>
          <w:tcPr>
            <w:tcW w:w="990" w:type="dxa"/>
          </w:tcPr>
          <w:p w:rsidR="003C005B" w:rsidRDefault="003C005B">
            <w:pPr>
              <w:pStyle w:val="ConsPlusNormal"/>
            </w:pPr>
          </w:p>
        </w:tc>
        <w:tc>
          <w:tcPr>
            <w:tcW w:w="1650" w:type="dxa"/>
          </w:tcPr>
          <w:p w:rsidR="003C005B" w:rsidRDefault="003C005B">
            <w:pPr>
              <w:pStyle w:val="ConsPlusNormal"/>
            </w:pPr>
          </w:p>
        </w:tc>
        <w:tc>
          <w:tcPr>
            <w:tcW w:w="2310" w:type="dxa"/>
          </w:tcPr>
          <w:p w:rsidR="003C005B" w:rsidRDefault="003C005B">
            <w:pPr>
              <w:pStyle w:val="ConsPlusNormal"/>
            </w:pPr>
          </w:p>
        </w:tc>
        <w:tc>
          <w:tcPr>
            <w:tcW w:w="990" w:type="dxa"/>
          </w:tcPr>
          <w:p w:rsidR="003C005B" w:rsidRDefault="003C005B">
            <w:pPr>
              <w:pStyle w:val="ConsPlusNormal"/>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денежные средства учреждения в иностранной валюте на счетах в кредитной организации (020127000)</w:t>
            </w:r>
          </w:p>
        </w:tc>
        <w:tc>
          <w:tcPr>
            <w:tcW w:w="1155" w:type="dxa"/>
            <w:vAlign w:val="bottom"/>
          </w:tcPr>
          <w:p w:rsidR="003C005B" w:rsidRDefault="003C005B">
            <w:pPr>
              <w:pStyle w:val="ConsPlusNormal"/>
              <w:jc w:val="center"/>
            </w:pPr>
            <w:r>
              <w:t>176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касса (020134000)</w:t>
            </w:r>
          </w:p>
        </w:tc>
        <w:tc>
          <w:tcPr>
            <w:tcW w:w="1155" w:type="dxa"/>
          </w:tcPr>
          <w:p w:rsidR="003C005B" w:rsidRDefault="003C005B">
            <w:pPr>
              <w:pStyle w:val="ConsPlusNormal"/>
              <w:jc w:val="center"/>
            </w:pPr>
            <w:r>
              <w:t>177</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денежные документы (020135000)</w:t>
            </w:r>
          </w:p>
        </w:tc>
        <w:tc>
          <w:tcPr>
            <w:tcW w:w="1155" w:type="dxa"/>
            <w:vAlign w:val="bottom"/>
          </w:tcPr>
          <w:p w:rsidR="003C005B" w:rsidRDefault="003C005B">
            <w:pPr>
              <w:pStyle w:val="ConsPlusNormal"/>
              <w:jc w:val="center"/>
            </w:pPr>
            <w:r>
              <w:t>178</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денежные средства учреждения, размещенные на депозиты в кредитной организации (020122000)</w:t>
            </w:r>
          </w:p>
        </w:tc>
        <w:tc>
          <w:tcPr>
            <w:tcW w:w="1155" w:type="dxa"/>
            <w:vAlign w:val="bottom"/>
          </w:tcPr>
          <w:p w:rsidR="003C005B" w:rsidRDefault="003C005B">
            <w:pPr>
              <w:pStyle w:val="ConsPlusNormal"/>
              <w:jc w:val="center"/>
            </w:pPr>
            <w:r>
              <w:t>179</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6" w:name="P17911"/>
            <w:bookmarkEnd w:id="886"/>
            <w:r>
              <w:t>Финансовые вложения (020400000)</w:t>
            </w:r>
          </w:p>
        </w:tc>
        <w:tc>
          <w:tcPr>
            <w:tcW w:w="1155" w:type="dxa"/>
          </w:tcPr>
          <w:p w:rsidR="003C005B" w:rsidRDefault="003C005B">
            <w:pPr>
              <w:pStyle w:val="ConsPlusNormal"/>
              <w:jc w:val="center"/>
            </w:pPr>
            <w:r>
              <w:t>210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ценные бумаги, кроме акций (020420000)</w:t>
            </w:r>
          </w:p>
        </w:tc>
        <w:tc>
          <w:tcPr>
            <w:tcW w:w="1155" w:type="dxa"/>
            <w:tcBorders>
              <w:top w:val="nil"/>
            </w:tcBorders>
            <w:vAlign w:val="bottom"/>
          </w:tcPr>
          <w:p w:rsidR="003C005B" w:rsidRDefault="003C005B">
            <w:pPr>
              <w:pStyle w:val="ConsPlusNormal"/>
              <w:jc w:val="center"/>
            </w:pPr>
            <w:r>
              <w:t>211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акции и иные формы участия в капитале (020430000)</w:t>
            </w:r>
          </w:p>
        </w:tc>
        <w:tc>
          <w:tcPr>
            <w:tcW w:w="1155" w:type="dxa"/>
            <w:vAlign w:val="bottom"/>
          </w:tcPr>
          <w:p w:rsidR="003C005B" w:rsidRDefault="003C005B">
            <w:pPr>
              <w:pStyle w:val="ConsPlusNormal"/>
              <w:jc w:val="center"/>
            </w:pPr>
            <w:r>
              <w:t>212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lastRenderedPageBreak/>
              <w:t>иные финансовые активы (020450000)</w:t>
            </w:r>
          </w:p>
        </w:tc>
        <w:tc>
          <w:tcPr>
            <w:tcW w:w="1155" w:type="dxa"/>
            <w:vAlign w:val="bottom"/>
          </w:tcPr>
          <w:p w:rsidR="003C005B" w:rsidRDefault="003C005B">
            <w:pPr>
              <w:pStyle w:val="ConsPlusNormal"/>
              <w:jc w:val="center"/>
            </w:pPr>
            <w:r>
              <w:t>213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7" w:name="P17951"/>
            <w:bookmarkEnd w:id="887"/>
            <w:r>
              <w:t>Расчеты по доходам (020500000)</w:t>
            </w:r>
          </w:p>
        </w:tc>
        <w:tc>
          <w:tcPr>
            <w:tcW w:w="1155" w:type="dxa"/>
          </w:tcPr>
          <w:p w:rsidR="003C005B" w:rsidRDefault="003C005B">
            <w:pPr>
              <w:pStyle w:val="ConsPlusNormal"/>
              <w:jc w:val="center"/>
            </w:pPr>
            <w:r>
              <w:t>230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8" w:name="P17959"/>
            <w:bookmarkEnd w:id="888"/>
            <w:r>
              <w:t>Расчеты по выданным авансам (020600000)</w:t>
            </w:r>
          </w:p>
        </w:tc>
        <w:tc>
          <w:tcPr>
            <w:tcW w:w="1155" w:type="dxa"/>
            <w:vAlign w:val="bottom"/>
          </w:tcPr>
          <w:p w:rsidR="003C005B" w:rsidRDefault="003C005B">
            <w:pPr>
              <w:pStyle w:val="ConsPlusNormal"/>
              <w:jc w:val="center"/>
            </w:pPr>
            <w:r>
              <w:t>260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89" w:name="P17967"/>
            <w:bookmarkEnd w:id="889"/>
            <w:r>
              <w:t>Расчеты по кредитам, займам (ссудам) (020700000)</w:t>
            </w:r>
          </w:p>
        </w:tc>
        <w:tc>
          <w:tcPr>
            <w:tcW w:w="1155" w:type="dxa"/>
            <w:vAlign w:val="bottom"/>
          </w:tcPr>
          <w:p w:rsidR="003C005B" w:rsidRDefault="003C005B">
            <w:pPr>
              <w:pStyle w:val="ConsPlusNormal"/>
              <w:jc w:val="center"/>
            </w:pPr>
            <w:r>
              <w:t>290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по предоставленным кредитам, займам (ссудам) (020710000)</w:t>
            </w:r>
          </w:p>
        </w:tc>
        <w:tc>
          <w:tcPr>
            <w:tcW w:w="1155" w:type="dxa"/>
            <w:tcBorders>
              <w:top w:val="nil"/>
            </w:tcBorders>
            <w:vAlign w:val="bottom"/>
          </w:tcPr>
          <w:p w:rsidR="003C005B" w:rsidRDefault="003C005B">
            <w:pPr>
              <w:pStyle w:val="ConsPlusNormal"/>
              <w:jc w:val="center"/>
            </w:pPr>
            <w:r>
              <w:t>291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в рамках целевых иностранных кредитов (заимствований) (020720000)</w:t>
            </w:r>
          </w:p>
        </w:tc>
        <w:tc>
          <w:tcPr>
            <w:tcW w:w="1155" w:type="dxa"/>
            <w:vAlign w:val="bottom"/>
          </w:tcPr>
          <w:p w:rsidR="003C005B" w:rsidRDefault="003C005B">
            <w:pPr>
              <w:pStyle w:val="ConsPlusNormal"/>
              <w:jc w:val="center"/>
            </w:pPr>
            <w:r>
              <w:t>292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с дебиторами по государственным (муниципальным) гарантиям (020730000)</w:t>
            </w:r>
          </w:p>
        </w:tc>
        <w:tc>
          <w:tcPr>
            <w:tcW w:w="1155" w:type="dxa"/>
            <w:vAlign w:val="bottom"/>
          </w:tcPr>
          <w:p w:rsidR="003C005B" w:rsidRDefault="003C005B">
            <w:pPr>
              <w:pStyle w:val="ConsPlusNormal"/>
              <w:jc w:val="center"/>
            </w:pPr>
            <w:r>
              <w:t>293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0503230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5"/>
        <w:gridCol w:w="1155"/>
        <w:gridCol w:w="1650"/>
        <w:gridCol w:w="2145"/>
        <w:gridCol w:w="990"/>
        <w:gridCol w:w="1650"/>
        <w:gridCol w:w="2310"/>
        <w:gridCol w:w="990"/>
      </w:tblGrid>
      <w:tr w:rsidR="003C005B">
        <w:tc>
          <w:tcPr>
            <w:tcW w:w="6105"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950" w:type="dxa"/>
            <w:gridSpan w:val="3"/>
            <w:tcBorders>
              <w:right w:val="nil"/>
            </w:tcBorders>
          </w:tcPr>
          <w:p w:rsidR="003C005B" w:rsidRDefault="003C005B">
            <w:pPr>
              <w:pStyle w:val="ConsPlusNormal"/>
              <w:jc w:val="center"/>
            </w:pPr>
            <w:r>
              <w:t>На дату реорганизации (ликвидации)</w:t>
            </w:r>
          </w:p>
        </w:tc>
      </w:tr>
      <w:tr w:rsidR="003C005B">
        <w:tc>
          <w:tcPr>
            <w:tcW w:w="610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310"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1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310"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90" w:name="P18028"/>
            <w:bookmarkEnd w:id="890"/>
            <w:r>
              <w:t>Расчеты с подотчетными лицами (020800000)</w:t>
            </w:r>
          </w:p>
        </w:tc>
        <w:tc>
          <w:tcPr>
            <w:tcW w:w="1155" w:type="dxa"/>
            <w:vAlign w:val="bottom"/>
          </w:tcPr>
          <w:p w:rsidR="003C005B" w:rsidRDefault="003C005B">
            <w:pPr>
              <w:pStyle w:val="ConsPlusNormal"/>
              <w:jc w:val="center"/>
            </w:pPr>
            <w:r>
              <w:t>310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91" w:name="P18036"/>
            <w:bookmarkEnd w:id="891"/>
            <w:r>
              <w:t>Расчеты по ущербу и иным доходам (020900000)</w:t>
            </w:r>
          </w:p>
        </w:tc>
        <w:tc>
          <w:tcPr>
            <w:tcW w:w="1155" w:type="dxa"/>
            <w:vAlign w:val="bottom"/>
          </w:tcPr>
          <w:p w:rsidR="003C005B" w:rsidRDefault="003C005B">
            <w:pPr>
              <w:pStyle w:val="ConsPlusNormal"/>
              <w:jc w:val="center"/>
            </w:pPr>
            <w:r>
              <w:t>320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92" w:name="P18044"/>
            <w:bookmarkEnd w:id="892"/>
            <w:r>
              <w:t>Прочие расчеты с дебиторами (021000000)</w:t>
            </w:r>
          </w:p>
        </w:tc>
        <w:tc>
          <w:tcPr>
            <w:tcW w:w="1155" w:type="dxa"/>
            <w:vAlign w:val="bottom"/>
          </w:tcPr>
          <w:p w:rsidR="003C005B" w:rsidRDefault="003C005B">
            <w:pPr>
              <w:pStyle w:val="ConsPlusNormal"/>
              <w:jc w:val="center"/>
            </w:pPr>
            <w:r>
              <w:t>330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893" w:name="P18060"/>
            <w:bookmarkEnd w:id="893"/>
            <w:r>
              <w:lastRenderedPageBreak/>
              <w:t>расчеты по налоговым вычетам по НДС (021010000)</w:t>
            </w:r>
          </w:p>
        </w:tc>
        <w:tc>
          <w:tcPr>
            <w:tcW w:w="1155" w:type="dxa"/>
            <w:tcBorders>
              <w:top w:val="nil"/>
            </w:tcBorders>
            <w:vAlign w:val="bottom"/>
          </w:tcPr>
          <w:p w:rsidR="003C005B" w:rsidRDefault="003C005B">
            <w:pPr>
              <w:pStyle w:val="ConsPlusNormal"/>
              <w:jc w:val="center"/>
            </w:pPr>
            <w:r>
              <w:t>331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94" w:name="P18068"/>
            <w:bookmarkEnd w:id="894"/>
            <w:r>
              <w:t>расчеты с финансовым органом по поступлениям в бюджет (021002000)</w:t>
            </w:r>
          </w:p>
        </w:tc>
        <w:tc>
          <w:tcPr>
            <w:tcW w:w="1155" w:type="dxa"/>
            <w:vAlign w:val="bottom"/>
          </w:tcPr>
          <w:p w:rsidR="003C005B" w:rsidRDefault="003C005B">
            <w:pPr>
              <w:pStyle w:val="ConsPlusNormal"/>
              <w:jc w:val="center"/>
            </w:pPr>
            <w:r>
              <w:t>332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95" w:name="P18076"/>
            <w:bookmarkEnd w:id="895"/>
            <w:r>
              <w:t>расчеты с финансовым органом по наличным денежным средствам (021003000)</w:t>
            </w:r>
          </w:p>
        </w:tc>
        <w:tc>
          <w:tcPr>
            <w:tcW w:w="1155" w:type="dxa"/>
            <w:vAlign w:val="bottom"/>
          </w:tcPr>
          <w:p w:rsidR="003C005B" w:rsidRDefault="003C005B">
            <w:pPr>
              <w:pStyle w:val="ConsPlusNormal"/>
              <w:jc w:val="center"/>
            </w:pPr>
            <w:r>
              <w:t>333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896" w:name="P18084"/>
            <w:bookmarkEnd w:id="896"/>
            <w:r>
              <w:t>расчеты с прочими дебиторами (021005000)</w:t>
            </w:r>
          </w:p>
        </w:tc>
        <w:tc>
          <w:tcPr>
            <w:tcW w:w="1155" w:type="dxa"/>
            <w:vAlign w:val="bottom"/>
          </w:tcPr>
          <w:p w:rsidR="003C005B" w:rsidRDefault="003C005B">
            <w:pPr>
              <w:pStyle w:val="ConsPlusNormal"/>
              <w:jc w:val="center"/>
            </w:pPr>
            <w:r>
              <w:t>334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97" w:name="P18092"/>
            <w:bookmarkEnd w:id="897"/>
            <w:r>
              <w:t>Вложения в финансовые активы (021500000)</w:t>
            </w:r>
          </w:p>
        </w:tc>
        <w:tc>
          <w:tcPr>
            <w:tcW w:w="1155" w:type="dxa"/>
            <w:vAlign w:val="bottom"/>
          </w:tcPr>
          <w:p w:rsidR="003C005B" w:rsidRDefault="003C005B">
            <w:pPr>
              <w:pStyle w:val="ConsPlusNormal"/>
              <w:jc w:val="center"/>
            </w:pPr>
            <w:r>
              <w:t>370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ценные бумаги, кроме акций (021520000)</w:t>
            </w:r>
          </w:p>
        </w:tc>
        <w:tc>
          <w:tcPr>
            <w:tcW w:w="1155" w:type="dxa"/>
            <w:tcBorders>
              <w:top w:val="nil"/>
            </w:tcBorders>
            <w:vAlign w:val="bottom"/>
          </w:tcPr>
          <w:p w:rsidR="003C005B" w:rsidRDefault="003C005B">
            <w:pPr>
              <w:pStyle w:val="ConsPlusNormal"/>
              <w:jc w:val="center"/>
            </w:pPr>
            <w:r>
              <w:t>371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акции и иные формы участия в капитале (021530000)</w:t>
            </w:r>
          </w:p>
        </w:tc>
        <w:tc>
          <w:tcPr>
            <w:tcW w:w="1155" w:type="dxa"/>
            <w:vAlign w:val="bottom"/>
          </w:tcPr>
          <w:p w:rsidR="003C005B" w:rsidRDefault="003C005B">
            <w:pPr>
              <w:pStyle w:val="ConsPlusNormal"/>
              <w:jc w:val="center"/>
            </w:pPr>
            <w:r>
              <w:t>372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иные финансовые активы (021550000)</w:t>
            </w:r>
          </w:p>
        </w:tc>
        <w:tc>
          <w:tcPr>
            <w:tcW w:w="1155" w:type="dxa"/>
            <w:vAlign w:val="bottom"/>
          </w:tcPr>
          <w:p w:rsidR="003C005B" w:rsidRDefault="003C005B">
            <w:pPr>
              <w:pStyle w:val="ConsPlusNormal"/>
              <w:jc w:val="center"/>
            </w:pPr>
            <w:r>
              <w:t>373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98" w:name="P18132"/>
            <w:bookmarkEnd w:id="898"/>
            <w:r>
              <w:t>Расчеты по платежам в бюджеты (030300000)</w:t>
            </w:r>
          </w:p>
        </w:tc>
        <w:tc>
          <w:tcPr>
            <w:tcW w:w="1155" w:type="dxa"/>
            <w:vAlign w:val="bottom"/>
          </w:tcPr>
          <w:p w:rsidR="003C005B" w:rsidRDefault="003C005B">
            <w:pPr>
              <w:pStyle w:val="ConsPlusNormal"/>
              <w:jc w:val="center"/>
            </w:pPr>
            <w:r>
              <w:t>380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899" w:name="P18140"/>
            <w:bookmarkEnd w:id="899"/>
            <w:r>
              <w:t>Итого по разделу II (</w:t>
            </w:r>
            <w:hyperlink w:anchor="P17823" w:history="1">
              <w:r>
                <w:rPr>
                  <w:color w:val="0000FF"/>
                </w:rPr>
                <w:t>стр. 170</w:t>
              </w:r>
            </w:hyperlink>
            <w:r>
              <w:t xml:space="preserve"> + </w:t>
            </w:r>
            <w:hyperlink w:anchor="P17911" w:history="1">
              <w:r>
                <w:rPr>
                  <w:color w:val="0000FF"/>
                </w:rPr>
                <w:t>стр. 210</w:t>
              </w:r>
            </w:hyperlink>
            <w:r>
              <w:t xml:space="preserve"> + </w:t>
            </w:r>
            <w:hyperlink w:anchor="P17951" w:history="1">
              <w:r>
                <w:rPr>
                  <w:color w:val="0000FF"/>
                </w:rPr>
                <w:t>стр. 230</w:t>
              </w:r>
            </w:hyperlink>
            <w:r>
              <w:t xml:space="preserve"> + </w:t>
            </w:r>
            <w:hyperlink w:anchor="P17959" w:history="1">
              <w:r>
                <w:rPr>
                  <w:color w:val="0000FF"/>
                </w:rPr>
                <w:t>стр. 260</w:t>
              </w:r>
            </w:hyperlink>
            <w:r>
              <w:t xml:space="preserve"> + </w:t>
            </w:r>
            <w:hyperlink w:anchor="P17967" w:history="1">
              <w:r>
                <w:rPr>
                  <w:color w:val="0000FF"/>
                </w:rPr>
                <w:t>стр. 290</w:t>
              </w:r>
            </w:hyperlink>
            <w:r>
              <w:t xml:space="preserve"> + </w:t>
            </w:r>
            <w:hyperlink w:anchor="P18028" w:history="1">
              <w:r>
                <w:rPr>
                  <w:color w:val="0000FF"/>
                </w:rPr>
                <w:t>стр. 310</w:t>
              </w:r>
            </w:hyperlink>
            <w:r>
              <w:t xml:space="preserve"> + </w:t>
            </w:r>
            <w:hyperlink w:anchor="P18036" w:history="1">
              <w:r>
                <w:rPr>
                  <w:color w:val="0000FF"/>
                </w:rPr>
                <w:t>стр. 320</w:t>
              </w:r>
            </w:hyperlink>
            <w:r>
              <w:t xml:space="preserve"> + </w:t>
            </w:r>
            <w:hyperlink w:anchor="P18044" w:history="1">
              <w:r>
                <w:rPr>
                  <w:color w:val="0000FF"/>
                </w:rPr>
                <w:t>стр. 330</w:t>
              </w:r>
            </w:hyperlink>
            <w:r>
              <w:t xml:space="preserve"> + </w:t>
            </w:r>
            <w:hyperlink w:anchor="P18092" w:history="1">
              <w:r>
                <w:rPr>
                  <w:color w:val="0000FF"/>
                </w:rPr>
                <w:t>стр. 370</w:t>
              </w:r>
            </w:hyperlink>
            <w:r>
              <w:t xml:space="preserve"> + </w:t>
            </w:r>
            <w:hyperlink w:anchor="P18132" w:history="1">
              <w:r>
                <w:rPr>
                  <w:color w:val="0000FF"/>
                </w:rPr>
                <w:t>стр. 380</w:t>
              </w:r>
            </w:hyperlink>
            <w:r>
              <w:t>)</w:t>
            </w:r>
          </w:p>
        </w:tc>
        <w:tc>
          <w:tcPr>
            <w:tcW w:w="1155" w:type="dxa"/>
            <w:vAlign w:val="bottom"/>
          </w:tcPr>
          <w:p w:rsidR="003C005B" w:rsidRDefault="003C005B">
            <w:pPr>
              <w:pStyle w:val="ConsPlusNormal"/>
              <w:jc w:val="center"/>
            </w:pPr>
            <w:r>
              <w:t>400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r>
              <w:t>БАЛАНС (</w:t>
            </w:r>
            <w:hyperlink w:anchor="P17807" w:history="1">
              <w:r>
                <w:rPr>
                  <w:color w:val="0000FF"/>
                </w:rPr>
                <w:t>стр. 150</w:t>
              </w:r>
            </w:hyperlink>
            <w:r>
              <w:t xml:space="preserve"> + </w:t>
            </w:r>
            <w:hyperlink w:anchor="P18140" w:history="1">
              <w:r>
                <w:rPr>
                  <w:color w:val="0000FF"/>
                </w:rPr>
                <w:t>стр. 400</w:t>
              </w:r>
            </w:hyperlink>
            <w:r>
              <w:t>)</w:t>
            </w:r>
          </w:p>
        </w:tc>
        <w:tc>
          <w:tcPr>
            <w:tcW w:w="1155" w:type="dxa"/>
          </w:tcPr>
          <w:p w:rsidR="003C005B" w:rsidRDefault="003C005B">
            <w:pPr>
              <w:pStyle w:val="ConsPlusNormal"/>
              <w:jc w:val="center"/>
            </w:pPr>
            <w:r>
              <w:t>410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jc w:val="center"/>
              <w:outlineLvl w:val="3"/>
            </w:pPr>
            <w:bookmarkStart w:id="900" w:name="P18156"/>
            <w:bookmarkEnd w:id="900"/>
            <w:r>
              <w:t>III. Обязательства</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pPr>
            <w:bookmarkStart w:id="901" w:name="P18164"/>
            <w:bookmarkEnd w:id="901"/>
            <w:r>
              <w:t>Расчеты с кредиторами по долговым обязательствам (030100000)</w:t>
            </w:r>
          </w:p>
        </w:tc>
        <w:tc>
          <w:tcPr>
            <w:tcW w:w="1155" w:type="dxa"/>
            <w:tcBorders>
              <w:top w:val="nil"/>
            </w:tcBorders>
            <w:vAlign w:val="bottom"/>
          </w:tcPr>
          <w:p w:rsidR="003C005B" w:rsidRDefault="003C005B">
            <w:pPr>
              <w:pStyle w:val="ConsPlusNormal"/>
              <w:jc w:val="center"/>
            </w:pPr>
            <w:r>
              <w:t>470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по долговым обязательствам в рублях (030110000)</w:t>
            </w:r>
          </w:p>
        </w:tc>
        <w:tc>
          <w:tcPr>
            <w:tcW w:w="1155" w:type="dxa"/>
            <w:tcBorders>
              <w:top w:val="nil"/>
            </w:tcBorders>
            <w:vAlign w:val="bottom"/>
          </w:tcPr>
          <w:p w:rsidR="003C005B" w:rsidRDefault="003C005B">
            <w:pPr>
              <w:pStyle w:val="ConsPlusNormal"/>
              <w:jc w:val="center"/>
            </w:pPr>
            <w:r>
              <w:t>471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 xml:space="preserve">по долговым обязательствам по целевым иностранным </w:t>
            </w:r>
            <w:r>
              <w:lastRenderedPageBreak/>
              <w:t>кредитам (заимствованиям) (030120000)</w:t>
            </w:r>
          </w:p>
        </w:tc>
        <w:tc>
          <w:tcPr>
            <w:tcW w:w="1155" w:type="dxa"/>
            <w:vAlign w:val="bottom"/>
          </w:tcPr>
          <w:p w:rsidR="003C005B" w:rsidRDefault="003C005B">
            <w:pPr>
              <w:pStyle w:val="ConsPlusNormal"/>
              <w:jc w:val="center"/>
            </w:pPr>
            <w:r>
              <w:lastRenderedPageBreak/>
              <w:t>472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lastRenderedPageBreak/>
              <w:t>по государственным (муниципальным) гарантиям (030130000)</w:t>
            </w:r>
          </w:p>
        </w:tc>
        <w:tc>
          <w:tcPr>
            <w:tcW w:w="1155" w:type="dxa"/>
            <w:vAlign w:val="bottom"/>
          </w:tcPr>
          <w:p w:rsidR="003C005B" w:rsidRDefault="003C005B">
            <w:pPr>
              <w:pStyle w:val="ConsPlusNormal"/>
              <w:jc w:val="center"/>
            </w:pPr>
            <w:r>
              <w:t>473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по долговым обязательствам в иностранной валюте (030140000)</w:t>
            </w:r>
          </w:p>
        </w:tc>
        <w:tc>
          <w:tcPr>
            <w:tcW w:w="1155" w:type="dxa"/>
            <w:vAlign w:val="bottom"/>
          </w:tcPr>
          <w:p w:rsidR="003C005B" w:rsidRDefault="003C005B">
            <w:pPr>
              <w:pStyle w:val="ConsPlusNormal"/>
              <w:jc w:val="center"/>
            </w:pPr>
            <w:r>
              <w:t>474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02" w:name="P18212"/>
            <w:bookmarkEnd w:id="902"/>
            <w:r>
              <w:t>Расчеты по принятым обязательствам (030200000)</w:t>
            </w:r>
          </w:p>
        </w:tc>
        <w:tc>
          <w:tcPr>
            <w:tcW w:w="1155" w:type="dxa"/>
            <w:vAlign w:val="bottom"/>
          </w:tcPr>
          <w:p w:rsidR="003C005B" w:rsidRDefault="003C005B">
            <w:pPr>
              <w:pStyle w:val="ConsPlusNormal"/>
              <w:jc w:val="center"/>
            </w:pPr>
            <w:r>
              <w:t>490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03" w:name="P18220"/>
            <w:bookmarkEnd w:id="903"/>
            <w:r>
              <w:t>Расчеты по платежам в бюджеты (030300000)</w:t>
            </w:r>
          </w:p>
        </w:tc>
        <w:tc>
          <w:tcPr>
            <w:tcW w:w="1155" w:type="dxa"/>
            <w:vAlign w:val="bottom"/>
          </w:tcPr>
          <w:p w:rsidR="003C005B" w:rsidRDefault="003C005B">
            <w:pPr>
              <w:pStyle w:val="ConsPlusNormal"/>
              <w:jc w:val="center"/>
            </w:pPr>
            <w:r>
              <w:t>510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r>
              <w:t>расчеты по налогу на доходы физических лиц (030301000)</w:t>
            </w:r>
          </w:p>
        </w:tc>
        <w:tc>
          <w:tcPr>
            <w:tcW w:w="1155" w:type="dxa"/>
            <w:tcBorders>
              <w:top w:val="nil"/>
            </w:tcBorders>
            <w:vAlign w:val="bottom"/>
          </w:tcPr>
          <w:p w:rsidR="003C005B" w:rsidRDefault="003C005B">
            <w:pPr>
              <w:pStyle w:val="ConsPlusNormal"/>
              <w:jc w:val="center"/>
            </w:pPr>
            <w:r>
              <w:t>511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0503230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5"/>
        <w:gridCol w:w="1155"/>
        <w:gridCol w:w="1650"/>
        <w:gridCol w:w="2145"/>
        <w:gridCol w:w="990"/>
        <w:gridCol w:w="1650"/>
        <w:gridCol w:w="2310"/>
        <w:gridCol w:w="990"/>
      </w:tblGrid>
      <w:tr w:rsidR="003C005B">
        <w:tc>
          <w:tcPr>
            <w:tcW w:w="6105"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785" w:type="dxa"/>
            <w:gridSpan w:val="3"/>
          </w:tcPr>
          <w:p w:rsidR="003C005B" w:rsidRDefault="003C005B">
            <w:pPr>
              <w:pStyle w:val="ConsPlusNormal"/>
              <w:jc w:val="center"/>
            </w:pPr>
            <w:r>
              <w:t>На начало года</w:t>
            </w:r>
          </w:p>
        </w:tc>
        <w:tc>
          <w:tcPr>
            <w:tcW w:w="4950" w:type="dxa"/>
            <w:gridSpan w:val="3"/>
            <w:tcBorders>
              <w:right w:val="nil"/>
            </w:tcBorders>
          </w:tcPr>
          <w:p w:rsidR="003C005B" w:rsidRDefault="003C005B">
            <w:pPr>
              <w:pStyle w:val="ConsPlusNormal"/>
              <w:jc w:val="center"/>
            </w:pPr>
            <w:r>
              <w:t>На дату реорганизации (ликвидации)</w:t>
            </w:r>
          </w:p>
        </w:tc>
      </w:tr>
      <w:tr w:rsidR="003C005B">
        <w:tc>
          <w:tcPr>
            <w:tcW w:w="6105" w:type="dxa"/>
            <w:vMerge/>
            <w:tcBorders>
              <w:left w:val="nil"/>
            </w:tcBorders>
          </w:tcPr>
          <w:p w:rsidR="003C005B" w:rsidRDefault="003C005B"/>
        </w:tc>
        <w:tc>
          <w:tcPr>
            <w:tcW w:w="1155" w:type="dxa"/>
            <w:vMerge/>
          </w:tcPr>
          <w:p w:rsidR="003C005B" w:rsidRDefault="003C005B"/>
        </w:tc>
        <w:tc>
          <w:tcPr>
            <w:tcW w:w="1650" w:type="dxa"/>
          </w:tcPr>
          <w:p w:rsidR="003C005B" w:rsidRDefault="003C005B">
            <w:pPr>
              <w:pStyle w:val="ConsPlusNormal"/>
              <w:jc w:val="center"/>
            </w:pPr>
            <w:r>
              <w:t>бюджетная деятельность</w:t>
            </w:r>
          </w:p>
        </w:tc>
        <w:tc>
          <w:tcPr>
            <w:tcW w:w="2145" w:type="dxa"/>
          </w:tcPr>
          <w:p w:rsidR="003C005B" w:rsidRDefault="003C005B">
            <w:pPr>
              <w:pStyle w:val="ConsPlusNormal"/>
              <w:jc w:val="center"/>
            </w:pPr>
            <w:r>
              <w:t>средства во временном распоряжении</w:t>
            </w:r>
          </w:p>
        </w:tc>
        <w:tc>
          <w:tcPr>
            <w:tcW w:w="990" w:type="dxa"/>
          </w:tcPr>
          <w:p w:rsidR="003C005B" w:rsidRDefault="003C005B">
            <w:pPr>
              <w:pStyle w:val="ConsPlusNormal"/>
              <w:jc w:val="center"/>
            </w:pPr>
            <w:r>
              <w:t>итого</w:t>
            </w:r>
          </w:p>
        </w:tc>
        <w:tc>
          <w:tcPr>
            <w:tcW w:w="1650" w:type="dxa"/>
          </w:tcPr>
          <w:p w:rsidR="003C005B" w:rsidRDefault="003C005B">
            <w:pPr>
              <w:pStyle w:val="ConsPlusNormal"/>
              <w:jc w:val="center"/>
            </w:pPr>
            <w:r>
              <w:t>бюджетная деятельность</w:t>
            </w:r>
          </w:p>
        </w:tc>
        <w:tc>
          <w:tcPr>
            <w:tcW w:w="2310" w:type="dxa"/>
          </w:tcPr>
          <w:p w:rsidR="003C005B" w:rsidRDefault="003C005B">
            <w:pPr>
              <w:pStyle w:val="ConsPlusNormal"/>
              <w:jc w:val="center"/>
            </w:pPr>
            <w:r>
              <w:t>средства во временном распоряжении</w:t>
            </w:r>
          </w:p>
        </w:tc>
        <w:tc>
          <w:tcPr>
            <w:tcW w:w="990" w:type="dxa"/>
            <w:tcBorders>
              <w:right w:val="nil"/>
            </w:tcBorders>
          </w:tcPr>
          <w:p w:rsidR="003C005B" w:rsidRDefault="003C005B">
            <w:pPr>
              <w:pStyle w:val="ConsPlusNormal"/>
              <w:jc w:val="center"/>
            </w:pPr>
            <w:r>
              <w:t>итого</w:t>
            </w:r>
          </w:p>
        </w:tc>
      </w:tr>
      <w:tr w:rsidR="003C005B">
        <w:tc>
          <w:tcPr>
            <w:tcW w:w="6105"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2145" w:type="dxa"/>
          </w:tcPr>
          <w:p w:rsidR="003C005B" w:rsidRDefault="003C005B">
            <w:pPr>
              <w:pStyle w:val="ConsPlusNormal"/>
              <w:jc w:val="center"/>
            </w:pPr>
            <w:r>
              <w:t>4</w:t>
            </w:r>
          </w:p>
        </w:tc>
        <w:tc>
          <w:tcPr>
            <w:tcW w:w="990" w:type="dxa"/>
          </w:tcPr>
          <w:p w:rsidR="003C005B" w:rsidRDefault="003C005B">
            <w:pPr>
              <w:pStyle w:val="ConsPlusNormal"/>
              <w:jc w:val="center"/>
            </w:pPr>
            <w:r>
              <w:t>5</w:t>
            </w:r>
          </w:p>
        </w:tc>
        <w:tc>
          <w:tcPr>
            <w:tcW w:w="1650" w:type="dxa"/>
          </w:tcPr>
          <w:p w:rsidR="003C005B" w:rsidRDefault="003C005B">
            <w:pPr>
              <w:pStyle w:val="ConsPlusNormal"/>
              <w:jc w:val="center"/>
            </w:pPr>
            <w:r>
              <w:t>6</w:t>
            </w:r>
          </w:p>
        </w:tc>
        <w:tc>
          <w:tcPr>
            <w:tcW w:w="2310" w:type="dxa"/>
          </w:tcPr>
          <w:p w:rsidR="003C005B" w:rsidRDefault="003C005B">
            <w:pPr>
              <w:pStyle w:val="ConsPlusNormal"/>
              <w:jc w:val="center"/>
            </w:pPr>
            <w:r>
              <w:t>7</w:t>
            </w:r>
          </w:p>
        </w:tc>
        <w:tc>
          <w:tcPr>
            <w:tcW w:w="990"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расчеты по страховым взносам на обязательное социальное страхование (030302000, 030306000)</w:t>
            </w:r>
          </w:p>
        </w:tc>
        <w:tc>
          <w:tcPr>
            <w:tcW w:w="1155" w:type="dxa"/>
            <w:vAlign w:val="bottom"/>
          </w:tcPr>
          <w:p w:rsidR="003C005B" w:rsidRDefault="003C005B">
            <w:pPr>
              <w:pStyle w:val="ConsPlusNormal"/>
              <w:jc w:val="center"/>
            </w:pPr>
            <w:r>
              <w:t>512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расчеты по налогу на прибыль организаций (030303000)</w:t>
            </w:r>
          </w:p>
        </w:tc>
        <w:tc>
          <w:tcPr>
            <w:tcW w:w="1155" w:type="dxa"/>
            <w:vAlign w:val="bottom"/>
          </w:tcPr>
          <w:p w:rsidR="003C005B" w:rsidRDefault="003C005B">
            <w:pPr>
              <w:pStyle w:val="ConsPlusNormal"/>
              <w:jc w:val="center"/>
            </w:pPr>
            <w:r>
              <w:t>513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расчеты по налогу на добавленную стоимость (030304000)</w:t>
            </w:r>
          </w:p>
        </w:tc>
        <w:tc>
          <w:tcPr>
            <w:tcW w:w="1155" w:type="dxa"/>
            <w:vAlign w:val="bottom"/>
          </w:tcPr>
          <w:p w:rsidR="003C005B" w:rsidRDefault="003C005B">
            <w:pPr>
              <w:pStyle w:val="ConsPlusNormal"/>
              <w:jc w:val="center"/>
            </w:pPr>
            <w:r>
              <w:t>514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расчеты по иным платежам в бюджет (030305000, 030312000, 030313000)</w:t>
            </w:r>
          </w:p>
        </w:tc>
        <w:tc>
          <w:tcPr>
            <w:tcW w:w="1155" w:type="dxa"/>
            <w:vAlign w:val="bottom"/>
          </w:tcPr>
          <w:p w:rsidR="003C005B" w:rsidRDefault="003C005B">
            <w:pPr>
              <w:pStyle w:val="ConsPlusNormal"/>
              <w:jc w:val="center"/>
            </w:pPr>
            <w:r>
              <w:t>515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lastRenderedPageBreak/>
              <w:t>расчеты по страховым взносам на медицинское и пенсионное страхование (030307000, 030308000, 030309000, 030310000, 030311000)</w:t>
            </w:r>
          </w:p>
        </w:tc>
        <w:tc>
          <w:tcPr>
            <w:tcW w:w="1155" w:type="dxa"/>
            <w:vAlign w:val="bottom"/>
          </w:tcPr>
          <w:p w:rsidR="003C005B" w:rsidRDefault="003C005B">
            <w:pPr>
              <w:pStyle w:val="ConsPlusNormal"/>
              <w:jc w:val="center"/>
            </w:pPr>
            <w:r>
              <w:t>516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04" w:name="P18305"/>
            <w:bookmarkEnd w:id="904"/>
            <w:r>
              <w:t>Прочие расчеты с кредиторами (030400000)</w:t>
            </w:r>
          </w:p>
        </w:tc>
        <w:tc>
          <w:tcPr>
            <w:tcW w:w="1155" w:type="dxa"/>
            <w:vAlign w:val="bottom"/>
          </w:tcPr>
          <w:p w:rsidR="003C005B" w:rsidRDefault="003C005B">
            <w:pPr>
              <w:pStyle w:val="ConsPlusNormal"/>
              <w:jc w:val="center"/>
            </w:pPr>
            <w:r>
              <w:t>530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905" w:name="P18321"/>
            <w:bookmarkEnd w:id="905"/>
            <w:r>
              <w:t>расчеты по средствам, полученным во временное распоряжение (030401000)</w:t>
            </w:r>
          </w:p>
        </w:tc>
        <w:tc>
          <w:tcPr>
            <w:tcW w:w="1155" w:type="dxa"/>
            <w:tcBorders>
              <w:top w:val="nil"/>
            </w:tcBorders>
            <w:vAlign w:val="bottom"/>
          </w:tcPr>
          <w:p w:rsidR="003C005B" w:rsidRDefault="003C005B">
            <w:pPr>
              <w:pStyle w:val="ConsPlusNormal"/>
              <w:jc w:val="center"/>
            </w:pPr>
            <w:r>
              <w:t>531</w:t>
            </w:r>
          </w:p>
        </w:tc>
        <w:tc>
          <w:tcPr>
            <w:tcW w:w="1650" w:type="dxa"/>
            <w:tcBorders>
              <w:top w:val="nil"/>
            </w:tcBorders>
            <w:vAlign w:val="bottom"/>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906" w:name="P18329"/>
            <w:bookmarkEnd w:id="906"/>
            <w:r>
              <w:t>расчеты с депонентами (030402000)</w:t>
            </w:r>
          </w:p>
        </w:tc>
        <w:tc>
          <w:tcPr>
            <w:tcW w:w="1155" w:type="dxa"/>
            <w:vAlign w:val="bottom"/>
          </w:tcPr>
          <w:p w:rsidR="003C005B" w:rsidRDefault="003C005B">
            <w:pPr>
              <w:pStyle w:val="ConsPlusNormal"/>
              <w:jc w:val="center"/>
            </w:pPr>
            <w:r>
              <w:t>532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907" w:name="P18337"/>
            <w:bookmarkEnd w:id="907"/>
            <w:r>
              <w:t>расчеты по удержаниям из выплат по оплате труда (030403000)</w:t>
            </w:r>
          </w:p>
        </w:tc>
        <w:tc>
          <w:tcPr>
            <w:tcW w:w="1155" w:type="dxa"/>
            <w:vAlign w:val="bottom"/>
          </w:tcPr>
          <w:p w:rsidR="003C005B" w:rsidRDefault="003C005B">
            <w:pPr>
              <w:pStyle w:val="ConsPlusNormal"/>
              <w:jc w:val="center"/>
            </w:pPr>
            <w:r>
              <w:t>533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908" w:name="P18345"/>
            <w:bookmarkEnd w:id="908"/>
            <w:r>
              <w:t>внутриведомственные расчеты (030404000)</w:t>
            </w:r>
          </w:p>
        </w:tc>
        <w:tc>
          <w:tcPr>
            <w:tcW w:w="1155" w:type="dxa"/>
            <w:vAlign w:val="bottom"/>
          </w:tcPr>
          <w:p w:rsidR="003C005B" w:rsidRDefault="003C005B">
            <w:pPr>
              <w:pStyle w:val="ConsPlusNormal"/>
              <w:jc w:val="center"/>
            </w:pPr>
            <w:r>
              <w:t>534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909" w:name="P18353"/>
            <w:bookmarkEnd w:id="909"/>
            <w:r>
              <w:t>расчеты по платежам из бюджета с финансовым органом (030405000)</w:t>
            </w:r>
          </w:p>
        </w:tc>
        <w:tc>
          <w:tcPr>
            <w:tcW w:w="1155" w:type="dxa"/>
            <w:vAlign w:val="bottom"/>
          </w:tcPr>
          <w:p w:rsidR="003C005B" w:rsidRDefault="003C005B">
            <w:pPr>
              <w:pStyle w:val="ConsPlusNormal"/>
              <w:jc w:val="center"/>
            </w:pPr>
            <w:r>
              <w:t>535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10" w:name="P18361"/>
            <w:bookmarkEnd w:id="910"/>
            <w:r>
              <w:t>Расчеты с подотчетными лицами (020800000)</w:t>
            </w:r>
          </w:p>
        </w:tc>
        <w:tc>
          <w:tcPr>
            <w:tcW w:w="1155" w:type="dxa"/>
            <w:vAlign w:val="bottom"/>
          </w:tcPr>
          <w:p w:rsidR="003C005B" w:rsidRDefault="003C005B">
            <w:pPr>
              <w:pStyle w:val="ConsPlusNormal"/>
              <w:jc w:val="center"/>
            </w:pPr>
            <w:r>
              <w:t>570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11" w:name="P18369"/>
            <w:bookmarkEnd w:id="911"/>
            <w:r>
              <w:t>Расчеты по доходам (020500000)</w:t>
            </w:r>
          </w:p>
        </w:tc>
        <w:tc>
          <w:tcPr>
            <w:tcW w:w="1155" w:type="dxa"/>
          </w:tcPr>
          <w:p w:rsidR="003C005B" w:rsidRDefault="003C005B">
            <w:pPr>
              <w:pStyle w:val="ConsPlusNormal"/>
              <w:jc w:val="center"/>
            </w:pPr>
            <w:r>
              <w:t>580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12" w:name="P18377"/>
            <w:bookmarkEnd w:id="912"/>
            <w:r>
              <w:t>Расчеты по ущербу и иным доходам (020900000)</w:t>
            </w:r>
          </w:p>
        </w:tc>
        <w:tc>
          <w:tcPr>
            <w:tcW w:w="1155" w:type="dxa"/>
            <w:vAlign w:val="bottom"/>
          </w:tcPr>
          <w:p w:rsidR="003C005B" w:rsidRDefault="003C005B">
            <w:pPr>
              <w:pStyle w:val="ConsPlusNormal"/>
              <w:jc w:val="center"/>
            </w:pPr>
            <w:r>
              <w:t>590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bookmarkStart w:id="913" w:name="P18385"/>
            <w:bookmarkEnd w:id="913"/>
            <w:r>
              <w:t>Итого по разделу III (</w:t>
            </w:r>
            <w:hyperlink w:anchor="P18164" w:history="1">
              <w:r>
                <w:rPr>
                  <w:color w:val="0000FF"/>
                </w:rPr>
                <w:t>стр. 470</w:t>
              </w:r>
            </w:hyperlink>
            <w:r>
              <w:t xml:space="preserve"> + </w:t>
            </w:r>
            <w:hyperlink w:anchor="P18212" w:history="1">
              <w:r>
                <w:rPr>
                  <w:color w:val="0000FF"/>
                </w:rPr>
                <w:t>стр. 490</w:t>
              </w:r>
            </w:hyperlink>
            <w:r>
              <w:t xml:space="preserve"> + </w:t>
            </w:r>
            <w:hyperlink w:anchor="P18220" w:history="1">
              <w:r>
                <w:rPr>
                  <w:color w:val="0000FF"/>
                </w:rPr>
                <w:t>стр. 510</w:t>
              </w:r>
            </w:hyperlink>
            <w:r>
              <w:t xml:space="preserve"> + </w:t>
            </w:r>
            <w:hyperlink w:anchor="P18305" w:history="1">
              <w:r>
                <w:rPr>
                  <w:color w:val="0000FF"/>
                </w:rPr>
                <w:t>стр. 530</w:t>
              </w:r>
            </w:hyperlink>
            <w:r>
              <w:t xml:space="preserve"> + </w:t>
            </w:r>
            <w:hyperlink w:anchor="P18361" w:history="1">
              <w:r>
                <w:rPr>
                  <w:color w:val="0000FF"/>
                </w:rPr>
                <w:t>стр. 570</w:t>
              </w:r>
            </w:hyperlink>
            <w:r>
              <w:t xml:space="preserve"> + </w:t>
            </w:r>
            <w:hyperlink w:anchor="P18369" w:history="1">
              <w:r>
                <w:rPr>
                  <w:color w:val="0000FF"/>
                </w:rPr>
                <w:t>стр. 580</w:t>
              </w:r>
            </w:hyperlink>
            <w:r>
              <w:t xml:space="preserve"> + </w:t>
            </w:r>
            <w:hyperlink w:anchor="P18377" w:history="1">
              <w:r>
                <w:rPr>
                  <w:color w:val="0000FF"/>
                </w:rPr>
                <w:t>стр. 590</w:t>
              </w:r>
            </w:hyperlink>
            <w:r>
              <w:t>)</w:t>
            </w:r>
          </w:p>
        </w:tc>
        <w:tc>
          <w:tcPr>
            <w:tcW w:w="1155" w:type="dxa"/>
            <w:vAlign w:val="bottom"/>
          </w:tcPr>
          <w:p w:rsidR="003C005B" w:rsidRDefault="003C005B">
            <w:pPr>
              <w:pStyle w:val="ConsPlusNormal"/>
              <w:jc w:val="center"/>
            </w:pPr>
            <w:r>
              <w:t>600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jc w:val="center"/>
              <w:outlineLvl w:val="3"/>
            </w:pPr>
            <w:r>
              <w:t>IV. Финансовый результат</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pPr>
            <w:bookmarkStart w:id="914" w:name="P18401"/>
            <w:bookmarkEnd w:id="914"/>
            <w:r>
              <w:t>Финансовый результат экономического субъекта (040100000)</w:t>
            </w:r>
          </w:p>
        </w:tc>
        <w:tc>
          <w:tcPr>
            <w:tcW w:w="1155" w:type="dxa"/>
            <w:tcBorders>
              <w:top w:val="nil"/>
            </w:tcBorders>
            <w:vAlign w:val="bottom"/>
          </w:tcPr>
          <w:p w:rsidR="003C005B" w:rsidRDefault="003C005B">
            <w:pPr>
              <w:pStyle w:val="ConsPlusNormal"/>
              <w:jc w:val="center"/>
            </w:pPr>
            <w:r>
              <w:t>620</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990"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6105" w:type="dxa"/>
            <w:tcBorders>
              <w:top w:val="nil"/>
              <w:left w:val="nil"/>
            </w:tcBorders>
          </w:tcPr>
          <w:p w:rsidR="003C005B" w:rsidRDefault="003C005B">
            <w:pPr>
              <w:pStyle w:val="ConsPlusNormal"/>
              <w:ind w:left="283"/>
            </w:pPr>
            <w:bookmarkStart w:id="915" w:name="P18417"/>
            <w:bookmarkEnd w:id="915"/>
            <w:r>
              <w:t>доходы текущего финансового года (040110000)</w:t>
            </w:r>
          </w:p>
        </w:tc>
        <w:tc>
          <w:tcPr>
            <w:tcW w:w="1155" w:type="dxa"/>
            <w:tcBorders>
              <w:top w:val="nil"/>
            </w:tcBorders>
            <w:vAlign w:val="bottom"/>
          </w:tcPr>
          <w:p w:rsidR="003C005B" w:rsidRDefault="003C005B">
            <w:pPr>
              <w:pStyle w:val="ConsPlusNormal"/>
              <w:jc w:val="center"/>
            </w:pPr>
            <w:r>
              <w:t>621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310" w:type="dxa"/>
            <w:tcBorders>
              <w:top w:val="nil"/>
            </w:tcBorders>
          </w:tcPr>
          <w:p w:rsidR="003C005B" w:rsidRDefault="003C005B">
            <w:pPr>
              <w:pStyle w:val="ConsPlusNormal"/>
              <w:jc w:val="both"/>
            </w:pPr>
          </w:p>
        </w:tc>
        <w:tc>
          <w:tcPr>
            <w:tcW w:w="990" w:type="dxa"/>
            <w:tcBorders>
              <w:top w:val="nil"/>
            </w:tcBorders>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bookmarkStart w:id="916" w:name="P18425"/>
            <w:bookmarkEnd w:id="916"/>
            <w:r>
              <w:lastRenderedPageBreak/>
              <w:t>расходы текущего финансового года (040120000)</w:t>
            </w:r>
          </w:p>
        </w:tc>
        <w:tc>
          <w:tcPr>
            <w:tcW w:w="1155" w:type="dxa"/>
            <w:vAlign w:val="bottom"/>
          </w:tcPr>
          <w:p w:rsidR="003C005B" w:rsidRDefault="003C005B">
            <w:pPr>
              <w:pStyle w:val="ConsPlusNormal"/>
              <w:jc w:val="center"/>
            </w:pPr>
            <w:r>
              <w:t>622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финансовый результат прошлых отчетных периодов (040130000)</w:t>
            </w:r>
          </w:p>
        </w:tc>
        <w:tc>
          <w:tcPr>
            <w:tcW w:w="1155" w:type="dxa"/>
            <w:vAlign w:val="bottom"/>
          </w:tcPr>
          <w:p w:rsidR="003C005B" w:rsidRDefault="003C005B">
            <w:pPr>
              <w:pStyle w:val="ConsPlusNormal"/>
              <w:jc w:val="center"/>
            </w:pPr>
            <w:r>
              <w:t>623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доходы будущих периодов (040140000)</w:t>
            </w:r>
          </w:p>
        </w:tc>
        <w:tc>
          <w:tcPr>
            <w:tcW w:w="1155" w:type="dxa"/>
            <w:vAlign w:val="bottom"/>
          </w:tcPr>
          <w:p w:rsidR="003C005B" w:rsidRDefault="003C005B">
            <w:pPr>
              <w:pStyle w:val="ConsPlusNormal"/>
              <w:jc w:val="center"/>
            </w:pPr>
            <w:r>
              <w:t>624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расходы будущих периодов (040150000)</w:t>
            </w:r>
          </w:p>
        </w:tc>
        <w:tc>
          <w:tcPr>
            <w:tcW w:w="1155" w:type="dxa"/>
            <w:vAlign w:val="bottom"/>
          </w:tcPr>
          <w:p w:rsidR="003C005B" w:rsidRDefault="003C005B">
            <w:pPr>
              <w:pStyle w:val="ConsPlusNormal"/>
              <w:jc w:val="center"/>
            </w:pPr>
            <w:r>
              <w:t>625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ind w:left="283"/>
            </w:pPr>
            <w:r>
              <w:t>резервы предстоящих расходов (040160000)</w:t>
            </w:r>
          </w:p>
        </w:tc>
        <w:tc>
          <w:tcPr>
            <w:tcW w:w="1155" w:type="dxa"/>
            <w:vAlign w:val="bottom"/>
          </w:tcPr>
          <w:p w:rsidR="003C005B" w:rsidRDefault="003C005B">
            <w:pPr>
              <w:pStyle w:val="ConsPlusNormal"/>
              <w:jc w:val="center"/>
            </w:pPr>
            <w:r>
              <w:t>626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r w:rsidR="003C005B">
        <w:tblPrEx>
          <w:tblBorders>
            <w:right w:val="single" w:sz="4" w:space="0" w:color="auto"/>
          </w:tblBorders>
        </w:tblPrEx>
        <w:tc>
          <w:tcPr>
            <w:tcW w:w="6105" w:type="dxa"/>
            <w:tcBorders>
              <w:left w:val="nil"/>
            </w:tcBorders>
          </w:tcPr>
          <w:p w:rsidR="003C005B" w:rsidRDefault="003C005B">
            <w:pPr>
              <w:pStyle w:val="ConsPlusNormal"/>
            </w:pPr>
            <w:r>
              <w:t>БАЛАНС (</w:t>
            </w:r>
            <w:hyperlink w:anchor="P18385" w:history="1">
              <w:r>
                <w:rPr>
                  <w:color w:val="0000FF"/>
                </w:rPr>
                <w:t>стр. 600</w:t>
              </w:r>
            </w:hyperlink>
            <w:r>
              <w:t xml:space="preserve"> + </w:t>
            </w:r>
            <w:hyperlink w:anchor="P18401" w:history="1">
              <w:r>
                <w:rPr>
                  <w:color w:val="0000FF"/>
                </w:rPr>
                <w:t>стр. 620</w:t>
              </w:r>
            </w:hyperlink>
            <w:r>
              <w:t>)</w:t>
            </w:r>
          </w:p>
        </w:tc>
        <w:tc>
          <w:tcPr>
            <w:tcW w:w="1155" w:type="dxa"/>
          </w:tcPr>
          <w:p w:rsidR="003C005B" w:rsidRDefault="003C005B">
            <w:pPr>
              <w:pStyle w:val="ConsPlusNormal"/>
              <w:jc w:val="center"/>
            </w:pPr>
            <w:r>
              <w:t>900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c>
          <w:tcPr>
            <w:tcW w:w="990" w:type="dxa"/>
          </w:tcPr>
          <w:p w:rsidR="003C005B" w:rsidRDefault="003C005B">
            <w:pPr>
              <w:pStyle w:val="ConsPlusNormal"/>
              <w:jc w:val="both"/>
            </w:pPr>
          </w:p>
        </w:tc>
        <w:tc>
          <w:tcPr>
            <w:tcW w:w="1650" w:type="dxa"/>
          </w:tcPr>
          <w:p w:rsidR="003C005B" w:rsidRDefault="003C005B">
            <w:pPr>
              <w:pStyle w:val="ConsPlusNormal"/>
              <w:jc w:val="both"/>
            </w:pPr>
          </w:p>
        </w:tc>
        <w:tc>
          <w:tcPr>
            <w:tcW w:w="2310" w:type="dxa"/>
          </w:tcPr>
          <w:p w:rsidR="003C005B" w:rsidRDefault="003C005B">
            <w:pPr>
              <w:pStyle w:val="ConsPlusNormal"/>
              <w:jc w:val="both"/>
            </w:pPr>
          </w:p>
        </w:tc>
        <w:tc>
          <w:tcPr>
            <w:tcW w:w="990"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bookmarkStart w:id="917" w:name="P18475"/>
      <w:bookmarkEnd w:id="917"/>
      <w:r>
        <w:t xml:space="preserve">    &lt;*&gt; Данные по этим строкам в валюту баланса не входят.</w:t>
      </w:r>
    </w:p>
    <w:p w:rsidR="003C005B" w:rsidRDefault="003C005B">
      <w:pPr>
        <w:pStyle w:val="ConsPlusNonformat"/>
        <w:jc w:val="both"/>
      </w:pPr>
    </w:p>
    <w:p w:rsidR="003C005B" w:rsidRDefault="003C005B">
      <w:pPr>
        <w:pStyle w:val="ConsPlusNonformat"/>
        <w:jc w:val="both"/>
      </w:pPr>
      <w:r>
        <w:t xml:space="preserve">                                                         Форма 0503230 с. 6</w:t>
      </w:r>
    </w:p>
    <w:p w:rsidR="003C005B" w:rsidRDefault="003C005B">
      <w:pPr>
        <w:pStyle w:val="ConsPlusNonformat"/>
        <w:jc w:val="both"/>
      </w:pPr>
    </w:p>
    <w:p w:rsidR="003C005B" w:rsidRDefault="003C005B">
      <w:pPr>
        <w:pStyle w:val="ConsPlusNonformat"/>
        <w:jc w:val="both"/>
      </w:pPr>
      <w:bookmarkStart w:id="918" w:name="P18479"/>
      <w:bookmarkEnd w:id="918"/>
      <w:r>
        <w:t xml:space="preserve">                                  СПРАВКА</w:t>
      </w:r>
    </w:p>
    <w:p w:rsidR="003C005B" w:rsidRDefault="003C005B">
      <w:pPr>
        <w:pStyle w:val="ConsPlusNonformat"/>
        <w:jc w:val="both"/>
      </w:pPr>
      <w:r>
        <w:t xml:space="preserve">         о наличии имущества и обязательств на </w:t>
      </w:r>
      <w:proofErr w:type="spellStart"/>
      <w:r>
        <w:t>забалансовых</w:t>
      </w:r>
      <w:proofErr w:type="spellEnd"/>
      <w:r>
        <w:t xml:space="preserve"> счетах</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5775"/>
        <w:gridCol w:w="1155"/>
        <w:gridCol w:w="1650"/>
        <w:gridCol w:w="2145"/>
      </w:tblGrid>
      <w:tr w:rsidR="003C005B">
        <w:tc>
          <w:tcPr>
            <w:tcW w:w="1485" w:type="dxa"/>
            <w:tcBorders>
              <w:left w:val="nil"/>
            </w:tcBorders>
          </w:tcPr>
          <w:p w:rsidR="003C005B" w:rsidRDefault="003C005B">
            <w:pPr>
              <w:pStyle w:val="ConsPlusNormal"/>
              <w:jc w:val="center"/>
            </w:pPr>
            <w:r>
              <w:t xml:space="preserve">Номер </w:t>
            </w:r>
            <w:proofErr w:type="spellStart"/>
            <w:r>
              <w:t>забалансового</w:t>
            </w:r>
            <w:proofErr w:type="spellEnd"/>
            <w:r>
              <w:t xml:space="preserve"> счета</w:t>
            </w:r>
          </w:p>
        </w:tc>
        <w:tc>
          <w:tcPr>
            <w:tcW w:w="5775" w:type="dxa"/>
          </w:tcPr>
          <w:p w:rsidR="003C005B" w:rsidRDefault="003C005B">
            <w:pPr>
              <w:pStyle w:val="ConsPlusNormal"/>
              <w:jc w:val="center"/>
            </w:pPr>
            <w:r>
              <w:t xml:space="preserve">Наименование </w:t>
            </w:r>
            <w:proofErr w:type="spellStart"/>
            <w:r>
              <w:t>забалансового</w:t>
            </w:r>
            <w:proofErr w:type="spellEnd"/>
            <w:r>
              <w:t xml:space="preserve"> счета, показателя</w:t>
            </w:r>
          </w:p>
        </w:tc>
        <w:tc>
          <w:tcPr>
            <w:tcW w:w="1155" w:type="dxa"/>
          </w:tcPr>
          <w:p w:rsidR="003C005B" w:rsidRDefault="003C005B">
            <w:pPr>
              <w:pStyle w:val="ConsPlusNormal"/>
              <w:jc w:val="center"/>
            </w:pPr>
            <w:r>
              <w:t>Код строки</w:t>
            </w:r>
          </w:p>
        </w:tc>
        <w:tc>
          <w:tcPr>
            <w:tcW w:w="1650" w:type="dxa"/>
          </w:tcPr>
          <w:p w:rsidR="003C005B" w:rsidRDefault="003C005B">
            <w:pPr>
              <w:pStyle w:val="ConsPlusNormal"/>
              <w:jc w:val="center"/>
            </w:pPr>
            <w:r>
              <w:t>На начало года</w:t>
            </w:r>
          </w:p>
        </w:tc>
        <w:tc>
          <w:tcPr>
            <w:tcW w:w="2145" w:type="dxa"/>
            <w:tcBorders>
              <w:right w:val="nil"/>
            </w:tcBorders>
          </w:tcPr>
          <w:p w:rsidR="003C005B" w:rsidRDefault="003C005B">
            <w:pPr>
              <w:pStyle w:val="ConsPlusNormal"/>
              <w:jc w:val="center"/>
            </w:pPr>
            <w:r>
              <w:t>На конец отчетного периода</w:t>
            </w:r>
          </w:p>
        </w:tc>
      </w:tr>
      <w:tr w:rsidR="003C005B">
        <w:tc>
          <w:tcPr>
            <w:tcW w:w="1485" w:type="dxa"/>
            <w:tcBorders>
              <w:left w:val="nil"/>
            </w:tcBorders>
          </w:tcPr>
          <w:p w:rsidR="003C005B" w:rsidRDefault="003C005B">
            <w:pPr>
              <w:pStyle w:val="ConsPlusNormal"/>
              <w:jc w:val="center"/>
            </w:pPr>
            <w:r>
              <w:t>1</w:t>
            </w:r>
          </w:p>
        </w:tc>
        <w:tc>
          <w:tcPr>
            <w:tcW w:w="577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01</w:t>
            </w:r>
          </w:p>
        </w:tc>
        <w:tc>
          <w:tcPr>
            <w:tcW w:w="5775" w:type="dxa"/>
          </w:tcPr>
          <w:p w:rsidR="003C005B" w:rsidRDefault="003C005B">
            <w:pPr>
              <w:pStyle w:val="ConsPlusNormal"/>
            </w:pPr>
            <w:r>
              <w:t>Имущество, полученное в пользование, всего</w:t>
            </w:r>
          </w:p>
        </w:tc>
        <w:tc>
          <w:tcPr>
            <w:tcW w:w="1155" w:type="dxa"/>
            <w:vAlign w:val="bottom"/>
          </w:tcPr>
          <w:p w:rsidR="003C005B" w:rsidRDefault="003C005B">
            <w:pPr>
              <w:pStyle w:val="ConsPlusNormal"/>
              <w:jc w:val="center"/>
            </w:pPr>
            <w:r>
              <w:t>010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недвижимое</w:t>
            </w:r>
          </w:p>
        </w:tc>
        <w:tc>
          <w:tcPr>
            <w:tcW w:w="1155" w:type="dxa"/>
            <w:tcBorders>
              <w:top w:val="nil"/>
            </w:tcBorders>
          </w:tcPr>
          <w:p w:rsidR="003C005B" w:rsidRDefault="003C005B">
            <w:pPr>
              <w:pStyle w:val="ConsPlusNormal"/>
              <w:jc w:val="center"/>
            </w:pPr>
            <w:r>
              <w:t>011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из них:</w:t>
            </w:r>
          </w:p>
          <w:p w:rsidR="003C005B" w:rsidRDefault="003C005B">
            <w:pPr>
              <w:pStyle w:val="ConsPlusNormal"/>
              <w:ind w:left="283"/>
            </w:pPr>
            <w:r>
              <w:t>имущество казны</w:t>
            </w:r>
          </w:p>
        </w:tc>
        <w:tc>
          <w:tcPr>
            <w:tcW w:w="1155" w:type="dxa"/>
            <w:vAlign w:val="bottom"/>
          </w:tcPr>
          <w:p w:rsidR="003C005B" w:rsidRDefault="003C005B">
            <w:pPr>
              <w:pStyle w:val="ConsPlusNormal"/>
              <w:jc w:val="center"/>
            </w:pPr>
            <w:r>
              <w:t>012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движимое</w:t>
            </w:r>
          </w:p>
        </w:tc>
        <w:tc>
          <w:tcPr>
            <w:tcW w:w="1155" w:type="dxa"/>
          </w:tcPr>
          <w:p w:rsidR="003C005B" w:rsidRDefault="003C005B">
            <w:pPr>
              <w:pStyle w:val="ConsPlusNormal"/>
              <w:jc w:val="center"/>
            </w:pPr>
            <w:r>
              <w:t>015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из них:</w:t>
            </w:r>
          </w:p>
          <w:p w:rsidR="003C005B" w:rsidRDefault="003C005B">
            <w:pPr>
              <w:pStyle w:val="ConsPlusNormal"/>
              <w:ind w:left="283"/>
            </w:pPr>
            <w:r>
              <w:t>имущество казны</w:t>
            </w:r>
          </w:p>
        </w:tc>
        <w:tc>
          <w:tcPr>
            <w:tcW w:w="1155" w:type="dxa"/>
            <w:vAlign w:val="bottom"/>
          </w:tcPr>
          <w:p w:rsidR="003C005B" w:rsidRDefault="003C005B">
            <w:pPr>
              <w:pStyle w:val="ConsPlusNormal"/>
              <w:jc w:val="center"/>
            </w:pPr>
            <w:r>
              <w:t>16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02</w:t>
            </w:r>
          </w:p>
        </w:tc>
        <w:tc>
          <w:tcPr>
            <w:tcW w:w="5775" w:type="dxa"/>
          </w:tcPr>
          <w:p w:rsidR="003C005B" w:rsidRDefault="003C005B">
            <w:pPr>
              <w:pStyle w:val="ConsPlusNormal"/>
            </w:pPr>
            <w:r>
              <w:t>Материальные ценности, принятые на хранение, всего</w:t>
            </w:r>
          </w:p>
        </w:tc>
        <w:tc>
          <w:tcPr>
            <w:tcW w:w="1155" w:type="dxa"/>
            <w:vAlign w:val="bottom"/>
          </w:tcPr>
          <w:p w:rsidR="003C005B" w:rsidRDefault="003C005B">
            <w:pPr>
              <w:pStyle w:val="ConsPlusNormal"/>
              <w:jc w:val="center"/>
            </w:pPr>
            <w:r>
              <w:t>020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both"/>
            </w:pPr>
          </w:p>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03</w:t>
            </w:r>
          </w:p>
        </w:tc>
        <w:tc>
          <w:tcPr>
            <w:tcW w:w="5775" w:type="dxa"/>
          </w:tcPr>
          <w:p w:rsidR="003C005B" w:rsidRDefault="003C005B">
            <w:pPr>
              <w:pStyle w:val="ConsPlusNormal"/>
            </w:pPr>
            <w:r>
              <w:t>Бланки строгой отчетности, всего</w:t>
            </w:r>
          </w:p>
        </w:tc>
        <w:tc>
          <w:tcPr>
            <w:tcW w:w="1155" w:type="dxa"/>
          </w:tcPr>
          <w:p w:rsidR="003C005B" w:rsidRDefault="003C005B">
            <w:pPr>
              <w:pStyle w:val="ConsPlusNormal"/>
              <w:jc w:val="center"/>
            </w:pPr>
            <w:r>
              <w:t>030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04</w:t>
            </w:r>
          </w:p>
        </w:tc>
        <w:tc>
          <w:tcPr>
            <w:tcW w:w="5775" w:type="dxa"/>
          </w:tcPr>
          <w:p w:rsidR="003C005B" w:rsidRDefault="003C005B">
            <w:pPr>
              <w:pStyle w:val="ConsPlusNormal"/>
            </w:pPr>
            <w:r>
              <w:t>Задолженность неплатежеспособных дебиторов, всего</w:t>
            </w:r>
          </w:p>
        </w:tc>
        <w:tc>
          <w:tcPr>
            <w:tcW w:w="1155" w:type="dxa"/>
            <w:vAlign w:val="bottom"/>
          </w:tcPr>
          <w:p w:rsidR="003C005B" w:rsidRDefault="003C005B">
            <w:pPr>
              <w:pStyle w:val="ConsPlusNormal"/>
              <w:jc w:val="center"/>
            </w:pPr>
            <w:r>
              <w:t>040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05</w:t>
            </w:r>
          </w:p>
        </w:tc>
        <w:tc>
          <w:tcPr>
            <w:tcW w:w="5775" w:type="dxa"/>
          </w:tcPr>
          <w:p w:rsidR="003C005B" w:rsidRDefault="003C005B">
            <w:pPr>
              <w:pStyle w:val="ConsPlusNormal"/>
            </w:pPr>
            <w:r>
              <w:t>Материальные ценности, оплаченные по централизованному снабжению, всего</w:t>
            </w:r>
          </w:p>
        </w:tc>
        <w:tc>
          <w:tcPr>
            <w:tcW w:w="1155" w:type="dxa"/>
            <w:vAlign w:val="bottom"/>
          </w:tcPr>
          <w:p w:rsidR="003C005B" w:rsidRDefault="003C005B">
            <w:pPr>
              <w:pStyle w:val="ConsPlusNormal"/>
              <w:jc w:val="center"/>
            </w:pPr>
            <w:r>
              <w:t>050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051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054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06</w:t>
            </w:r>
          </w:p>
        </w:tc>
        <w:tc>
          <w:tcPr>
            <w:tcW w:w="5775" w:type="dxa"/>
          </w:tcPr>
          <w:p w:rsidR="003C005B" w:rsidRDefault="003C005B">
            <w:pPr>
              <w:pStyle w:val="ConsPlusNormal"/>
            </w:pPr>
            <w:r>
              <w:t>Задолженность учащихся и студентов за невозвращенные материальные ценности</w:t>
            </w:r>
          </w:p>
        </w:tc>
        <w:tc>
          <w:tcPr>
            <w:tcW w:w="1155" w:type="dxa"/>
            <w:vAlign w:val="bottom"/>
          </w:tcPr>
          <w:p w:rsidR="003C005B" w:rsidRDefault="003C005B">
            <w:pPr>
              <w:pStyle w:val="ConsPlusNormal"/>
              <w:jc w:val="center"/>
            </w:pPr>
            <w:r>
              <w:t>060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lastRenderedPageBreak/>
        <w:t xml:space="preserve">                                                         Форма 0503230 с. 7</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5775"/>
        <w:gridCol w:w="1155"/>
        <w:gridCol w:w="1650"/>
        <w:gridCol w:w="2145"/>
      </w:tblGrid>
      <w:tr w:rsidR="003C005B">
        <w:tc>
          <w:tcPr>
            <w:tcW w:w="1485" w:type="dxa"/>
            <w:tcBorders>
              <w:left w:val="nil"/>
            </w:tcBorders>
          </w:tcPr>
          <w:p w:rsidR="003C005B" w:rsidRDefault="003C005B">
            <w:pPr>
              <w:pStyle w:val="ConsPlusNormal"/>
              <w:jc w:val="center"/>
            </w:pPr>
            <w:r>
              <w:t>1</w:t>
            </w:r>
          </w:p>
        </w:tc>
        <w:tc>
          <w:tcPr>
            <w:tcW w:w="577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07</w:t>
            </w:r>
          </w:p>
        </w:tc>
        <w:tc>
          <w:tcPr>
            <w:tcW w:w="5775" w:type="dxa"/>
          </w:tcPr>
          <w:p w:rsidR="003C005B" w:rsidRDefault="003C005B">
            <w:pPr>
              <w:pStyle w:val="ConsPlusNormal"/>
            </w:pPr>
            <w:r>
              <w:t>Награды, призы, кубки и ценные подарки, сувениры, всего</w:t>
            </w:r>
          </w:p>
        </w:tc>
        <w:tc>
          <w:tcPr>
            <w:tcW w:w="1155" w:type="dxa"/>
            <w:vAlign w:val="bottom"/>
          </w:tcPr>
          <w:p w:rsidR="003C005B" w:rsidRDefault="003C005B">
            <w:pPr>
              <w:pStyle w:val="ConsPlusNormal"/>
              <w:jc w:val="center"/>
            </w:pPr>
            <w:r>
              <w:t>070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в условной оценке</w:t>
            </w:r>
          </w:p>
        </w:tc>
        <w:tc>
          <w:tcPr>
            <w:tcW w:w="1155" w:type="dxa"/>
            <w:tcBorders>
              <w:top w:val="nil"/>
            </w:tcBorders>
          </w:tcPr>
          <w:p w:rsidR="003C005B" w:rsidRDefault="003C005B">
            <w:pPr>
              <w:pStyle w:val="ConsPlusNormal"/>
              <w:jc w:val="center"/>
            </w:pPr>
            <w:r>
              <w:t>071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по стоимости приобретения</w:t>
            </w:r>
          </w:p>
        </w:tc>
        <w:tc>
          <w:tcPr>
            <w:tcW w:w="1155" w:type="dxa"/>
          </w:tcPr>
          <w:p w:rsidR="003C005B" w:rsidRDefault="003C005B">
            <w:pPr>
              <w:pStyle w:val="ConsPlusNormal"/>
              <w:jc w:val="center"/>
            </w:pPr>
            <w:r>
              <w:t>072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08</w:t>
            </w:r>
          </w:p>
        </w:tc>
        <w:tc>
          <w:tcPr>
            <w:tcW w:w="5775" w:type="dxa"/>
          </w:tcPr>
          <w:p w:rsidR="003C005B" w:rsidRDefault="003C005B">
            <w:pPr>
              <w:pStyle w:val="ConsPlusNormal"/>
            </w:pPr>
            <w:r>
              <w:t>Путевки неоплаченные</w:t>
            </w:r>
          </w:p>
        </w:tc>
        <w:tc>
          <w:tcPr>
            <w:tcW w:w="1155" w:type="dxa"/>
          </w:tcPr>
          <w:p w:rsidR="003C005B" w:rsidRDefault="003C005B">
            <w:pPr>
              <w:pStyle w:val="ConsPlusNormal"/>
              <w:jc w:val="center"/>
            </w:pPr>
            <w:r>
              <w:t>080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09</w:t>
            </w:r>
          </w:p>
        </w:tc>
        <w:tc>
          <w:tcPr>
            <w:tcW w:w="5775" w:type="dxa"/>
          </w:tcPr>
          <w:p w:rsidR="003C005B" w:rsidRDefault="003C005B">
            <w:pPr>
              <w:pStyle w:val="ConsPlusNormal"/>
            </w:pPr>
            <w:r>
              <w:t xml:space="preserve">Запасные части к транспортным средствам, выданные взамен </w:t>
            </w:r>
            <w:proofErr w:type="gramStart"/>
            <w:r>
              <w:t>изношенных</w:t>
            </w:r>
            <w:proofErr w:type="gramEnd"/>
          </w:p>
        </w:tc>
        <w:tc>
          <w:tcPr>
            <w:tcW w:w="1155" w:type="dxa"/>
            <w:vAlign w:val="bottom"/>
          </w:tcPr>
          <w:p w:rsidR="003C005B" w:rsidRDefault="003C005B">
            <w:pPr>
              <w:pStyle w:val="ConsPlusNormal"/>
              <w:jc w:val="center"/>
            </w:pPr>
            <w:r>
              <w:t>090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10</w:t>
            </w:r>
          </w:p>
        </w:tc>
        <w:tc>
          <w:tcPr>
            <w:tcW w:w="5775" w:type="dxa"/>
          </w:tcPr>
          <w:p w:rsidR="003C005B" w:rsidRDefault="003C005B">
            <w:pPr>
              <w:pStyle w:val="ConsPlusNormal"/>
            </w:pPr>
            <w:r>
              <w:t>Обеспечение исполнения обязательств, всего</w:t>
            </w:r>
          </w:p>
        </w:tc>
        <w:tc>
          <w:tcPr>
            <w:tcW w:w="1155" w:type="dxa"/>
            <w:vAlign w:val="bottom"/>
          </w:tcPr>
          <w:p w:rsidR="003C005B" w:rsidRDefault="003C005B">
            <w:pPr>
              <w:pStyle w:val="ConsPlusNormal"/>
              <w:jc w:val="center"/>
            </w:pPr>
            <w:r>
              <w:t>100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задаток</w:t>
            </w:r>
          </w:p>
        </w:tc>
        <w:tc>
          <w:tcPr>
            <w:tcW w:w="1155" w:type="dxa"/>
            <w:tcBorders>
              <w:top w:val="nil"/>
            </w:tcBorders>
          </w:tcPr>
          <w:p w:rsidR="003C005B" w:rsidRDefault="003C005B">
            <w:pPr>
              <w:pStyle w:val="ConsPlusNormal"/>
              <w:jc w:val="center"/>
            </w:pPr>
            <w:r>
              <w:t>101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залог</w:t>
            </w:r>
          </w:p>
        </w:tc>
        <w:tc>
          <w:tcPr>
            <w:tcW w:w="1155" w:type="dxa"/>
          </w:tcPr>
          <w:p w:rsidR="003C005B" w:rsidRDefault="003C005B">
            <w:pPr>
              <w:pStyle w:val="ConsPlusNormal"/>
              <w:jc w:val="center"/>
            </w:pPr>
            <w:r>
              <w:t>102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банковская гарантия</w:t>
            </w:r>
          </w:p>
        </w:tc>
        <w:tc>
          <w:tcPr>
            <w:tcW w:w="1155" w:type="dxa"/>
          </w:tcPr>
          <w:p w:rsidR="003C005B" w:rsidRDefault="003C005B">
            <w:pPr>
              <w:pStyle w:val="ConsPlusNormal"/>
              <w:jc w:val="center"/>
            </w:pPr>
            <w:r>
              <w:t>103</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поручительство</w:t>
            </w:r>
          </w:p>
        </w:tc>
        <w:tc>
          <w:tcPr>
            <w:tcW w:w="1155" w:type="dxa"/>
          </w:tcPr>
          <w:p w:rsidR="003C005B" w:rsidRDefault="003C005B">
            <w:pPr>
              <w:pStyle w:val="ConsPlusNormal"/>
              <w:jc w:val="center"/>
            </w:pPr>
            <w:r>
              <w:t>104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иное обеспечение</w:t>
            </w:r>
          </w:p>
        </w:tc>
        <w:tc>
          <w:tcPr>
            <w:tcW w:w="1155" w:type="dxa"/>
          </w:tcPr>
          <w:p w:rsidR="003C005B" w:rsidRDefault="003C005B">
            <w:pPr>
              <w:pStyle w:val="ConsPlusNormal"/>
              <w:jc w:val="center"/>
            </w:pPr>
            <w:r>
              <w:t>105</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11</w:t>
            </w:r>
          </w:p>
        </w:tc>
        <w:tc>
          <w:tcPr>
            <w:tcW w:w="5775" w:type="dxa"/>
          </w:tcPr>
          <w:p w:rsidR="003C005B" w:rsidRDefault="003C005B">
            <w:pPr>
              <w:pStyle w:val="ConsPlusNormal"/>
            </w:pPr>
            <w:r>
              <w:t>Государственные и муниципальные гарантии, всего</w:t>
            </w:r>
          </w:p>
        </w:tc>
        <w:tc>
          <w:tcPr>
            <w:tcW w:w="1155" w:type="dxa"/>
            <w:vAlign w:val="bottom"/>
          </w:tcPr>
          <w:p w:rsidR="003C005B" w:rsidRDefault="003C005B">
            <w:pPr>
              <w:pStyle w:val="ConsPlusNormal"/>
              <w:jc w:val="center"/>
            </w:pPr>
            <w:r>
              <w:t>110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государственные гарантии</w:t>
            </w:r>
          </w:p>
        </w:tc>
        <w:tc>
          <w:tcPr>
            <w:tcW w:w="1155" w:type="dxa"/>
            <w:tcBorders>
              <w:top w:val="nil"/>
            </w:tcBorders>
          </w:tcPr>
          <w:p w:rsidR="003C005B" w:rsidRDefault="003C005B">
            <w:pPr>
              <w:pStyle w:val="ConsPlusNormal"/>
              <w:jc w:val="center"/>
            </w:pPr>
            <w:r>
              <w:t>111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муниципальные гарантии</w:t>
            </w:r>
          </w:p>
        </w:tc>
        <w:tc>
          <w:tcPr>
            <w:tcW w:w="1155" w:type="dxa"/>
          </w:tcPr>
          <w:p w:rsidR="003C005B" w:rsidRDefault="003C005B">
            <w:pPr>
              <w:pStyle w:val="ConsPlusNormal"/>
              <w:jc w:val="center"/>
            </w:pPr>
            <w:r>
              <w:t>112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12</w:t>
            </w:r>
          </w:p>
        </w:tc>
        <w:tc>
          <w:tcPr>
            <w:tcW w:w="5775" w:type="dxa"/>
          </w:tcPr>
          <w:p w:rsidR="003C005B" w:rsidRDefault="003C005B">
            <w:pPr>
              <w:pStyle w:val="ConsPlusNormal"/>
            </w:pPr>
            <w:r>
              <w:t>Спецоборудование для выполнения научно-исследовательских работ по договорам с заказчиками, всего</w:t>
            </w:r>
          </w:p>
        </w:tc>
        <w:tc>
          <w:tcPr>
            <w:tcW w:w="1155" w:type="dxa"/>
            <w:vAlign w:val="bottom"/>
          </w:tcPr>
          <w:p w:rsidR="003C005B" w:rsidRDefault="003C005B">
            <w:pPr>
              <w:pStyle w:val="ConsPlusNormal"/>
              <w:jc w:val="center"/>
            </w:pPr>
            <w:r>
              <w:t>120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0503230 с. 8</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5775"/>
        <w:gridCol w:w="1155"/>
        <w:gridCol w:w="1650"/>
        <w:gridCol w:w="2145"/>
      </w:tblGrid>
      <w:tr w:rsidR="003C005B">
        <w:tc>
          <w:tcPr>
            <w:tcW w:w="1485" w:type="dxa"/>
            <w:tcBorders>
              <w:left w:val="nil"/>
            </w:tcBorders>
          </w:tcPr>
          <w:p w:rsidR="003C005B" w:rsidRDefault="003C005B">
            <w:pPr>
              <w:pStyle w:val="ConsPlusNormal"/>
              <w:jc w:val="center"/>
            </w:pPr>
            <w:r>
              <w:t>1</w:t>
            </w:r>
          </w:p>
        </w:tc>
        <w:tc>
          <w:tcPr>
            <w:tcW w:w="577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13</w:t>
            </w:r>
          </w:p>
        </w:tc>
        <w:tc>
          <w:tcPr>
            <w:tcW w:w="5775" w:type="dxa"/>
          </w:tcPr>
          <w:p w:rsidR="003C005B" w:rsidRDefault="003C005B">
            <w:pPr>
              <w:pStyle w:val="ConsPlusNormal"/>
            </w:pPr>
            <w:r>
              <w:t>Экспериментальные устройства</w:t>
            </w:r>
          </w:p>
        </w:tc>
        <w:tc>
          <w:tcPr>
            <w:tcW w:w="1155" w:type="dxa"/>
          </w:tcPr>
          <w:p w:rsidR="003C005B" w:rsidRDefault="003C005B">
            <w:pPr>
              <w:pStyle w:val="ConsPlusNormal"/>
              <w:jc w:val="center"/>
            </w:pPr>
            <w:r>
              <w:t>130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14</w:t>
            </w:r>
          </w:p>
        </w:tc>
        <w:tc>
          <w:tcPr>
            <w:tcW w:w="5775" w:type="dxa"/>
          </w:tcPr>
          <w:p w:rsidR="003C005B" w:rsidRDefault="003C005B">
            <w:pPr>
              <w:pStyle w:val="ConsPlusNormal"/>
            </w:pPr>
            <w:r>
              <w:t xml:space="preserve">Расчетные </w:t>
            </w:r>
            <w:proofErr w:type="gramStart"/>
            <w:r>
              <w:t>документы</w:t>
            </w:r>
            <w:proofErr w:type="gramEnd"/>
            <w:r>
              <w:t xml:space="preserve"> ожидающие исполнения</w:t>
            </w:r>
          </w:p>
        </w:tc>
        <w:tc>
          <w:tcPr>
            <w:tcW w:w="1155" w:type="dxa"/>
            <w:vAlign w:val="bottom"/>
          </w:tcPr>
          <w:p w:rsidR="003C005B" w:rsidRDefault="003C005B">
            <w:pPr>
              <w:pStyle w:val="ConsPlusNormal"/>
              <w:jc w:val="center"/>
            </w:pPr>
            <w:r>
              <w:t>140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15</w:t>
            </w:r>
          </w:p>
        </w:tc>
        <w:tc>
          <w:tcPr>
            <w:tcW w:w="5775" w:type="dxa"/>
          </w:tcPr>
          <w:p w:rsidR="003C005B" w:rsidRDefault="003C005B">
            <w:pPr>
              <w:pStyle w:val="ConsPlusNormal"/>
            </w:pPr>
            <w:r>
              <w:t>Расчетные документы, не оплаченные в срок из-за отсутствия средств на счете государственного (муниципального) учреждения</w:t>
            </w:r>
          </w:p>
        </w:tc>
        <w:tc>
          <w:tcPr>
            <w:tcW w:w="1155" w:type="dxa"/>
            <w:vAlign w:val="bottom"/>
          </w:tcPr>
          <w:p w:rsidR="003C005B" w:rsidRDefault="003C005B">
            <w:pPr>
              <w:pStyle w:val="ConsPlusNormal"/>
              <w:jc w:val="center"/>
            </w:pPr>
            <w:r>
              <w:t>150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16</w:t>
            </w:r>
          </w:p>
        </w:tc>
        <w:tc>
          <w:tcPr>
            <w:tcW w:w="5775" w:type="dxa"/>
          </w:tcPr>
          <w:p w:rsidR="003C005B" w:rsidRDefault="003C005B">
            <w:pPr>
              <w:pStyle w:val="ConsPlusNormal"/>
            </w:pPr>
            <w:r>
              <w:t>Переплата пенсий и пособий вследствие неправильного применения законодательства о пенсиях и пособиях, счетных ошибок</w:t>
            </w:r>
          </w:p>
        </w:tc>
        <w:tc>
          <w:tcPr>
            <w:tcW w:w="1155" w:type="dxa"/>
            <w:vAlign w:val="bottom"/>
          </w:tcPr>
          <w:p w:rsidR="003C005B" w:rsidRDefault="003C005B">
            <w:pPr>
              <w:pStyle w:val="ConsPlusNormal"/>
              <w:jc w:val="center"/>
            </w:pPr>
            <w:r>
              <w:t>160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17</w:t>
            </w:r>
          </w:p>
        </w:tc>
        <w:tc>
          <w:tcPr>
            <w:tcW w:w="5775" w:type="dxa"/>
          </w:tcPr>
          <w:p w:rsidR="003C005B" w:rsidRDefault="003C005B">
            <w:pPr>
              <w:pStyle w:val="ConsPlusNormal"/>
            </w:pPr>
            <w:r>
              <w:t>Поступления денежных средств, всего</w:t>
            </w:r>
          </w:p>
        </w:tc>
        <w:tc>
          <w:tcPr>
            <w:tcW w:w="1155" w:type="dxa"/>
            <w:vAlign w:val="bottom"/>
          </w:tcPr>
          <w:p w:rsidR="003C005B" w:rsidRDefault="003C005B">
            <w:pPr>
              <w:pStyle w:val="ConsPlusNormal"/>
              <w:jc w:val="center"/>
            </w:pPr>
            <w:r>
              <w:t>170</w:t>
            </w:r>
          </w:p>
        </w:tc>
        <w:tc>
          <w:tcPr>
            <w:tcW w:w="1650"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доходы</w:t>
            </w:r>
          </w:p>
        </w:tc>
        <w:tc>
          <w:tcPr>
            <w:tcW w:w="1155" w:type="dxa"/>
            <w:tcBorders>
              <w:top w:val="nil"/>
            </w:tcBorders>
          </w:tcPr>
          <w:p w:rsidR="003C005B" w:rsidRDefault="003C005B">
            <w:pPr>
              <w:pStyle w:val="ConsPlusNormal"/>
              <w:jc w:val="center"/>
            </w:pPr>
            <w:r>
              <w:t>171</w:t>
            </w:r>
          </w:p>
        </w:tc>
        <w:tc>
          <w:tcPr>
            <w:tcW w:w="1650"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расходы</w:t>
            </w:r>
          </w:p>
        </w:tc>
        <w:tc>
          <w:tcPr>
            <w:tcW w:w="1155" w:type="dxa"/>
          </w:tcPr>
          <w:p w:rsidR="003C005B" w:rsidRDefault="003C005B">
            <w:pPr>
              <w:pStyle w:val="ConsPlusNormal"/>
              <w:jc w:val="center"/>
            </w:pPr>
            <w:r>
              <w:t>172</w:t>
            </w:r>
          </w:p>
        </w:tc>
        <w:tc>
          <w:tcPr>
            <w:tcW w:w="1650" w:type="dxa"/>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источники финансирования дефицита бюджета</w:t>
            </w:r>
          </w:p>
        </w:tc>
        <w:tc>
          <w:tcPr>
            <w:tcW w:w="1155" w:type="dxa"/>
            <w:vAlign w:val="bottom"/>
          </w:tcPr>
          <w:p w:rsidR="003C005B" w:rsidRDefault="003C005B">
            <w:pPr>
              <w:pStyle w:val="ConsPlusNormal"/>
              <w:jc w:val="center"/>
            </w:pPr>
            <w:r>
              <w:t>173</w:t>
            </w:r>
          </w:p>
        </w:tc>
        <w:tc>
          <w:tcPr>
            <w:tcW w:w="1650"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2210" w:type="dxa"/>
            <w:gridSpan w:val="5"/>
            <w:tcBorders>
              <w:bottom w:val="nil"/>
            </w:tcBorders>
          </w:tcPr>
          <w:p w:rsidR="003C005B" w:rsidRDefault="003C005B">
            <w:pPr>
              <w:pStyle w:val="ConsPlusNormal"/>
              <w:pBdr>
                <w:top w:val="single" w:sz="6" w:space="0" w:color="auto"/>
              </w:pBdr>
              <w:spacing w:before="100" w:after="100"/>
              <w:jc w:val="both"/>
              <w:rPr>
                <w:sz w:val="2"/>
                <w:szCs w:val="2"/>
              </w:rPr>
            </w:pPr>
          </w:p>
          <w:p w:rsidR="003C005B" w:rsidRDefault="003C005B">
            <w:pPr>
              <w:pStyle w:val="ConsPlusNormal"/>
              <w:ind w:firstLine="540"/>
              <w:jc w:val="both"/>
            </w:pPr>
            <w:proofErr w:type="spellStart"/>
            <w:r>
              <w:rPr>
                <w:color w:val="0A2666"/>
              </w:rPr>
              <w:t>КонсультантПлюс</w:t>
            </w:r>
            <w:proofErr w:type="spellEnd"/>
            <w:r>
              <w:rPr>
                <w:color w:val="0A2666"/>
              </w:rPr>
              <w:t>: примечание.</w:t>
            </w:r>
          </w:p>
          <w:p w:rsidR="003C005B" w:rsidRDefault="003C005B">
            <w:pPr>
              <w:pStyle w:val="ConsPlusNormal"/>
              <w:ind w:firstLine="539"/>
              <w:jc w:val="both"/>
            </w:pPr>
            <w:hyperlink r:id="rId1405" w:history="1">
              <w:r>
                <w:rPr>
                  <w:color w:val="0000FF"/>
                </w:rPr>
                <w:t>Приказом</w:t>
              </w:r>
            </w:hyperlink>
            <w:r>
              <w:rPr>
                <w:color w:val="0A2666"/>
              </w:rPr>
              <w:t xml:space="preserve"> Минфина России от 16.11.2016 N 209н в строке 180 слова "Выбытия денежных средств со счетов учреждения" заменены словами "Выбытия денежных".</w:t>
            </w:r>
          </w:p>
          <w:p w:rsidR="003C005B" w:rsidRDefault="003C005B">
            <w:pPr>
              <w:pStyle w:val="ConsPlusNormal"/>
              <w:pBdr>
                <w:top w:val="single" w:sz="6" w:space="0" w:color="auto"/>
              </w:pBdr>
              <w:spacing w:before="100" w:after="100"/>
              <w:jc w:val="both"/>
              <w:rPr>
                <w:sz w:val="2"/>
                <w:szCs w:val="2"/>
              </w:rPr>
            </w:pPr>
          </w:p>
        </w:tc>
      </w:tr>
      <w:tr w:rsidR="003C005B">
        <w:tblPrEx>
          <w:tblBorders>
            <w:left w:val="single" w:sz="4" w:space="0" w:color="auto"/>
            <w:right w:val="single" w:sz="4" w:space="0" w:color="auto"/>
            <w:insideH w:val="nil"/>
          </w:tblBorders>
        </w:tblPrEx>
        <w:tc>
          <w:tcPr>
            <w:tcW w:w="1485" w:type="dxa"/>
            <w:vMerge w:val="restart"/>
            <w:tcBorders>
              <w:top w:val="nil"/>
            </w:tcBorders>
          </w:tcPr>
          <w:p w:rsidR="003C005B" w:rsidRDefault="003C005B">
            <w:pPr>
              <w:pStyle w:val="ConsPlusNormal"/>
              <w:jc w:val="center"/>
            </w:pPr>
            <w:r>
              <w:t>18</w:t>
            </w:r>
          </w:p>
        </w:tc>
        <w:tc>
          <w:tcPr>
            <w:tcW w:w="5775" w:type="dxa"/>
            <w:tcBorders>
              <w:top w:val="nil"/>
            </w:tcBorders>
          </w:tcPr>
          <w:p w:rsidR="003C005B" w:rsidRDefault="003C005B">
            <w:pPr>
              <w:pStyle w:val="ConsPlusNormal"/>
            </w:pPr>
            <w:r>
              <w:t>Выбытия денежных средств со счетов учреждения, всего</w:t>
            </w:r>
          </w:p>
        </w:tc>
        <w:tc>
          <w:tcPr>
            <w:tcW w:w="1155" w:type="dxa"/>
            <w:tcBorders>
              <w:top w:val="nil"/>
            </w:tcBorders>
            <w:vAlign w:val="bottom"/>
          </w:tcPr>
          <w:p w:rsidR="003C005B" w:rsidRDefault="003C005B">
            <w:pPr>
              <w:pStyle w:val="ConsPlusNormal"/>
              <w:jc w:val="center"/>
            </w:pPr>
            <w:r>
              <w:t>180</w:t>
            </w:r>
          </w:p>
        </w:tc>
        <w:tc>
          <w:tcPr>
            <w:tcW w:w="1650" w:type="dxa"/>
            <w:tcBorders>
              <w:top w:val="nil"/>
            </w:tcBorders>
            <w:vAlign w:val="bottom"/>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Borders>
              <w:top w:val="nil"/>
            </w:tcBorders>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Borders>
              <w:top w:val="nil"/>
            </w:tcBorders>
          </w:tcPr>
          <w:p w:rsidR="003C005B" w:rsidRDefault="003C005B"/>
        </w:tc>
        <w:tc>
          <w:tcPr>
            <w:tcW w:w="5775" w:type="dxa"/>
            <w:tcBorders>
              <w:top w:val="nil"/>
            </w:tcBorders>
          </w:tcPr>
          <w:p w:rsidR="003C005B" w:rsidRDefault="003C005B">
            <w:pPr>
              <w:pStyle w:val="ConsPlusNormal"/>
              <w:ind w:left="283"/>
            </w:pPr>
            <w:r>
              <w:t>расходы</w:t>
            </w:r>
          </w:p>
        </w:tc>
        <w:tc>
          <w:tcPr>
            <w:tcW w:w="1155" w:type="dxa"/>
            <w:tcBorders>
              <w:top w:val="nil"/>
            </w:tcBorders>
          </w:tcPr>
          <w:p w:rsidR="003C005B" w:rsidRDefault="003C005B">
            <w:pPr>
              <w:pStyle w:val="ConsPlusNormal"/>
              <w:jc w:val="center"/>
            </w:pPr>
            <w:r>
              <w:t>181</w:t>
            </w:r>
          </w:p>
        </w:tc>
        <w:tc>
          <w:tcPr>
            <w:tcW w:w="1650" w:type="dxa"/>
            <w:tcBorders>
              <w:top w:val="nil"/>
            </w:tcBorders>
          </w:tcPr>
          <w:p w:rsidR="003C005B" w:rsidRDefault="003C005B">
            <w:pPr>
              <w:pStyle w:val="ConsPlusNormal"/>
              <w:jc w:val="center"/>
            </w:pPr>
            <w:r>
              <w:t>x</w:t>
            </w: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Borders>
              <w:top w:val="nil"/>
            </w:tcBorders>
          </w:tcPr>
          <w:p w:rsidR="003C005B" w:rsidRDefault="003C005B"/>
        </w:tc>
        <w:tc>
          <w:tcPr>
            <w:tcW w:w="5775" w:type="dxa"/>
          </w:tcPr>
          <w:p w:rsidR="003C005B" w:rsidRDefault="003C005B">
            <w:pPr>
              <w:pStyle w:val="ConsPlusNormal"/>
              <w:ind w:left="283"/>
            </w:pPr>
            <w:r>
              <w:t>источники финансирования дефицита бюджета</w:t>
            </w:r>
          </w:p>
        </w:tc>
        <w:tc>
          <w:tcPr>
            <w:tcW w:w="1155" w:type="dxa"/>
            <w:vAlign w:val="bottom"/>
          </w:tcPr>
          <w:p w:rsidR="003C005B" w:rsidRDefault="003C005B">
            <w:pPr>
              <w:pStyle w:val="ConsPlusNormal"/>
              <w:jc w:val="center"/>
            </w:pPr>
            <w:r>
              <w:t>182</w:t>
            </w:r>
          </w:p>
        </w:tc>
        <w:tc>
          <w:tcPr>
            <w:tcW w:w="1650" w:type="dxa"/>
            <w:vAlign w:val="bottom"/>
          </w:tcPr>
          <w:p w:rsidR="003C005B" w:rsidRDefault="003C005B">
            <w:pPr>
              <w:pStyle w:val="ConsPlusNormal"/>
              <w:jc w:val="center"/>
            </w:pPr>
            <w:r>
              <w:t>x</w:t>
            </w: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19</w:t>
            </w:r>
          </w:p>
        </w:tc>
        <w:tc>
          <w:tcPr>
            <w:tcW w:w="5775" w:type="dxa"/>
          </w:tcPr>
          <w:p w:rsidR="003C005B" w:rsidRDefault="003C005B">
            <w:pPr>
              <w:pStyle w:val="ConsPlusNormal"/>
            </w:pPr>
            <w:r>
              <w:t>Невыясненные поступления бюджета прошлых лет</w:t>
            </w:r>
          </w:p>
        </w:tc>
        <w:tc>
          <w:tcPr>
            <w:tcW w:w="1155" w:type="dxa"/>
            <w:vAlign w:val="bottom"/>
          </w:tcPr>
          <w:p w:rsidR="003C005B" w:rsidRDefault="003C005B">
            <w:pPr>
              <w:pStyle w:val="ConsPlusNormal"/>
              <w:jc w:val="center"/>
            </w:pPr>
            <w:r>
              <w:t>190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20</w:t>
            </w:r>
          </w:p>
        </w:tc>
        <w:tc>
          <w:tcPr>
            <w:tcW w:w="5775" w:type="dxa"/>
          </w:tcPr>
          <w:p w:rsidR="003C005B" w:rsidRDefault="003C005B">
            <w:pPr>
              <w:pStyle w:val="ConsPlusNormal"/>
            </w:pPr>
            <w:r>
              <w:t>Задолженность, невостребованная кредиторами, всего</w:t>
            </w:r>
          </w:p>
        </w:tc>
        <w:tc>
          <w:tcPr>
            <w:tcW w:w="1155" w:type="dxa"/>
            <w:vAlign w:val="bottom"/>
          </w:tcPr>
          <w:p w:rsidR="003C005B" w:rsidRDefault="003C005B">
            <w:pPr>
              <w:pStyle w:val="ConsPlusNormal"/>
              <w:jc w:val="center"/>
            </w:pPr>
            <w:r>
              <w:t>200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21</w:t>
            </w:r>
          </w:p>
        </w:tc>
        <w:tc>
          <w:tcPr>
            <w:tcW w:w="5775" w:type="dxa"/>
          </w:tcPr>
          <w:p w:rsidR="003C005B" w:rsidRDefault="003C005B">
            <w:pPr>
              <w:pStyle w:val="ConsPlusNormal"/>
            </w:pPr>
            <w:r>
              <w:t>Основные средства стоимостью до 3000 рублей включительно в эксплуатации, всего</w:t>
            </w:r>
          </w:p>
        </w:tc>
        <w:tc>
          <w:tcPr>
            <w:tcW w:w="1155" w:type="dxa"/>
            <w:vAlign w:val="bottom"/>
          </w:tcPr>
          <w:p w:rsidR="003C005B" w:rsidRDefault="003C005B">
            <w:pPr>
              <w:pStyle w:val="ConsPlusNormal"/>
              <w:jc w:val="center"/>
            </w:pPr>
            <w:r>
              <w:t>210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22</w:t>
            </w:r>
          </w:p>
        </w:tc>
        <w:tc>
          <w:tcPr>
            <w:tcW w:w="5775" w:type="dxa"/>
          </w:tcPr>
          <w:p w:rsidR="003C005B" w:rsidRDefault="003C005B">
            <w:pPr>
              <w:pStyle w:val="ConsPlusNormal"/>
            </w:pPr>
            <w:r>
              <w:t>Материальные ценности, полученные по централизованному снабжению, всего</w:t>
            </w:r>
          </w:p>
        </w:tc>
        <w:tc>
          <w:tcPr>
            <w:tcW w:w="1155" w:type="dxa"/>
            <w:vAlign w:val="bottom"/>
          </w:tcPr>
          <w:p w:rsidR="003C005B" w:rsidRDefault="003C005B">
            <w:pPr>
              <w:pStyle w:val="ConsPlusNormal"/>
              <w:jc w:val="center"/>
            </w:pPr>
            <w:r>
              <w:t>220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221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224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Borders>
              <w:bottom w:val="nil"/>
            </w:tcBorders>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0503230 с. 9</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5775"/>
        <w:gridCol w:w="1155"/>
        <w:gridCol w:w="1650"/>
        <w:gridCol w:w="2145"/>
      </w:tblGrid>
      <w:tr w:rsidR="003C005B">
        <w:tc>
          <w:tcPr>
            <w:tcW w:w="1485" w:type="dxa"/>
            <w:tcBorders>
              <w:left w:val="nil"/>
            </w:tcBorders>
          </w:tcPr>
          <w:p w:rsidR="003C005B" w:rsidRDefault="003C005B">
            <w:pPr>
              <w:pStyle w:val="ConsPlusNormal"/>
              <w:jc w:val="center"/>
            </w:pPr>
            <w:r>
              <w:t>1</w:t>
            </w:r>
          </w:p>
        </w:tc>
        <w:tc>
          <w:tcPr>
            <w:tcW w:w="5775" w:type="dxa"/>
          </w:tcPr>
          <w:p w:rsidR="003C005B" w:rsidRDefault="003C005B">
            <w:pPr>
              <w:pStyle w:val="ConsPlusNormal"/>
              <w:jc w:val="center"/>
            </w:pPr>
            <w:r>
              <w:t>2</w:t>
            </w:r>
          </w:p>
        </w:tc>
        <w:tc>
          <w:tcPr>
            <w:tcW w:w="1155"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14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23</w:t>
            </w:r>
          </w:p>
        </w:tc>
        <w:tc>
          <w:tcPr>
            <w:tcW w:w="5775" w:type="dxa"/>
          </w:tcPr>
          <w:p w:rsidR="003C005B" w:rsidRDefault="003C005B">
            <w:pPr>
              <w:pStyle w:val="ConsPlusNormal"/>
            </w:pPr>
            <w:r>
              <w:t>Периодические издания для пользования, всего</w:t>
            </w:r>
          </w:p>
        </w:tc>
        <w:tc>
          <w:tcPr>
            <w:tcW w:w="1155" w:type="dxa"/>
            <w:vAlign w:val="bottom"/>
          </w:tcPr>
          <w:p w:rsidR="003C005B" w:rsidRDefault="003C005B">
            <w:pPr>
              <w:pStyle w:val="ConsPlusNormal"/>
              <w:jc w:val="center"/>
            </w:pPr>
            <w:r>
              <w:t>230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в том числе:</w:t>
            </w: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pPr>
          </w:p>
        </w:tc>
        <w:tc>
          <w:tcPr>
            <w:tcW w:w="1155" w:type="dxa"/>
          </w:tcPr>
          <w:p w:rsidR="003C005B" w:rsidRDefault="003C005B">
            <w:pPr>
              <w:pStyle w:val="ConsPlusNormal"/>
              <w:jc w:val="both"/>
            </w:pP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24</w:t>
            </w:r>
          </w:p>
        </w:tc>
        <w:tc>
          <w:tcPr>
            <w:tcW w:w="5775" w:type="dxa"/>
          </w:tcPr>
          <w:p w:rsidR="003C005B" w:rsidRDefault="003C005B">
            <w:pPr>
              <w:pStyle w:val="ConsPlusNormal"/>
            </w:pPr>
            <w:r>
              <w:t>Имущество, переданное в доверительное управление, всего</w:t>
            </w:r>
          </w:p>
        </w:tc>
        <w:tc>
          <w:tcPr>
            <w:tcW w:w="1155" w:type="dxa"/>
            <w:vAlign w:val="bottom"/>
          </w:tcPr>
          <w:p w:rsidR="003C005B" w:rsidRDefault="003C005B">
            <w:pPr>
              <w:pStyle w:val="ConsPlusNormal"/>
              <w:jc w:val="center"/>
            </w:pPr>
            <w:r>
              <w:t>240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241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242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244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246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непроизведенные активы</w:t>
            </w:r>
          </w:p>
        </w:tc>
        <w:tc>
          <w:tcPr>
            <w:tcW w:w="1155" w:type="dxa"/>
          </w:tcPr>
          <w:p w:rsidR="003C005B" w:rsidRDefault="003C005B">
            <w:pPr>
              <w:pStyle w:val="ConsPlusNormal"/>
              <w:jc w:val="center"/>
            </w:pPr>
            <w:r>
              <w:t>248</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финансовые активы</w:t>
            </w:r>
          </w:p>
        </w:tc>
        <w:tc>
          <w:tcPr>
            <w:tcW w:w="1155" w:type="dxa"/>
          </w:tcPr>
          <w:p w:rsidR="003C005B" w:rsidRDefault="003C005B">
            <w:pPr>
              <w:pStyle w:val="ConsPlusNormal"/>
              <w:jc w:val="center"/>
            </w:pPr>
            <w:r>
              <w:t>249</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25</w:t>
            </w:r>
          </w:p>
        </w:tc>
        <w:tc>
          <w:tcPr>
            <w:tcW w:w="5775" w:type="dxa"/>
          </w:tcPr>
          <w:p w:rsidR="003C005B" w:rsidRDefault="003C005B">
            <w:pPr>
              <w:pStyle w:val="ConsPlusNormal"/>
            </w:pPr>
            <w:r>
              <w:t>Имущество, переданное в возмездное пользование (аренду)</w:t>
            </w:r>
          </w:p>
        </w:tc>
        <w:tc>
          <w:tcPr>
            <w:tcW w:w="1155" w:type="dxa"/>
            <w:vAlign w:val="bottom"/>
          </w:tcPr>
          <w:p w:rsidR="003C005B" w:rsidRDefault="003C005B">
            <w:pPr>
              <w:pStyle w:val="ConsPlusNormal"/>
              <w:jc w:val="center"/>
            </w:pPr>
            <w:r>
              <w:t>250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251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252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254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256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непроизведенные активы</w:t>
            </w:r>
          </w:p>
        </w:tc>
        <w:tc>
          <w:tcPr>
            <w:tcW w:w="1155" w:type="dxa"/>
          </w:tcPr>
          <w:p w:rsidR="003C005B" w:rsidRDefault="003C005B">
            <w:pPr>
              <w:pStyle w:val="ConsPlusNormal"/>
              <w:jc w:val="center"/>
            </w:pPr>
            <w:r>
              <w:t>258</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val="restart"/>
          </w:tcPr>
          <w:p w:rsidR="003C005B" w:rsidRDefault="003C005B">
            <w:pPr>
              <w:pStyle w:val="ConsPlusNormal"/>
              <w:jc w:val="center"/>
            </w:pPr>
            <w:r>
              <w:t>26</w:t>
            </w:r>
          </w:p>
        </w:tc>
        <w:tc>
          <w:tcPr>
            <w:tcW w:w="5775" w:type="dxa"/>
          </w:tcPr>
          <w:p w:rsidR="003C005B" w:rsidRDefault="003C005B">
            <w:pPr>
              <w:pStyle w:val="ConsPlusNormal"/>
            </w:pPr>
            <w:r>
              <w:t>Имущество, переданное в безвозмездное пользование</w:t>
            </w:r>
          </w:p>
        </w:tc>
        <w:tc>
          <w:tcPr>
            <w:tcW w:w="1155" w:type="dxa"/>
            <w:vAlign w:val="bottom"/>
          </w:tcPr>
          <w:p w:rsidR="003C005B" w:rsidRDefault="003C005B">
            <w:pPr>
              <w:pStyle w:val="ConsPlusNormal"/>
              <w:jc w:val="center"/>
            </w:pPr>
            <w:r>
              <w:t>260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145" w:type="dxa"/>
            <w:tcBorders>
              <w:bottom w:val="nil"/>
            </w:tcBorders>
          </w:tcPr>
          <w:p w:rsidR="003C005B" w:rsidRDefault="003C005B">
            <w:pPr>
              <w:pStyle w:val="ConsPlusNormal"/>
              <w:jc w:val="both"/>
            </w:pPr>
          </w:p>
        </w:tc>
      </w:tr>
      <w:tr w:rsidR="003C005B">
        <w:tblPrEx>
          <w:tblBorders>
            <w:left w:val="single" w:sz="4" w:space="0" w:color="auto"/>
            <w:right w:val="single" w:sz="4" w:space="0" w:color="auto"/>
            <w:insideH w:val="nil"/>
          </w:tblBorders>
        </w:tblPrEx>
        <w:tc>
          <w:tcPr>
            <w:tcW w:w="1485" w:type="dxa"/>
            <w:vMerge/>
          </w:tcPr>
          <w:p w:rsidR="003C005B" w:rsidRDefault="003C005B"/>
        </w:tc>
        <w:tc>
          <w:tcPr>
            <w:tcW w:w="5775" w:type="dxa"/>
            <w:tcBorders>
              <w:top w:val="nil"/>
            </w:tcBorders>
          </w:tcPr>
          <w:p w:rsidR="003C005B" w:rsidRDefault="003C005B">
            <w:pPr>
              <w:pStyle w:val="ConsPlusNormal"/>
              <w:ind w:left="283"/>
            </w:pPr>
            <w:r>
              <w:t>основные средства</w:t>
            </w:r>
          </w:p>
        </w:tc>
        <w:tc>
          <w:tcPr>
            <w:tcW w:w="1155" w:type="dxa"/>
            <w:tcBorders>
              <w:top w:val="nil"/>
            </w:tcBorders>
          </w:tcPr>
          <w:p w:rsidR="003C005B" w:rsidRDefault="003C005B">
            <w:pPr>
              <w:pStyle w:val="ConsPlusNormal"/>
              <w:jc w:val="center"/>
            </w:pPr>
            <w:r>
              <w:t>261</w:t>
            </w:r>
          </w:p>
        </w:tc>
        <w:tc>
          <w:tcPr>
            <w:tcW w:w="1650" w:type="dxa"/>
            <w:tcBorders>
              <w:top w:val="nil"/>
            </w:tcBorders>
          </w:tcPr>
          <w:p w:rsidR="003C005B" w:rsidRDefault="003C005B">
            <w:pPr>
              <w:pStyle w:val="ConsPlusNormal"/>
              <w:jc w:val="both"/>
            </w:pPr>
          </w:p>
        </w:tc>
        <w:tc>
          <w:tcPr>
            <w:tcW w:w="2145" w:type="dxa"/>
            <w:tcBorders>
              <w:top w:val="nil"/>
            </w:tcBorders>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из них:</w:t>
            </w:r>
          </w:p>
          <w:p w:rsidR="003C005B" w:rsidRDefault="003C005B">
            <w:pPr>
              <w:pStyle w:val="ConsPlusNormal"/>
              <w:ind w:left="283"/>
            </w:pPr>
            <w:r>
              <w:t>недвижимое имущество</w:t>
            </w:r>
          </w:p>
        </w:tc>
        <w:tc>
          <w:tcPr>
            <w:tcW w:w="1155" w:type="dxa"/>
            <w:vAlign w:val="bottom"/>
          </w:tcPr>
          <w:p w:rsidR="003C005B" w:rsidRDefault="003C005B">
            <w:pPr>
              <w:pStyle w:val="ConsPlusNormal"/>
              <w:jc w:val="center"/>
            </w:pPr>
            <w:r>
              <w:t>262</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нематериальные активы</w:t>
            </w:r>
          </w:p>
        </w:tc>
        <w:tc>
          <w:tcPr>
            <w:tcW w:w="1155" w:type="dxa"/>
          </w:tcPr>
          <w:p w:rsidR="003C005B" w:rsidRDefault="003C005B">
            <w:pPr>
              <w:pStyle w:val="ConsPlusNormal"/>
              <w:jc w:val="center"/>
            </w:pPr>
            <w:r>
              <w:t>264</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материальные запасы</w:t>
            </w:r>
          </w:p>
        </w:tc>
        <w:tc>
          <w:tcPr>
            <w:tcW w:w="1155" w:type="dxa"/>
          </w:tcPr>
          <w:p w:rsidR="003C005B" w:rsidRDefault="003C005B">
            <w:pPr>
              <w:pStyle w:val="ConsPlusNormal"/>
              <w:jc w:val="center"/>
            </w:pPr>
            <w:r>
              <w:t>266</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vMerge/>
          </w:tcPr>
          <w:p w:rsidR="003C005B" w:rsidRDefault="003C005B"/>
        </w:tc>
        <w:tc>
          <w:tcPr>
            <w:tcW w:w="5775" w:type="dxa"/>
          </w:tcPr>
          <w:p w:rsidR="003C005B" w:rsidRDefault="003C005B">
            <w:pPr>
              <w:pStyle w:val="ConsPlusNormal"/>
              <w:ind w:left="283"/>
            </w:pPr>
            <w:r>
              <w:t>непроизведенные активы</w:t>
            </w:r>
          </w:p>
        </w:tc>
        <w:tc>
          <w:tcPr>
            <w:tcW w:w="1155" w:type="dxa"/>
          </w:tcPr>
          <w:p w:rsidR="003C005B" w:rsidRDefault="003C005B">
            <w:pPr>
              <w:pStyle w:val="ConsPlusNormal"/>
              <w:jc w:val="center"/>
            </w:pPr>
            <w:r>
              <w:t>268</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27</w:t>
            </w:r>
          </w:p>
        </w:tc>
        <w:tc>
          <w:tcPr>
            <w:tcW w:w="5775" w:type="dxa"/>
          </w:tcPr>
          <w:p w:rsidR="003C005B" w:rsidRDefault="003C005B">
            <w:pPr>
              <w:pStyle w:val="ConsPlusNormal"/>
            </w:pPr>
            <w:r>
              <w:t>Материальные ценности, выданные в личное пользование работникам (сотрудникам)</w:t>
            </w:r>
          </w:p>
        </w:tc>
        <w:tc>
          <w:tcPr>
            <w:tcW w:w="1155" w:type="dxa"/>
            <w:vAlign w:val="bottom"/>
          </w:tcPr>
          <w:p w:rsidR="003C005B" w:rsidRDefault="003C005B">
            <w:pPr>
              <w:pStyle w:val="ConsPlusNormal"/>
              <w:jc w:val="center"/>
            </w:pPr>
            <w:r>
              <w:t>270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30</w:t>
            </w:r>
          </w:p>
        </w:tc>
        <w:tc>
          <w:tcPr>
            <w:tcW w:w="5775" w:type="dxa"/>
          </w:tcPr>
          <w:p w:rsidR="003C005B" w:rsidRDefault="003C005B">
            <w:pPr>
              <w:pStyle w:val="ConsPlusNormal"/>
            </w:pPr>
            <w:r>
              <w:t>Расчеты по исполнению денежных обязательств через третьих лиц</w:t>
            </w:r>
          </w:p>
        </w:tc>
        <w:tc>
          <w:tcPr>
            <w:tcW w:w="1155" w:type="dxa"/>
            <w:vAlign w:val="bottom"/>
          </w:tcPr>
          <w:p w:rsidR="003C005B" w:rsidRDefault="003C005B">
            <w:pPr>
              <w:pStyle w:val="ConsPlusNormal"/>
              <w:jc w:val="center"/>
            </w:pPr>
            <w:r>
              <w:t>280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31</w:t>
            </w:r>
          </w:p>
        </w:tc>
        <w:tc>
          <w:tcPr>
            <w:tcW w:w="5775" w:type="dxa"/>
          </w:tcPr>
          <w:p w:rsidR="003C005B" w:rsidRDefault="003C005B">
            <w:pPr>
              <w:pStyle w:val="ConsPlusNormal"/>
            </w:pPr>
            <w:r>
              <w:t>Акции по номинальной стоимости</w:t>
            </w:r>
          </w:p>
        </w:tc>
        <w:tc>
          <w:tcPr>
            <w:tcW w:w="1155" w:type="dxa"/>
            <w:vAlign w:val="center"/>
          </w:tcPr>
          <w:p w:rsidR="003C005B" w:rsidRDefault="003C005B">
            <w:pPr>
              <w:pStyle w:val="ConsPlusNormal"/>
              <w:jc w:val="center"/>
            </w:pPr>
            <w:r>
              <w:t>290</w:t>
            </w:r>
          </w:p>
        </w:tc>
        <w:tc>
          <w:tcPr>
            <w:tcW w:w="1650" w:type="dxa"/>
          </w:tcPr>
          <w:p w:rsidR="003C005B" w:rsidRDefault="003C005B">
            <w:pPr>
              <w:pStyle w:val="ConsPlusNormal"/>
            </w:pPr>
          </w:p>
        </w:tc>
        <w:tc>
          <w:tcPr>
            <w:tcW w:w="2145" w:type="dxa"/>
          </w:tcPr>
          <w:p w:rsidR="003C005B" w:rsidRDefault="003C005B">
            <w:pPr>
              <w:pStyle w:val="ConsPlusNormal"/>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40</w:t>
            </w:r>
          </w:p>
        </w:tc>
        <w:tc>
          <w:tcPr>
            <w:tcW w:w="5775" w:type="dxa"/>
          </w:tcPr>
          <w:p w:rsidR="003C005B" w:rsidRDefault="003C005B">
            <w:pPr>
              <w:pStyle w:val="ConsPlusNormal"/>
            </w:pPr>
            <w:r>
              <w:t>Активы в управляющих компаниях</w:t>
            </w:r>
          </w:p>
        </w:tc>
        <w:tc>
          <w:tcPr>
            <w:tcW w:w="1155" w:type="dxa"/>
          </w:tcPr>
          <w:p w:rsidR="003C005B" w:rsidRDefault="003C005B">
            <w:pPr>
              <w:pStyle w:val="ConsPlusNormal"/>
              <w:jc w:val="center"/>
            </w:pPr>
            <w:r>
              <w:t>300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r w:rsidR="003C005B">
        <w:tblPrEx>
          <w:tblBorders>
            <w:left w:val="single" w:sz="4" w:space="0" w:color="auto"/>
            <w:right w:val="single" w:sz="4" w:space="0" w:color="auto"/>
          </w:tblBorders>
        </w:tblPrEx>
        <w:tc>
          <w:tcPr>
            <w:tcW w:w="1485" w:type="dxa"/>
          </w:tcPr>
          <w:p w:rsidR="003C005B" w:rsidRDefault="003C005B">
            <w:pPr>
              <w:pStyle w:val="ConsPlusNormal"/>
              <w:jc w:val="center"/>
            </w:pPr>
            <w:r>
              <w:t>42</w:t>
            </w:r>
          </w:p>
        </w:tc>
        <w:tc>
          <w:tcPr>
            <w:tcW w:w="5775" w:type="dxa"/>
          </w:tcPr>
          <w:p w:rsidR="003C005B" w:rsidRDefault="003C005B">
            <w:pPr>
              <w:pStyle w:val="ConsPlusNormal"/>
            </w:pPr>
            <w:r>
              <w:t>Бюджетные инвестиции, реализуемые организациями</w:t>
            </w:r>
          </w:p>
        </w:tc>
        <w:tc>
          <w:tcPr>
            <w:tcW w:w="1155" w:type="dxa"/>
          </w:tcPr>
          <w:p w:rsidR="003C005B" w:rsidRDefault="003C005B">
            <w:pPr>
              <w:pStyle w:val="ConsPlusNormal"/>
              <w:jc w:val="center"/>
            </w:pPr>
            <w:r>
              <w:t>310</w:t>
            </w:r>
          </w:p>
        </w:tc>
        <w:tc>
          <w:tcPr>
            <w:tcW w:w="1650" w:type="dxa"/>
          </w:tcPr>
          <w:p w:rsidR="003C005B" w:rsidRDefault="003C005B">
            <w:pPr>
              <w:pStyle w:val="ConsPlusNormal"/>
              <w:jc w:val="both"/>
            </w:pPr>
          </w:p>
        </w:tc>
        <w:tc>
          <w:tcPr>
            <w:tcW w:w="214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Руководитель _____________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outlineLvl w:val="2"/>
      </w:pPr>
      <w:r>
        <w:t>КОНСОЛИДИРОВАННЫЙ ОТЧЕТ</w:t>
      </w:r>
    </w:p>
    <w:p w:rsidR="003C005B" w:rsidRDefault="003C005B">
      <w:pPr>
        <w:pStyle w:val="ConsPlusNormal"/>
        <w:jc w:val="center"/>
      </w:pPr>
      <w:r>
        <w:t xml:space="preserve">ОБ ИСПОЛНЕНИИ СМЕТ ДОХОДОВ И РАСХОДОВ ПО </w:t>
      </w:r>
      <w:proofErr w:type="gramStart"/>
      <w:r>
        <w:t>ПРИНОСЯЩЕЙ</w:t>
      </w:r>
      <w:proofErr w:type="gramEnd"/>
    </w:p>
    <w:p w:rsidR="003C005B" w:rsidRDefault="003C005B">
      <w:pPr>
        <w:pStyle w:val="ConsPlusNormal"/>
        <w:jc w:val="center"/>
      </w:pPr>
      <w:r>
        <w:t>ДОХОД ДЕЯТЕЛЬНОСТИ СУБЪЕКТА РОССИЙСКОЙ ФЕДЕРАЦИИ</w:t>
      </w:r>
    </w:p>
    <w:p w:rsidR="003C005B" w:rsidRDefault="003C005B">
      <w:pPr>
        <w:pStyle w:val="ConsPlusNormal"/>
        <w:jc w:val="center"/>
      </w:pPr>
      <w:r>
        <w:t>И МУНИЦИПАЛЬНЫХ ОБРАЗОВАНИЙ</w:t>
      </w:r>
    </w:p>
    <w:p w:rsidR="003C005B" w:rsidRDefault="003C005B">
      <w:pPr>
        <w:pStyle w:val="ConsPlusNormal"/>
        <w:jc w:val="center"/>
      </w:pPr>
      <w:r>
        <w:t>(Код формы по ОКУД 0503314)</w:t>
      </w:r>
    </w:p>
    <w:p w:rsidR="003C005B" w:rsidRDefault="003C005B">
      <w:pPr>
        <w:pStyle w:val="ConsPlusNormal"/>
        <w:jc w:val="both"/>
      </w:pPr>
    </w:p>
    <w:p w:rsidR="003C005B" w:rsidRDefault="003C005B">
      <w:pPr>
        <w:pStyle w:val="ConsPlusNormal"/>
        <w:ind w:firstLine="540"/>
        <w:jc w:val="both"/>
      </w:pPr>
      <w:r>
        <w:t xml:space="preserve">Исключен. - </w:t>
      </w:r>
      <w:hyperlink r:id="rId1406" w:history="1">
        <w:r>
          <w:rPr>
            <w:color w:val="0000FF"/>
          </w:rPr>
          <w:t>Приказ</w:t>
        </w:r>
      </w:hyperlink>
      <w:r>
        <w:t xml:space="preserve"> Минфина России от 26.10.2012 N 138н.</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407" w:history="1">
        <w:r>
          <w:rPr>
            <w:color w:val="0000FF"/>
          </w:rPr>
          <w:t>Приказа</w:t>
        </w:r>
      </w:hyperlink>
      <w:r>
        <w:t xml:space="preserve"> Минфина России от 31.12.2015 N 229н)</w:t>
      </w:r>
    </w:p>
    <w:p w:rsidR="003C005B" w:rsidRDefault="003C005B">
      <w:pPr>
        <w:pStyle w:val="ConsPlusNormal"/>
        <w:jc w:val="both"/>
      </w:pPr>
    </w:p>
    <w:p w:rsidR="003C005B" w:rsidRDefault="003C005B">
      <w:pPr>
        <w:pStyle w:val="ConsPlusNonformat"/>
        <w:jc w:val="both"/>
      </w:pPr>
      <w:bookmarkStart w:id="919" w:name="P18969"/>
      <w:bookmarkEnd w:id="919"/>
      <w:r>
        <w:t xml:space="preserve">               ОТЧЕТ ОБ ИСПОЛНЕНИИ КОНСОЛИДИРОВАННОГО БЮДЖЕТА</w:t>
      </w:r>
    </w:p>
    <w:p w:rsidR="003C005B" w:rsidRDefault="003C005B">
      <w:pPr>
        <w:pStyle w:val="ConsPlusNonformat"/>
        <w:jc w:val="both"/>
      </w:pPr>
      <w:r>
        <w:t xml:space="preserve">          СУБЪЕКТА РОССИЙСКОЙ ФЕДЕРАЦИИ И БЮДЖЕТА ТЕРРИТОРИАЛЬНОГО</w:t>
      </w:r>
    </w:p>
    <w:p w:rsidR="003C005B" w:rsidRDefault="003C005B">
      <w:pPr>
        <w:pStyle w:val="ConsPlusNonformat"/>
        <w:jc w:val="both"/>
      </w:pPr>
      <w:r>
        <w:t xml:space="preserve">                    ГОСУДАРСТВЕННОГО ВНЕБЮДЖЕТНОГО ФОНДА</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2894"/>
        <w:gridCol w:w="1191"/>
        <w:gridCol w:w="1094"/>
      </w:tblGrid>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Форма по </w:t>
            </w:r>
            <w:hyperlink r:id="rId1408" w:history="1">
              <w:r>
                <w:rPr>
                  <w:color w:val="0000FF"/>
                </w:rPr>
                <w:t>ОКУД</w:t>
              </w:r>
            </w:hyperlink>
          </w:p>
        </w:tc>
        <w:tc>
          <w:tcPr>
            <w:tcW w:w="1094" w:type="dxa"/>
            <w:tcBorders>
              <w:top w:val="single" w:sz="4" w:space="0" w:color="auto"/>
              <w:left w:val="single" w:sz="4" w:space="0" w:color="auto"/>
              <w:bottom w:val="single" w:sz="4" w:space="0" w:color="auto"/>
              <w:right w:val="single" w:sz="4" w:space="0" w:color="auto"/>
            </w:tcBorders>
            <w:vAlign w:val="bottom"/>
          </w:tcPr>
          <w:p w:rsidR="003C005B" w:rsidRDefault="003C005B">
            <w:pPr>
              <w:pStyle w:val="ConsPlusNormal"/>
              <w:jc w:val="center"/>
            </w:pPr>
            <w:r>
              <w:t>0503317</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jc w:val="center"/>
            </w:pPr>
            <w:r>
              <w:t>на "__" ________ 20__ г.</w:t>
            </w:r>
          </w:p>
        </w:tc>
        <w:tc>
          <w:tcPr>
            <w:tcW w:w="1191" w:type="dxa"/>
            <w:tcBorders>
              <w:top w:val="nil"/>
              <w:left w:val="nil"/>
              <w:bottom w:val="nil"/>
              <w:right w:val="single" w:sz="4" w:space="0" w:color="auto"/>
            </w:tcBorders>
          </w:tcPr>
          <w:p w:rsidR="003C005B" w:rsidRDefault="003C005B">
            <w:pPr>
              <w:pStyle w:val="ConsPlusNormal"/>
              <w:jc w:val="right"/>
            </w:pPr>
            <w:r>
              <w:t>Дата</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финансового органа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по ОКПО</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бюджета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09" w:history="1">
              <w:r>
                <w:rPr>
                  <w:color w:val="0000FF"/>
                </w:rPr>
                <w:t>ОКТМО</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Периодичность: месячная, квартальная, годовая</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Единица измерения: руб.</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10" w:history="1">
              <w:r>
                <w:rPr>
                  <w:color w:val="0000FF"/>
                </w:rPr>
                <w:t>ОКЕИ</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pStyle w:val="ConsPlusNormal"/>
        <w:jc w:val="both"/>
      </w:pPr>
    </w:p>
    <w:p w:rsidR="003C005B" w:rsidRDefault="003C005B">
      <w:pPr>
        <w:pStyle w:val="ConsPlusNonformat"/>
        <w:jc w:val="both"/>
      </w:pPr>
      <w:bookmarkStart w:id="920" w:name="P19002"/>
      <w:bookmarkEnd w:id="920"/>
      <w:r>
        <w:t>1. Доходы бюджета</w:t>
      </w:r>
    </w:p>
    <w:p w:rsidR="003C005B" w:rsidRDefault="003C005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624"/>
        <w:gridCol w:w="964"/>
        <w:gridCol w:w="1325"/>
        <w:gridCol w:w="1361"/>
        <w:gridCol w:w="1020"/>
        <w:gridCol w:w="1315"/>
        <w:gridCol w:w="964"/>
        <w:gridCol w:w="1134"/>
        <w:gridCol w:w="850"/>
        <w:gridCol w:w="964"/>
        <w:gridCol w:w="1020"/>
        <w:gridCol w:w="907"/>
        <w:gridCol w:w="907"/>
        <w:gridCol w:w="907"/>
        <w:gridCol w:w="1191"/>
      </w:tblGrid>
      <w:tr w:rsidR="003C005B">
        <w:tc>
          <w:tcPr>
            <w:tcW w:w="2098" w:type="dxa"/>
            <w:vMerge w:val="restart"/>
            <w:tcBorders>
              <w:left w:val="nil"/>
            </w:tcBorders>
          </w:tcPr>
          <w:p w:rsidR="003C005B" w:rsidRDefault="003C005B">
            <w:pPr>
              <w:pStyle w:val="ConsPlusNormal"/>
              <w:jc w:val="center"/>
            </w:pPr>
            <w:r>
              <w:t>Наименование показателя</w:t>
            </w:r>
          </w:p>
        </w:tc>
        <w:tc>
          <w:tcPr>
            <w:tcW w:w="624" w:type="dxa"/>
            <w:vMerge w:val="restart"/>
          </w:tcPr>
          <w:p w:rsidR="003C005B" w:rsidRDefault="003C005B">
            <w:pPr>
              <w:pStyle w:val="ConsPlusNormal"/>
              <w:jc w:val="center"/>
            </w:pPr>
            <w:r>
              <w:t>Код строки</w:t>
            </w:r>
          </w:p>
        </w:tc>
        <w:tc>
          <w:tcPr>
            <w:tcW w:w="964" w:type="dxa"/>
            <w:vMerge w:val="restart"/>
          </w:tcPr>
          <w:p w:rsidR="003C005B" w:rsidRDefault="003C005B">
            <w:pPr>
              <w:pStyle w:val="ConsPlusNormal"/>
              <w:jc w:val="center"/>
            </w:pPr>
            <w:r>
              <w:t>Код дохода по бюджетной классификации</w:t>
            </w:r>
          </w:p>
        </w:tc>
        <w:tc>
          <w:tcPr>
            <w:tcW w:w="13865" w:type="dxa"/>
            <w:gridSpan w:val="13"/>
          </w:tcPr>
          <w:p w:rsidR="003C005B" w:rsidRDefault="003C005B">
            <w:pPr>
              <w:pStyle w:val="ConsPlusNormal"/>
              <w:jc w:val="center"/>
            </w:pPr>
            <w:r>
              <w:t>Утвержденные бюджетные назначения</w:t>
            </w:r>
          </w:p>
        </w:tc>
      </w:tr>
      <w:tr w:rsidR="003C005B">
        <w:tc>
          <w:tcPr>
            <w:tcW w:w="2098" w:type="dxa"/>
            <w:vMerge/>
            <w:tcBorders>
              <w:left w:val="nil"/>
            </w:tcBorders>
          </w:tcPr>
          <w:p w:rsidR="003C005B" w:rsidRDefault="003C005B"/>
        </w:tc>
        <w:tc>
          <w:tcPr>
            <w:tcW w:w="624" w:type="dxa"/>
            <w:vMerge/>
          </w:tcPr>
          <w:p w:rsidR="003C005B" w:rsidRDefault="003C005B"/>
        </w:tc>
        <w:tc>
          <w:tcPr>
            <w:tcW w:w="964" w:type="dxa"/>
            <w:vMerge/>
          </w:tcPr>
          <w:p w:rsidR="003C005B" w:rsidRDefault="003C005B"/>
        </w:tc>
        <w:tc>
          <w:tcPr>
            <w:tcW w:w="1325"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361"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20" w:type="dxa"/>
          </w:tcPr>
          <w:p w:rsidR="003C005B" w:rsidRDefault="003C005B">
            <w:pPr>
              <w:pStyle w:val="ConsPlusNormal"/>
              <w:jc w:val="center"/>
            </w:pPr>
            <w:r>
              <w:t>консолидированный бюджет субъекта Российской Федерации</w:t>
            </w:r>
          </w:p>
        </w:tc>
        <w:tc>
          <w:tcPr>
            <w:tcW w:w="1315"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964" w:type="dxa"/>
          </w:tcPr>
          <w:p w:rsidR="003C005B" w:rsidRDefault="003C005B">
            <w:pPr>
              <w:pStyle w:val="ConsPlusNormal"/>
              <w:jc w:val="center"/>
            </w:pPr>
            <w:r>
              <w:t>бюджеты городских округов с внутригородским делением</w:t>
            </w:r>
          </w:p>
        </w:tc>
        <w:tc>
          <w:tcPr>
            <w:tcW w:w="1020"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191" w:type="dxa"/>
          </w:tcPr>
          <w:p w:rsidR="003C005B" w:rsidRDefault="003C005B">
            <w:pPr>
              <w:pStyle w:val="ConsPlusNormal"/>
              <w:jc w:val="center"/>
            </w:pPr>
            <w:r>
              <w:t>бюджет территориального государственного внебюджетного фонда</w:t>
            </w:r>
          </w:p>
        </w:tc>
      </w:tr>
      <w:tr w:rsidR="003C005B">
        <w:tc>
          <w:tcPr>
            <w:tcW w:w="2098" w:type="dxa"/>
            <w:tcBorders>
              <w:left w:val="nil"/>
            </w:tcBorders>
          </w:tcPr>
          <w:p w:rsidR="003C005B" w:rsidRDefault="003C005B">
            <w:pPr>
              <w:pStyle w:val="ConsPlusNormal"/>
              <w:jc w:val="center"/>
            </w:pPr>
            <w:r>
              <w:t>1</w:t>
            </w:r>
          </w:p>
        </w:tc>
        <w:tc>
          <w:tcPr>
            <w:tcW w:w="62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325" w:type="dxa"/>
          </w:tcPr>
          <w:p w:rsidR="003C005B" w:rsidRDefault="003C005B">
            <w:pPr>
              <w:pStyle w:val="ConsPlusNormal"/>
              <w:jc w:val="center"/>
            </w:pPr>
            <w:r>
              <w:t>4</w:t>
            </w:r>
          </w:p>
        </w:tc>
        <w:tc>
          <w:tcPr>
            <w:tcW w:w="1361" w:type="dxa"/>
          </w:tcPr>
          <w:p w:rsidR="003C005B" w:rsidRDefault="003C005B">
            <w:pPr>
              <w:pStyle w:val="ConsPlusNormal"/>
              <w:jc w:val="center"/>
            </w:pPr>
            <w:r>
              <w:t>5</w:t>
            </w:r>
          </w:p>
        </w:tc>
        <w:tc>
          <w:tcPr>
            <w:tcW w:w="1020" w:type="dxa"/>
          </w:tcPr>
          <w:p w:rsidR="003C005B" w:rsidRDefault="003C005B">
            <w:pPr>
              <w:pStyle w:val="ConsPlusNormal"/>
              <w:jc w:val="center"/>
            </w:pPr>
            <w:r>
              <w:t>6</w:t>
            </w:r>
          </w:p>
        </w:tc>
        <w:tc>
          <w:tcPr>
            <w:tcW w:w="1315"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1020" w:type="dxa"/>
          </w:tcPr>
          <w:p w:rsidR="003C005B" w:rsidRDefault="003C005B">
            <w:pPr>
              <w:pStyle w:val="ConsPlusNormal"/>
              <w:jc w:val="center"/>
            </w:pPr>
            <w:r>
              <w:t>12</w:t>
            </w:r>
          </w:p>
        </w:tc>
        <w:tc>
          <w:tcPr>
            <w:tcW w:w="907"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191" w:type="dxa"/>
          </w:tcPr>
          <w:p w:rsidR="003C005B" w:rsidRDefault="003C005B">
            <w:pPr>
              <w:pStyle w:val="ConsPlusNormal"/>
              <w:jc w:val="center"/>
            </w:pPr>
            <w:r>
              <w:t>16</w:t>
            </w:r>
          </w:p>
        </w:tc>
      </w:tr>
      <w:tr w:rsidR="003C005B">
        <w:tc>
          <w:tcPr>
            <w:tcW w:w="2098" w:type="dxa"/>
            <w:tcBorders>
              <w:left w:val="nil"/>
            </w:tcBorders>
          </w:tcPr>
          <w:p w:rsidR="003C005B" w:rsidRDefault="003C005B">
            <w:pPr>
              <w:pStyle w:val="ConsPlusNormal"/>
            </w:pPr>
            <w:r>
              <w:t>Доходы бюджета - всего</w:t>
            </w:r>
          </w:p>
        </w:tc>
        <w:tc>
          <w:tcPr>
            <w:tcW w:w="624" w:type="dxa"/>
            <w:vAlign w:val="bottom"/>
          </w:tcPr>
          <w:p w:rsidR="003C005B" w:rsidRDefault="003C005B">
            <w:pPr>
              <w:pStyle w:val="ConsPlusNormal"/>
              <w:jc w:val="center"/>
            </w:pPr>
            <w:r>
              <w:t>010</w:t>
            </w: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ind w:left="283"/>
            </w:pPr>
            <w:r>
              <w:t>в том числе:</w:t>
            </w: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624"/>
        <w:gridCol w:w="964"/>
        <w:gridCol w:w="1320"/>
        <w:gridCol w:w="1361"/>
        <w:gridCol w:w="1020"/>
        <w:gridCol w:w="1310"/>
        <w:gridCol w:w="964"/>
        <w:gridCol w:w="1134"/>
        <w:gridCol w:w="850"/>
        <w:gridCol w:w="964"/>
        <w:gridCol w:w="1046"/>
        <w:gridCol w:w="907"/>
        <w:gridCol w:w="907"/>
        <w:gridCol w:w="907"/>
        <w:gridCol w:w="1190"/>
      </w:tblGrid>
      <w:tr w:rsidR="003C005B">
        <w:tc>
          <w:tcPr>
            <w:tcW w:w="2098" w:type="dxa"/>
            <w:vMerge w:val="restart"/>
            <w:tcBorders>
              <w:left w:val="nil"/>
            </w:tcBorders>
          </w:tcPr>
          <w:p w:rsidR="003C005B" w:rsidRDefault="003C005B">
            <w:pPr>
              <w:pStyle w:val="ConsPlusNormal"/>
              <w:jc w:val="center"/>
            </w:pPr>
            <w:r>
              <w:t>Наименование показателя</w:t>
            </w:r>
          </w:p>
        </w:tc>
        <w:tc>
          <w:tcPr>
            <w:tcW w:w="624" w:type="dxa"/>
            <w:vMerge w:val="restart"/>
          </w:tcPr>
          <w:p w:rsidR="003C005B" w:rsidRDefault="003C005B">
            <w:pPr>
              <w:pStyle w:val="ConsPlusNormal"/>
              <w:jc w:val="center"/>
            </w:pPr>
            <w:r>
              <w:t>Код строки</w:t>
            </w:r>
          </w:p>
        </w:tc>
        <w:tc>
          <w:tcPr>
            <w:tcW w:w="964" w:type="dxa"/>
            <w:vMerge w:val="restart"/>
          </w:tcPr>
          <w:p w:rsidR="003C005B" w:rsidRDefault="003C005B">
            <w:pPr>
              <w:pStyle w:val="ConsPlusNormal"/>
              <w:jc w:val="center"/>
            </w:pPr>
            <w:r>
              <w:t xml:space="preserve">Код дохода по бюджетной </w:t>
            </w:r>
            <w:r>
              <w:lastRenderedPageBreak/>
              <w:t>классификации</w:t>
            </w:r>
          </w:p>
        </w:tc>
        <w:tc>
          <w:tcPr>
            <w:tcW w:w="13880" w:type="dxa"/>
            <w:gridSpan w:val="13"/>
            <w:tcBorders>
              <w:right w:val="nil"/>
            </w:tcBorders>
          </w:tcPr>
          <w:p w:rsidR="003C005B" w:rsidRDefault="003C005B">
            <w:pPr>
              <w:pStyle w:val="ConsPlusNormal"/>
              <w:jc w:val="center"/>
            </w:pPr>
            <w:r>
              <w:lastRenderedPageBreak/>
              <w:t>Исполнено</w:t>
            </w:r>
          </w:p>
        </w:tc>
      </w:tr>
      <w:tr w:rsidR="003C005B">
        <w:tc>
          <w:tcPr>
            <w:tcW w:w="2098" w:type="dxa"/>
            <w:vMerge/>
            <w:tcBorders>
              <w:left w:val="nil"/>
            </w:tcBorders>
          </w:tcPr>
          <w:p w:rsidR="003C005B" w:rsidRDefault="003C005B"/>
        </w:tc>
        <w:tc>
          <w:tcPr>
            <w:tcW w:w="624" w:type="dxa"/>
            <w:vMerge/>
          </w:tcPr>
          <w:p w:rsidR="003C005B" w:rsidRDefault="003C005B"/>
        </w:tc>
        <w:tc>
          <w:tcPr>
            <w:tcW w:w="964" w:type="dxa"/>
            <w:vMerge/>
          </w:tcPr>
          <w:p w:rsidR="003C005B" w:rsidRDefault="003C005B"/>
        </w:tc>
        <w:tc>
          <w:tcPr>
            <w:tcW w:w="1320" w:type="dxa"/>
          </w:tcPr>
          <w:p w:rsidR="003C005B" w:rsidRDefault="003C005B">
            <w:pPr>
              <w:pStyle w:val="ConsPlusNormal"/>
              <w:jc w:val="center"/>
            </w:pPr>
            <w:r>
              <w:t xml:space="preserve">консолидированный бюджет субъекта </w:t>
            </w:r>
            <w:r>
              <w:lastRenderedPageBreak/>
              <w:t>Российской Федерации и территориального государственного внебюджетного фонда</w:t>
            </w:r>
          </w:p>
        </w:tc>
        <w:tc>
          <w:tcPr>
            <w:tcW w:w="1361" w:type="dxa"/>
          </w:tcPr>
          <w:p w:rsidR="003C005B" w:rsidRDefault="003C005B">
            <w:pPr>
              <w:pStyle w:val="ConsPlusNormal"/>
              <w:jc w:val="center"/>
            </w:pPr>
            <w:r>
              <w:lastRenderedPageBreak/>
              <w:t xml:space="preserve">суммы, подлежащие исключению в рамках </w:t>
            </w:r>
            <w:r>
              <w:lastRenderedPageBreak/>
              <w:t>консолидированного бюджета субъекта Российской Федерации и бюджета территориального государственного внебюджетного фонда</w:t>
            </w:r>
          </w:p>
        </w:tc>
        <w:tc>
          <w:tcPr>
            <w:tcW w:w="1020" w:type="dxa"/>
          </w:tcPr>
          <w:p w:rsidR="003C005B" w:rsidRDefault="003C005B">
            <w:pPr>
              <w:pStyle w:val="ConsPlusNormal"/>
              <w:jc w:val="center"/>
            </w:pPr>
            <w:r>
              <w:lastRenderedPageBreak/>
              <w:t xml:space="preserve">консолидированный бюджет </w:t>
            </w:r>
            <w:r>
              <w:lastRenderedPageBreak/>
              <w:t>субъекта Российской Федерации</w:t>
            </w:r>
          </w:p>
        </w:tc>
        <w:tc>
          <w:tcPr>
            <w:tcW w:w="1310" w:type="dxa"/>
          </w:tcPr>
          <w:p w:rsidR="003C005B" w:rsidRDefault="003C005B">
            <w:pPr>
              <w:pStyle w:val="ConsPlusNormal"/>
              <w:jc w:val="center"/>
            </w:pPr>
            <w:r>
              <w:lastRenderedPageBreak/>
              <w:t>суммы, подлежащие исключени</w:t>
            </w:r>
            <w:r>
              <w:lastRenderedPageBreak/>
              <w:t>ю в рамках консолидированного бюджета субъекта Российской Федерации</w:t>
            </w:r>
          </w:p>
        </w:tc>
        <w:tc>
          <w:tcPr>
            <w:tcW w:w="964" w:type="dxa"/>
          </w:tcPr>
          <w:p w:rsidR="003C005B" w:rsidRDefault="003C005B">
            <w:pPr>
              <w:pStyle w:val="ConsPlusNormal"/>
              <w:jc w:val="center"/>
            </w:pPr>
            <w:r>
              <w:lastRenderedPageBreak/>
              <w:t xml:space="preserve">бюджет субъекта Российской </w:t>
            </w:r>
            <w:r>
              <w:lastRenderedPageBreak/>
              <w:t>Федерации</w:t>
            </w:r>
          </w:p>
        </w:tc>
        <w:tc>
          <w:tcPr>
            <w:tcW w:w="1134" w:type="dxa"/>
          </w:tcPr>
          <w:p w:rsidR="003C005B" w:rsidRDefault="003C005B">
            <w:pPr>
              <w:pStyle w:val="ConsPlusNormal"/>
              <w:jc w:val="center"/>
            </w:pPr>
            <w:r>
              <w:lastRenderedPageBreak/>
              <w:t>бюджеты внутригородских муниципа</w:t>
            </w:r>
            <w:r>
              <w:lastRenderedPageBreak/>
              <w:t>льных образований городов федерального значения</w:t>
            </w:r>
          </w:p>
        </w:tc>
        <w:tc>
          <w:tcPr>
            <w:tcW w:w="850" w:type="dxa"/>
          </w:tcPr>
          <w:p w:rsidR="003C005B" w:rsidRDefault="003C005B">
            <w:pPr>
              <w:pStyle w:val="ConsPlusNormal"/>
              <w:jc w:val="center"/>
            </w:pPr>
            <w:r>
              <w:lastRenderedPageBreak/>
              <w:t xml:space="preserve">бюджеты городских </w:t>
            </w:r>
            <w:r>
              <w:lastRenderedPageBreak/>
              <w:t>округов</w:t>
            </w:r>
          </w:p>
        </w:tc>
        <w:tc>
          <w:tcPr>
            <w:tcW w:w="964" w:type="dxa"/>
          </w:tcPr>
          <w:p w:rsidR="003C005B" w:rsidRDefault="003C005B">
            <w:pPr>
              <w:pStyle w:val="ConsPlusNormal"/>
              <w:jc w:val="center"/>
            </w:pPr>
            <w:r>
              <w:lastRenderedPageBreak/>
              <w:t xml:space="preserve">бюджеты городских </w:t>
            </w:r>
            <w:r>
              <w:lastRenderedPageBreak/>
              <w:t>округов с внутригородским делением</w:t>
            </w:r>
          </w:p>
        </w:tc>
        <w:tc>
          <w:tcPr>
            <w:tcW w:w="1046" w:type="dxa"/>
          </w:tcPr>
          <w:p w:rsidR="003C005B" w:rsidRDefault="003C005B">
            <w:pPr>
              <w:pStyle w:val="ConsPlusNormal"/>
              <w:jc w:val="center"/>
            </w:pPr>
            <w:r>
              <w:lastRenderedPageBreak/>
              <w:t>бюджеты внутригородских районов</w:t>
            </w:r>
          </w:p>
        </w:tc>
        <w:tc>
          <w:tcPr>
            <w:tcW w:w="907" w:type="dxa"/>
          </w:tcPr>
          <w:p w:rsidR="003C005B" w:rsidRDefault="003C005B">
            <w:pPr>
              <w:pStyle w:val="ConsPlusNormal"/>
              <w:jc w:val="center"/>
            </w:pPr>
            <w:r>
              <w:t>бюджеты муниципальны</w:t>
            </w:r>
            <w:r>
              <w:lastRenderedPageBreak/>
              <w:t>х районов</w:t>
            </w:r>
          </w:p>
        </w:tc>
        <w:tc>
          <w:tcPr>
            <w:tcW w:w="907" w:type="dxa"/>
          </w:tcPr>
          <w:p w:rsidR="003C005B" w:rsidRDefault="003C005B">
            <w:pPr>
              <w:pStyle w:val="ConsPlusNormal"/>
              <w:jc w:val="center"/>
            </w:pPr>
            <w:r>
              <w:lastRenderedPageBreak/>
              <w:t xml:space="preserve">бюджеты городских </w:t>
            </w:r>
            <w:r>
              <w:lastRenderedPageBreak/>
              <w:t>поселений</w:t>
            </w:r>
          </w:p>
        </w:tc>
        <w:tc>
          <w:tcPr>
            <w:tcW w:w="907" w:type="dxa"/>
          </w:tcPr>
          <w:p w:rsidR="003C005B" w:rsidRDefault="003C005B">
            <w:pPr>
              <w:pStyle w:val="ConsPlusNormal"/>
              <w:jc w:val="center"/>
            </w:pPr>
            <w:r>
              <w:lastRenderedPageBreak/>
              <w:t xml:space="preserve">бюджеты сельских </w:t>
            </w:r>
            <w:r>
              <w:lastRenderedPageBreak/>
              <w:t>поселений</w:t>
            </w:r>
          </w:p>
        </w:tc>
        <w:tc>
          <w:tcPr>
            <w:tcW w:w="1190" w:type="dxa"/>
            <w:tcBorders>
              <w:right w:val="nil"/>
            </w:tcBorders>
          </w:tcPr>
          <w:p w:rsidR="003C005B" w:rsidRDefault="003C005B">
            <w:pPr>
              <w:pStyle w:val="ConsPlusNormal"/>
              <w:jc w:val="center"/>
            </w:pPr>
            <w:r>
              <w:lastRenderedPageBreak/>
              <w:t>бюджет территориального государств</w:t>
            </w:r>
            <w:r>
              <w:lastRenderedPageBreak/>
              <w:t>енного внебюджетного фонда</w:t>
            </w:r>
          </w:p>
        </w:tc>
      </w:tr>
      <w:tr w:rsidR="003C005B">
        <w:tc>
          <w:tcPr>
            <w:tcW w:w="2098"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320" w:type="dxa"/>
          </w:tcPr>
          <w:p w:rsidR="003C005B" w:rsidRDefault="003C005B">
            <w:pPr>
              <w:pStyle w:val="ConsPlusNormal"/>
              <w:jc w:val="center"/>
            </w:pPr>
            <w:r>
              <w:t>17</w:t>
            </w:r>
          </w:p>
        </w:tc>
        <w:tc>
          <w:tcPr>
            <w:tcW w:w="1361" w:type="dxa"/>
          </w:tcPr>
          <w:p w:rsidR="003C005B" w:rsidRDefault="003C005B">
            <w:pPr>
              <w:pStyle w:val="ConsPlusNormal"/>
              <w:jc w:val="center"/>
            </w:pPr>
            <w:r>
              <w:t>18</w:t>
            </w:r>
          </w:p>
        </w:tc>
        <w:tc>
          <w:tcPr>
            <w:tcW w:w="1020" w:type="dxa"/>
          </w:tcPr>
          <w:p w:rsidR="003C005B" w:rsidRDefault="003C005B">
            <w:pPr>
              <w:pStyle w:val="ConsPlusNormal"/>
              <w:jc w:val="center"/>
            </w:pPr>
            <w:r>
              <w:t>19</w:t>
            </w:r>
          </w:p>
        </w:tc>
        <w:tc>
          <w:tcPr>
            <w:tcW w:w="1310" w:type="dxa"/>
          </w:tcPr>
          <w:p w:rsidR="003C005B" w:rsidRDefault="003C005B">
            <w:pPr>
              <w:pStyle w:val="ConsPlusNormal"/>
              <w:jc w:val="center"/>
            </w:pPr>
            <w:r>
              <w:t>20</w:t>
            </w:r>
          </w:p>
        </w:tc>
        <w:tc>
          <w:tcPr>
            <w:tcW w:w="964" w:type="dxa"/>
          </w:tcPr>
          <w:p w:rsidR="003C005B" w:rsidRDefault="003C005B">
            <w:pPr>
              <w:pStyle w:val="ConsPlusNormal"/>
              <w:jc w:val="center"/>
            </w:pPr>
            <w:r>
              <w:t>21</w:t>
            </w:r>
          </w:p>
        </w:tc>
        <w:tc>
          <w:tcPr>
            <w:tcW w:w="1134" w:type="dxa"/>
          </w:tcPr>
          <w:p w:rsidR="003C005B" w:rsidRDefault="003C005B">
            <w:pPr>
              <w:pStyle w:val="ConsPlusNormal"/>
              <w:jc w:val="center"/>
            </w:pPr>
            <w:r>
              <w:t>22</w:t>
            </w:r>
          </w:p>
        </w:tc>
        <w:tc>
          <w:tcPr>
            <w:tcW w:w="850" w:type="dxa"/>
          </w:tcPr>
          <w:p w:rsidR="003C005B" w:rsidRDefault="003C005B">
            <w:pPr>
              <w:pStyle w:val="ConsPlusNormal"/>
              <w:jc w:val="center"/>
            </w:pPr>
            <w:r>
              <w:t>23</w:t>
            </w:r>
          </w:p>
        </w:tc>
        <w:tc>
          <w:tcPr>
            <w:tcW w:w="964" w:type="dxa"/>
          </w:tcPr>
          <w:p w:rsidR="003C005B" w:rsidRDefault="003C005B">
            <w:pPr>
              <w:pStyle w:val="ConsPlusNormal"/>
              <w:jc w:val="center"/>
            </w:pPr>
            <w:r>
              <w:t>24</w:t>
            </w:r>
          </w:p>
        </w:tc>
        <w:tc>
          <w:tcPr>
            <w:tcW w:w="1046" w:type="dxa"/>
          </w:tcPr>
          <w:p w:rsidR="003C005B" w:rsidRDefault="003C005B">
            <w:pPr>
              <w:pStyle w:val="ConsPlusNormal"/>
              <w:jc w:val="center"/>
            </w:pPr>
            <w:r>
              <w:t>25</w:t>
            </w:r>
          </w:p>
        </w:tc>
        <w:tc>
          <w:tcPr>
            <w:tcW w:w="907" w:type="dxa"/>
          </w:tcPr>
          <w:p w:rsidR="003C005B" w:rsidRDefault="003C005B">
            <w:pPr>
              <w:pStyle w:val="ConsPlusNormal"/>
              <w:jc w:val="center"/>
            </w:pPr>
            <w:r>
              <w:t>26</w:t>
            </w:r>
          </w:p>
        </w:tc>
        <w:tc>
          <w:tcPr>
            <w:tcW w:w="907" w:type="dxa"/>
          </w:tcPr>
          <w:p w:rsidR="003C005B" w:rsidRDefault="003C005B">
            <w:pPr>
              <w:pStyle w:val="ConsPlusNormal"/>
              <w:jc w:val="center"/>
            </w:pPr>
            <w:r>
              <w:t>27</w:t>
            </w:r>
          </w:p>
        </w:tc>
        <w:tc>
          <w:tcPr>
            <w:tcW w:w="907" w:type="dxa"/>
          </w:tcPr>
          <w:p w:rsidR="003C005B" w:rsidRDefault="003C005B">
            <w:pPr>
              <w:pStyle w:val="ConsPlusNormal"/>
              <w:jc w:val="center"/>
            </w:pPr>
            <w:r>
              <w:t>28</w:t>
            </w:r>
          </w:p>
        </w:tc>
        <w:tc>
          <w:tcPr>
            <w:tcW w:w="1190" w:type="dxa"/>
            <w:tcBorders>
              <w:right w:val="nil"/>
            </w:tcBorders>
          </w:tcPr>
          <w:p w:rsidR="003C005B" w:rsidRDefault="003C005B">
            <w:pPr>
              <w:pStyle w:val="ConsPlusNormal"/>
              <w:jc w:val="center"/>
            </w:pPr>
            <w:r>
              <w:t>29</w:t>
            </w:r>
          </w:p>
        </w:tc>
      </w:tr>
      <w:tr w:rsidR="003C005B">
        <w:tblPrEx>
          <w:tblBorders>
            <w:right w:val="single" w:sz="4" w:space="0" w:color="auto"/>
          </w:tblBorders>
        </w:tblPrEx>
        <w:tc>
          <w:tcPr>
            <w:tcW w:w="2098" w:type="dxa"/>
            <w:tcBorders>
              <w:left w:val="nil"/>
            </w:tcBorders>
          </w:tcPr>
          <w:p w:rsidR="003C005B" w:rsidRDefault="003C005B">
            <w:pPr>
              <w:pStyle w:val="ConsPlusNormal"/>
            </w:pPr>
            <w:r>
              <w:t>Доходы бюджета - всего</w:t>
            </w:r>
          </w:p>
        </w:tc>
        <w:tc>
          <w:tcPr>
            <w:tcW w:w="624" w:type="dxa"/>
            <w:vAlign w:val="bottom"/>
          </w:tcPr>
          <w:p w:rsidR="003C005B" w:rsidRDefault="003C005B">
            <w:pPr>
              <w:pStyle w:val="ConsPlusNormal"/>
              <w:jc w:val="center"/>
            </w:pPr>
            <w:r>
              <w:t>010</w:t>
            </w: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283"/>
            </w:pPr>
            <w:r>
              <w:t>в том числе:</w:t>
            </w: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3</w:t>
      </w:r>
    </w:p>
    <w:p w:rsidR="003C005B" w:rsidRDefault="003C005B">
      <w:pPr>
        <w:pStyle w:val="ConsPlusNonformat"/>
        <w:jc w:val="both"/>
      </w:pPr>
    </w:p>
    <w:p w:rsidR="003C005B" w:rsidRDefault="003C005B">
      <w:pPr>
        <w:pStyle w:val="ConsPlusNonformat"/>
        <w:jc w:val="both"/>
      </w:pPr>
      <w:bookmarkStart w:id="921" w:name="P19684"/>
      <w:bookmarkEnd w:id="921"/>
      <w:r>
        <w:t>2. Расходы бюджета</w:t>
      </w:r>
    </w:p>
    <w:p w:rsidR="003C005B" w:rsidRDefault="003C005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624"/>
        <w:gridCol w:w="964"/>
        <w:gridCol w:w="1325"/>
        <w:gridCol w:w="1361"/>
        <w:gridCol w:w="1020"/>
        <w:gridCol w:w="1315"/>
        <w:gridCol w:w="964"/>
        <w:gridCol w:w="1134"/>
        <w:gridCol w:w="850"/>
        <w:gridCol w:w="964"/>
        <w:gridCol w:w="1020"/>
        <w:gridCol w:w="907"/>
        <w:gridCol w:w="907"/>
        <w:gridCol w:w="907"/>
        <w:gridCol w:w="1191"/>
      </w:tblGrid>
      <w:tr w:rsidR="003C005B">
        <w:tc>
          <w:tcPr>
            <w:tcW w:w="2098" w:type="dxa"/>
            <w:vMerge w:val="restart"/>
            <w:tcBorders>
              <w:left w:val="nil"/>
            </w:tcBorders>
          </w:tcPr>
          <w:p w:rsidR="003C005B" w:rsidRDefault="003C005B">
            <w:pPr>
              <w:pStyle w:val="ConsPlusNormal"/>
              <w:jc w:val="center"/>
            </w:pPr>
            <w:r>
              <w:t>Наименование показателя</w:t>
            </w:r>
          </w:p>
        </w:tc>
        <w:tc>
          <w:tcPr>
            <w:tcW w:w="624" w:type="dxa"/>
            <w:vMerge w:val="restart"/>
          </w:tcPr>
          <w:p w:rsidR="003C005B" w:rsidRDefault="003C005B">
            <w:pPr>
              <w:pStyle w:val="ConsPlusNormal"/>
              <w:jc w:val="center"/>
            </w:pPr>
            <w:r>
              <w:t>Код строки</w:t>
            </w:r>
          </w:p>
        </w:tc>
        <w:tc>
          <w:tcPr>
            <w:tcW w:w="964" w:type="dxa"/>
            <w:vMerge w:val="restart"/>
          </w:tcPr>
          <w:p w:rsidR="003C005B" w:rsidRDefault="003C005B">
            <w:pPr>
              <w:pStyle w:val="ConsPlusNormal"/>
              <w:jc w:val="center"/>
            </w:pPr>
            <w:r>
              <w:t>Код расхода по бюджетной классификации</w:t>
            </w:r>
          </w:p>
        </w:tc>
        <w:tc>
          <w:tcPr>
            <w:tcW w:w="13865" w:type="dxa"/>
            <w:gridSpan w:val="13"/>
          </w:tcPr>
          <w:p w:rsidR="003C005B" w:rsidRDefault="003C005B">
            <w:pPr>
              <w:pStyle w:val="ConsPlusNormal"/>
              <w:jc w:val="center"/>
            </w:pPr>
            <w:r>
              <w:t>Утвержденные бюджетные назначения</w:t>
            </w:r>
          </w:p>
        </w:tc>
      </w:tr>
      <w:tr w:rsidR="003C005B">
        <w:tc>
          <w:tcPr>
            <w:tcW w:w="2098" w:type="dxa"/>
            <w:vMerge/>
            <w:tcBorders>
              <w:left w:val="nil"/>
            </w:tcBorders>
          </w:tcPr>
          <w:p w:rsidR="003C005B" w:rsidRDefault="003C005B"/>
        </w:tc>
        <w:tc>
          <w:tcPr>
            <w:tcW w:w="624" w:type="dxa"/>
            <w:vMerge/>
          </w:tcPr>
          <w:p w:rsidR="003C005B" w:rsidRDefault="003C005B"/>
        </w:tc>
        <w:tc>
          <w:tcPr>
            <w:tcW w:w="964" w:type="dxa"/>
            <w:vMerge/>
          </w:tcPr>
          <w:p w:rsidR="003C005B" w:rsidRDefault="003C005B"/>
        </w:tc>
        <w:tc>
          <w:tcPr>
            <w:tcW w:w="1325" w:type="dxa"/>
          </w:tcPr>
          <w:p w:rsidR="003C005B" w:rsidRDefault="003C005B">
            <w:pPr>
              <w:pStyle w:val="ConsPlusNormal"/>
              <w:jc w:val="center"/>
            </w:pPr>
            <w:r>
              <w:t xml:space="preserve">консолидированный бюджет субъекта Российской Федерации и территориального государственного </w:t>
            </w:r>
            <w:r>
              <w:lastRenderedPageBreak/>
              <w:t>внебюджетного фонда</w:t>
            </w:r>
          </w:p>
        </w:tc>
        <w:tc>
          <w:tcPr>
            <w:tcW w:w="1361" w:type="dxa"/>
          </w:tcPr>
          <w:p w:rsidR="003C005B" w:rsidRDefault="003C005B">
            <w:pPr>
              <w:pStyle w:val="ConsPlusNormal"/>
              <w:jc w:val="center"/>
            </w:pPr>
            <w:r>
              <w:lastRenderedPageBreak/>
              <w:t xml:space="preserve">суммы, подлежащие исключению в рамках консолидированного бюджета субъекта Российской Федерации и бюджета </w:t>
            </w:r>
            <w:r>
              <w:lastRenderedPageBreak/>
              <w:t>территориального государственного внебюджетного фонда</w:t>
            </w:r>
          </w:p>
        </w:tc>
        <w:tc>
          <w:tcPr>
            <w:tcW w:w="1020" w:type="dxa"/>
          </w:tcPr>
          <w:p w:rsidR="003C005B" w:rsidRDefault="003C005B">
            <w:pPr>
              <w:pStyle w:val="ConsPlusNormal"/>
              <w:jc w:val="center"/>
            </w:pPr>
            <w:r>
              <w:lastRenderedPageBreak/>
              <w:t>консолидированный бюджет субъекта Российской Федерации</w:t>
            </w:r>
          </w:p>
        </w:tc>
        <w:tc>
          <w:tcPr>
            <w:tcW w:w="1315"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964" w:type="dxa"/>
          </w:tcPr>
          <w:p w:rsidR="003C005B" w:rsidRDefault="003C005B">
            <w:pPr>
              <w:pStyle w:val="ConsPlusNormal"/>
              <w:jc w:val="center"/>
            </w:pPr>
            <w:r>
              <w:t>бюджеты городских округов с внутригородским делением</w:t>
            </w:r>
          </w:p>
        </w:tc>
        <w:tc>
          <w:tcPr>
            <w:tcW w:w="1020"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191" w:type="dxa"/>
          </w:tcPr>
          <w:p w:rsidR="003C005B" w:rsidRDefault="003C005B">
            <w:pPr>
              <w:pStyle w:val="ConsPlusNormal"/>
              <w:jc w:val="center"/>
            </w:pPr>
            <w:r>
              <w:t>бюджет территориального государственного внебюджетного фонда</w:t>
            </w:r>
          </w:p>
        </w:tc>
      </w:tr>
      <w:tr w:rsidR="003C005B">
        <w:tc>
          <w:tcPr>
            <w:tcW w:w="2098"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325" w:type="dxa"/>
          </w:tcPr>
          <w:p w:rsidR="003C005B" w:rsidRDefault="003C005B">
            <w:pPr>
              <w:pStyle w:val="ConsPlusNormal"/>
              <w:jc w:val="center"/>
            </w:pPr>
            <w:r>
              <w:t>4</w:t>
            </w:r>
          </w:p>
        </w:tc>
        <w:tc>
          <w:tcPr>
            <w:tcW w:w="1361" w:type="dxa"/>
          </w:tcPr>
          <w:p w:rsidR="003C005B" w:rsidRDefault="003C005B">
            <w:pPr>
              <w:pStyle w:val="ConsPlusNormal"/>
              <w:jc w:val="center"/>
            </w:pPr>
            <w:r>
              <w:t>5</w:t>
            </w:r>
          </w:p>
        </w:tc>
        <w:tc>
          <w:tcPr>
            <w:tcW w:w="1020" w:type="dxa"/>
          </w:tcPr>
          <w:p w:rsidR="003C005B" w:rsidRDefault="003C005B">
            <w:pPr>
              <w:pStyle w:val="ConsPlusNormal"/>
              <w:jc w:val="center"/>
            </w:pPr>
            <w:r>
              <w:t>6</w:t>
            </w:r>
          </w:p>
        </w:tc>
        <w:tc>
          <w:tcPr>
            <w:tcW w:w="1315"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1020" w:type="dxa"/>
          </w:tcPr>
          <w:p w:rsidR="003C005B" w:rsidRDefault="003C005B">
            <w:pPr>
              <w:pStyle w:val="ConsPlusNormal"/>
              <w:jc w:val="center"/>
            </w:pPr>
            <w:r>
              <w:t>12</w:t>
            </w:r>
          </w:p>
        </w:tc>
        <w:tc>
          <w:tcPr>
            <w:tcW w:w="907"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191" w:type="dxa"/>
          </w:tcPr>
          <w:p w:rsidR="003C005B" w:rsidRDefault="003C005B">
            <w:pPr>
              <w:pStyle w:val="ConsPlusNormal"/>
              <w:jc w:val="center"/>
            </w:pPr>
            <w:r>
              <w:t>16</w:t>
            </w:r>
          </w:p>
        </w:tc>
      </w:tr>
      <w:tr w:rsidR="003C005B">
        <w:tc>
          <w:tcPr>
            <w:tcW w:w="2098" w:type="dxa"/>
            <w:tcBorders>
              <w:left w:val="nil"/>
            </w:tcBorders>
          </w:tcPr>
          <w:p w:rsidR="003C005B" w:rsidRDefault="003C005B">
            <w:pPr>
              <w:pStyle w:val="ConsPlusNormal"/>
            </w:pPr>
            <w:r>
              <w:t>Расходы бюджета - всего</w:t>
            </w:r>
          </w:p>
        </w:tc>
        <w:tc>
          <w:tcPr>
            <w:tcW w:w="624" w:type="dxa"/>
            <w:vAlign w:val="bottom"/>
          </w:tcPr>
          <w:p w:rsidR="003C005B" w:rsidRDefault="003C005B">
            <w:pPr>
              <w:pStyle w:val="ConsPlusNormal"/>
              <w:jc w:val="center"/>
            </w:pPr>
            <w:r>
              <w:t>200</w:t>
            </w:r>
          </w:p>
        </w:tc>
        <w:tc>
          <w:tcPr>
            <w:tcW w:w="964" w:type="dxa"/>
            <w:vAlign w:val="bottom"/>
          </w:tcPr>
          <w:p w:rsidR="003C005B" w:rsidRDefault="003C005B">
            <w:pPr>
              <w:pStyle w:val="ConsPlusNormal"/>
              <w:jc w:val="center"/>
            </w:pPr>
            <w:r>
              <w:t>x</w:t>
            </w: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ind w:left="283"/>
            </w:pPr>
            <w:r>
              <w:t>в том числе:</w:t>
            </w: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blPrEx>
          <w:tblBorders>
            <w:right w:val="nil"/>
          </w:tblBorders>
        </w:tblPrEx>
        <w:tc>
          <w:tcPr>
            <w:tcW w:w="17551" w:type="dxa"/>
            <w:gridSpan w:val="16"/>
            <w:tcBorders>
              <w:left w:val="nil"/>
              <w:right w:val="nil"/>
            </w:tcBorders>
          </w:tcPr>
          <w:p w:rsidR="003C005B" w:rsidRDefault="003C005B">
            <w:pPr>
              <w:pStyle w:val="ConsPlusNormal"/>
            </w:pPr>
          </w:p>
        </w:tc>
      </w:tr>
      <w:tr w:rsidR="003C005B">
        <w:tc>
          <w:tcPr>
            <w:tcW w:w="2098" w:type="dxa"/>
            <w:tcBorders>
              <w:left w:val="nil"/>
            </w:tcBorders>
          </w:tcPr>
          <w:p w:rsidR="003C005B" w:rsidRDefault="003C005B">
            <w:pPr>
              <w:pStyle w:val="ConsPlusNormal"/>
            </w:pPr>
            <w:r>
              <w:t>Результат исполнения бюджета (дефицит/профицит)</w:t>
            </w:r>
          </w:p>
        </w:tc>
        <w:tc>
          <w:tcPr>
            <w:tcW w:w="624" w:type="dxa"/>
            <w:vAlign w:val="bottom"/>
          </w:tcPr>
          <w:p w:rsidR="003C005B" w:rsidRDefault="003C005B">
            <w:pPr>
              <w:pStyle w:val="ConsPlusNormal"/>
              <w:jc w:val="center"/>
            </w:pPr>
            <w:r>
              <w:t>450</w:t>
            </w:r>
          </w:p>
        </w:tc>
        <w:tc>
          <w:tcPr>
            <w:tcW w:w="964" w:type="dxa"/>
            <w:vAlign w:val="bottom"/>
          </w:tcPr>
          <w:p w:rsidR="003C005B" w:rsidRDefault="003C005B">
            <w:pPr>
              <w:pStyle w:val="ConsPlusNormal"/>
              <w:jc w:val="center"/>
            </w:pPr>
            <w:r>
              <w:t>x</w:t>
            </w: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624"/>
        <w:gridCol w:w="964"/>
        <w:gridCol w:w="1320"/>
        <w:gridCol w:w="1361"/>
        <w:gridCol w:w="1020"/>
        <w:gridCol w:w="1310"/>
        <w:gridCol w:w="964"/>
        <w:gridCol w:w="1134"/>
        <w:gridCol w:w="850"/>
        <w:gridCol w:w="964"/>
        <w:gridCol w:w="1046"/>
        <w:gridCol w:w="907"/>
        <w:gridCol w:w="907"/>
        <w:gridCol w:w="907"/>
        <w:gridCol w:w="1190"/>
      </w:tblGrid>
      <w:tr w:rsidR="003C005B">
        <w:tc>
          <w:tcPr>
            <w:tcW w:w="2098" w:type="dxa"/>
            <w:vMerge w:val="restart"/>
            <w:tcBorders>
              <w:left w:val="nil"/>
            </w:tcBorders>
          </w:tcPr>
          <w:p w:rsidR="003C005B" w:rsidRDefault="003C005B">
            <w:pPr>
              <w:pStyle w:val="ConsPlusNormal"/>
              <w:jc w:val="center"/>
            </w:pPr>
            <w:r>
              <w:t>Наименование показателя</w:t>
            </w:r>
          </w:p>
        </w:tc>
        <w:tc>
          <w:tcPr>
            <w:tcW w:w="624" w:type="dxa"/>
            <w:vMerge w:val="restart"/>
          </w:tcPr>
          <w:p w:rsidR="003C005B" w:rsidRDefault="003C005B">
            <w:pPr>
              <w:pStyle w:val="ConsPlusNormal"/>
              <w:jc w:val="center"/>
            </w:pPr>
            <w:r>
              <w:t>Код строки</w:t>
            </w:r>
          </w:p>
        </w:tc>
        <w:tc>
          <w:tcPr>
            <w:tcW w:w="964" w:type="dxa"/>
            <w:vMerge w:val="restart"/>
          </w:tcPr>
          <w:p w:rsidR="003C005B" w:rsidRDefault="003C005B">
            <w:pPr>
              <w:pStyle w:val="ConsPlusNormal"/>
              <w:jc w:val="center"/>
            </w:pPr>
            <w:r>
              <w:t>Код расхода по бюджет</w:t>
            </w:r>
            <w:r>
              <w:lastRenderedPageBreak/>
              <w:t>ной классификации</w:t>
            </w:r>
          </w:p>
        </w:tc>
        <w:tc>
          <w:tcPr>
            <w:tcW w:w="13880" w:type="dxa"/>
            <w:gridSpan w:val="13"/>
            <w:tcBorders>
              <w:right w:val="nil"/>
            </w:tcBorders>
          </w:tcPr>
          <w:p w:rsidR="003C005B" w:rsidRDefault="003C005B">
            <w:pPr>
              <w:pStyle w:val="ConsPlusNormal"/>
              <w:jc w:val="center"/>
            </w:pPr>
            <w:r>
              <w:lastRenderedPageBreak/>
              <w:t>Исполнено</w:t>
            </w:r>
          </w:p>
        </w:tc>
      </w:tr>
      <w:tr w:rsidR="003C005B">
        <w:tc>
          <w:tcPr>
            <w:tcW w:w="2098" w:type="dxa"/>
            <w:vMerge/>
            <w:tcBorders>
              <w:left w:val="nil"/>
            </w:tcBorders>
          </w:tcPr>
          <w:p w:rsidR="003C005B" w:rsidRDefault="003C005B"/>
        </w:tc>
        <w:tc>
          <w:tcPr>
            <w:tcW w:w="624" w:type="dxa"/>
            <w:vMerge/>
          </w:tcPr>
          <w:p w:rsidR="003C005B" w:rsidRDefault="003C005B"/>
        </w:tc>
        <w:tc>
          <w:tcPr>
            <w:tcW w:w="964" w:type="dxa"/>
            <w:vMerge/>
          </w:tcPr>
          <w:p w:rsidR="003C005B" w:rsidRDefault="003C005B"/>
        </w:tc>
        <w:tc>
          <w:tcPr>
            <w:tcW w:w="1320" w:type="dxa"/>
          </w:tcPr>
          <w:p w:rsidR="003C005B" w:rsidRDefault="003C005B">
            <w:pPr>
              <w:pStyle w:val="ConsPlusNormal"/>
              <w:jc w:val="center"/>
            </w:pPr>
            <w:r>
              <w:t xml:space="preserve">консолидированный </w:t>
            </w:r>
            <w:r>
              <w:lastRenderedPageBreak/>
              <w:t>бюджет субъекта Российской Федерации и территориального государственного внебюджетного фонда</w:t>
            </w:r>
          </w:p>
        </w:tc>
        <w:tc>
          <w:tcPr>
            <w:tcW w:w="1361" w:type="dxa"/>
          </w:tcPr>
          <w:p w:rsidR="003C005B" w:rsidRDefault="003C005B">
            <w:pPr>
              <w:pStyle w:val="ConsPlusNormal"/>
              <w:jc w:val="center"/>
            </w:pPr>
            <w:r>
              <w:lastRenderedPageBreak/>
              <w:t xml:space="preserve">суммы, подлежащие </w:t>
            </w:r>
            <w:r>
              <w:lastRenderedPageBreak/>
              <w:t>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20" w:type="dxa"/>
          </w:tcPr>
          <w:p w:rsidR="003C005B" w:rsidRDefault="003C005B">
            <w:pPr>
              <w:pStyle w:val="ConsPlusNormal"/>
              <w:jc w:val="center"/>
            </w:pPr>
            <w:r>
              <w:lastRenderedPageBreak/>
              <w:t>консолидирован</w:t>
            </w:r>
            <w:r>
              <w:lastRenderedPageBreak/>
              <w:t>ный бюджет субъекта Российской Федерации</w:t>
            </w:r>
          </w:p>
        </w:tc>
        <w:tc>
          <w:tcPr>
            <w:tcW w:w="1310" w:type="dxa"/>
          </w:tcPr>
          <w:p w:rsidR="003C005B" w:rsidRDefault="003C005B">
            <w:pPr>
              <w:pStyle w:val="ConsPlusNormal"/>
              <w:jc w:val="center"/>
            </w:pPr>
            <w:r>
              <w:lastRenderedPageBreak/>
              <w:t>суммы, подлежащи</w:t>
            </w:r>
            <w:r>
              <w:lastRenderedPageBreak/>
              <w:t>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lastRenderedPageBreak/>
              <w:t xml:space="preserve">бюджет субъекта </w:t>
            </w:r>
            <w:r>
              <w:lastRenderedPageBreak/>
              <w:t>Российской Федерации</w:t>
            </w:r>
          </w:p>
        </w:tc>
        <w:tc>
          <w:tcPr>
            <w:tcW w:w="1134" w:type="dxa"/>
          </w:tcPr>
          <w:p w:rsidR="003C005B" w:rsidRDefault="003C005B">
            <w:pPr>
              <w:pStyle w:val="ConsPlusNormal"/>
              <w:jc w:val="center"/>
            </w:pPr>
            <w:r>
              <w:lastRenderedPageBreak/>
              <w:t xml:space="preserve">бюджеты внутри </w:t>
            </w:r>
            <w:r>
              <w:lastRenderedPageBreak/>
              <w:t>городских муниципальных образований городов федерального значения</w:t>
            </w:r>
          </w:p>
        </w:tc>
        <w:tc>
          <w:tcPr>
            <w:tcW w:w="850" w:type="dxa"/>
          </w:tcPr>
          <w:p w:rsidR="003C005B" w:rsidRDefault="003C005B">
            <w:pPr>
              <w:pStyle w:val="ConsPlusNormal"/>
              <w:jc w:val="center"/>
            </w:pPr>
            <w:r>
              <w:lastRenderedPageBreak/>
              <w:t xml:space="preserve">бюджеты </w:t>
            </w:r>
            <w:r>
              <w:lastRenderedPageBreak/>
              <w:t>городских округов</w:t>
            </w:r>
          </w:p>
        </w:tc>
        <w:tc>
          <w:tcPr>
            <w:tcW w:w="964" w:type="dxa"/>
          </w:tcPr>
          <w:p w:rsidR="003C005B" w:rsidRDefault="003C005B">
            <w:pPr>
              <w:pStyle w:val="ConsPlusNormal"/>
              <w:jc w:val="center"/>
            </w:pPr>
            <w:r>
              <w:lastRenderedPageBreak/>
              <w:t xml:space="preserve">бюджеты </w:t>
            </w:r>
            <w:r>
              <w:lastRenderedPageBreak/>
              <w:t>городских округов с внутригородским делением</w:t>
            </w:r>
          </w:p>
        </w:tc>
        <w:tc>
          <w:tcPr>
            <w:tcW w:w="1046" w:type="dxa"/>
          </w:tcPr>
          <w:p w:rsidR="003C005B" w:rsidRDefault="003C005B">
            <w:pPr>
              <w:pStyle w:val="ConsPlusNormal"/>
              <w:jc w:val="center"/>
            </w:pPr>
            <w:r>
              <w:lastRenderedPageBreak/>
              <w:t>бюджеты внутриго</w:t>
            </w:r>
            <w:r>
              <w:lastRenderedPageBreak/>
              <w:t>родских районов</w:t>
            </w:r>
          </w:p>
        </w:tc>
        <w:tc>
          <w:tcPr>
            <w:tcW w:w="907" w:type="dxa"/>
          </w:tcPr>
          <w:p w:rsidR="003C005B" w:rsidRDefault="003C005B">
            <w:pPr>
              <w:pStyle w:val="ConsPlusNormal"/>
              <w:jc w:val="center"/>
            </w:pPr>
            <w:r>
              <w:lastRenderedPageBreak/>
              <w:t xml:space="preserve">бюджеты </w:t>
            </w:r>
            <w:r>
              <w:lastRenderedPageBreak/>
              <w:t>муниципальных районов</w:t>
            </w:r>
          </w:p>
        </w:tc>
        <w:tc>
          <w:tcPr>
            <w:tcW w:w="907" w:type="dxa"/>
          </w:tcPr>
          <w:p w:rsidR="003C005B" w:rsidRDefault="003C005B">
            <w:pPr>
              <w:pStyle w:val="ConsPlusNormal"/>
              <w:jc w:val="center"/>
            </w:pPr>
            <w:r>
              <w:lastRenderedPageBreak/>
              <w:t xml:space="preserve">бюджеты </w:t>
            </w:r>
            <w:r>
              <w:lastRenderedPageBreak/>
              <w:t>городских поселений</w:t>
            </w:r>
          </w:p>
        </w:tc>
        <w:tc>
          <w:tcPr>
            <w:tcW w:w="907" w:type="dxa"/>
          </w:tcPr>
          <w:p w:rsidR="003C005B" w:rsidRDefault="003C005B">
            <w:pPr>
              <w:pStyle w:val="ConsPlusNormal"/>
              <w:jc w:val="center"/>
            </w:pPr>
            <w:r>
              <w:lastRenderedPageBreak/>
              <w:t xml:space="preserve">бюджеты </w:t>
            </w:r>
            <w:r>
              <w:lastRenderedPageBreak/>
              <w:t>сельских поселений</w:t>
            </w:r>
          </w:p>
        </w:tc>
        <w:tc>
          <w:tcPr>
            <w:tcW w:w="1190" w:type="dxa"/>
            <w:tcBorders>
              <w:right w:val="nil"/>
            </w:tcBorders>
          </w:tcPr>
          <w:p w:rsidR="003C005B" w:rsidRDefault="003C005B">
            <w:pPr>
              <w:pStyle w:val="ConsPlusNormal"/>
              <w:jc w:val="center"/>
            </w:pPr>
            <w:r>
              <w:lastRenderedPageBreak/>
              <w:t>бюджет территори</w:t>
            </w:r>
            <w:r>
              <w:lastRenderedPageBreak/>
              <w:t>ального государственного внебюджетного фонда</w:t>
            </w:r>
          </w:p>
        </w:tc>
      </w:tr>
      <w:tr w:rsidR="003C005B">
        <w:tc>
          <w:tcPr>
            <w:tcW w:w="2098"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1320" w:type="dxa"/>
          </w:tcPr>
          <w:p w:rsidR="003C005B" w:rsidRDefault="003C005B">
            <w:pPr>
              <w:pStyle w:val="ConsPlusNormal"/>
              <w:jc w:val="center"/>
            </w:pPr>
            <w:r>
              <w:t>17</w:t>
            </w:r>
          </w:p>
        </w:tc>
        <w:tc>
          <w:tcPr>
            <w:tcW w:w="1361" w:type="dxa"/>
          </w:tcPr>
          <w:p w:rsidR="003C005B" w:rsidRDefault="003C005B">
            <w:pPr>
              <w:pStyle w:val="ConsPlusNormal"/>
              <w:jc w:val="center"/>
            </w:pPr>
            <w:r>
              <w:t>18</w:t>
            </w:r>
          </w:p>
        </w:tc>
        <w:tc>
          <w:tcPr>
            <w:tcW w:w="1020" w:type="dxa"/>
          </w:tcPr>
          <w:p w:rsidR="003C005B" w:rsidRDefault="003C005B">
            <w:pPr>
              <w:pStyle w:val="ConsPlusNormal"/>
              <w:jc w:val="center"/>
            </w:pPr>
            <w:r>
              <w:t>19</w:t>
            </w:r>
          </w:p>
        </w:tc>
        <w:tc>
          <w:tcPr>
            <w:tcW w:w="1310" w:type="dxa"/>
          </w:tcPr>
          <w:p w:rsidR="003C005B" w:rsidRDefault="003C005B">
            <w:pPr>
              <w:pStyle w:val="ConsPlusNormal"/>
              <w:jc w:val="center"/>
            </w:pPr>
            <w:r>
              <w:t>20</w:t>
            </w:r>
          </w:p>
        </w:tc>
        <w:tc>
          <w:tcPr>
            <w:tcW w:w="964" w:type="dxa"/>
          </w:tcPr>
          <w:p w:rsidR="003C005B" w:rsidRDefault="003C005B">
            <w:pPr>
              <w:pStyle w:val="ConsPlusNormal"/>
              <w:jc w:val="center"/>
            </w:pPr>
            <w:r>
              <w:t>21</w:t>
            </w:r>
          </w:p>
        </w:tc>
        <w:tc>
          <w:tcPr>
            <w:tcW w:w="1134" w:type="dxa"/>
          </w:tcPr>
          <w:p w:rsidR="003C005B" w:rsidRDefault="003C005B">
            <w:pPr>
              <w:pStyle w:val="ConsPlusNormal"/>
              <w:jc w:val="center"/>
            </w:pPr>
            <w:r>
              <w:t>22</w:t>
            </w:r>
          </w:p>
        </w:tc>
        <w:tc>
          <w:tcPr>
            <w:tcW w:w="850" w:type="dxa"/>
          </w:tcPr>
          <w:p w:rsidR="003C005B" w:rsidRDefault="003C005B">
            <w:pPr>
              <w:pStyle w:val="ConsPlusNormal"/>
              <w:jc w:val="center"/>
            </w:pPr>
            <w:r>
              <w:t>23</w:t>
            </w:r>
          </w:p>
        </w:tc>
        <w:tc>
          <w:tcPr>
            <w:tcW w:w="964" w:type="dxa"/>
          </w:tcPr>
          <w:p w:rsidR="003C005B" w:rsidRDefault="003C005B">
            <w:pPr>
              <w:pStyle w:val="ConsPlusNormal"/>
              <w:jc w:val="center"/>
            </w:pPr>
            <w:r>
              <w:t>24</w:t>
            </w:r>
          </w:p>
        </w:tc>
        <w:tc>
          <w:tcPr>
            <w:tcW w:w="1046" w:type="dxa"/>
          </w:tcPr>
          <w:p w:rsidR="003C005B" w:rsidRDefault="003C005B">
            <w:pPr>
              <w:pStyle w:val="ConsPlusNormal"/>
              <w:jc w:val="center"/>
            </w:pPr>
            <w:r>
              <w:t>25</w:t>
            </w:r>
          </w:p>
        </w:tc>
        <w:tc>
          <w:tcPr>
            <w:tcW w:w="907" w:type="dxa"/>
          </w:tcPr>
          <w:p w:rsidR="003C005B" w:rsidRDefault="003C005B">
            <w:pPr>
              <w:pStyle w:val="ConsPlusNormal"/>
              <w:jc w:val="center"/>
            </w:pPr>
            <w:r>
              <w:t>26</w:t>
            </w:r>
          </w:p>
        </w:tc>
        <w:tc>
          <w:tcPr>
            <w:tcW w:w="907" w:type="dxa"/>
          </w:tcPr>
          <w:p w:rsidR="003C005B" w:rsidRDefault="003C005B">
            <w:pPr>
              <w:pStyle w:val="ConsPlusNormal"/>
              <w:jc w:val="center"/>
            </w:pPr>
            <w:r>
              <w:t>27</w:t>
            </w:r>
          </w:p>
        </w:tc>
        <w:tc>
          <w:tcPr>
            <w:tcW w:w="907" w:type="dxa"/>
          </w:tcPr>
          <w:p w:rsidR="003C005B" w:rsidRDefault="003C005B">
            <w:pPr>
              <w:pStyle w:val="ConsPlusNormal"/>
              <w:jc w:val="center"/>
            </w:pPr>
            <w:r>
              <w:t>28</w:t>
            </w:r>
          </w:p>
        </w:tc>
        <w:tc>
          <w:tcPr>
            <w:tcW w:w="1190" w:type="dxa"/>
            <w:tcBorders>
              <w:right w:val="nil"/>
            </w:tcBorders>
          </w:tcPr>
          <w:p w:rsidR="003C005B" w:rsidRDefault="003C005B">
            <w:pPr>
              <w:pStyle w:val="ConsPlusNormal"/>
              <w:jc w:val="center"/>
            </w:pPr>
            <w:r>
              <w:t>29</w:t>
            </w:r>
          </w:p>
        </w:tc>
      </w:tr>
      <w:tr w:rsidR="003C005B">
        <w:tblPrEx>
          <w:tblBorders>
            <w:right w:val="single" w:sz="4" w:space="0" w:color="auto"/>
          </w:tblBorders>
        </w:tblPrEx>
        <w:tc>
          <w:tcPr>
            <w:tcW w:w="2098" w:type="dxa"/>
            <w:tcBorders>
              <w:left w:val="nil"/>
            </w:tcBorders>
          </w:tcPr>
          <w:p w:rsidR="003C005B" w:rsidRDefault="003C005B">
            <w:pPr>
              <w:pStyle w:val="ConsPlusNormal"/>
            </w:pPr>
            <w:r>
              <w:t>Расходы бюджета - всего</w:t>
            </w:r>
          </w:p>
        </w:tc>
        <w:tc>
          <w:tcPr>
            <w:tcW w:w="624" w:type="dxa"/>
            <w:vAlign w:val="bottom"/>
          </w:tcPr>
          <w:p w:rsidR="003C005B" w:rsidRDefault="003C005B">
            <w:pPr>
              <w:pStyle w:val="ConsPlusNormal"/>
              <w:jc w:val="center"/>
            </w:pPr>
            <w:r>
              <w:t>200</w:t>
            </w:r>
          </w:p>
        </w:tc>
        <w:tc>
          <w:tcPr>
            <w:tcW w:w="964" w:type="dxa"/>
            <w:vAlign w:val="bottom"/>
          </w:tcPr>
          <w:p w:rsidR="003C005B" w:rsidRDefault="003C005B">
            <w:pPr>
              <w:pStyle w:val="ConsPlusNormal"/>
              <w:jc w:val="center"/>
            </w:pPr>
            <w:r>
              <w:t>x</w:t>
            </w: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283"/>
            </w:pPr>
            <w:r>
              <w:t>в том числе:</w:t>
            </w: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tcPr>
          <w:p w:rsidR="003C005B" w:rsidRDefault="003C005B">
            <w:pPr>
              <w:pStyle w:val="ConsPlusNormal"/>
            </w:pPr>
          </w:p>
        </w:tc>
        <w:tc>
          <w:tcPr>
            <w:tcW w:w="964" w:type="dxa"/>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c>
          <w:tcPr>
            <w:tcW w:w="17566" w:type="dxa"/>
            <w:gridSpan w:val="16"/>
            <w:tcBorders>
              <w:left w:val="nil"/>
              <w:right w:val="nil"/>
            </w:tcBorders>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r>
              <w:t xml:space="preserve">Результат исполнения бюджета </w:t>
            </w:r>
            <w:r>
              <w:lastRenderedPageBreak/>
              <w:t>(дефицит/профицит)</w:t>
            </w:r>
          </w:p>
        </w:tc>
        <w:tc>
          <w:tcPr>
            <w:tcW w:w="624" w:type="dxa"/>
            <w:vAlign w:val="bottom"/>
          </w:tcPr>
          <w:p w:rsidR="003C005B" w:rsidRDefault="003C005B">
            <w:pPr>
              <w:pStyle w:val="ConsPlusNormal"/>
              <w:jc w:val="center"/>
            </w:pPr>
            <w:r>
              <w:lastRenderedPageBreak/>
              <w:t>450</w:t>
            </w:r>
          </w:p>
        </w:tc>
        <w:tc>
          <w:tcPr>
            <w:tcW w:w="964" w:type="dxa"/>
            <w:vAlign w:val="bottom"/>
          </w:tcPr>
          <w:p w:rsidR="003C005B" w:rsidRDefault="003C005B">
            <w:pPr>
              <w:pStyle w:val="ConsPlusNormal"/>
              <w:jc w:val="center"/>
            </w:pPr>
            <w:r>
              <w:t>x</w:t>
            </w: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5</w:t>
      </w:r>
    </w:p>
    <w:p w:rsidR="003C005B" w:rsidRDefault="003C005B">
      <w:pPr>
        <w:pStyle w:val="ConsPlusNonformat"/>
        <w:jc w:val="both"/>
      </w:pPr>
    </w:p>
    <w:p w:rsidR="003C005B" w:rsidRDefault="003C005B">
      <w:pPr>
        <w:pStyle w:val="ConsPlusNonformat"/>
        <w:jc w:val="both"/>
      </w:pPr>
      <w:bookmarkStart w:id="922" w:name="P20592"/>
      <w:bookmarkEnd w:id="922"/>
      <w:r>
        <w:t>3. Источники финансирования дефицита бюджета</w:t>
      </w:r>
    </w:p>
    <w:p w:rsidR="003C005B" w:rsidRDefault="003C005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624"/>
        <w:gridCol w:w="964"/>
        <w:gridCol w:w="1325"/>
        <w:gridCol w:w="1361"/>
        <w:gridCol w:w="1020"/>
        <w:gridCol w:w="1315"/>
        <w:gridCol w:w="964"/>
        <w:gridCol w:w="1134"/>
        <w:gridCol w:w="850"/>
        <w:gridCol w:w="964"/>
        <w:gridCol w:w="1020"/>
        <w:gridCol w:w="907"/>
        <w:gridCol w:w="907"/>
        <w:gridCol w:w="907"/>
        <w:gridCol w:w="1191"/>
      </w:tblGrid>
      <w:tr w:rsidR="003C005B">
        <w:tc>
          <w:tcPr>
            <w:tcW w:w="2098" w:type="dxa"/>
            <w:vMerge w:val="restart"/>
            <w:tcBorders>
              <w:left w:val="nil"/>
            </w:tcBorders>
          </w:tcPr>
          <w:p w:rsidR="003C005B" w:rsidRDefault="003C005B">
            <w:pPr>
              <w:pStyle w:val="ConsPlusNormal"/>
              <w:jc w:val="center"/>
            </w:pPr>
            <w:r>
              <w:t>Наименование показателя</w:t>
            </w:r>
          </w:p>
        </w:tc>
        <w:tc>
          <w:tcPr>
            <w:tcW w:w="624" w:type="dxa"/>
            <w:vMerge w:val="restart"/>
          </w:tcPr>
          <w:p w:rsidR="003C005B" w:rsidRDefault="003C005B">
            <w:pPr>
              <w:pStyle w:val="ConsPlusNormal"/>
              <w:jc w:val="center"/>
            </w:pPr>
            <w:r>
              <w:t>Код строки</w:t>
            </w:r>
          </w:p>
        </w:tc>
        <w:tc>
          <w:tcPr>
            <w:tcW w:w="964" w:type="dxa"/>
            <w:vMerge w:val="restart"/>
          </w:tcPr>
          <w:p w:rsidR="003C005B" w:rsidRDefault="003C005B">
            <w:pPr>
              <w:pStyle w:val="ConsPlusNormal"/>
              <w:jc w:val="center"/>
            </w:pPr>
            <w:r>
              <w:t>Код источника финансирования по бюджетной классификации</w:t>
            </w:r>
          </w:p>
        </w:tc>
        <w:tc>
          <w:tcPr>
            <w:tcW w:w="13865" w:type="dxa"/>
            <w:gridSpan w:val="13"/>
          </w:tcPr>
          <w:p w:rsidR="003C005B" w:rsidRDefault="003C005B">
            <w:pPr>
              <w:pStyle w:val="ConsPlusNormal"/>
              <w:jc w:val="center"/>
            </w:pPr>
            <w:r>
              <w:t>Утвержденные бюджетные назначения</w:t>
            </w:r>
          </w:p>
        </w:tc>
      </w:tr>
      <w:tr w:rsidR="003C005B">
        <w:tc>
          <w:tcPr>
            <w:tcW w:w="2098" w:type="dxa"/>
            <w:vMerge/>
            <w:tcBorders>
              <w:left w:val="nil"/>
            </w:tcBorders>
          </w:tcPr>
          <w:p w:rsidR="003C005B" w:rsidRDefault="003C005B"/>
        </w:tc>
        <w:tc>
          <w:tcPr>
            <w:tcW w:w="624" w:type="dxa"/>
            <w:vMerge/>
          </w:tcPr>
          <w:p w:rsidR="003C005B" w:rsidRDefault="003C005B"/>
        </w:tc>
        <w:tc>
          <w:tcPr>
            <w:tcW w:w="964" w:type="dxa"/>
            <w:vMerge/>
          </w:tcPr>
          <w:p w:rsidR="003C005B" w:rsidRDefault="003C005B"/>
        </w:tc>
        <w:tc>
          <w:tcPr>
            <w:tcW w:w="1325"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361"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20" w:type="dxa"/>
          </w:tcPr>
          <w:p w:rsidR="003C005B" w:rsidRDefault="003C005B">
            <w:pPr>
              <w:pStyle w:val="ConsPlusNormal"/>
              <w:jc w:val="center"/>
            </w:pPr>
            <w:r>
              <w:t>консолидированный бюджет субъекта Российской Федерации</w:t>
            </w:r>
          </w:p>
        </w:tc>
        <w:tc>
          <w:tcPr>
            <w:tcW w:w="1315"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964" w:type="dxa"/>
          </w:tcPr>
          <w:p w:rsidR="003C005B" w:rsidRDefault="003C005B">
            <w:pPr>
              <w:pStyle w:val="ConsPlusNormal"/>
              <w:jc w:val="center"/>
            </w:pPr>
            <w:r>
              <w:t>бюджеты городских округов с внутригородским делением</w:t>
            </w:r>
          </w:p>
        </w:tc>
        <w:tc>
          <w:tcPr>
            <w:tcW w:w="1020"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191" w:type="dxa"/>
          </w:tcPr>
          <w:p w:rsidR="003C005B" w:rsidRDefault="003C005B">
            <w:pPr>
              <w:pStyle w:val="ConsPlusNormal"/>
              <w:jc w:val="center"/>
            </w:pPr>
            <w:r>
              <w:t>бюджет территориального государственного внебюджетного фонда</w:t>
            </w:r>
          </w:p>
        </w:tc>
      </w:tr>
      <w:tr w:rsidR="003C005B">
        <w:tc>
          <w:tcPr>
            <w:tcW w:w="2098" w:type="dxa"/>
            <w:tcBorders>
              <w:left w:val="nil"/>
            </w:tcBorders>
          </w:tcPr>
          <w:p w:rsidR="003C005B" w:rsidRDefault="003C005B">
            <w:pPr>
              <w:pStyle w:val="ConsPlusNormal"/>
              <w:jc w:val="center"/>
            </w:pPr>
            <w:r>
              <w:t>1</w:t>
            </w:r>
          </w:p>
        </w:tc>
        <w:tc>
          <w:tcPr>
            <w:tcW w:w="624" w:type="dxa"/>
            <w:vAlign w:val="bottom"/>
          </w:tcPr>
          <w:p w:rsidR="003C005B" w:rsidRDefault="003C005B">
            <w:pPr>
              <w:pStyle w:val="ConsPlusNormal"/>
              <w:jc w:val="center"/>
            </w:pPr>
            <w:r>
              <w:t>2</w:t>
            </w:r>
          </w:p>
        </w:tc>
        <w:tc>
          <w:tcPr>
            <w:tcW w:w="964" w:type="dxa"/>
            <w:vAlign w:val="bottom"/>
          </w:tcPr>
          <w:p w:rsidR="003C005B" w:rsidRDefault="003C005B">
            <w:pPr>
              <w:pStyle w:val="ConsPlusNormal"/>
              <w:jc w:val="center"/>
            </w:pPr>
            <w:r>
              <w:t>3</w:t>
            </w:r>
          </w:p>
        </w:tc>
        <w:tc>
          <w:tcPr>
            <w:tcW w:w="1325" w:type="dxa"/>
          </w:tcPr>
          <w:p w:rsidR="003C005B" w:rsidRDefault="003C005B">
            <w:pPr>
              <w:pStyle w:val="ConsPlusNormal"/>
              <w:jc w:val="center"/>
            </w:pPr>
            <w:r>
              <w:t>4</w:t>
            </w:r>
          </w:p>
        </w:tc>
        <w:tc>
          <w:tcPr>
            <w:tcW w:w="1361" w:type="dxa"/>
          </w:tcPr>
          <w:p w:rsidR="003C005B" w:rsidRDefault="003C005B">
            <w:pPr>
              <w:pStyle w:val="ConsPlusNormal"/>
              <w:jc w:val="center"/>
            </w:pPr>
            <w:r>
              <w:t>5</w:t>
            </w:r>
          </w:p>
        </w:tc>
        <w:tc>
          <w:tcPr>
            <w:tcW w:w="1020" w:type="dxa"/>
          </w:tcPr>
          <w:p w:rsidR="003C005B" w:rsidRDefault="003C005B">
            <w:pPr>
              <w:pStyle w:val="ConsPlusNormal"/>
              <w:jc w:val="center"/>
            </w:pPr>
            <w:r>
              <w:t>6</w:t>
            </w:r>
          </w:p>
        </w:tc>
        <w:tc>
          <w:tcPr>
            <w:tcW w:w="1315"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1020" w:type="dxa"/>
          </w:tcPr>
          <w:p w:rsidR="003C005B" w:rsidRDefault="003C005B">
            <w:pPr>
              <w:pStyle w:val="ConsPlusNormal"/>
              <w:jc w:val="center"/>
            </w:pPr>
            <w:r>
              <w:t>12</w:t>
            </w:r>
          </w:p>
        </w:tc>
        <w:tc>
          <w:tcPr>
            <w:tcW w:w="907"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191" w:type="dxa"/>
          </w:tcPr>
          <w:p w:rsidR="003C005B" w:rsidRDefault="003C005B">
            <w:pPr>
              <w:pStyle w:val="ConsPlusNormal"/>
              <w:jc w:val="center"/>
            </w:pPr>
            <w:r>
              <w:t>16</w:t>
            </w:r>
          </w:p>
        </w:tc>
      </w:tr>
      <w:tr w:rsidR="003C005B">
        <w:tc>
          <w:tcPr>
            <w:tcW w:w="2098" w:type="dxa"/>
            <w:tcBorders>
              <w:left w:val="nil"/>
            </w:tcBorders>
          </w:tcPr>
          <w:p w:rsidR="003C005B" w:rsidRDefault="003C005B">
            <w:pPr>
              <w:pStyle w:val="ConsPlusNormal"/>
            </w:pPr>
            <w:r>
              <w:t>Источники финансирования дефицита бюджетов - всего</w:t>
            </w:r>
          </w:p>
        </w:tc>
        <w:tc>
          <w:tcPr>
            <w:tcW w:w="624" w:type="dxa"/>
            <w:vAlign w:val="bottom"/>
          </w:tcPr>
          <w:p w:rsidR="003C005B" w:rsidRDefault="003C005B">
            <w:pPr>
              <w:pStyle w:val="ConsPlusNormal"/>
              <w:jc w:val="center"/>
            </w:pPr>
            <w:r>
              <w:t>500</w:t>
            </w:r>
          </w:p>
        </w:tc>
        <w:tc>
          <w:tcPr>
            <w:tcW w:w="964" w:type="dxa"/>
            <w:vAlign w:val="bottom"/>
          </w:tcPr>
          <w:p w:rsidR="003C005B" w:rsidRDefault="003C005B">
            <w:pPr>
              <w:pStyle w:val="ConsPlusNormal"/>
              <w:jc w:val="center"/>
            </w:pPr>
            <w:r>
              <w:t>x</w:t>
            </w: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blPrEx>
          <w:tblBorders>
            <w:insideH w:val="nil"/>
          </w:tblBorders>
        </w:tblPrEx>
        <w:tc>
          <w:tcPr>
            <w:tcW w:w="2098" w:type="dxa"/>
            <w:tcBorders>
              <w:left w:val="nil"/>
              <w:bottom w:val="nil"/>
            </w:tcBorders>
          </w:tcPr>
          <w:p w:rsidR="003C005B" w:rsidRDefault="003C005B">
            <w:pPr>
              <w:pStyle w:val="ConsPlusNormal"/>
              <w:ind w:left="283"/>
            </w:pPr>
            <w:r>
              <w:t>в том числе:</w:t>
            </w:r>
          </w:p>
        </w:tc>
        <w:tc>
          <w:tcPr>
            <w:tcW w:w="62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325" w:type="dxa"/>
            <w:tcBorders>
              <w:bottom w:val="nil"/>
            </w:tcBorders>
          </w:tcPr>
          <w:p w:rsidR="003C005B" w:rsidRDefault="003C005B">
            <w:pPr>
              <w:pStyle w:val="ConsPlusNormal"/>
            </w:pPr>
          </w:p>
        </w:tc>
        <w:tc>
          <w:tcPr>
            <w:tcW w:w="1361"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1315"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r>
      <w:tr w:rsidR="003C005B">
        <w:tblPrEx>
          <w:tblBorders>
            <w:insideH w:val="nil"/>
          </w:tblBorders>
        </w:tblPrEx>
        <w:tc>
          <w:tcPr>
            <w:tcW w:w="2098" w:type="dxa"/>
            <w:tcBorders>
              <w:top w:val="nil"/>
              <w:left w:val="nil"/>
            </w:tcBorders>
          </w:tcPr>
          <w:p w:rsidR="003C005B" w:rsidRDefault="003C005B">
            <w:pPr>
              <w:pStyle w:val="ConsPlusNormal"/>
              <w:ind w:left="283"/>
            </w:pPr>
            <w:r>
              <w:lastRenderedPageBreak/>
              <w:t>источники внутреннего финансирования</w:t>
            </w:r>
          </w:p>
        </w:tc>
        <w:tc>
          <w:tcPr>
            <w:tcW w:w="624" w:type="dxa"/>
            <w:tcBorders>
              <w:top w:val="nil"/>
            </w:tcBorders>
            <w:vAlign w:val="bottom"/>
          </w:tcPr>
          <w:p w:rsidR="003C005B" w:rsidRDefault="003C005B">
            <w:pPr>
              <w:pStyle w:val="ConsPlusNormal"/>
              <w:jc w:val="center"/>
            </w:pPr>
            <w:r>
              <w:t>520</w:t>
            </w:r>
          </w:p>
        </w:tc>
        <w:tc>
          <w:tcPr>
            <w:tcW w:w="964" w:type="dxa"/>
            <w:tcBorders>
              <w:top w:val="nil"/>
            </w:tcBorders>
            <w:vAlign w:val="bottom"/>
          </w:tcPr>
          <w:p w:rsidR="003C005B" w:rsidRDefault="003C005B">
            <w:pPr>
              <w:pStyle w:val="ConsPlusNormal"/>
              <w:jc w:val="center"/>
            </w:pPr>
            <w:r>
              <w:t>x</w:t>
            </w:r>
          </w:p>
        </w:tc>
        <w:tc>
          <w:tcPr>
            <w:tcW w:w="1325" w:type="dxa"/>
            <w:tcBorders>
              <w:top w:val="nil"/>
            </w:tcBorders>
          </w:tcPr>
          <w:p w:rsidR="003C005B" w:rsidRDefault="003C005B">
            <w:pPr>
              <w:pStyle w:val="ConsPlusNormal"/>
            </w:pPr>
          </w:p>
        </w:tc>
        <w:tc>
          <w:tcPr>
            <w:tcW w:w="1361"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1315"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r>
      <w:tr w:rsidR="003C005B">
        <w:tc>
          <w:tcPr>
            <w:tcW w:w="2098" w:type="dxa"/>
            <w:tcBorders>
              <w:left w:val="nil"/>
            </w:tcBorders>
          </w:tcPr>
          <w:p w:rsidR="003C005B" w:rsidRDefault="003C005B">
            <w:pPr>
              <w:pStyle w:val="ConsPlusNormal"/>
              <w:ind w:left="566"/>
            </w:pPr>
            <w:r>
              <w:t>из них:</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ind w:left="283"/>
            </w:pPr>
            <w:r>
              <w:t>источники внешнего финансирования</w:t>
            </w:r>
          </w:p>
        </w:tc>
        <w:tc>
          <w:tcPr>
            <w:tcW w:w="624" w:type="dxa"/>
            <w:vAlign w:val="bottom"/>
          </w:tcPr>
          <w:p w:rsidR="003C005B" w:rsidRDefault="003C005B">
            <w:pPr>
              <w:pStyle w:val="ConsPlusNormal"/>
              <w:jc w:val="center"/>
            </w:pPr>
            <w:r>
              <w:t>620</w:t>
            </w:r>
          </w:p>
        </w:tc>
        <w:tc>
          <w:tcPr>
            <w:tcW w:w="964" w:type="dxa"/>
            <w:vAlign w:val="bottom"/>
          </w:tcPr>
          <w:p w:rsidR="003C005B" w:rsidRDefault="003C005B">
            <w:pPr>
              <w:pStyle w:val="ConsPlusNormal"/>
              <w:jc w:val="center"/>
            </w:pPr>
            <w:r>
              <w:t>x</w:t>
            </w: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ind w:left="566"/>
            </w:pPr>
            <w:r>
              <w:t>из них:</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r>
              <w:t>Изменение остатков средств</w:t>
            </w:r>
          </w:p>
        </w:tc>
        <w:tc>
          <w:tcPr>
            <w:tcW w:w="624" w:type="dxa"/>
            <w:vAlign w:val="bottom"/>
          </w:tcPr>
          <w:p w:rsidR="003C005B" w:rsidRDefault="003C005B">
            <w:pPr>
              <w:pStyle w:val="ConsPlusNormal"/>
              <w:jc w:val="center"/>
            </w:pPr>
            <w:r>
              <w:t>700</w:t>
            </w: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r>
              <w:t>увеличение остатков средств, всего</w:t>
            </w:r>
          </w:p>
        </w:tc>
        <w:tc>
          <w:tcPr>
            <w:tcW w:w="624" w:type="dxa"/>
            <w:vAlign w:val="bottom"/>
          </w:tcPr>
          <w:p w:rsidR="003C005B" w:rsidRDefault="003C005B">
            <w:pPr>
              <w:pStyle w:val="ConsPlusNormal"/>
              <w:jc w:val="center"/>
            </w:pPr>
            <w:bookmarkStart w:id="923" w:name="P20868"/>
            <w:bookmarkEnd w:id="923"/>
            <w:r>
              <w:t>710</w:t>
            </w: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ind w:left="566"/>
            </w:pPr>
            <w:r>
              <w:t>в том числе:</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r>
              <w:t>уменьшение остатков средств, всего</w:t>
            </w:r>
          </w:p>
        </w:tc>
        <w:tc>
          <w:tcPr>
            <w:tcW w:w="624" w:type="dxa"/>
            <w:vAlign w:val="bottom"/>
          </w:tcPr>
          <w:p w:rsidR="003C005B" w:rsidRDefault="003C005B">
            <w:pPr>
              <w:pStyle w:val="ConsPlusNormal"/>
              <w:jc w:val="center"/>
            </w:pPr>
            <w:bookmarkStart w:id="924" w:name="P20948"/>
            <w:bookmarkEnd w:id="924"/>
            <w:r>
              <w:t>720</w:t>
            </w: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ind w:left="566"/>
            </w:pPr>
            <w:r>
              <w:t>в том числе:</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r w:rsidR="003C005B">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5"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5"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1"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624"/>
        <w:gridCol w:w="964"/>
        <w:gridCol w:w="1320"/>
        <w:gridCol w:w="1361"/>
        <w:gridCol w:w="1020"/>
        <w:gridCol w:w="1310"/>
        <w:gridCol w:w="964"/>
        <w:gridCol w:w="1134"/>
        <w:gridCol w:w="850"/>
        <w:gridCol w:w="964"/>
        <w:gridCol w:w="1046"/>
        <w:gridCol w:w="907"/>
        <w:gridCol w:w="907"/>
        <w:gridCol w:w="907"/>
        <w:gridCol w:w="1190"/>
      </w:tblGrid>
      <w:tr w:rsidR="003C005B">
        <w:tc>
          <w:tcPr>
            <w:tcW w:w="2098" w:type="dxa"/>
            <w:vMerge w:val="restart"/>
            <w:tcBorders>
              <w:left w:val="nil"/>
            </w:tcBorders>
          </w:tcPr>
          <w:p w:rsidR="003C005B" w:rsidRDefault="003C005B">
            <w:pPr>
              <w:pStyle w:val="ConsPlusNormal"/>
              <w:jc w:val="center"/>
            </w:pPr>
            <w:r>
              <w:t>Наименование показателя</w:t>
            </w:r>
          </w:p>
        </w:tc>
        <w:tc>
          <w:tcPr>
            <w:tcW w:w="624" w:type="dxa"/>
            <w:vMerge w:val="restart"/>
          </w:tcPr>
          <w:p w:rsidR="003C005B" w:rsidRDefault="003C005B">
            <w:pPr>
              <w:pStyle w:val="ConsPlusNormal"/>
              <w:jc w:val="center"/>
            </w:pPr>
            <w:r>
              <w:t>Код строки</w:t>
            </w:r>
          </w:p>
        </w:tc>
        <w:tc>
          <w:tcPr>
            <w:tcW w:w="964" w:type="dxa"/>
            <w:vMerge w:val="restart"/>
          </w:tcPr>
          <w:p w:rsidR="003C005B" w:rsidRDefault="003C005B">
            <w:pPr>
              <w:pStyle w:val="ConsPlusNormal"/>
              <w:jc w:val="center"/>
            </w:pPr>
            <w:r>
              <w:t>Код источника финансирования по бюджетной классификации</w:t>
            </w:r>
          </w:p>
        </w:tc>
        <w:tc>
          <w:tcPr>
            <w:tcW w:w="13880" w:type="dxa"/>
            <w:gridSpan w:val="13"/>
            <w:tcBorders>
              <w:right w:val="nil"/>
            </w:tcBorders>
          </w:tcPr>
          <w:p w:rsidR="003C005B" w:rsidRDefault="003C005B">
            <w:pPr>
              <w:pStyle w:val="ConsPlusNormal"/>
              <w:jc w:val="center"/>
            </w:pPr>
            <w:r>
              <w:t>Исполнено</w:t>
            </w:r>
          </w:p>
        </w:tc>
      </w:tr>
      <w:tr w:rsidR="003C005B">
        <w:tc>
          <w:tcPr>
            <w:tcW w:w="2098" w:type="dxa"/>
            <w:vMerge/>
            <w:tcBorders>
              <w:left w:val="nil"/>
            </w:tcBorders>
          </w:tcPr>
          <w:p w:rsidR="003C005B" w:rsidRDefault="003C005B"/>
        </w:tc>
        <w:tc>
          <w:tcPr>
            <w:tcW w:w="624" w:type="dxa"/>
            <w:vMerge/>
          </w:tcPr>
          <w:p w:rsidR="003C005B" w:rsidRDefault="003C005B"/>
        </w:tc>
        <w:tc>
          <w:tcPr>
            <w:tcW w:w="964" w:type="dxa"/>
            <w:vMerge/>
          </w:tcPr>
          <w:p w:rsidR="003C005B" w:rsidRDefault="003C005B"/>
        </w:tc>
        <w:tc>
          <w:tcPr>
            <w:tcW w:w="1320"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361"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w:t>
            </w:r>
            <w:r>
              <w:lastRenderedPageBreak/>
              <w:t>нного внебюджетного фонда</w:t>
            </w:r>
          </w:p>
        </w:tc>
        <w:tc>
          <w:tcPr>
            <w:tcW w:w="1020" w:type="dxa"/>
          </w:tcPr>
          <w:p w:rsidR="003C005B" w:rsidRDefault="003C005B">
            <w:pPr>
              <w:pStyle w:val="ConsPlusNormal"/>
              <w:jc w:val="center"/>
            </w:pPr>
            <w:r>
              <w:lastRenderedPageBreak/>
              <w:t>консолидированный бюджет субъекта Российской Федерации</w:t>
            </w:r>
          </w:p>
        </w:tc>
        <w:tc>
          <w:tcPr>
            <w:tcW w:w="1310"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964" w:type="dxa"/>
          </w:tcPr>
          <w:p w:rsidR="003C005B" w:rsidRDefault="003C005B">
            <w:pPr>
              <w:pStyle w:val="ConsPlusNormal"/>
              <w:jc w:val="center"/>
            </w:pPr>
            <w:r>
              <w:t>бюджеты городских округов с внутригородским делением</w:t>
            </w:r>
          </w:p>
        </w:tc>
        <w:tc>
          <w:tcPr>
            <w:tcW w:w="1046"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190"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2098" w:type="dxa"/>
            <w:tcBorders>
              <w:left w:val="nil"/>
            </w:tcBorders>
          </w:tcPr>
          <w:p w:rsidR="003C005B" w:rsidRDefault="003C005B">
            <w:pPr>
              <w:pStyle w:val="ConsPlusNormal"/>
              <w:jc w:val="center"/>
            </w:pPr>
            <w:r>
              <w:lastRenderedPageBreak/>
              <w:t>1</w:t>
            </w:r>
          </w:p>
        </w:tc>
        <w:tc>
          <w:tcPr>
            <w:tcW w:w="624" w:type="dxa"/>
            <w:vAlign w:val="bottom"/>
          </w:tcPr>
          <w:p w:rsidR="003C005B" w:rsidRDefault="003C005B">
            <w:pPr>
              <w:pStyle w:val="ConsPlusNormal"/>
              <w:jc w:val="center"/>
            </w:pPr>
            <w:r>
              <w:t>2</w:t>
            </w:r>
          </w:p>
        </w:tc>
        <w:tc>
          <w:tcPr>
            <w:tcW w:w="964" w:type="dxa"/>
            <w:vAlign w:val="bottom"/>
          </w:tcPr>
          <w:p w:rsidR="003C005B" w:rsidRDefault="003C005B">
            <w:pPr>
              <w:pStyle w:val="ConsPlusNormal"/>
              <w:jc w:val="center"/>
            </w:pPr>
            <w:r>
              <w:t>3</w:t>
            </w:r>
          </w:p>
        </w:tc>
        <w:tc>
          <w:tcPr>
            <w:tcW w:w="1320" w:type="dxa"/>
          </w:tcPr>
          <w:p w:rsidR="003C005B" w:rsidRDefault="003C005B">
            <w:pPr>
              <w:pStyle w:val="ConsPlusNormal"/>
              <w:jc w:val="center"/>
            </w:pPr>
            <w:r>
              <w:t>17</w:t>
            </w:r>
          </w:p>
        </w:tc>
        <w:tc>
          <w:tcPr>
            <w:tcW w:w="1361" w:type="dxa"/>
          </w:tcPr>
          <w:p w:rsidR="003C005B" w:rsidRDefault="003C005B">
            <w:pPr>
              <w:pStyle w:val="ConsPlusNormal"/>
              <w:jc w:val="center"/>
            </w:pPr>
            <w:r>
              <w:t>18</w:t>
            </w:r>
          </w:p>
        </w:tc>
        <w:tc>
          <w:tcPr>
            <w:tcW w:w="1020" w:type="dxa"/>
          </w:tcPr>
          <w:p w:rsidR="003C005B" w:rsidRDefault="003C005B">
            <w:pPr>
              <w:pStyle w:val="ConsPlusNormal"/>
              <w:jc w:val="center"/>
            </w:pPr>
            <w:r>
              <w:t>19</w:t>
            </w:r>
          </w:p>
        </w:tc>
        <w:tc>
          <w:tcPr>
            <w:tcW w:w="1310" w:type="dxa"/>
          </w:tcPr>
          <w:p w:rsidR="003C005B" w:rsidRDefault="003C005B">
            <w:pPr>
              <w:pStyle w:val="ConsPlusNormal"/>
              <w:jc w:val="center"/>
            </w:pPr>
            <w:r>
              <w:t>20</w:t>
            </w:r>
          </w:p>
        </w:tc>
        <w:tc>
          <w:tcPr>
            <w:tcW w:w="964" w:type="dxa"/>
          </w:tcPr>
          <w:p w:rsidR="003C005B" w:rsidRDefault="003C005B">
            <w:pPr>
              <w:pStyle w:val="ConsPlusNormal"/>
              <w:jc w:val="center"/>
            </w:pPr>
            <w:r>
              <w:t>21</w:t>
            </w:r>
          </w:p>
        </w:tc>
        <w:tc>
          <w:tcPr>
            <w:tcW w:w="1134" w:type="dxa"/>
          </w:tcPr>
          <w:p w:rsidR="003C005B" w:rsidRDefault="003C005B">
            <w:pPr>
              <w:pStyle w:val="ConsPlusNormal"/>
              <w:jc w:val="center"/>
            </w:pPr>
            <w:r>
              <w:t>22</w:t>
            </w:r>
          </w:p>
        </w:tc>
        <w:tc>
          <w:tcPr>
            <w:tcW w:w="850" w:type="dxa"/>
          </w:tcPr>
          <w:p w:rsidR="003C005B" w:rsidRDefault="003C005B">
            <w:pPr>
              <w:pStyle w:val="ConsPlusNormal"/>
              <w:jc w:val="center"/>
            </w:pPr>
            <w:r>
              <w:t>23</w:t>
            </w:r>
          </w:p>
        </w:tc>
        <w:tc>
          <w:tcPr>
            <w:tcW w:w="964" w:type="dxa"/>
          </w:tcPr>
          <w:p w:rsidR="003C005B" w:rsidRDefault="003C005B">
            <w:pPr>
              <w:pStyle w:val="ConsPlusNormal"/>
              <w:jc w:val="center"/>
            </w:pPr>
            <w:r>
              <w:t>24</w:t>
            </w:r>
          </w:p>
        </w:tc>
        <w:tc>
          <w:tcPr>
            <w:tcW w:w="1046" w:type="dxa"/>
          </w:tcPr>
          <w:p w:rsidR="003C005B" w:rsidRDefault="003C005B">
            <w:pPr>
              <w:pStyle w:val="ConsPlusNormal"/>
              <w:jc w:val="center"/>
            </w:pPr>
            <w:r>
              <w:t>25</w:t>
            </w:r>
          </w:p>
        </w:tc>
        <w:tc>
          <w:tcPr>
            <w:tcW w:w="907" w:type="dxa"/>
          </w:tcPr>
          <w:p w:rsidR="003C005B" w:rsidRDefault="003C005B">
            <w:pPr>
              <w:pStyle w:val="ConsPlusNormal"/>
              <w:jc w:val="center"/>
            </w:pPr>
            <w:r>
              <w:t>26</w:t>
            </w:r>
          </w:p>
        </w:tc>
        <w:tc>
          <w:tcPr>
            <w:tcW w:w="907" w:type="dxa"/>
          </w:tcPr>
          <w:p w:rsidR="003C005B" w:rsidRDefault="003C005B">
            <w:pPr>
              <w:pStyle w:val="ConsPlusNormal"/>
              <w:jc w:val="center"/>
            </w:pPr>
            <w:r>
              <w:t>27</w:t>
            </w:r>
          </w:p>
        </w:tc>
        <w:tc>
          <w:tcPr>
            <w:tcW w:w="907" w:type="dxa"/>
          </w:tcPr>
          <w:p w:rsidR="003C005B" w:rsidRDefault="003C005B">
            <w:pPr>
              <w:pStyle w:val="ConsPlusNormal"/>
              <w:jc w:val="center"/>
            </w:pPr>
            <w:r>
              <w:t>28</w:t>
            </w:r>
          </w:p>
        </w:tc>
        <w:tc>
          <w:tcPr>
            <w:tcW w:w="1190" w:type="dxa"/>
            <w:tcBorders>
              <w:right w:val="nil"/>
            </w:tcBorders>
          </w:tcPr>
          <w:p w:rsidR="003C005B" w:rsidRDefault="003C005B">
            <w:pPr>
              <w:pStyle w:val="ConsPlusNormal"/>
              <w:jc w:val="center"/>
            </w:pPr>
            <w:r>
              <w:t>29</w:t>
            </w:r>
          </w:p>
        </w:tc>
      </w:tr>
      <w:tr w:rsidR="003C005B">
        <w:tblPrEx>
          <w:tblBorders>
            <w:right w:val="single" w:sz="4" w:space="0" w:color="auto"/>
          </w:tblBorders>
        </w:tblPrEx>
        <w:tc>
          <w:tcPr>
            <w:tcW w:w="2098" w:type="dxa"/>
            <w:tcBorders>
              <w:left w:val="nil"/>
            </w:tcBorders>
          </w:tcPr>
          <w:p w:rsidR="003C005B" w:rsidRDefault="003C005B">
            <w:pPr>
              <w:pStyle w:val="ConsPlusNormal"/>
            </w:pPr>
            <w:r>
              <w:t>Источники финансирования дефицита бюджетов - всего</w:t>
            </w:r>
          </w:p>
        </w:tc>
        <w:tc>
          <w:tcPr>
            <w:tcW w:w="624" w:type="dxa"/>
            <w:vAlign w:val="bottom"/>
          </w:tcPr>
          <w:p w:rsidR="003C005B" w:rsidRDefault="003C005B">
            <w:pPr>
              <w:pStyle w:val="ConsPlusNormal"/>
              <w:jc w:val="center"/>
            </w:pPr>
            <w:r>
              <w:t>500</w:t>
            </w:r>
          </w:p>
        </w:tc>
        <w:tc>
          <w:tcPr>
            <w:tcW w:w="964" w:type="dxa"/>
            <w:vAlign w:val="bottom"/>
          </w:tcPr>
          <w:p w:rsidR="003C005B" w:rsidRDefault="003C005B">
            <w:pPr>
              <w:pStyle w:val="ConsPlusNormal"/>
              <w:jc w:val="center"/>
            </w:pPr>
            <w:r>
              <w:t>x</w:t>
            </w: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insideH w:val="nil"/>
          </w:tblBorders>
        </w:tblPrEx>
        <w:tc>
          <w:tcPr>
            <w:tcW w:w="2098" w:type="dxa"/>
            <w:tcBorders>
              <w:left w:val="nil"/>
              <w:bottom w:val="nil"/>
            </w:tcBorders>
          </w:tcPr>
          <w:p w:rsidR="003C005B" w:rsidRDefault="003C005B">
            <w:pPr>
              <w:pStyle w:val="ConsPlusNormal"/>
              <w:ind w:left="283"/>
            </w:pPr>
            <w:r>
              <w:t>в том числе:</w:t>
            </w:r>
          </w:p>
        </w:tc>
        <w:tc>
          <w:tcPr>
            <w:tcW w:w="62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320" w:type="dxa"/>
            <w:tcBorders>
              <w:bottom w:val="nil"/>
            </w:tcBorders>
          </w:tcPr>
          <w:p w:rsidR="003C005B" w:rsidRDefault="003C005B">
            <w:pPr>
              <w:pStyle w:val="ConsPlusNormal"/>
            </w:pPr>
          </w:p>
        </w:tc>
        <w:tc>
          <w:tcPr>
            <w:tcW w:w="1361"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131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46"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19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098" w:type="dxa"/>
            <w:tcBorders>
              <w:top w:val="nil"/>
              <w:left w:val="nil"/>
            </w:tcBorders>
          </w:tcPr>
          <w:p w:rsidR="003C005B" w:rsidRDefault="003C005B">
            <w:pPr>
              <w:pStyle w:val="ConsPlusNormal"/>
              <w:ind w:left="283"/>
            </w:pPr>
            <w:r>
              <w:t>источники внутреннего финансирования</w:t>
            </w:r>
          </w:p>
        </w:tc>
        <w:tc>
          <w:tcPr>
            <w:tcW w:w="624" w:type="dxa"/>
            <w:tcBorders>
              <w:top w:val="nil"/>
            </w:tcBorders>
            <w:vAlign w:val="bottom"/>
          </w:tcPr>
          <w:p w:rsidR="003C005B" w:rsidRDefault="003C005B">
            <w:pPr>
              <w:pStyle w:val="ConsPlusNormal"/>
              <w:jc w:val="center"/>
            </w:pPr>
            <w:r>
              <w:t>520</w:t>
            </w:r>
          </w:p>
        </w:tc>
        <w:tc>
          <w:tcPr>
            <w:tcW w:w="964" w:type="dxa"/>
            <w:tcBorders>
              <w:top w:val="nil"/>
            </w:tcBorders>
            <w:vAlign w:val="bottom"/>
          </w:tcPr>
          <w:p w:rsidR="003C005B" w:rsidRDefault="003C005B">
            <w:pPr>
              <w:pStyle w:val="ConsPlusNormal"/>
              <w:jc w:val="center"/>
            </w:pPr>
            <w:r>
              <w:t>x</w:t>
            </w:r>
          </w:p>
        </w:tc>
        <w:tc>
          <w:tcPr>
            <w:tcW w:w="1320" w:type="dxa"/>
            <w:tcBorders>
              <w:top w:val="nil"/>
            </w:tcBorders>
          </w:tcPr>
          <w:p w:rsidR="003C005B" w:rsidRDefault="003C005B">
            <w:pPr>
              <w:pStyle w:val="ConsPlusNormal"/>
            </w:pPr>
          </w:p>
        </w:tc>
        <w:tc>
          <w:tcPr>
            <w:tcW w:w="1361"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131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046"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190" w:type="dxa"/>
            <w:tcBorders>
              <w:top w:val="nil"/>
            </w:tcBorders>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566"/>
            </w:pPr>
            <w:r>
              <w:t>из них:</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283"/>
            </w:pPr>
            <w:r>
              <w:t>источники внешнего финансирования</w:t>
            </w:r>
          </w:p>
        </w:tc>
        <w:tc>
          <w:tcPr>
            <w:tcW w:w="624" w:type="dxa"/>
            <w:vAlign w:val="bottom"/>
          </w:tcPr>
          <w:p w:rsidR="003C005B" w:rsidRDefault="003C005B">
            <w:pPr>
              <w:pStyle w:val="ConsPlusNormal"/>
              <w:jc w:val="center"/>
            </w:pPr>
            <w:r>
              <w:t>620</w:t>
            </w:r>
          </w:p>
        </w:tc>
        <w:tc>
          <w:tcPr>
            <w:tcW w:w="964" w:type="dxa"/>
            <w:vAlign w:val="bottom"/>
          </w:tcPr>
          <w:p w:rsidR="003C005B" w:rsidRDefault="003C005B">
            <w:pPr>
              <w:pStyle w:val="ConsPlusNormal"/>
              <w:jc w:val="center"/>
            </w:pPr>
            <w:r>
              <w:t>x</w:t>
            </w: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566"/>
            </w:pPr>
            <w:r>
              <w:t>из них:</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r>
              <w:t>Изменение остатков средств</w:t>
            </w:r>
          </w:p>
        </w:tc>
        <w:tc>
          <w:tcPr>
            <w:tcW w:w="624" w:type="dxa"/>
            <w:vAlign w:val="bottom"/>
          </w:tcPr>
          <w:p w:rsidR="003C005B" w:rsidRDefault="003C005B">
            <w:pPr>
              <w:pStyle w:val="ConsPlusNormal"/>
              <w:jc w:val="center"/>
            </w:pPr>
            <w:r>
              <w:t>700</w:t>
            </w: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r>
              <w:t>увеличение остатков средств, всего</w:t>
            </w:r>
          </w:p>
        </w:tc>
        <w:tc>
          <w:tcPr>
            <w:tcW w:w="624" w:type="dxa"/>
            <w:vAlign w:val="bottom"/>
          </w:tcPr>
          <w:p w:rsidR="003C005B" w:rsidRDefault="003C005B">
            <w:pPr>
              <w:pStyle w:val="ConsPlusNormal"/>
              <w:jc w:val="center"/>
            </w:pPr>
            <w:r>
              <w:t>710</w:t>
            </w: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566"/>
            </w:pPr>
            <w:r>
              <w:t>в том числе:</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r>
              <w:t>уменьшение остатков средств, всего</w:t>
            </w:r>
          </w:p>
        </w:tc>
        <w:tc>
          <w:tcPr>
            <w:tcW w:w="624" w:type="dxa"/>
            <w:vAlign w:val="bottom"/>
          </w:tcPr>
          <w:p w:rsidR="003C005B" w:rsidRDefault="003C005B">
            <w:pPr>
              <w:pStyle w:val="ConsPlusNormal"/>
              <w:jc w:val="center"/>
            </w:pPr>
            <w:r>
              <w:t>720</w:t>
            </w: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ind w:left="566"/>
            </w:pPr>
            <w:r>
              <w:t>в том числе:</w:t>
            </w: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r w:rsidR="003C005B">
        <w:tblPrEx>
          <w:tblBorders>
            <w:right w:val="single" w:sz="4" w:space="0" w:color="auto"/>
          </w:tblBorders>
        </w:tblPrEx>
        <w:tc>
          <w:tcPr>
            <w:tcW w:w="2098"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964" w:type="dxa"/>
            <w:vAlign w:val="bottom"/>
          </w:tcPr>
          <w:p w:rsidR="003C005B" w:rsidRDefault="003C005B">
            <w:pPr>
              <w:pStyle w:val="ConsPlusNormal"/>
            </w:pPr>
          </w:p>
        </w:tc>
        <w:tc>
          <w:tcPr>
            <w:tcW w:w="1320" w:type="dxa"/>
          </w:tcPr>
          <w:p w:rsidR="003C005B" w:rsidRDefault="003C005B">
            <w:pPr>
              <w:pStyle w:val="ConsPlusNormal"/>
            </w:pPr>
          </w:p>
        </w:tc>
        <w:tc>
          <w:tcPr>
            <w:tcW w:w="1361" w:type="dxa"/>
          </w:tcPr>
          <w:p w:rsidR="003C005B" w:rsidRDefault="003C005B">
            <w:pPr>
              <w:pStyle w:val="ConsPlusNormal"/>
            </w:pPr>
          </w:p>
        </w:tc>
        <w:tc>
          <w:tcPr>
            <w:tcW w:w="1020" w:type="dxa"/>
          </w:tcPr>
          <w:p w:rsidR="003C005B" w:rsidRDefault="003C005B">
            <w:pPr>
              <w:pStyle w:val="ConsPlusNormal"/>
            </w:pPr>
          </w:p>
        </w:tc>
        <w:tc>
          <w:tcPr>
            <w:tcW w:w="1310" w:type="dxa"/>
          </w:tcPr>
          <w:p w:rsidR="003C005B" w:rsidRDefault="003C005B">
            <w:pPr>
              <w:pStyle w:val="ConsPlusNormal"/>
            </w:pPr>
          </w:p>
        </w:tc>
        <w:tc>
          <w:tcPr>
            <w:tcW w:w="964"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1046"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119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7</w:t>
      </w:r>
    </w:p>
    <w:p w:rsidR="003C005B" w:rsidRDefault="003C005B">
      <w:pPr>
        <w:pStyle w:val="ConsPlusNonformat"/>
        <w:jc w:val="both"/>
      </w:pPr>
    </w:p>
    <w:p w:rsidR="003C005B" w:rsidRDefault="003C005B">
      <w:pPr>
        <w:pStyle w:val="ConsPlusNonformat"/>
        <w:jc w:val="both"/>
      </w:pPr>
      <w:bookmarkStart w:id="925" w:name="P21466"/>
      <w:bookmarkEnd w:id="925"/>
      <w:r>
        <w:t>4. Таблица консолидируемых расчетов</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551"/>
        <w:gridCol w:w="566"/>
        <w:gridCol w:w="850"/>
        <w:gridCol w:w="1020"/>
        <w:gridCol w:w="794"/>
        <w:gridCol w:w="850"/>
        <w:gridCol w:w="850"/>
        <w:gridCol w:w="850"/>
        <w:gridCol w:w="907"/>
        <w:gridCol w:w="907"/>
        <w:gridCol w:w="964"/>
        <w:gridCol w:w="850"/>
      </w:tblGrid>
      <w:tr w:rsidR="003C005B">
        <w:tc>
          <w:tcPr>
            <w:tcW w:w="510" w:type="dxa"/>
            <w:vMerge w:val="restart"/>
            <w:tcBorders>
              <w:left w:val="nil"/>
              <w:bottom w:val="nil"/>
            </w:tcBorders>
          </w:tcPr>
          <w:p w:rsidR="003C005B" w:rsidRDefault="003C005B">
            <w:pPr>
              <w:pStyle w:val="ConsPlusNormal"/>
            </w:pPr>
          </w:p>
        </w:tc>
        <w:tc>
          <w:tcPr>
            <w:tcW w:w="2551" w:type="dxa"/>
            <w:vMerge w:val="restart"/>
          </w:tcPr>
          <w:p w:rsidR="003C005B" w:rsidRDefault="003C005B">
            <w:pPr>
              <w:pStyle w:val="ConsPlusNormal"/>
              <w:jc w:val="center"/>
            </w:pPr>
            <w:r>
              <w:t xml:space="preserve">Наименование </w:t>
            </w:r>
            <w:r>
              <w:lastRenderedPageBreak/>
              <w:t>показателя</w:t>
            </w:r>
          </w:p>
        </w:tc>
        <w:tc>
          <w:tcPr>
            <w:tcW w:w="566" w:type="dxa"/>
            <w:vMerge w:val="restart"/>
          </w:tcPr>
          <w:p w:rsidR="003C005B" w:rsidRDefault="003C005B">
            <w:pPr>
              <w:pStyle w:val="ConsPlusNormal"/>
              <w:jc w:val="center"/>
            </w:pPr>
            <w:r>
              <w:lastRenderedPageBreak/>
              <w:t xml:space="preserve">Код </w:t>
            </w:r>
            <w:r>
              <w:lastRenderedPageBreak/>
              <w:t>строки</w:t>
            </w:r>
          </w:p>
        </w:tc>
        <w:tc>
          <w:tcPr>
            <w:tcW w:w="7992" w:type="dxa"/>
            <w:gridSpan w:val="9"/>
          </w:tcPr>
          <w:p w:rsidR="003C005B" w:rsidRDefault="003C005B">
            <w:pPr>
              <w:pStyle w:val="ConsPlusNormal"/>
              <w:jc w:val="center"/>
            </w:pPr>
            <w:r>
              <w:lastRenderedPageBreak/>
              <w:t>Поступления</w:t>
            </w:r>
          </w:p>
        </w:tc>
        <w:tc>
          <w:tcPr>
            <w:tcW w:w="850" w:type="dxa"/>
            <w:vMerge w:val="restart"/>
            <w:tcBorders>
              <w:right w:val="nil"/>
            </w:tcBorders>
          </w:tcPr>
          <w:p w:rsidR="003C005B" w:rsidRDefault="003C005B">
            <w:pPr>
              <w:pStyle w:val="ConsPlusNormal"/>
              <w:jc w:val="center"/>
            </w:pPr>
            <w:r>
              <w:t>ИТОГО</w:t>
            </w:r>
          </w:p>
        </w:tc>
      </w:tr>
      <w:tr w:rsidR="003C005B">
        <w:tc>
          <w:tcPr>
            <w:tcW w:w="510" w:type="dxa"/>
            <w:vMerge/>
            <w:tcBorders>
              <w:left w:val="nil"/>
              <w:bottom w:val="nil"/>
            </w:tcBorders>
          </w:tcPr>
          <w:p w:rsidR="003C005B" w:rsidRDefault="003C005B"/>
        </w:tc>
        <w:tc>
          <w:tcPr>
            <w:tcW w:w="2551" w:type="dxa"/>
            <w:vMerge/>
          </w:tcPr>
          <w:p w:rsidR="003C005B" w:rsidRDefault="003C005B"/>
        </w:tc>
        <w:tc>
          <w:tcPr>
            <w:tcW w:w="566" w:type="dxa"/>
            <w:vMerge/>
          </w:tcPr>
          <w:p w:rsidR="003C005B" w:rsidRDefault="003C005B"/>
        </w:tc>
        <w:tc>
          <w:tcPr>
            <w:tcW w:w="850" w:type="dxa"/>
          </w:tcPr>
          <w:p w:rsidR="003C005B" w:rsidRDefault="003C005B">
            <w:pPr>
              <w:pStyle w:val="ConsPlusNormal"/>
              <w:jc w:val="center"/>
            </w:pPr>
            <w:r>
              <w:t>бюджет субъекта Российской Федерации</w:t>
            </w:r>
          </w:p>
        </w:tc>
        <w:tc>
          <w:tcPr>
            <w:tcW w:w="1020"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850"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Pr>
          <w:p w:rsidR="003C005B" w:rsidRDefault="003C005B">
            <w:pPr>
              <w:pStyle w:val="ConsPlusNormal"/>
              <w:jc w:val="center"/>
            </w:pPr>
            <w:r>
              <w:t>бюджет территориального государственного внебюджетного фонда</w:t>
            </w:r>
          </w:p>
        </w:tc>
        <w:tc>
          <w:tcPr>
            <w:tcW w:w="850" w:type="dxa"/>
            <w:vMerge/>
            <w:tcBorders>
              <w:right w:val="nil"/>
            </w:tcBorders>
          </w:tcPr>
          <w:p w:rsidR="003C005B" w:rsidRDefault="003C005B"/>
        </w:tc>
      </w:tr>
      <w:tr w:rsidR="003C005B">
        <w:tc>
          <w:tcPr>
            <w:tcW w:w="510" w:type="dxa"/>
            <w:tcBorders>
              <w:top w:val="nil"/>
              <w:left w:val="nil"/>
              <w:bottom w:val="nil"/>
            </w:tcBorders>
          </w:tcPr>
          <w:p w:rsidR="003C005B" w:rsidRDefault="003C005B">
            <w:pPr>
              <w:pStyle w:val="ConsPlusNormal"/>
            </w:pPr>
          </w:p>
        </w:tc>
        <w:tc>
          <w:tcPr>
            <w:tcW w:w="2551" w:type="dxa"/>
          </w:tcPr>
          <w:p w:rsidR="003C005B" w:rsidRDefault="003C005B">
            <w:pPr>
              <w:pStyle w:val="ConsPlusNormal"/>
              <w:jc w:val="center"/>
            </w:pPr>
            <w:r>
              <w:t>1</w:t>
            </w:r>
          </w:p>
        </w:tc>
        <w:tc>
          <w:tcPr>
            <w:tcW w:w="566" w:type="dxa"/>
          </w:tcPr>
          <w:p w:rsidR="003C005B" w:rsidRDefault="003C005B">
            <w:pPr>
              <w:pStyle w:val="ConsPlusNormal"/>
              <w:jc w:val="center"/>
            </w:pPr>
            <w:r>
              <w:t>2</w:t>
            </w:r>
          </w:p>
        </w:tc>
        <w:tc>
          <w:tcPr>
            <w:tcW w:w="850" w:type="dxa"/>
          </w:tcPr>
          <w:p w:rsidR="003C005B" w:rsidRDefault="003C005B">
            <w:pPr>
              <w:pStyle w:val="ConsPlusNormal"/>
              <w:jc w:val="center"/>
            </w:pPr>
            <w:r>
              <w:t>3</w:t>
            </w:r>
          </w:p>
        </w:tc>
        <w:tc>
          <w:tcPr>
            <w:tcW w:w="1020"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850"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10" w:type="dxa"/>
            <w:tcBorders>
              <w:top w:val="nil"/>
              <w:left w:val="nil"/>
              <w:bottom w:val="nil"/>
            </w:tcBorders>
          </w:tcPr>
          <w:p w:rsidR="003C005B" w:rsidRDefault="003C005B">
            <w:pPr>
              <w:pStyle w:val="ConsPlusNormal"/>
            </w:pPr>
          </w:p>
        </w:tc>
        <w:tc>
          <w:tcPr>
            <w:tcW w:w="2551" w:type="dxa"/>
          </w:tcPr>
          <w:p w:rsidR="003C005B" w:rsidRDefault="003C005B">
            <w:pPr>
              <w:pStyle w:val="ConsPlusNormal"/>
            </w:pPr>
            <w:r>
              <w:t>Всего выбытий</w:t>
            </w:r>
          </w:p>
        </w:tc>
        <w:tc>
          <w:tcPr>
            <w:tcW w:w="566" w:type="dxa"/>
            <w:vAlign w:val="bottom"/>
          </w:tcPr>
          <w:p w:rsidR="003C005B" w:rsidRDefault="003C005B">
            <w:pPr>
              <w:pStyle w:val="ConsPlusNormal"/>
              <w:jc w:val="center"/>
            </w:pPr>
            <w:bookmarkStart w:id="926" w:name="P21497"/>
            <w:bookmarkEnd w:id="926"/>
            <w:r>
              <w:t>900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val="restart"/>
            <w:tcBorders>
              <w:top w:val="nil"/>
              <w:left w:val="nil"/>
            </w:tcBorders>
            <w:vAlign w:val="center"/>
          </w:tcPr>
          <w:p w:rsidR="003C005B" w:rsidRDefault="003C005B">
            <w:pPr>
              <w:pStyle w:val="ConsPlusNormal"/>
              <w:jc w:val="center"/>
            </w:pPr>
            <w:r>
              <w:t>Выбытия</w:t>
            </w:r>
          </w:p>
        </w:tc>
        <w:tc>
          <w:tcPr>
            <w:tcW w:w="2551" w:type="dxa"/>
          </w:tcPr>
          <w:p w:rsidR="003C005B" w:rsidRDefault="003C005B">
            <w:pPr>
              <w:pStyle w:val="ConsPlusNormal"/>
            </w:pPr>
            <w:r>
              <w:t>Бюджет субъекта Российской Федерации</w:t>
            </w:r>
          </w:p>
        </w:tc>
        <w:tc>
          <w:tcPr>
            <w:tcW w:w="566" w:type="dxa"/>
            <w:vAlign w:val="bottom"/>
          </w:tcPr>
          <w:p w:rsidR="003C005B" w:rsidRDefault="003C005B">
            <w:pPr>
              <w:pStyle w:val="ConsPlusNormal"/>
              <w:jc w:val="center"/>
            </w:pPr>
            <w:bookmarkStart w:id="927" w:name="P21510"/>
            <w:bookmarkEnd w:id="927"/>
            <w:r>
              <w:t>910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911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912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913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914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915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 xml:space="preserve">возврат </w:t>
            </w:r>
            <w:r>
              <w:lastRenderedPageBreak/>
              <w:t>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lastRenderedPageBreak/>
              <w:t>916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917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918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919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pPr>
            <w:r>
              <w:t>Бюджеты внутригородских муниципальных образований городов федерального значения</w:t>
            </w:r>
          </w:p>
        </w:tc>
        <w:tc>
          <w:tcPr>
            <w:tcW w:w="566" w:type="dxa"/>
            <w:vAlign w:val="bottom"/>
          </w:tcPr>
          <w:p w:rsidR="003C005B" w:rsidRDefault="003C005B">
            <w:pPr>
              <w:pStyle w:val="ConsPlusNormal"/>
              <w:jc w:val="center"/>
            </w:pPr>
            <w:bookmarkStart w:id="928" w:name="P21642"/>
            <w:bookmarkEnd w:id="928"/>
            <w:r>
              <w:t>920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921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922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923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924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925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926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927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928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 xml:space="preserve">обслуживание внутренних долговых обязательств (в части </w:t>
            </w:r>
            <w:r>
              <w:lastRenderedPageBreak/>
              <w:t>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lastRenderedPageBreak/>
              <w:t>929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8</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551"/>
        <w:gridCol w:w="566"/>
        <w:gridCol w:w="850"/>
        <w:gridCol w:w="1020"/>
        <w:gridCol w:w="794"/>
        <w:gridCol w:w="850"/>
        <w:gridCol w:w="850"/>
        <w:gridCol w:w="850"/>
        <w:gridCol w:w="907"/>
        <w:gridCol w:w="907"/>
        <w:gridCol w:w="964"/>
        <w:gridCol w:w="850"/>
      </w:tblGrid>
      <w:tr w:rsidR="003C005B">
        <w:tc>
          <w:tcPr>
            <w:tcW w:w="510" w:type="dxa"/>
            <w:vMerge w:val="restart"/>
            <w:tcBorders>
              <w:left w:val="nil"/>
              <w:bottom w:val="nil"/>
            </w:tcBorders>
          </w:tcPr>
          <w:p w:rsidR="003C005B" w:rsidRDefault="003C005B">
            <w:pPr>
              <w:pStyle w:val="ConsPlusNormal"/>
            </w:pPr>
          </w:p>
        </w:tc>
        <w:tc>
          <w:tcPr>
            <w:tcW w:w="2551" w:type="dxa"/>
            <w:vMerge w:val="restart"/>
          </w:tcPr>
          <w:p w:rsidR="003C005B" w:rsidRDefault="003C005B">
            <w:pPr>
              <w:pStyle w:val="ConsPlusNormal"/>
              <w:jc w:val="center"/>
            </w:pPr>
            <w:r>
              <w:t>Наименование показателя</w:t>
            </w:r>
          </w:p>
        </w:tc>
        <w:tc>
          <w:tcPr>
            <w:tcW w:w="566" w:type="dxa"/>
            <w:vMerge w:val="restart"/>
          </w:tcPr>
          <w:p w:rsidR="003C005B" w:rsidRDefault="003C005B">
            <w:pPr>
              <w:pStyle w:val="ConsPlusNormal"/>
              <w:jc w:val="center"/>
            </w:pPr>
            <w:r>
              <w:t>Код строки</w:t>
            </w:r>
          </w:p>
        </w:tc>
        <w:tc>
          <w:tcPr>
            <w:tcW w:w="7992" w:type="dxa"/>
            <w:gridSpan w:val="9"/>
          </w:tcPr>
          <w:p w:rsidR="003C005B" w:rsidRDefault="003C005B">
            <w:pPr>
              <w:pStyle w:val="ConsPlusNormal"/>
              <w:jc w:val="center"/>
            </w:pPr>
            <w:r>
              <w:t>Поступления</w:t>
            </w:r>
          </w:p>
        </w:tc>
        <w:tc>
          <w:tcPr>
            <w:tcW w:w="850" w:type="dxa"/>
            <w:vMerge w:val="restart"/>
            <w:tcBorders>
              <w:right w:val="nil"/>
            </w:tcBorders>
          </w:tcPr>
          <w:p w:rsidR="003C005B" w:rsidRDefault="003C005B">
            <w:pPr>
              <w:pStyle w:val="ConsPlusNormal"/>
              <w:jc w:val="center"/>
            </w:pPr>
            <w:r>
              <w:t>ИТОГО</w:t>
            </w:r>
          </w:p>
        </w:tc>
      </w:tr>
      <w:tr w:rsidR="003C005B">
        <w:tc>
          <w:tcPr>
            <w:tcW w:w="510" w:type="dxa"/>
            <w:vMerge/>
            <w:tcBorders>
              <w:left w:val="nil"/>
              <w:bottom w:val="nil"/>
            </w:tcBorders>
          </w:tcPr>
          <w:p w:rsidR="003C005B" w:rsidRDefault="003C005B"/>
        </w:tc>
        <w:tc>
          <w:tcPr>
            <w:tcW w:w="2551" w:type="dxa"/>
            <w:vMerge/>
          </w:tcPr>
          <w:p w:rsidR="003C005B" w:rsidRDefault="003C005B"/>
        </w:tc>
        <w:tc>
          <w:tcPr>
            <w:tcW w:w="566" w:type="dxa"/>
            <w:vMerge/>
          </w:tcPr>
          <w:p w:rsidR="003C005B" w:rsidRDefault="003C005B"/>
        </w:tc>
        <w:tc>
          <w:tcPr>
            <w:tcW w:w="850" w:type="dxa"/>
          </w:tcPr>
          <w:p w:rsidR="003C005B" w:rsidRDefault="003C005B">
            <w:pPr>
              <w:pStyle w:val="ConsPlusNormal"/>
              <w:jc w:val="center"/>
            </w:pPr>
            <w:r>
              <w:t>бюджет субъекта Российской Федерации</w:t>
            </w:r>
          </w:p>
        </w:tc>
        <w:tc>
          <w:tcPr>
            <w:tcW w:w="1020"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850"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Pr>
          <w:p w:rsidR="003C005B" w:rsidRDefault="003C005B">
            <w:pPr>
              <w:pStyle w:val="ConsPlusNormal"/>
              <w:jc w:val="center"/>
            </w:pPr>
            <w:r>
              <w:t>бюджет территориального государственного внебюджетного фонда</w:t>
            </w:r>
          </w:p>
        </w:tc>
        <w:tc>
          <w:tcPr>
            <w:tcW w:w="850" w:type="dxa"/>
            <w:vMerge/>
            <w:tcBorders>
              <w:right w:val="nil"/>
            </w:tcBorders>
          </w:tcPr>
          <w:p w:rsidR="003C005B" w:rsidRDefault="003C005B"/>
        </w:tc>
      </w:tr>
      <w:tr w:rsidR="003C005B">
        <w:tc>
          <w:tcPr>
            <w:tcW w:w="510" w:type="dxa"/>
            <w:tcBorders>
              <w:top w:val="nil"/>
              <w:left w:val="nil"/>
              <w:bottom w:val="nil"/>
            </w:tcBorders>
          </w:tcPr>
          <w:p w:rsidR="003C005B" w:rsidRDefault="003C005B">
            <w:pPr>
              <w:pStyle w:val="ConsPlusNormal"/>
            </w:pPr>
          </w:p>
        </w:tc>
        <w:tc>
          <w:tcPr>
            <w:tcW w:w="2551" w:type="dxa"/>
          </w:tcPr>
          <w:p w:rsidR="003C005B" w:rsidRDefault="003C005B">
            <w:pPr>
              <w:pStyle w:val="ConsPlusNormal"/>
              <w:jc w:val="center"/>
            </w:pPr>
            <w:r>
              <w:t>1</w:t>
            </w:r>
          </w:p>
        </w:tc>
        <w:tc>
          <w:tcPr>
            <w:tcW w:w="566" w:type="dxa"/>
          </w:tcPr>
          <w:p w:rsidR="003C005B" w:rsidRDefault="003C005B">
            <w:pPr>
              <w:pStyle w:val="ConsPlusNormal"/>
              <w:jc w:val="center"/>
            </w:pPr>
            <w:r>
              <w:t>2</w:t>
            </w:r>
          </w:p>
        </w:tc>
        <w:tc>
          <w:tcPr>
            <w:tcW w:w="850" w:type="dxa"/>
          </w:tcPr>
          <w:p w:rsidR="003C005B" w:rsidRDefault="003C005B">
            <w:pPr>
              <w:pStyle w:val="ConsPlusNormal"/>
              <w:jc w:val="center"/>
            </w:pPr>
            <w:r>
              <w:t>3</w:t>
            </w:r>
          </w:p>
        </w:tc>
        <w:tc>
          <w:tcPr>
            <w:tcW w:w="1020"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850"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10" w:type="dxa"/>
            <w:vMerge w:val="restart"/>
            <w:tcBorders>
              <w:top w:val="nil"/>
              <w:left w:val="nil"/>
            </w:tcBorders>
            <w:vAlign w:val="center"/>
          </w:tcPr>
          <w:p w:rsidR="003C005B" w:rsidRDefault="003C005B">
            <w:pPr>
              <w:pStyle w:val="ConsPlusNormal"/>
              <w:jc w:val="center"/>
            </w:pPr>
            <w:r>
              <w:t>Выбытия</w:t>
            </w:r>
          </w:p>
        </w:tc>
        <w:tc>
          <w:tcPr>
            <w:tcW w:w="2551" w:type="dxa"/>
          </w:tcPr>
          <w:p w:rsidR="003C005B" w:rsidRDefault="003C005B">
            <w:pPr>
              <w:pStyle w:val="ConsPlusNormal"/>
            </w:pPr>
            <w:r>
              <w:t>Бюджеты городских округов</w:t>
            </w:r>
          </w:p>
        </w:tc>
        <w:tc>
          <w:tcPr>
            <w:tcW w:w="566" w:type="dxa"/>
            <w:vAlign w:val="bottom"/>
          </w:tcPr>
          <w:p w:rsidR="003C005B" w:rsidRDefault="003C005B">
            <w:pPr>
              <w:pStyle w:val="ConsPlusNormal"/>
              <w:jc w:val="center"/>
            </w:pPr>
            <w:bookmarkStart w:id="929" w:name="P21805"/>
            <w:bookmarkEnd w:id="929"/>
            <w:r>
              <w:t>930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931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932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933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934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935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936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937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938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 xml:space="preserve">обслуживание внутренних долговых обязательств (в части процентов, пеней и штрафных санкций по полученным бюджетным </w:t>
            </w:r>
            <w:r>
              <w:lastRenderedPageBreak/>
              <w:t>кредитам)</w:t>
            </w:r>
          </w:p>
        </w:tc>
        <w:tc>
          <w:tcPr>
            <w:tcW w:w="566" w:type="dxa"/>
            <w:vAlign w:val="bottom"/>
          </w:tcPr>
          <w:p w:rsidR="003C005B" w:rsidRDefault="003C005B">
            <w:pPr>
              <w:pStyle w:val="ConsPlusNormal"/>
              <w:jc w:val="center"/>
            </w:pPr>
            <w:r>
              <w:lastRenderedPageBreak/>
              <w:t>939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pPr>
            <w:r>
              <w:t>Бюджеты городских округов с внутригородским делением</w:t>
            </w:r>
          </w:p>
        </w:tc>
        <w:tc>
          <w:tcPr>
            <w:tcW w:w="566" w:type="dxa"/>
            <w:vAlign w:val="bottom"/>
          </w:tcPr>
          <w:p w:rsidR="003C005B" w:rsidRDefault="003C005B">
            <w:pPr>
              <w:pStyle w:val="ConsPlusNormal"/>
              <w:jc w:val="center"/>
            </w:pPr>
            <w:bookmarkStart w:id="930" w:name="P21937"/>
            <w:bookmarkEnd w:id="930"/>
            <w:r>
              <w:t>940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941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942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943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944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945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946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 xml:space="preserve">выдача бюджетных кредитов другим бюджетам бюджетной системы </w:t>
            </w:r>
            <w:r>
              <w:lastRenderedPageBreak/>
              <w:t>Российской Федерации</w:t>
            </w:r>
          </w:p>
        </w:tc>
        <w:tc>
          <w:tcPr>
            <w:tcW w:w="566" w:type="dxa"/>
            <w:vAlign w:val="bottom"/>
          </w:tcPr>
          <w:p w:rsidR="003C005B" w:rsidRDefault="003C005B">
            <w:pPr>
              <w:pStyle w:val="ConsPlusNormal"/>
              <w:jc w:val="center"/>
            </w:pPr>
            <w:r>
              <w:lastRenderedPageBreak/>
              <w:t>947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948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949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9</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551"/>
        <w:gridCol w:w="566"/>
        <w:gridCol w:w="850"/>
        <w:gridCol w:w="1020"/>
        <w:gridCol w:w="794"/>
        <w:gridCol w:w="850"/>
        <w:gridCol w:w="850"/>
        <w:gridCol w:w="850"/>
        <w:gridCol w:w="907"/>
        <w:gridCol w:w="907"/>
        <w:gridCol w:w="964"/>
        <w:gridCol w:w="850"/>
      </w:tblGrid>
      <w:tr w:rsidR="003C005B">
        <w:tc>
          <w:tcPr>
            <w:tcW w:w="510" w:type="dxa"/>
            <w:vMerge w:val="restart"/>
            <w:tcBorders>
              <w:left w:val="nil"/>
              <w:bottom w:val="nil"/>
            </w:tcBorders>
          </w:tcPr>
          <w:p w:rsidR="003C005B" w:rsidRDefault="003C005B">
            <w:pPr>
              <w:pStyle w:val="ConsPlusNormal"/>
            </w:pPr>
          </w:p>
        </w:tc>
        <w:tc>
          <w:tcPr>
            <w:tcW w:w="2551" w:type="dxa"/>
            <w:vMerge w:val="restart"/>
          </w:tcPr>
          <w:p w:rsidR="003C005B" w:rsidRDefault="003C005B">
            <w:pPr>
              <w:pStyle w:val="ConsPlusNormal"/>
              <w:jc w:val="center"/>
            </w:pPr>
            <w:r>
              <w:t>Наименование показателя</w:t>
            </w:r>
          </w:p>
        </w:tc>
        <w:tc>
          <w:tcPr>
            <w:tcW w:w="566" w:type="dxa"/>
            <w:vMerge w:val="restart"/>
          </w:tcPr>
          <w:p w:rsidR="003C005B" w:rsidRDefault="003C005B">
            <w:pPr>
              <w:pStyle w:val="ConsPlusNormal"/>
              <w:jc w:val="center"/>
            </w:pPr>
            <w:r>
              <w:t>Код строки</w:t>
            </w:r>
          </w:p>
        </w:tc>
        <w:tc>
          <w:tcPr>
            <w:tcW w:w="7992" w:type="dxa"/>
            <w:gridSpan w:val="9"/>
          </w:tcPr>
          <w:p w:rsidR="003C005B" w:rsidRDefault="003C005B">
            <w:pPr>
              <w:pStyle w:val="ConsPlusNormal"/>
              <w:jc w:val="center"/>
            </w:pPr>
            <w:r>
              <w:t>Поступления</w:t>
            </w:r>
          </w:p>
        </w:tc>
        <w:tc>
          <w:tcPr>
            <w:tcW w:w="850" w:type="dxa"/>
            <w:vMerge w:val="restart"/>
            <w:tcBorders>
              <w:right w:val="nil"/>
            </w:tcBorders>
          </w:tcPr>
          <w:p w:rsidR="003C005B" w:rsidRDefault="003C005B">
            <w:pPr>
              <w:pStyle w:val="ConsPlusNormal"/>
              <w:jc w:val="center"/>
            </w:pPr>
            <w:r>
              <w:t>ИТОГО</w:t>
            </w:r>
          </w:p>
        </w:tc>
      </w:tr>
      <w:tr w:rsidR="003C005B">
        <w:tc>
          <w:tcPr>
            <w:tcW w:w="510" w:type="dxa"/>
            <w:vMerge/>
            <w:tcBorders>
              <w:left w:val="nil"/>
              <w:bottom w:val="nil"/>
            </w:tcBorders>
          </w:tcPr>
          <w:p w:rsidR="003C005B" w:rsidRDefault="003C005B"/>
        </w:tc>
        <w:tc>
          <w:tcPr>
            <w:tcW w:w="2551" w:type="dxa"/>
            <w:vMerge/>
          </w:tcPr>
          <w:p w:rsidR="003C005B" w:rsidRDefault="003C005B"/>
        </w:tc>
        <w:tc>
          <w:tcPr>
            <w:tcW w:w="566" w:type="dxa"/>
            <w:vMerge/>
          </w:tcPr>
          <w:p w:rsidR="003C005B" w:rsidRDefault="003C005B"/>
        </w:tc>
        <w:tc>
          <w:tcPr>
            <w:tcW w:w="850" w:type="dxa"/>
          </w:tcPr>
          <w:p w:rsidR="003C005B" w:rsidRDefault="003C005B">
            <w:pPr>
              <w:pStyle w:val="ConsPlusNormal"/>
              <w:jc w:val="center"/>
            </w:pPr>
            <w:r>
              <w:t>бюджет субъекта Российской Федерации</w:t>
            </w:r>
          </w:p>
        </w:tc>
        <w:tc>
          <w:tcPr>
            <w:tcW w:w="1020"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850"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Pr>
          <w:p w:rsidR="003C005B" w:rsidRDefault="003C005B">
            <w:pPr>
              <w:pStyle w:val="ConsPlusNormal"/>
              <w:jc w:val="center"/>
            </w:pPr>
            <w:r>
              <w:t>бюджет территориального государственного внебюджетного фонда</w:t>
            </w:r>
          </w:p>
        </w:tc>
        <w:tc>
          <w:tcPr>
            <w:tcW w:w="850" w:type="dxa"/>
            <w:vMerge/>
            <w:tcBorders>
              <w:right w:val="nil"/>
            </w:tcBorders>
          </w:tcPr>
          <w:p w:rsidR="003C005B" w:rsidRDefault="003C005B"/>
        </w:tc>
      </w:tr>
      <w:tr w:rsidR="003C005B">
        <w:tc>
          <w:tcPr>
            <w:tcW w:w="510" w:type="dxa"/>
            <w:tcBorders>
              <w:top w:val="nil"/>
              <w:left w:val="nil"/>
              <w:bottom w:val="nil"/>
            </w:tcBorders>
          </w:tcPr>
          <w:p w:rsidR="003C005B" w:rsidRDefault="003C005B">
            <w:pPr>
              <w:pStyle w:val="ConsPlusNormal"/>
            </w:pPr>
          </w:p>
        </w:tc>
        <w:tc>
          <w:tcPr>
            <w:tcW w:w="2551" w:type="dxa"/>
          </w:tcPr>
          <w:p w:rsidR="003C005B" w:rsidRDefault="003C005B">
            <w:pPr>
              <w:pStyle w:val="ConsPlusNormal"/>
              <w:jc w:val="center"/>
            </w:pPr>
            <w:r>
              <w:t>1</w:t>
            </w:r>
          </w:p>
        </w:tc>
        <w:tc>
          <w:tcPr>
            <w:tcW w:w="566" w:type="dxa"/>
          </w:tcPr>
          <w:p w:rsidR="003C005B" w:rsidRDefault="003C005B">
            <w:pPr>
              <w:pStyle w:val="ConsPlusNormal"/>
              <w:jc w:val="center"/>
            </w:pPr>
            <w:r>
              <w:t>2</w:t>
            </w:r>
          </w:p>
        </w:tc>
        <w:tc>
          <w:tcPr>
            <w:tcW w:w="850" w:type="dxa"/>
          </w:tcPr>
          <w:p w:rsidR="003C005B" w:rsidRDefault="003C005B">
            <w:pPr>
              <w:pStyle w:val="ConsPlusNormal"/>
              <w:jc w:val="center"/>
            </w:pPr>
            <w:r>
              <w:t>3</w:t>
            </w:r>
          </w:p>
        </w:tc>
        <w:tc>
          <w:tcPr>
            <w:tcW w:w="1020"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850"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10" w:type="dxa"/>
            <w:vMerge w:val="restart"/>
            <w:tcBorders>
              <w:top w:val="nil"/>
              <w:left w:val="nil"/>
            </w:tcBorders>
            <w:vAlign w:val="center"/>
          </w:tcPr>
          <w:p w:rsidR="003C005B" w:rsidRDefault="003C005B">
            <w:pPr>
              <w:pStyle w:val="ConsPlusNormal"/>
              <w:jc w:val="center"/>
            </w:pPr>
            <w:r>
              <w:lastRenderedPageBreak/>
              <w:t>Выбытия</w:t>
            </w:r>
          </w:p>
        </w:tc>
        <w:tc>
          <w:tcPr>
            <w:tcW w:w="2551" w:type="dxa"/>
          </w:tcPr>
          <w:p w:rsidR="003C005B" w:rsidRDefault="003C005B">
            <w:pPr>
              <w:pStyle w:val="ConsPlusNormal"/>
            </w:pPr>
            <w:r>
              <w:t>Бюджеты внутригородских районов</w:t>
            </w:r>
          </w:p>
        </w:tc>
        <w:tc>
          <w:tcPr>
            <w:tcW w:w="566" w:type="dxa"/>
            <w:vAlign w:val="bottom"/>
          </w:tcPr>
          <w:p w:rsidR="003C005B" w:rsidRDefault="003C005B">
            <w:pPr>
              <w:pStyle w:val="ConsPlusNormal"/>
              <w:jc w:val="center"/>
            </w:pPr>
            <w:bookmarkStart w:id="931" w:name="P22100"/>
            <w:bookmarkEnd w:id="931"/>
            <w:r>
              <w:t>950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951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952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953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954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955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956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957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958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959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pPr>
            <w:r>
              <w:t>Бюджеты муниципальных районов</w:t>
            </w:r>
          </w:p>
        </w:tc>
        <w:tc>
          <w:tcPr>
            <w:tcW w:w="566" w:type="dxa"/>
            <w:vAlign w:val="bottom"/>
          </w:tcPr>
          <w:p w:rsidR="003C005B" w:rsidRDefault="003C005B">
            <w:pPr>
              <w:pStyle w:val="ConsPlusNormal"/>
              <w:jc w:val="center"/>
            </w:pPr>
            <w:bookmarkStart w:id="932" w:name="P22232"/>
            <w:bookmarkEnd w:id="932"/>
            <w:r>
              <w:t>960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961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962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963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964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965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 xml:space="preserve">возврат неиспользованных остатков субсидий, </w:t>
            </w:r>
            <w:r>
              <w:lastRenderedPageBreak/>
              <w:t>субвенций и иных межбюджетных трансфертов прошлых лет</w:t>
            </w:r>
          </w:p>
        </w:tc>
        <w:tc>
          <w:tcPr>
            <w:tcW w:w="566" w:type="dxa"/>
            <w:vAlign w:val="bottom"/>
          </w:tcPr>
          <w:p w:rsidR="003C005B" w:rsidRDefault="003C005B">
            <w:pPr>
              <w:pStyle w:val="ConsPlusNormal"/>
              <w:jc w:val="center"/>
            </w:pPr>
            <w:r>
              <w:lastRenderedPageBreak/>
              <w:t>966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967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968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969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10</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551"/>
        <w:gridCol w:w="566"/>
        <w:gridCol w:w="850"/>
        <w:gridCol w:w="1020"/>
        <w:gridCol w:w="794"/>
        <w:gridCol w:w="850"/>
        <w:gridCol w:w="850"/>
        <w:gridCol w:w="850"/>
        <w:gridCol w:w="907"/>
        <w:gridCol w:w="907"/>
        <w:gridCol w:w="964"/>
        <w:gridCol w:w="850"/>
      </w:tblGrid>
      <w:tr w:rsidR="003C005B">
        <w:tc>
          <w:tcPr>
            <w:tcW w:w="510" w:type="dxa"/>
            <w:vMerge w:val="restart"/>
            <w:tcBorders>
              <w:left w:val="nil"/>
              <w:bottom w:val="nil"/>
            </w:tcBorders>
          </w:tcPr>
          <w:p w:rsidR="003C005B" w:rsidRDefault="003C005B">
            <w:pPr>
              <w:pStyle w:val="ConsPlusNormal"/>
            </w:pPr>
          </w:p>
        </w:tc>
        <w:tc>
          <w:tcPr>
            <w:tcW w:w="2551" w:type="dxa"/>
            <w:vMerge w:val="restart"/>
          </w:tcPr>
          <w:p w:rsidR="003C005B" w:rsidRDefault="003C005B">
            <w:pPr>
              <w:pStyle w:val="ConsPlusNormal"/>
              <w:jc w:val="center"/>
            </w:pPr>
            <w:r>
              <w:t>Наименование показателя</w:t>
            </w:r>
          </w:p>
        </w:tc>
        <w:tc>
          <w:tcPr>
            <w:tcW w:w="566" w:type="dxa"/>
            <w:vMerge w:val="restart"/>
          </w:tcPr>
          <w:p w:rsidR="003C005B" w:rsidRDefault="003C005B">
            <w:pPr>
              <w:pStyle w:val="ConsPlusNormal"/>
              <w:jc w:val="center"/>
            </w:pPr>
            <w:r>
              <w:t>Код строки</w:t>
            </w:r>
          </w:p>
        </w:tc>
        <w:tc>
          <w:tcPr>
            <w:tcW w:w="7992" w:type="dxa"/>
            <w:gridSpan w:val="9"/>
          </w:tcPr>
          <w:p w:rsidR="003C005B" w:rsidRDefault="003C005B">
            <w:pPr>
              <w:pStyle w:val="ConsPlusNormal"/>
              <w:jc w:val="center"/>
            </w:pPr>
            <w:r>
              <w:t>Поступления</w:t>
            </w:r>
          </w:p>
        </w:tc>
        <w:tc>
          <w:tcPr>
            <w:tcW w:w="850" w:type="dxa"/>
            <w:vMerge w:val="restart"/>
            <w:tcBorders>
              <w:right w:val="nil"/>
            </w:tcBorders>
          </w:tcPr>
          <w:p w:rsidR="003C005B" w:rsidRDefault="003C005B">
            <w:pPr>
              <w:pStyle w:val="ConsPlusNormal"/>
              <w:jc w:val="center"/>
            </w:pPr>
            <w:r>
              <w:t>ИТОГО</w:t>
            </w:r>
          </w:p>
        </w:tc>
      </w:tr>
      <w:tr w:rsidR="003C005B">
        <w:tc>
          <w:tcPr>
            <w:tcW w:w="510" w:type="dxa"/>
            <w:vMerge/>
            <w:tcBorders>
              <w:left w:val="nil"/>
              <w:bottom w:val="nil"/>
            </w:tcBorders>
          </w:tcPr>
          <w:p w:rsidR="003C005B" w:rsidRDefault="003C005B"/>
        </w:tc>
        <w:tc>
          <w:tcPr>
            <w:tcW w:w="2551" w:type="dxa"/>
            <w:vMerge/>
          </w:tcPr>
          <w:p w:rsidR="003C005B" w:rsidRDefault="003C005B"/>
        </w:tc>
        <w:tc>
          <w:tcPr>
            <w:tcW w:w="566" w:type="dxa"/>
            <w:vMerge/>
          </w:tcPr>
          <w:p w:rsidR="003C005B" w:rsidRDefault="003C005B"/>
        </w:tc>
        <w:tc>
          <w:tcPr>
            <w:tcW w:w="850" w:type="dxa"/>
          </w:tcPr>
          <w:p w:rsidR="003C005B" w:rsidRDefault="003C005B">
            <w:pPr>
              <w:pStyle w:val="ConsPlusNormal"/>
              <w:jc w:val="center"/>
            </w:pPr>
            <w:r>
              <w:t>бюджет субъекта Россий</w:t>
            </w:r>
            <w:r>
              <w:lastRenderedPageBreak/>
              <w:t>ской Федерации</w:t>
            </w:r>
          </w:p>
        </w:tc>
        <w:tc>
          <w:tcPr>
            <w:tcW w:w="1020" w:type="dxa"/>
          </w:tcPr>
          <w:p w:rsidR="003C005B" w:rsidRDefault="003C005B">
            <w:pPr>
              <w:pStyle w:val="ConsPlusNormal"/>
              <w:jc w:val="center"/>
            </w:pPr>
            <w:r>
              <w:lastRenderedPageBreak/>
              <w:t xml:space="preserve">бюджеты внутригородских муниципальных </w:t>
            </w:r>
            <w:r>
              <w:lastRenderedPageBreak/>
              <w:t>образований городов федерального значения</w:t>
            </w:r>
          </w:p>
        </w:tc>
        <w:tc>
          <w:tcPr>
            <w:tcW w:w="794" w:type="dxa"/>
          </w:tcPr>
          <w:p w:rsidR="003C005B" w:rsidRDefault="003C005B">
            <w:pPr>
              <w:pStyle w:val="ConsPlusNormal"/>
              <w:jc w:val="center"/>
            </w:pPr>
            <w:r>
              <w:lastRenderedPageBreak/>
              <w:t>бюджеты городских округо</w:t>
            </w:r>
            <w:r>
              <w:lastRenderedPageBreak/>
              <w:t>в</w:t>
            </w:r>
          </w:p>
        </w:tc>
        <w:tc>
          <w:tcPr>
            <w:tcW w:w="850" w:type="dxa"/>
          </w:tcPr>
          <w:p w:rsidR="003C005B" w:rsidRDefault="003C005B">
            <w:pPr>
              <w:pStyle w:val="ConsPlusNormal"/>
              <w:jc w:val="center"/>
            </w:pPr>
            <w:r>
              <w:lastRenderedPageBreak/>
              <w:t>бюджеты городских округо</w:t>
            </w:r>
            <w:r>
              <w:lastRenderedPageBreak/>
              <w:t>в с внутригородским делением</w:t>
            </w:r>
          </w:p>
        </w:tc>
        <w:tc>
          <w:tcPr>
            <w:tcW w:w="850" w:type="dxa"/>
          </w:tcPr>
          <w:p w:rsidR="003C005B" w:rsidRDefault="003C005B">
            <w:pPr>
              <w:pStyle w:val="ConsPlusNormal"/>
              <w:jc w:val="center"/>
            </w:pPr>
            <w:r>
              <w:lastRenderedPageBreak/>
              <w:t xml:space="preserve">бюджеты внутригородских </w:t>
            </w:r>
            <w:r>
              <w:lastRenderedPageBreak/>
              <w:t>районов</w:t>
            </w:r>
          </w:p>
        </w:tc>
        <w:tc>
          <w:tcPr>
            <w:tcW w:w="850" w:type="dxa"/>
          </w:tcPr>
          <w:p w:rsidR="003C005B" w:rsidRDefault="003C005B">
            <w:pPr>
              <w:pStyle w:val="ConsPlusNormal"/>
              <w:jc w:val="center"/>
            </w:pPr>
            <w:r>
              <w:lastRenderedPageBreak/>
              <w:t xml:space="preserve">бюджеты муниципальных </w:t>
            </w:r>
            <w:r>
              <w:lastRenderedPageBreak/>
              <w:t>районов</w:t>
            </w:r>
          </w:p>
        </w:tc>
        <w:tc>
          <w:tcPr>
            <w:tcW w:w="907" w:type="dxa"/>
          </w:tcPr>
          <w:p w:rsidR="003C005B" w:rsidRDefault="003C005B">
            <w:pPr>
              <w:pStyle w:val="ConsPlusNormal"/>
              <w:jc w:val="center"/>
            </w:pPr>
            <w:r>
              <w:lastRenderedPageBreak/>
              <w:t>бюджеты городских поселен</w:t>
            </w:r>
            <w:r>
              <w:lastRenderedPageBreak/>
              <w:t>ий</w:t>
            </w:r>
          </w:p>
        </w:tc>
        <w:tc>
          <w:tcPr>
            <w:tcW w:w="907" w:type="dxa"/>
          </w:tcPr>
          <w:p w:rsidR="003C005B" w:rsidRDefault="003C005B">
            <w:pPr>
              <w:pStyle w:val="ConsPlusNormal"/>
              <w:jc w:val="center"/>
            </w:pPr>
            <w:r>
              <w:lastRenderedPageBreak/>
              <w:t>бюджеты сельских поселен</w:t>
            </w:r>
            <w:r>
              <w:lastRenderedPageBreak/>
              <w:t>ий</w:t>
            </w:r>
          </w:p>
        </w:tc>
        <w:tc>
          <w:tcPr>
            <w:tcW w:w="964" w:type="dxa"/>
          </w:tcPr>
          <w:p w:rsidR="003C005B" w:rsidRDefault="003C005B">
            <w:pPr>
              <w:pStyle w:val="ConsPlusNormal"/>
              <w:jc w:val="center"/>
            </w:pPr>
            <w:r>
              <w:lastRenderedPageBreak/>
              <w:t>бюджет территориального государс</w:t>
            </w:r>
            <w:r>
              <w:lastRenderedPageBreak/>
              <w:t>твенного внебюджетного фонда</w:t>
            </w:r>
          </w:p>
        </w:tc>
        <w:tc>
          <w:tcPr>
            <w:tcW w:w="850" w:type="dxa"/>
            <w:vMerge/>
            <w:tcBorders>
              <w:right w:val="nil"/>
            </w:tcBorders>
          </w:tcPr>
          <w:p w:rsidR="003C005B" w:rsidRDefault="003C005B"/>
        </w:tc>
      </w:tr>
      <w:tr w:rsidR="003C005B">
        <w:tc>
          <w:tcPr>
            <w:tcW w:w="510" w:type="dxa"/>
            <w:tcBorders>
              <w:top w:val="nil"/>
              <w:left w:val="nil"/>
              <w:bottom w:val="nil"/>
            </w:tcBorders>
          </w:tcPr>
          <w:p w:rsidR="003C005B" w:rsidRDefault="003C005B">
            <w:pPr>
              <w:pStyle w:val="ConsPlusNormal"/>
            </w:pPr>
          </w:p>
        </w:tc>
        <w:tc>
          <w:tcPr>
            <w:tcW w:w="2551" w:type="dxa"/>
          </w:tcPr>
          <w:p w:rsidR="003C005B" w:rsidRDefault="003C005B">
            <w:pPr>
              <w:pStyle w:val="ConsPlusNormal"/>
              <w:jc w:val="center"/>
            </w:pPr>
            <w:r>
              <w:t>1</w:t>
            </w:r>
          </w:p>
        </w:tc>
        <w:tc>
          <w:tcPr>
            <w:tcW w:w="566" w:type="dxa"/>
          </w:tcPr>
          <w:p w:rsidR="003C005B" w:rsidRDefault="003C005B">
            <w:pPr>
              <w:pStyle w:val="ConsPlusNormal"/>
              <w:jc w:val="center"/>
            </w:pPr>
            <w:r>
              <w:t>2</w:t>
            </w:r>
          </w:p>
        </w:tc>
        <w:tc>
          <w:tcPr>
            <w:tcW w:w="850" w:type="dxa"/>
          </w:tcPr>
          <w:p w:rsidR="003C005B" w:rsidRDefault="003C005B">
            <w:pPr>
              <w:pStyle w:val="ConsPlusNormal"/>
              <w:jc w:val="center"/>
            </w:pPr>
            <w:r>
              <w:t>3</w:t>
            </w:r>
          </w:p>
        </w:tc>
        <w:tc>
          <w:tcPr>
            <w:tcW w:w="1020"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850"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10" w:type="dxa"/>
            <w:vMerge w:val="restart"/>
            <w:tcBorders>
              <w:top w:val="nil"/>
              <w:left w:val="nil"/>
            </w:tcBorders>
            <w:vAlign w:val="center"/>
          </w:tcPr>
          <w:p w:rsidR="003C005B" w:rsidRDefault="003C005B">
            <w:pPr>
              <w:pStyle w:val="ConsPlusNormal"/>
              <w:jc w:val="center"/>
            </w:pPr>
            <w:r>
              <w:t>Выбытия</w:t>
            </w:r>
          </w:p>
        </w:tc>
        <w:tc>
          <w:tcPr>
            <w:tcW w:w="2551" w:type="dxa"/>
          </w:tcPr>
          <w:p w:rsidR="003C005B" w:rsidRDefault="003C005B">
            <w:pPr>
              <w:pStyle w:val="ConsPlusNormal"/>
            </w:pPr>
            <w:r>
              <w:t>Бюджеты городских поселений</w:t>
            </w:r>
          </w:p>
        </w:tc>
        <w:tc>
          <w:tcPr>
            <w:tcW w:w="566" w:type="dxa"/>
            <w:vAlign w:val="bottom"/>
          </w:tcPr>
          <w:p w:rsidR="003C005B" w:rsidRDefault="003C005B">
            <w:pPr>
              <w:pStyle w:val="ConsPlusNormal"/>
              <w:jc w:val="center"/>
            </w:pPr>
            <w:bookmarkStart w:id="933" w:name="P22395"/>
            <w:bookmarkEnd w:id="933"/>
            <w:r>
              <w:t>970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vAlign w:val="bottom"/>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971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972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973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974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975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976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977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978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979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pPr>
            <w:r>
              <w:t>Бюджеты сельских поселений</w:t>
            </w:r>
          </w:p>
        </w:tc>
        <w:tc>
          <w:tcPr>
            <w:tcW w:w="566" w:type="dxa"/>
            <w:vAlign w:val="bottom"/>
          </w:tcPr>
          <w:p w:rsidR="003C005B" w:rsidRDefault="003C005B">
            <w:pPr>
              <w:pStyle w:val="ConsPlusNormal"/>
              <w:jc w:val="center"/>
            </w:pPr>
            <w:bookmarkStart w:id="934" w:name="P22527"/>
            <w:bookmarkEnd w:id="934"/>
            <w:r>
              <w:t>980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bottom w:val="nil"/>
            </w:tcBorders>
          </w:tcPr>
          <w:p w:rsidR="003C005B" w:rsidRDefault="003C005B">
            <w:pPr>
              <w:pStyle w:val="ConsPlusNormal"/>
              <w:ind w:left="283"/>
            </w:pPr>
            <w:r>
              <w:t>в том числе по видам выбытий:</w:t>
            </w:r>
          </w:p>
        </w:tc>
        <w:tc>
          <w:tcPr>
            <w:tcW w:w="566" w:type="dxa"/>
            <w:tcBorders>
              <w:bottom w:val="nil"/>
            </w:tcBorders>
            <w:vAlign w:val="bottom"/>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10" w:type="dxa"/>
            <w:vMerge/>
            <w:tcBorders>
              <w:top w:val="nil"/>
              <w:left w:val="nil"/>
            </w:tcBorders>
          </w:tcPr>
          <w:p w:rsidR="003C005B" w:rsidRDefault="003C005B"/>
        </w:tc>
        <w:tc>
          <w:tcPr>
            <w:tcW w:w="2551" w:type="dxa"/>
            <w:tcBorders>
              <w:top w:val="nil"/>
            </w:tcBorders>
          </w:tcPr>
          <w:p w:rsidR="003C005B" w:rsidRDefault="003C005B">
            <w:pPr>
              <w:pStyle w:val="ConsPlusNormal"/>
              <w:ind w:left="283"/>
            </w:pPr>
            <w:r>
              <w:t>субсидии</w:t>
            </w:r>
          </w:p>
        </w:tc>
        <w:tc>
          <w:tcPr>
            <w:tcW w:w="566" w:type="dxa"/>
            <w:tcBorders>
              <w:top w:val="nil"/>
            </w:tcBorders>
            <w:vAlign w:val="bottom"/>
          </w:tcPr>
          <w:p w:rsidR="003C005B" w:rsidRDefault="003C005B">
            <w:pPr>
              <w:pStyle w:val="ConsPlusNormal"/>
              <w:jc w:val="center"/>
            </w:pPr>
            <w:r>
              <w:t>981</w:t>
            </w: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982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983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984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трансферты бюджету территориального фонда</w:t>
            </w:r>
          </w:p>
        </w:tc>
        <w:tc>
          <w:tcPr>
            <w:tcW w:w="566" w:type="dxa"/>
            <w:vAlign w:val="bottom"/>
          </w:tcPr>
          <w:p w:rsidR="003C005B" w:rsidRDefault="003C005B">
            <w:pPr>
              <w:pStyle w:val="ConsPlusNormal"/>
              <w:jc w:val="center"/>
            </w:pPr>
            <w:r>
              <w:t>985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986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987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988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989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0503317 с. 11</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551"/>
        <w:gridCol w:w="566"/>
        <w:gridCol w:w="850"/>
        <w:gridCol w:w="1020"/>
        <w:gridCol w:w="794"/>
        <w:gridCol w:w="850"/>
        <w:gridCol w:w="850"/>
        <w:gridCol w:w="850"/>
        <w:gridCol w:w="907"/>
        <w:gridCol w:w="907"/>
        <w:gridCol w:w="964"/>
        <w:gridCol w:w="850"/>
      </w:tblGrid>
      <w:tr w:rsidR="003C005B">
        <w:tc>
          <w:tcPr>
            <w:tcW w:w="510" w:type="dxa"/>
            <w:vMerge w:val="restart"/>
            <w:tcBorders>
              <w:left w:val="nil"/>
              <w:bottom w:val="nil"/>
            </w:tcBorders>
          </w:tcPr>
          <w:p w:rsidR="003C005B" w:rsidRDefault="003C005B">
            <w:pPr>
              <w:pStyle w:val="ConsPlusNormal"/>
            </w:pPr>
          </w:p>
        </w:tc>
        <w:tc>
          <w:tcPr>
            <w:tcW w:w="2551" w:type="dxa"/>
            <w:vMerge w:val="restart"/>
          </w:tcPr>
          <w:p w:rsidR="003C005B" w:rsidRDefault="003C005B">
            <w:pPr>
              <w:pStyle w:val="ConsPlusNormal"/>
              <w:jc w:val="center"/>
            </w:pPr>
            <w:r>
              <w:t>Наименование показателя</w:t>
            </w:r>
          </w:p>
        </w:tc>
        <w:tc>
          <w:tcPr>
            <w:tcW w:w="566" w:type="dxa"/>
            <w:vMerge w:val="restart"/>
          </w:tcPr>
          <w:p w:rsidR="003C005B" w:rsidRDefault="003C005B">
            <w:pPr>
              <w:pStyle w:val="ConsPlusNormal"/>
              <w:jc w:val="center"/>
            </w:pPr>
            <w:r>
              <w:t>Код строки</w:t>
            </w:r>
          </w:p>
        </w:tc>
        <w:tc>
          <w:tcPr>
            <w:tcW w:w="7992" w:type="dxa"/>
            <w:gridSpan w:val="9"/>
          </w:tcPr>
          <w:p w:rsidR="003C005B" w:rsidRDefault="003C005B">
            <w:pPr>
              <w:pStyle w:val="ConsPlusNormal"/>
              <w:jc w:val="center"/>
            </w:pPr>
            <w:r>
              <w:t>Поступления</w:t>
            </w:r>
          </w:p>
        </w:tc>
        <w:tc>
          <w:tcPr>
            <w:tcW w:w="850" w:type="dxa"/>
            <w:vMerge w:val="restart"/>
            <w:tcBorders>
              <w:right w:val="nil"/>
            </w:tcBorders>
          </w:tcPr>
          <w:p w:rsidR="003C005B" w:rsidRDefault="003C005B">
            <w:pPr>
              <w:pStyle w:val="ConsPlusNormal"/>
              <w:jc w:val="center"/>
            </w:pPr>
            <w:r>
              <w:t>ИТОГО</w:t>
            </w:r>
          </w:p>
        </w:tc>
      </w:tr>
      <w:tr w:rsidR="003C005B">
        <w:tc>
          <w:tcPr>
            <w:tcW w:w="510" w:type="dxa"/>
            <w:vMerge/>
            <w:tcBorders>
              <w:left w:val="nil"/>
              <w:bottom w:val="nil"/>
            </w:tcBorders>
          </w:tcPr>
          <w:p w:rsidR="003C005B" w:rsidRDefault="003C005B"/>
        </w:tc>
        <w:tc>
          <w:tcPr>
            <w:tcW w:w="2551" w:type="dxa"/>
            <w:vMerge/>
          </w:tcPr>
          <w:p w:rsidR="003C005B" w:rsidRDefault="003C005B"/>
        </w:tc>
        <w:tc>
          <w:tcPr>
            <w:tcW w:w="566" w:type="dxa"/>
            <w:vMerge/>
          </w:tcPr>
          <w:p w:rsidR="003C005B" w:rsidRDefault="003C005B"/>
        </w:tc>
        <w:tc>
          <w:tcPr>
            <w:tcW w:w="850" w:type="dxa"/>
          </w:tcPr>
          <w:p w:rsidR="003C005B" w:rsidRDefault="003C005B">
            <w:pPr>
              <w:pStyle w:val="ConsPlusNormal"/>
              <w:jc w:val="center"/>
            </w:pPr>
            <w:r>
              <w:t>бюджет субъекта Российской Федерации</w:t>
            </w:r>
          </w:p>
        </w:tc>
        <w:tc>
          <w:tcPr>
            <w:tcW w:w="1020"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850"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907"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Pr>
          <w:p w:rsidR="003C005B" w:rsidRDefault="003C005B">
            <w:pPr>
              <w:pStyle w:val="ConsPlusNormal"/>
              <w:jc w:val="center"/>
            </w:pPr>
            <w:r>
              <w:t>бюджет территориального государственного внебюджетного фонда</w:t>
            </w:r>
          </w:p>
        </w:tc>
        <w:tc>
          <w:tcPr>
            <w:tcW w:w="850" w:type="dxa"/>
            <w:vMerge/>
            <w:tcBorders>
              <w:right w:val="nil"/>
            </w:tcBorders>
          </w:tcPr>
          <w:p w:rsidR="003C005B" w:rsidRDefault="003C005B"/>
        </w:tc>
      </w:tr>
      <w:tr w:rsidR="003C005B">
        <w:tc>
          <w:tcPr>
            <w:tcW w:w="510" w:type="dxa"/>
            <w:tcBorders>
              <w:top w:val="nil"/>
              <w:left w:val="nil"/>
              <w:bottom w:val="nil"/>
            </w:tcBorders>
          </w:tcPr>
          <w:p w:rsidR="003C005B" w:rsidRDefault="003C005B">
            <w:pPr>
              <w:pStyle w:val="ConsPlusNormal"/>
            </w:pPr>
          </w:p>
        </w:tc>
        <w:tc>
          <w:tcPr>
            <w:tcW w:w="2551" w:type="dxa"/>
          </w:tcPr>
          <w:p w:rsidR="003C005B" w:rsidRDefault="003C005B">
            <w:pPr>
              <w:pStyle w:val="ConsPlusNormal"/>
              <w:jc w:val="center"/>
            </w:pPr>
            <w:r>
              <w:t>1</w:t>
            </w:r>
          </w:p>
        </w:tc>
        <w:tc>
          <w:tcPr>
            <w:tcW w:w="566" w:type="dxa"/>
          </w:tcPr>
          <w:p w:rsidR="003C005B" w:rsidRDefault="003C005B">
            <w:pPr>
              <w:pStyle w:val="ConsPlusNormal"/>
              <w:jc w:val="center"/>
            </w:pPr>
            <w:r>
              <w:t>2</w:t>
            </w:r>
          </w:p>
        </w:tc>
        <w:tc>
          <w:tcPr>
            <w:tcW w:w="850" w:type="dxa"/>
          </w:tcPr>
          <w:p w:rsidR="003C005B" w:rsidRDefault="003C005B">
            <w:pPr>
              <w:pStyle w:val="ConsPlusNormal"/>
              <w:jc w:val="center"/>
            </w:pPr>
            <w:r>
              <w:t>3</w:t>
            </w:r>
          </w:p>
        </w:tc>
        <w:tc>
          <w:tcPr>
            <w:tcW w:w="1020"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850"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10" w:type="dxa"/>
            <w:vMerge w:val="restart"/>
            <w:tcBorders>
              <w:top w:val="nil"/>
              <w:left w:val="nil"/>
            </w:tcBorders>
            <w:vAlign w:val="center"/>
          </w:tcPr>
          <w:p w:rsidR="003C005B" w:rsidRDefault="003C005B">
            <w:pPr>
              <w:pStyle w:val="ConsPlusNormal"/>
              <w:jc w:val="center"/>
            </w:pPr>
            <w:r>
              <w:t>Выбытия</w:t>
            </w:r>
          </w:p>
        </w:tc>
        <w:tc>
          <w:tcPr>
            <w:tcW w:w="2551" w:type="dxa"/>
          </w:tcPr>
          <w:p w:rsidR="003C005B" w:rsidRDefault="003C005B">
            <w:pPr>
              <w:pStyle w:val="ConsPlusNormal"/>
            </w:pPr>
            <w:r>
              <w:t>Бюджет территориального государственного внебюджетного фонда</w:t>
            </w:r>
          </w:p>
        </w:tc>
        <w:tc>
          <w:tcPr>
            <w:tcW w:w="566" w:type="dxa"/>
            <w:vAlign w:val="bottom"/>
          </w:tcPr>
          <w:p w:rsidR="003C005B" w:rsidRDefault="003C005B">
            <w:pPr>
              <w:pStyle w:val="ConsPlusNormal"/>
              <w:jc w:val="center"/>
            </w:pPr>
            <w:bookmarkStart w:id="935" w:name="P22690"/>
            <w:bookmarkEnd w:id="935"/>
            <w:r>
              <w:t>990</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 том числе по видам выбытий:</w:t>
            </w:r>
          </w:p>
        </w:tc>
        <w:tc>
          <w:tcPr>
            <w:tcW w:w="566" w:type="dxa"/>
            <w:vAlign w:val="bottom"/>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субсидии</w:t>
            </w:r>
          </w:p>
        </w:tc>
        <w:tc>
          <w:tcPr>
            <w:tcW w:w="566" w:type="dxa"/>
            <w:vAlign w:val="bottom"/>
          </w:tcPr>
          <w:p w:rsidR="003C005B" w:rsidRDefault="003C005B">
            <w:pPr>
              <w:pStyle w:val="ConsPlusNormal"/>
              <w:jc w:val="center"/>
            </w:pPr>
            <w:r>
              <w:t>991</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субвенции</w:t>
            </w:r>
          </w:p>
        </w:tc>
        <w:tc>
          <w:tcPr>
            <w:tcW w:w="566" w:type="dxa"/>
            <w:vAlign w:val="bottom"/>
          </w:tcPr>
          <w:p w:rsidR="003C005B" w:rsidRDefault="003C005B">
            <w:pPr>
              <w:pStyle w:val="ConsPlusNormal"/>
              <w:jc w:val="center"/>
            </w:pPr>
            <w:r>
              <w:t>992</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дотации</w:t>
            </w:r>
          </w:p>
        </w:tc>
        <w:tc>
          <w:tcPr>
            <w:tcW w:w="566" w:type="dxa"/>
            <w:vAlign w:val="bottom"/>
          </w:tcPr>
          <w:p w:rsidR="003C005B" w:rsidRDefault="003C005B">
            <w:pPr>
              <w:pStyle w:val="ConsPlusNormal"/>
              <w:jc w:val="center"/>
            </w:pPr>
            <w:r>
              <w:t>993</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иные межбюджетные трансферты</w:t>
            </w:r>
          </w:p>
        </w:tc>
        <w:tc>
          <w:tcPr>
            <w:tcW w:w="566" w:type="dxa"/>
            <w:vAlign w:val="bottom"/>
          </w:tcPr>
          <w:p w:rsidR="003C005B" w:rsidRDefault="003C005B">
            <w:pPr>
              <w:pStyle w:val="ConsPlusNormal"/>
              <w:jc w:val="center"/>
            </w:pPr>
            <w:r>
              <w:t>994</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 xml:space="preserve">трансферты бюджету территориального </w:t>
            </w:r>
            <w:r>
              <w:lastRenderedPageBreak/>
              <w:t>фонда</w:t>
            </w:r>
          </w:p>
        </w:tc>
        <w:tc>
          <w:tcPr>
            <w:tcW w:w="566" w:type="dxa"/>
            <w:vAlign w:val="bottom"/>
          </w:tcPr>
          <w:p w:rsidR="003C005B" w:rsidRDefault="003C005B">
            <w:pPr>
              <w:pStyle w:val="ConsPlusNormal"/>
              <w:jc w:val="center"/>
            </w:pPr>
            <w:r>
              <w:lastRenderedPageBreak/>
              <w:t>995</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возврат неиспользованных остатков субсидий, субвенций и иных межбюджетных трансфертов прошлых лет</w:t>
            </w:r>
          </w:p>
        </w:tc>
        <w:tc>
          <w:tcPr>
            <w:tcW w:w="566" w:type="dxa"/>
            <w:vAlign w:val="bottom"/>
          </w:tcPr>
          <w:p w:rsidR="003C005B" w:rsidRDefault="003C005B">
            <w:pPr>
              <w:pStyle w:val="ConsPlusNormal"/>
              <w:jc w:val="center"/>
            </w:pPr>
            <w:r>
              <w:t>996</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выдача бюджетных кредитов другим бюджетам бюджетной системы Российской Федерации</w:t>
            </w:r>
          </w:p>
        </w:tc>
        <w:tc>
          <w:tcPr>
            <w:tcW w:w="566" w:type="dxa"/>
            <w:vAlign w:val="bottom"/>
          </w:tcPr>
          <w:p w:rsidR="003C005B" w:rsidRDefault="003C005B">
            <w:pPr>
              <w:pStyle w:val="ConsPlusNormal"/>
              <w:jc w:val="center"/>
            </w:pPr>
            <w:r>
              <w:t>997</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уменьшение внутренних заимствований</w:t>
            </w:r>
          </w:p>
        </w:tc>
        <w:tc>
          <w:tcPr>
            <w:tcW w:w="566" w:type="dxa"/>
            <w:vAlign w:val="bottom"/>
          </w:tcPr>
          <w:p w:rsidR="003C005B" w:rsidRDefault="003C005B">
            <w:pPr>
              <w:pStyle w:val="ConsPlusNormal"/>
              <w:jc w:val="center"/>
            </w:pPr>
            <w:r>
              <w:t>998</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r w:rsidR="003C005B">
        <w:tblPrEx>
          <w:tblBorders>
            <w:right w:val="single" w:sz="4" w:space="0" w:color="auto"/>
          </w:tblBorders>
        </w:tblPrEx>
        <w:tc>
          <w:tcPr>
            <w:tcW w:w="510" w:type="dxa"/>
            <w:vMerge/>
            <w:tcBorders>
              <w:top w:val="nil"/>
              <w:left w:val="nil"/>
            </w:tcBorders>
          </w:tcPr>
          <w:p w:rsidR="003C005B" w:rsidRDefault="003C005B"/>
        </w:tc>
        <w:tc>
          <w:tcPr>
            <w:tcW w:w="2551" w:type="dxa"/>
          </w:tcPr>
          <w:p w:rsidR="003C005B" w:rsidRDefault="003C005B">
            <w:pPr>
              <w:pStyle w:val="ConsPlusNormal"/>
              <w:ind w:left="283"/>
            </w:pPr>
            <w:r>
              <w:t>обслуживание внутренних долговых обязательств (в части процентов, пеней и штрафных санкций по полученным бюджетным кредитам)</w:t>
            </w:r>
          </w:p>
        </w:tc>
        <w:tc>
          <w:tcPr>
            <w:tcW w:w="566" w:type="dxa"/>
            <w:vAlign w:val="bottom"/>
          </w:tcPr>
          <w:p w:rsidR="003C005B" w:rsidRDefault="003C005B">
            <w:pPr>
              <w:pStyle w:val="ConsPlusNormal"/>
              <w:jc w:val="center"/>
            </w:pPr>
            <w:r>
              <w:t>999</w:t>
            </w:r>
          </w:p>
        </w:tc>
        <w:tc>
          <w:tcPr>
            <w:tcW w:w="850" w:type="dxa"/>
          </w:tcPr>
          <w:p w:rsidR="003C005B" w:rsidRDefault="003C005B">
            <w:pPr>
              <w:pStyle w:val="ConsPlusNormal"/>
            </w:pPr>
          </w:p>
        </w:tc>
        <w:tc>
          <w:tcPr>
            <w:tcW w:w="1020"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Руководитель ________________ __________________________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_______________ 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31.12.2015 </w:t>
      </w:r>
      <w:hyperlink r:id="rId1411" w:history="1">
        <w:r>
          <w:rPr>
            <w:color w:val="0000FF"/>
          </w:rPr>
          <w:t>N 229н</w:t>
        </w:r>
      </w:hyperlink>
      <w:r>
        <w:t>,</w:t>
      </w:r>
      <w:proofErr w:type="gramEnd"/>
    </w:p>
    <w:p w:rsidR="003C005B" w:rsidRDefault="003C005B">
      <w:pPr>
        <w:pStyle w:val="ConsPlusNormal"/>
        <w:jc w:val="center"/>
      </w:pPr>
      <w:r>
        <w:t xml:space="preserve">от 16.11.2016 </w:t>
      </w:r>
      <w:hyperlink r:id="rId1412" w:history="1">
        <w:r>
          <w:rPr>
            <w:color w:val="0000FF"/>
          </w:rPr>
          <w:t>N 209н</w:t>
        </w:r>
      </w:hyperlink>
      <w:r>
        <w:t>)</w:t>
      </w:r>
    </w:p>
    <w:p w:rsidR="003C005B" w:rsidRDefault="003C005B">
      <w:pPr>
        <w:pStyle w:val="ConsPlusNormal"/>
        <w:ind w:firstLine="540"/>
        <w:jc w:val="both"/>
      </w:pPr>
    </w:p>
    <w:p w:rsidR="003C005B" w:rsidRDefault="003C005B">
      <w:pPr>
        <w:pStyle w:val="ConsPlusNonformat"/>
        <w:jc w:val="both"/>
      </w:pPr>
      <w:bookmarkStart w:id="936" w:name="P22836"/>
      <w:bookmarkEnd w:id="936"/>
      <w:r>
        <w:t xml:space="preserve">               БАЛАНС ИСПОЛНЕНИЯ КОНСОЛИДИРОВАННОГО БЮДЖЕТА</w:t>
      </w:r>
    </w:p>
    <w:p w:rsidR="003C005B" w:rsidRDefault="003C005B">
      <w:pPr>
        <w:pStyle w:val="ConsPlusNonformat"/>
        <w:jc w:val="both"/>
      </w:pPr>
      <w:r>
        <w:t xml:space="preserve">         СУБЪЕКТА РОССИЙСКОЙ ФЕДЕРАЦИИ И БЮДЖЕТА ТЕРРИТОРИАЛЬНОГО</w:t>
      </w:r>
    </w:p>
    <w:p w:rsidR="003C005B" w:rsidRDefault="003C005B">
      <w:pPr>
        <w:pStyle w:val="ConsPlusNonformat"/>
        <w:jc w:val="both"/>
      </w:pPr>
      <w:r>
        <w:t xml:space="preserve">                   ГОСУДАРСТВЕННОГО ВНЕБЮДЖЕТНОГО ФОНДА</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2894"/>
        <w:gridCol w:w="1191"/>
        <w:gridCol w:w="1094"/>
      </w:tblGrid>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Форма по </w:t>
            </w:r>
            <w:hyperlink r:id="rId1413" w:history="1">
              <w:r>
                <w:rPr>
                  <w:color w:val="0000FF"/>
                </w:rPr>
                <w:t>ОКУД</w:t>
              </w:r>
            </w:hyperlink>
          </w:p>
        </w:tc>
        <w:tc>
          <w:tcPr>
            <w:tcW w:w="1094" w:type="dxa"/>
            <w:tcBorders>
              <w:top w:val="single" w:sz="4" w:space="0" w:color="auto"/>
              <w:left w:val="single" w:sz="4" w:space="0" w:color="auto"/>
              <w:bottom w:val="single" w:sz="4" w:space="0" w:color="auto"/>
              <w:right w:val="single" w:sz="4" w:space="0" w:color="auto"/>
            </w:tcBorders>
            <w:vAlign w:val="bottom"/>
          </w:tcPr>
          <w:p w:rsidR="003C005B" w:rsidRDefault="003C005B">
            <w:pPr>
              <w:pStyle w:val="ConsPlusNormal"/>
              <w:jc w:val="center"/>
            </w:pPr>
            <w:r>
              <w:t>0503320</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jc w:val="center"/>
            </w:pPr>
            <w:r>
              <w:t>на 1 января 20__ г.</w:t>
            </w:r>
          </w:p>
        </w:tc>
        <w:tc>
          <w:tcPr>
            <w:tcW w:w="1191" w:type="dxa"/>
            <w:tcBorders>
              <w:top w:val="nil"/>
              <w:left w:val="nil"/>
              <w:bottom w:val="nil"/>
              <w:right w:val="single" w:sz="4" w:space="0" w:color="auto"/>
            </w:tcBorders>
          </w:tcPr>
          <w:p w:rsidR="003C005B" w:rsidRDefault="003C005B">
            <w:pPr>
              <w:pStyle w:val="ConsPlusNormal"/>
              <w:jc w:val="right"/>
            </w:pPr>
            <w:r>
              <w:t>Дата</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по ОКПО</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финансового органа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ИНН</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бюджета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14" w:history="1">
              <w:r>
                <w:rPr>
                  <w:color w:val="0000FF"/>
                </w:rPr>
                <w:t>ОКТМО</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Периодичность: годовая</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Единица измерения: руб.</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15" w:history="1">
              <w:r>
                <w:rPr>
                  <w:color w:val="0000FF"/>
                </w:rPr>
                <w:t>ОКЕИ</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1"/>
        <w:gridCol w:w="504"/>
        <w:gridCol w:w="1247"/>
        <w:gridCol w:w="1247"/>
        <w:gridCol w:w="1077"/>
        <w:gridCol w:w="1134"/>
        <w:gridCol w:w="907"/>
        <w:gridCol w:w="1077"/>
        <w:gridCol w:w="794"/>
        <w:gridCol w:w="1020"/>
        <w:gridCol w:w="907"/>
        <w:gridCol w:w="907"/>
        <w:gridCol w:w="850"/>
        <w:gridCol w:w="907"/>
        <w:gridCol w:w="964"/>
      </w:tblGrid>
      <w:tr w:rsidR="003C005B">
        <w:tc>
          <w:tcPr>
            <w:tcW w:w="3231"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начало года</w:t>
            </w:r>
          </w:p>
        </w:tc>
      </w:tr>
      <w:tr w:rsidR="003C005B">
        <w:tc>
          <w:tcPr>
            <w:tcW w:w="3231"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 xml:space="preserve">консолидированный бюджет субъекта Российской </w:t>
            </w:r>
            <w:r>
              <w:lastRenderedPageBreak/>
              <w:t>Федерации и территориального государственного внебюджетного фонда</w:t>
            </w:r>
          </w:p>
        </w:tc>
        <w:tc>
          <w:tcPr>
            <w:tcW w:w="1247" w:type="dxa"/>
          </w:tcPr>
          <w:p w:rsidR="003C005B" w:rsidRDefault="003C005B">
            <w:pPr>
              <w:pStyle w:val="ConsPlusNormal"/>
              <w:jc w:val="center"/>
            </w:pPr>
            <w:r>
              <w:lastRenderedPageBreak/>
              <w:t xml:space="preserve">суммы, подлежащие исключению в рамках </w:t>
            </w:r>
            <w:r>
              <w:lastRenderedPageBreak/>
              <w:t>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lastRenderedPageBreak/>
              <w:t>консолидированный бюджет субъекта Российск</w:t>
            </w:r>
            <w:r>
              <w:lastRenderedPageBreak/>
              <w:t>ой Федерации</w:t>
            </w:r>
          </w:p>
        </w:tc>
        <w:tc>
          <w:tcPr>
            <w:tcW w:w="1134" w:type="dxa"/>
          </w:tcPr>
          <w:p w:rsidR="003C005B" w:rsidRDefault="003C005B">
            <w:pPr>
              <w:pStyle w:val="ConsPlusNormal"/>
              <w:jc w:val="center"/>
            </w:pPr>
            <w:r>
              <w:lastRenderedPageBreak/>
              <w:t xml:space="preserve">суммы, подлежащие исключению в </w:t>
            </w:r>
            <w:r>
              <w:lastRenderedPageBreak/>
              <w:t>рамках консолидированного бюджета субъекта Российской Федерации</w:t>
            </w:r>
          </w:p>
        </w:tc>
        <w:tc>
          <w:tcPr>
            <w:tcW w:w="907" w:type="dxa"/>
          </w:tcPr>
          <w:p w:rsidR="003C005B" w:rsidRDefault="003C005B">
            <w:pPr>
              <w:pStyle w:val="ConsPlusNormal"/>
              <w:jc w:val="center"/>
            </w:pPr>
            <w:r>
              <w:lastRenderedPageBreak/>
              <w:t xml:space="preserve">бюджет субъекта Российской </w:t>
            </w:r>
            <w:r>
              <w:lastRenderedPageBreak/>
              <w:t>Федерации</w:t>
            </w:r>
          </w:p>
        </w:tc>
        <w:tc>
          <w:tcPr>
            <w:tcW w:w="1077" w:type="dxa"/>
          </w:tcPr>
          <w:p w:rsidR="003C005B" w:rsidRDefault="003C005B">
            <w:pPr>
              <w:pStyle w:val="ConsPlusNormal"/>
              <w:jc w:val="center"/>
            </w:pPr>
            <w:r>
              <w:lastRenderedPageBreak/>
              <w:t xml:space="preserve">бюджеты внутригородских муниципальных </w:t>
            </w:r>
            <w:r>
              <w:lastRenderedPageBreak/>
              <w:t>образований городов федерального значения</w:t>
            </w:r>
          </w:p>
        </w:tc>
        <w:tc>
          <w:tcPr>
            <w:tcW w:w="794" w:type="dxa"/>
          </w:tcPr>
          <w:p w:rsidR="003C005B" w:rsidRDefault="003C005B">
            <w:pPr>
              <w:pStyle w:val="ConsPlusNormal"/>
              <w:jc w:val="center"/>
            </w:pPr>
            <w:r>
              <w:lastRenderedPageBreak/>
              <w:t>бюджеты городских округо</w:t>
            </w:r>
            <w:r>
              <w:lastRenderedPageBreak/>
              <w:t>в</w:t>
            </w:r>
          </w:p>
        </w:tc>
        <w:tc>
          <w:tcPr>
            <w:tcW w:w="1020" w:type="dxa"/>
          </w:tcPr>
          <w:p w:rsidR="003C005B" w:rsidRDefault="003C005B">
            <w:pPr>
              <w:pStyle w:val="ConsPlusNormal"/>
              <w:jc w:val="center"/>
            </w:pPr>
            <w:r>
              <w:lastRenderedPageBreak/>
              <w:t>бюджеты городских округов с внутриго</w:t>
            </w:r>
            <w:r>
              <w:lastRenderedPageBreak/>
              <w:t>родским делением</w:t>
            </w:r>
          </w:p>
        </w:tc>
        <w:tc>
          <w:tcPr>
            <w:tcW w:w="907" w:type="dxa"/>
          </w:tcPr>
          <w:p w:rsidR="003C005B" w:rsidRDefault="003C005B">
            <w:pPr>
              <w:pStyle w:val="ConsPlusNormal"/>
              <w:jc w:val="center"/>
            </w:pPr>
            <w:r>
              <w:lastRenderedPageBreak/>
              <w:t xml:space="preserve">бюджеты внутригородских </w:t>
            </w:r>
            <w:r>
              <w:lastRenderedPageBreak/>
              <w:t>районов</w:t>
            </w:r>
          </w:p>
        </w:tc>
        <w:tc>
          <w:tcPr>
            <w:tcW w:w="907" w:type="dxa"/>
          </w:tcPr>
          <w:p w:rsidR="003C005B" w:rsidRDefault="003C005B">
            <w:pPr>
              <w:pStyle w:val="ConsPlusNormal"/>
              <w:jc w:val="center"/>
            </w:pPr>
            <w:r>
              <w:lastRenderedPageBreak/>
              <w:t xml:space="preserve">бюджеты муниципальных </w:t>
            </w:r>
            <w:r>
              <w:lastRenderedPageBreak/>
              <w:t>районов</w:t>
            </w:r>
          </w:p>
        </w:tc>
        <w:tc>
          <w:tcPr>
            <w:tcW w:w="850" w:type="dxa"/>
          </w:tcPr>
          <w:p w:rsidR="003C005B" w:rsidRDefault="003C005B">
            <w:pPr>
              <w:pStyle w:val="ConsPlusNormal"/>
              <w:jc w:val="center"/>
            </w:pPr>
            <w:r>
              <w:lastRenderedPageBreak/>
              <w:t>бюджеты городских поселе</w:t>
            </w:r>
            <w:r>
              <w:lastRenderedPageBreak/>
              <w:t>ний</w:t>
            </w:r>
          </w:p>
        </w:tc>
        <w:tc>
          <w:tcPr>
            <w:tcW w:w="907" w:type="dxa"/>
          </w:tcPr>
          <w:p w:rsidR="003C005B" w:rsidRDefault="003C005B">
            <w:pPr>
              <w:pStyle w:val="ConsPlusNormal"/>
              <w:jc w:val="center"/>
            </w:pPr>
            <w:r>
              <w:lastRenderedPageBreak/>
              <w:t>бюджеты сельских поселен</w:t>
            </w:r>
            <w:r>
              <w:lastRenderedPageBreak/>
              <w:t>ий</w:t>
            </w:r>
          </w:p>
        </w:tc>
        <w:tc>
          <w:tcPr>
            <w:tcW w:w="964" w:type="dxa"/>
            <w:tcBorders>
              <w:right w:val="nil"/>
            </w:tcBorders>
          </w:tcPr>
          <w:p w:rsidR="003C005B" w:rsidRDefault="003C005B">
            <w:pPr>
              <w:pStyle w:val="ConsPlusNormal"/>
              <w:jc w:val="center"/>
            </w:pPr>
            <w:r>
              <w:lastRenderedPageBreak/>
              <w:t>бюджет территориального государс</w:t>
            </w:r>
            <w:r>
              <w:lastRenderedPageBreak/>
              <w:t>твенного внебюджетного фонда</w:t>
            </w:r>
          </w:p>
        </w:tc>
      </w:tr>
      <w:tr w:rsidR="003C005B">
        <w:tc>
          <w:tcPr>
            <w:tcW w:w="3231"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insideH w:val="nil"/>
          </w:tblBorders>
        </w:tblPrEx>
        <w:tc>
          <w:tcPr>
            <w:tcW w:w="3231" w:type="dxa"/>
            <w:tcBorders>
              <w:left w:val="nil"/>
              <w:bottom w:val="nil"/>
            </w:tcBorders>
          </w:tcPr>
          <w:p w:rsidR="003C005B" w:rsidRDefault="003C005B">
            <w:pPr>
              <w:pStyle w:val="ConsPlusNormal"/>
              <w:jc w:val="center"/>
              <w:outlineLvl w:val="3"/>
            </w:pPr>
            <w:r>
              <w:t>I. Нефинансовые активы</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1" w:type="dxa"/>
            <w:tcBorders>
              <w:top w:val="nil"/>
              <w:left w:val="nil"/>
            </w:tcBorders>
          </w:tcPr>
          <w:p w:rsidR="003C005B" w:rsidRDefault="003C005B">
            <w:pPr>
              <w:pStyle w:val="ConsPlusNormal"/>
            </w:pPr>
            <w:r>
              <w:t xml:space="preserve">Основные средства (балансовая стоимость, 010100000) </w:t>
            </w:r>
            <w:hyperlink w:anchor="P26647" w:history="1">
              <w:r>
                <w:rPr>
                  <w:color w:val="0000FF"/>
                </w:rPr>
                <w:t>&lt;*&gt;</w:t>
              </w:r>
            </w:hyperlink>
          </w:p>
        </w:tc>
        <w:tc>
          <w:tcPr>
            <w:tcW w:w="504" w:type="dxa"/>
            <w:tcBorders>
              <w:top w:val="nil"/>
            </w:tcBorders>
            <w:vAlign w:val="bottom"/>
          </w:tcPr>
          <w:p w:rsidR="003C005B" w:rsidRDefault="003C005B">
            <w:pPr>
              <w:pStyle w:val="ConsPlusNormal"/>
            </w:pPr>
            <w:bookmarkStart w:id="937" w:name="P22920"/>
            <w:bookmarkEnd w:id="937"/>
            <w:r>
              <w:t>010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недвижимое имущество учреждения (010110000) </w:t>
            </w:r>
            <w:hyperlink w:anchor="P26647" w:history="1">
              <w:r>
                <w:rPr>
                  <w:color w:val="0000FF"/>
                </w:rPr>
                <w:t>&lt;*&gt;</w:t>
              </w:r>
            </w:hyperlink>
          </w:p>
        </w:tc>
        <w:tc>
          <w:tcPr>
            <w:tcW w:w="504" w:type="dxa"/>
            <w:vAlign w:val="bottom"/>
          </w:tcPr>
          <w:p w:rsidR="003C005B" w:rsidRDefault="003C005B">
            <w:pPr>
              <w:pStyle w:val="ConsPlusNormal"/>
            </w:pPr>
            <w:bookmarkStart w:id="938" w:name="P22936"/>
            <w:bookmarkEnd w:id="938"/>
            <w:r>
              <w:t>011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t xml:space="preserve">иное движимое имущество учреждения (010130000) </w:t>
            </w:r>
            <w:hyperlink w:anchor="P26647" w:history="1">
              <w:r>
                <w:rPr>
                  <w:color w:val="0000FF"/>
                </w:rPr>
                <w:t>&lt;*&gt;</w:t>
              </w:r>
            </w:hyperlink>
          </w:p>
        </w:tc>
        <w:tc>
          <w:tcPr>
            <w:tcW w:w="504" w:type="dxa"/>
            <w:vAlign w:val="bottom"/>
          </w:tcPr>
          <w:p w:rsidR="003C005B" w:rsidRDefault="003C005B">
            <w:pPr>
              <w:pStyle w:val="ConsPlusNormal"/>
            </w:pPr>
            <w:bookmarkStart w:id="939" w:name="P22951"/>
            <w:bookmarkEnd w:id="939"/>
            <w:r>
              <w:t>013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t xml:space="preserve">предметы лизинга (010140000) </w:t>
            </w:r>
            <w:hyperlink w:anchor="P26647" w:history="1">
              <w:r>
                <w:rPr>
                  <w:color w:val="0000FF"/>
                </w:rPr>
                <w:t>&lt;*&gt;</w:t>
              </w:r>
            </w:hyperlink>
          </w:p>
        </w:tc>
        <w:tc>
          <w:tcPr>
            <w:tcW w:w="504" w:type="dxa"/>
            <w:vAlign w:val="bottom"/>
          </w:tcPr>
          <w:p w:rsidR="003C005B" w:rsidRDefault="003C005B">
            <w:pPr>
              <w:pStyle w:val="ConsPlusNormal"/>
            </w:pPr>
            <w:bookmarkStart w:id="940" w:name="P22966"/>
            <w:bookmarkEnd w:id="940"/>
            <w:r>
              <w:t>014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pPr>
            <w:r>
              <w:t xml:space="preserve">Амортизация основных средств </w:t>
            </w:r>
            <w:hyperlink w:anchor="P26647" w:history="1">
              <w:r>
                <w:rPr>
                  <w:color w:val="0000FF"/>
                </w:rPr>
                <w:t>&lt;*&gt;</w:t>
              </w:r>
            </w:hyperlink>
          </w:p>
        </w:tc>
        <w:tc>
          <w:tcPr>
            <w:tcW w:w="504" w:type="dxa"/>
            <w:vAlign w:val="bottom"/>
          </w:tcPr>
          <w:p w:rsidR="003C005B" w:rsidRDefault="003C005B">
            <w:pPr>
              <w:pStyle w:val="ConsPlusNormal"/>
            </w:pPr>
            <w:bookmarkStart w:id="941" w:name="P22981"/>
            <w:bookmarkEnd w:id="941"/>
            <w:r>
              <w:t>020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566"/>
            </w:pPr>
            <w:r>
              <w:t>в том числе:</w:t>
            </w:r>
          </w:p>
          <w:p w:rsidR="003C005B" w:rsidRDefault="003C005B">
            <w:pPr>
              <w:pStyle w:val="ConsPlusNormal"/>
              <w:ind w:left="283"/>
            </w:pPr>
            <w:r>
              <w:lastRenderedPageBreak/>
              <w:t xml:space="preserve">амортизация недвижимого имущества учреждения (010410000) </w:t>
            </w:r>
            <w:hyperlink w:anchor="P26647" w:history="1">
              <w:r>
                <w:rPr>
                  <w:color w:val="0000FF"/>
                </w:rPr>
                <w:t>&lt;*&gt;</w:t>
              </w:r>
            </w:hyperlink>
          </w:p>
        </w:tc>
        <w:tc>
          <w:tcPr>
            <w:tcW w:w="504" w:type="dxa"/>
            <w:vAlign w:val="bottom"/>
          </w:tcPr>
          <w:p w:rsidR="003C005B" w:rsidRDefault="003C005B">
            <w:pPr>
              <w:pStyle w:val="ConsPlusNormal"/>
            </w:pPr>
            <w:bookmarkStart w:id="942" w:name="P22997"/>
            <w:bookmarkEnd w:id="942"/>
            <w:r>
              <w:lastRenderedPageBreak/>
              <w:t>021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lastRenderedPageBreak/>
              <w:t xml:space="preserve">амортизация иного движимого имущества учреждения (010430000) </w:t>
            </w:r>
            <w:hyperlink w:anchor="P26647" w:history="1">
              <w:r>
                <w:rPr>
                  <w:color w:val="0000FF"/>
                </w:rPr>
                <w:t>&lt;*&gt;</w:t>
              </w:r>
            </w:hyperlink>
          </w:p>
        </w:tc>
        <w:tc>
          <w:tcPr>
            <w:tcW w:w="504" w:type="dxa"/>
            <w:vAlign w:val="bottom"/>
          </w:tcPr>
          <w:p w:rsidR="003C005B" w:rsidRDefault="003C005B">
            <w:pPr>
              <w:pStyle w:val="ConsPlusNormal"/>
            </w:pPr>
            <w:bookmarkStart w:id="943" w:name="P23012"/>
            <w:bookmarkEnd w:id="943"/>
            <w:r>
              <w:t>023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t xml:space="preserve">амортизация предметов лизинга (010440000) </w:t>
            </w:r>
            <w:hyperlink w:anchor="P26647" w:history="1">
              <w:r>
                <w:rPr>
                  <w:color w:val="0000FF"/>
                </w:rPr>
                <w:t>&lt;*&gt;</w:t>
              </w:r>
            </w:hyperlink>
          </w:p>
        </w:tc>
        <w:tc>
          <w:tcPr>
            <w:tcW w:w="504" w:type="dxa"/>
            <w:vAlign w:val="bottom"/>
          </w:tcPr>
          <w:p w:rsidR="003C005B" w:rsidRDefault="003C005B">
            <w:pPr>
              <w:pStyle w:val="ConsPlusNormal"/>
            </w:pPr>
            <w:bookmarkStart w:id="944" w:name="P23027"/>
            <w:bookmarkEnd w:id="944"/>
            <w:r>
              <w:t>024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pPr>
            <w:r>
              <w:t xml:space="preserve">Основные средства (остаточная стоимость, </w:t>
            </w:r>
            <w:hyperlink w:anchor="P22920" w:history="1">
              <w:r>
                <w:rPr>
                  <w:color w:val="0000FF"/>
                </w:rPr>
                <w:t>стр. 010</w:t>
              </w:r>
            </w:hyperlink>
            <w:r>
              <w:t xml:space="preserve"> - </w:t>
            </w:r>
            <w:hyperlink w:anchor="P22981" w:history="1">
              <w:r>
                <w:rPr>
                  <w:color w:val="0000FF"/>
                </w:rPr>
                <w:t>стр. 020</w:t>
              </w:r>
            </w:hyperlink>
            <w:r>
              <w:t>)</w:t>
            </w:r>
          </w:p>
        </w:tc>
        <w:tc>
          <w:tcPr>
            <w:tcW w:w="504" w:type="dxa"/>
            <w:vAlign w:val="bottom"/>
          </w:tcPr>
          <w:p w:rsidR="003C005B" w:rsidRDefault="003C005B">
            <w:pPr>
              <w:pStyle w:val="ConsPlusNormal"/>
            </w:pPr>
            <w:r>
              <w:t>030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недвижимое имущество учреждения (остаточная стоимость, </w:t>
            </w:r>
            <w:hyperlink w:anchor="P22936" w:history="1">
              <w:r>
                <w:rPr>
                  <w:color w:val="0000FF"/>
                </w:rPr>
                <w:t>стр. 011</w:t>
              </w:r>
            </w:hyperlink>
            <w:r>
              <w:t xml:space="preserve"> - </w:t>
            </w:r>
            <w:hyperlink w:anchor="P22997" w:history="1">
              <w:r>
                <w:rPr>
                  <w:color w:val="0000FF"/>
                </w:rPr>
                <w:t>стр. 021</w:t>
              </w:r>
            </w:hyperlink>
            <w:r>
              <w:t>)</w:t>
            </w:r>
          </w:p>
        </w:tc>
        <w:tc>
          <w:tcPr>
            <w:tcW w:w="504" w:type="dxa"/>
            <w:vAlign w:val="bottom"/>
          </w:tcPr>
          <w:p w:rsidR="003C005B" w:rsidRDefault="003C005B">
            <w:pPr>
              <w:pStyle w:val="ConsPlusNormal"/>
            </w:pPr>
            <w:r>
              <w:t>031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t xml:space="preserve">иное движимое имущество учреждения (остаточная стоимость, </w:t>
            </w:r>
            <w:hyperlink w:anchor="P22951" w:history="1">
              <w:r>
                <w:rPr>
                  <w:color w:val="0000FF"/>
                </w:rPr>
                <w:t>стр. 013</w:t>
              </w:r>
            </w:hyperlink>
            <w:r>
              <w:t xml:space="preserve"> - </w:t>
            </w:r>
            <w:hyperlink w:anchor="P23012" w:history="1">
              <w:r>
                <w:rPr>
                  <w:color w:val="0000FF"/>
                </w:rPr>
                <w:t>стр. 023</w:t>
              </w:r>
            </w:hyperlink>
            <w:r>
              <w:t>)</w:t>
            </w:r>
          </w:p>
        </w:tc>
        <w:tc>
          <w:tcPr>
            <w:tcW w:w="504" w:type="dxa"/>
            <w:vAlign w:val="bottom"/>
          </w:tcPr>
          <w:p w:rsidR="003C005B" w:rsidRDefault="003C005B">
            <w:pPr>
              <w:pStyle w:val="ConsPlusNormal"/>
            </w:pPr>
            <w:r>
              <w:t>033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t xml:space="preserve">предметы лизинга (остаточная стоимость, </w:t>
            </w:r>
            <w:hyperlink w:anchor="P22966" w:history="1">
              <w:r>
                <w:rPr>
                  <w:color w:val="0000FF"/>
                </w:rPr>
                <w:t>стр. 014</w:t>
              </w:r>
            </w:hyperlink>
            <w:r>
              <w:t xml:space="preserve"> - </w:t>
            </w:r>
            <w:hyperlink w:anchor="P23027" w:history="1">
              <w:r>
                <w:rPr>
                  <w:color w:val="0000FF"/>
                </w:rPr>
                <w:t>стр. 024</w:t>
              </w:r>
            </w:hyperlink>
            <w:r>
              <w:t>)</w:t>
            </w:r>
          </w:p>
        </w:tc>
        <w:tc>
          <w:tcPr>
            <w:tcW w:w="504" w:type="dxa"/>
            <w:vAlign w:val="bottom"/>
          </w:tcPr>
          <w:p w:rsidR="003C005B" w:rsidRDefault="003C005B">
            <w:pPr>
              <w:pStyle w:val="ConsPlusNormal"/>
            </w:pPr>
            <w:r>
              <w:t>034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pPr>
            <w:r>
              <w:t xml:space="preserve">Нематериальные активы (балансовая стоимость, 010200000) </w:t>
            </w:r>
            <w:hyperlink w:anchor="P26647" w:history="1">
              <w:r>
                <w:rPr>
                  <w:color w:val="0000FF"/>
                </w:rPr>
                <w:t>&lt;*&gt;</w:t>
              </w:r>
            </w:hyperlink>
          </w:p>
        </w:tc>
        <w:tc>
          <w:tcPr>
            <w:tcW w:w="504" w:type="dxa"/>
            <w:vAlign w:val="bottom"/>
          </w:tcPr>
          <w:p w:rsidR="003C005B" w:rsidRDefault="003C005B">
            <w:pPr>
              <w:pStyle w:val="ConsPlusNormal"/>
            </w:pPr>
            <w:r>
              <w:t>040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1" w:type="dxa"/>
            <w:tcBorders>
              <w:left w:val="nil"/>
              <w:bottom w:val="nil"/>
            </w:tcBorders>
          </w:tcPr>
          <w:p w:rsidR="003C005B" w:rsidRDefault="003C005B">
            <w:pPr>
              <w:pStyle w:val="ConsPlusNormal"/>
              <w:ind w:left="566"/>
            </w:pPr>
            <w:r>
              <w:t>в том числе:</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1" w:type="dxa"/>
            <w:tcBorders>
              <w:top w:val="nil"/>
              <w:left w:val="nil"/>
            </w:tcBorders>
          </w:tcPr>
          <w:p w:rsidR="003C005B" w:rsidRDefault="003C005B">
            <w:pPr>
              <w:pStyle w:val="ConsPlusNormal"/>
              <w:ind w:left="283"/>
            </w:pPr>
            <w:r>
              <w:t xml:space="preserve">иное движимое имущество учреждения (010230000) </w:t>
            </w:r>
            <w:hyperlink w:anchor="P26647" w:history="1">
              <w:r>
                <w:rPr>
                  <w:color w:val="0000FF"/>
                </w:rPr>
                <w:t>&lt;*&gt;</w:t>
              </w:r>
            </w:hyperlink>
          </w:p>
        </w:tc>
        <w:tc>
          <w:tcPr>
            <w:tcW w:w="504" w:type="dxa"/>
            <w:tcBorders>
              <w:top w:val="nil"/>
            </w:tcBorders>
            <w:vAlign w:val="bottom"/>
          </w:tcPr>
          <w:p w:rsidR="003C005B" w:rsidRDefault="003C005B">
            <w:pPr>
              <w:pStyle w:val="ConsPlusNormal"/>
            </w:pPr>
            <w:r>
              <w:t>042</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1" w:type="dxa"/>
            <w:tcBorders>
              <w:left w:val="nil"/>
            </w:tcBorders>
          </w:tcPr>
          <w:p w:rsidR="003C005B" w:rsidRDefault="003C005B">
            <w:pPr>
              <w:pStyle w:val="ConsPlusNormal"/>
              <w:ind w:left="283"/>
            </w:pPr>
            <w:r>
              <w:lastRenderedPageBreak/>
              <w:t xml:space="preserve">предметы лизинга (010240000) </w:t>
            </w:r>
            <w:hyperlink w:anchor="P26647" w:history="1">
              <w:r>
                <w:rPr>
                  <w:color w:val="0000FF"/>
                </w:rPr>
                <w:t>&lt;*&gt;</w:t>
              </w:r>
            </w:hyperlink>
          </w:p>
        </w:tc>
        <w:tc>
          <w:tcPr>
            <w:tcW w:w="504" w:type="dxa"/>
            <w:vAlign w:val="bottom"/>
          </w:tcPr>
          <w:p w:rsidR="003C005B" w:rsidRDefault="003C005B">
            <w:pPr>
              <w:pStyle w:val="ConsPlusNormal"/>
            </w:pPr>
            <w:r>
              <w:t>043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16</w:t>
            </w:r>
          </w:p>
        </w:tc>
        <w:tc>
          <w:tcPr>
            <w:tcW w:w="1247" w:type="dxa"/>
          </w:tcPr>
          <w:p w:rsidR="003C005B" w:rsidRDefault="003C005B">
            <w:pPr>
              <w:pStyle w:val="ConsPlusNormal"/>
              <w:jc w:val="center"/>
            </w:pPr>
            <w:r>
              <w:t>17</w:t>
            </w:r>
          </w:p>
        </w:tc>
        <w:tc>
          <w:tcPr>
            <w:tcW w:w="1077" w:type="dxa"/>
          </w:tcPr>
          <w:p w:rsidR="003C005B" w:rsidRDefault="003C005B">
            <w:pPr>
              <w:pStyle w:val="ConsPlusNormal"/>
              <w:jc w:val="center"/>
            </w:pPr>
            <w:r>
              <w:t>18</w:t>
            </w:r>
          </w:p>
        </w:tc>
        <w:tc>
          <w:tcPr>
            <w:tcW w:w="1134" w:type="dxa"/>
          </w:tcPr>
          <w:p w:rsidR="003C005B" w:rsidRDefault="003C005B">
            <w:pPr>
              <w:pStyle w:val="ConsPlusNormal"/>
              <w:jc w:val="center"/>
            </w:pPr>
            <w:r>
              <w:t>19</w:t>
            </w:r>
          </w:p>
        </w:tc>
        <w:tc>
          <w:tcPr>
            <w:tcW w:w="907" w:type="dxa"/>
          </w:tcPr>
          <w:p w:rsidR="003C005B" w:rsidRDefault="003C005B">
            <w:pPr>
              <w:pStyle w:val="ConsPlusNormal"/>
              <w:jc w:val="center"/>
            </w:pPr>
            <w:r>
              <w:t>20</w:t>
            </w:r>
          </w:p>
        </w:tc>
        <w:tc>
          <w:tcPr>
            <w:tcW w:w="1077" w:type="dxa"/>
          </w:tcPr>
          <w:p w:rsidR="003C005B" w:rsidRDefault="003C005B">
            <w:pPr>
              <w:pStyle w:val="ConsPlusNormal"/>
              <w:jc w:val="center"/>
            </w:pPr>
            <w:r>
              <w:t>21</w:t>
            </w:r>
          </w:p>
        </w:tc>
        <w:tc>
          <w:tcPr>
            <w:tcW w:w="794" w:type="dxa"/>
          </w:tcPr>
          <w:p w:rsidR="003C005B" w:rsidRDefault="003C005B">
            <w:pPr>
              <w:pStyle w:val="ConsPlusNormal"/>
              <w:jc w:val="center"/>
            </w:pPr>
            <w:r>
              <w:t>22</w:t>
            </w:r>
          </w:p>
        </w:tc>
        <w:tc>
          <w:tcPr>
            <w:tcW w:w="1020" w:type="dxa"/>
          </w:tcPr>
          <w:p w:rsidR="003C005B" w:rsidRDefault="003C005B">
            <w:pPr>
              <w:pStyle w:val="ConsPlusNormal"/>
              <w:jc w:val="center"/>
            </w:pPr>
            <w:r>
              <w:t>23</w:t>
            </w:r>
          </w:p>
        </w:tc>
        <w:tc>
          <w:tcPr>
            <w:tcW w:w="907" w:type="dxa"/>
          </w:tcPr>
          <w:p w:rsidR="003C005B" w:rsidRDefault="003C005B">
            <w:pPr>
              <w:pStyle w:val="ConsPlusNormal"/>
              <w:jc w:val="center"/>
            </w:pPr>
            <w:r>
              <w:t>24</w:t>
            </w:r>
          </w:p>
        </w:tc>
        <w:tc>
          <w:tcPr>
            <w:tcW w:w="907" w:type="dxa"/>
          </w:tcPr>
          <w:p w:rsidR="003C005B" w:rsidRDefault="003C005B">
            <w:pPr>
              <w:pStyle w:val="ConsPlusNormal"/>
              <w:jc w:val="center"/>
            </w:pPr>
            <w:r>
              <w:t>25</w:t>
            </w:r>
          </w:p>
        </w:tc>
        <w:tc>
          <w:tcPr>
            <w:tcW w:w="850" w:type="dxa"/>
          </w:tcPr>
          <w:p w:rsidR="003C005B" w:rsidRDefault="003C005B">
            <w:pPr>
              <w:pStyle w:val="ConsPlusNormal"/>
              <w:jc w:val="center"/>
            </w:pPr>
            <w:r>
              <w:t>26</w:t>
            </w:r>
          </w:p>
        </w:tc>
        <w:tc>
          <w:tcPr>
            <w:tcW w:w="907" w:type="dxa"/>
          </w:tcPr>
          <w:p w:rsidR="003C005B" w:rsidRDefault="003C005B">
            <w:pPr>
              <w:pStyle w:val="ConsPlusNormal"/>
              <w:jc w:val="center"/>
            </w:pPr>
            <w:r>
              <w:t>27</w:t>
            </w:r>
          </w:p>
        </w:tc>
        <w:tc>
          <w:tcPr>
            <w:tcW w:w="964" w:type="dxa"/>
            <w:tcBorders>
              <w:right w:val="nil"/>
            </w:tcBorders>
          </w:tcPr>
          <w:p w:rsidR="003C005B" w:rsidRDefault="003C005B">
            <w:pPr>
              <w:pStyle w:val="ConsPlusNormal"/>
              <w:jc w:val="center"/>
            </w:pPr>
            <w:r>
              <w:t>28</w:t>
            </w: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jc w:val="center"/>
            </w:pPr>
            <w:r>
              <w:t>I. Нефинансовые активы</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 xml:space="preserve">Основные средства (балансовая стоимость, 010100000) </w:t>
            </w:r>
            <w:hyperlink w:anchor="P26647" w:history="1">
              <w:r>
                <w:rPr>
                  <w:color w:val="0000FF"/>
                </w:rPr>
                <w:t>&lt;*&gt;</w:t>
              </w:r>
            </w:hyperlink>
          </w:p>
        </w:tc>
        <w:tc>
          <w:tcPr>
            <w:tcW w:w="504" w:type="dxa"/>
            <w:tcBorders>
              <w:top w:val="nil"/>
            </w:tcBorders>
            <w:vAlign w:val="bottom"/>
          </w:tcPr>
          <w:p w:rsidR="003C005B" w:rsidRDefault="003C005B">
            <w:pPr>
              <w:pStyle w:val="ConsPlusNormal"/>
              <w:jc w:val="center"/>
            </w:pPr>
            <w:bookmarkStart w:id="945" w:name="P23212"/>
            <w:bookmarkEnd w:id="945"/>
            <w:r>
              <w:t>010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283"/>
            </w:pPr>
            <w:r>
              <w:lastRenderedPageBreak/>
              <w:t xml:space="preserve">недвижимое имущество учреждения (010110000) </w:t>
            </w:r>
            <w:hyperlink w:anchor="P26647" w:history="1">
              <w:r>
                <w:rPr>
                  <w:color w:val="0000FF"/>
                </w:rPr>
                <w:t>&lt;*&gt;</w:t>
              </w:r>
            </w:hyperlink>
          </w:p>
        </w:tc>
        <w:tc>
          <w:tcPr>
            <w:tcW w:w="504" w:type="dxa"/>
            <w:vAlign w:val="bottom"/>
          </w:tcPr>
          <w:p w:rsidR="003C005B" w:rsidRDefault="003C005B">
            <w:pPr>
              <w:pStyle w:val="ConsPlusNormal"/>
              <w:jc w:val="center"/>
            </w:pPr>
            <w:bookmarkStart w:id="946" w:name="P23228"/>
            <w:bookmarkEnd w:id="946"/>
            <w:r>
              <w:lastRenderedPageBreak/>
              <w:t>011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lastRenderedPageBreak/>
              <w:t xml:space="preserve">иное движимое имущество учреждения (010130000) </w:t>
            </w:r>
            <w:hyperlink w:anchor="P26647" w:history="1">
              <w:r>
                <w:rPr>
                  <w:color w:val="0000FF"/>
                </w:rPr>
                <w:t>&lt;*&gt;</w:t>
              </w:r>
            </w:hyperlink>
          </w:p>
        </w:tc>
        <w:tc>
          <w:tcPr>
            <w:tcW w:w="504" w:type="dxa"/>
            <w:vAlign w:val="bottom"/>
          </w:tcPr>
          <w:p w:rsidR="003C005B" w:rsidRDefault="003C005B">
            <w:pPr>
              <w:pStyle w:val="ConsPlusNormal"/>
              <w:jc w:val="center"/>
            </w:pPr>
            <w:bookmarkStart w:id="947" w:name="P23243"/>
            <w:bookmarkEnd w:id="947"/>
            <w:r>
              <w:t>013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предметы лизинга (010140000) </w:t>
            </w:r>
            <w:hyperlink w:anchor="P26647" w:history="1">
              <w:r>
                <w:rPr>
                  <w:color w:val="0000FF"/>
                </w:rPr>
                <w:t>&lt;*&gt;</w:t>
              </w:r>
            </w:hyperlink>
          </w:p>
        </w:tc>
        <w:tc>
          <w:tcPr>
            <w:tcW w:w="504" w:type="dxa"/>
            <w:vAlign w:val="bottom"/>
          </w:tcPr>
          <w:p w:rsidR="003C005B" w:rsidRDefault="003C005B">
            <w:pPr>
              <w:pStyle w:val="ConsPlusNormal"/>
              <w:jc w:val="center"/>
            </w:pPr>
            <w:bookmarkStart w:id="948" w:name="P23258"/>
            <w:bookmarkEnd w:id="948"/>
            <w:r>
              <w:t>014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Амортизация основных средств </w:t>
            </w:r>
            <w:hyperlink w:anchor="P26647" w:history="1">
              <w:r>
                <w:rPr>
                  <w:color w:val="0000FF"/>
                </w:rPr>
                <w:t>&lt;*&gt;</w:t>
              </w:r>
            </w:hyperlink>
          </w:p>
        </w:tc>
        <w:tc>
          <w:tcPr>
            <w:tcW w:w="504" w:type="dxa"/>
            <w:vAlign w:val="bottom"/>
          </w:tcPr>
          <w:p w:rsidR="003C005B" w:rsidRDefault="003C005B">
            <w:pPr>
              <w:pStyle w:val="ConsPlusNormal"/>
              <w:jc w:val="center"/>
            </w:pPr>
            <w:bookmarkStart w:id="949" w:name="P23273"/>
            <w:bookmarkEnd w:id="949"/>
            <w:r>
              <w:t>020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амортизация недвижимого имущества учреждения (010410000) </w:t>
            </w:r>
            <w:hyperlink w:anchor="P26647" w:history="1">
              <w:r>
                <w:rPr>
                  <w:color w:val="0000FF"/>
                </w:rPr>
                <w:t>&lt;*&gt;</w:t>
              </w:r>
            </w:hyperlink>
          </w:p>
        </w:tc>
        <w:tc>
          <w:tcPr>
            <w:tcW w:w="504" w:type="dxa"/>
            <w:vAlign w:val="bottom"/>
          </w:tcPr>
          <w:p w:rsidR="003C005B" w:rsidRDefault="003C005B">
            <w:pPr>
              <w:pStyle w:val="ConsPlusNormal"/>
              <w:jc w:val="center"/>
            </w:pPr>
            <w:bookmarkStart w:id="950" w:name="P23289"/>
            <w:bookmarkEnd w:id="950"/>
            <w:r>
              <w:t>021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амортизация иного движимого имущества учреждения (010430000) </w:t>
            </w:r>
            <w:hyperlink w:anchor="P26647" w:history="1">
              <w:r>
                <w:rPr>
                  <w:color w:val="0000FF"/>
                </w:rPr>
                <w:t>&lt;*&gt;</w:t>
              </w:r>
            </w:hyperlink>
          </w:p>
        </w:tc>
        <w:tc>
          <w:tcPr>
            <w:tcW w:w="504" w:type="dxa"/>
            <w:vAlign w:val="bottom"/>
          </w:tcPr>
          <w:p w:rsidR="003C005B" w:rsidRDefault="003C005B">
            <w:pPr>
              <w:pStyle w:val="ConsPlusNormal"/>
              <w:jc w:val="center"/>
            </w:pPr>
            <w:bookmarkStart w:id="951" w:name="P23304"/>
            <w:bookmarkEnd w:id="951"/>
            <w:r>
              <w:t>023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амортизация предметов лизинга (010440000) </w:t>
            </w:r>
            <w:hyperlink w:anchor="P26647" w:history="1">
              <w:r>
                <w:rPr>
                  <w:color w:val="0000FF"/>
                </w:rPr>
                <w:t>&lt;*&gt;</w:t>
              </w:r>
            </w:hyperlink>
          </w:p>
        </w:tc>
        <w:tc>
          <w:tcPr>
            <w:tcW w:w="504" w:type="dxa"/>
            <w:vAlign w:val="bottom"/>
          </w:tcPr>
          <w:p w:rsidR="003C005B" w:rsidRDefault="003C005B">
            <w:pPr>
              <w:pStyle w:val="ConsPlusNormal"/>
              <w:jc w:val="center"/>
            </w:pPr>
            <w:bookmarkStart w:id="952" w:name="P23319"/>
            <w:bookmarkEnd w:id="952"/>
            <w:r>
              <w:t>024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Основные средства (остаточная стоимость, </w:t>
            </w:r>
            <w:hyperlink w:anchor="P23212" w:history="1">
              <w:r>
                <w:rPr>
                  <w:color w:val="0000FF"/>
                </w:rPr>
                <w:t>стр. 010</w:t>
              </w:r>
            </w:hyperlink>
            <w:r>
              <w:t xml:space="preserve"> - </w:t>
            </w:r>
            <w:hyperlink w:anchor="P23273" w:history="1">
              <w:r>
                <w:rPr>
                  <w:color w:val="0000FF"/>
                </w:rPr>
                <w:t>стр. 020</w:t>
              </w:r>
            </w:hyperlink>
            <w:r>
              <w:t>)</w:t>
            </w:r>
          </w:p>
        </w:tc>
        <w:tc>
          <w:tcPr>
            <w:tcW w:w="504" w:type="dxa"/>
            <w:vAlign w:val="bottom"/>
          </w:tcPr>
          <w:p w:rsidR="003C005B" w:rsidRDefault="003C005B">
            <w:pPr>
              <w:pStyle w:val="ConsPlusNormal"/>
              <w:jc w:val="center"/>
            </w:pPr>
            <w:bookmarkStart w:id="953" w:name="P23334"/>
            <w:bookmarkEnd w:id="953"/>
            <w:r>
              <w:t>030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недвижимое имущество учреждения (остаточная стоимость, </w:t>
            </w:r>
            <w:hyperlink w:anchor="P23228" w:history="1">
              <w:r>
                <w:rPr>
                  <w:color w:val="0000FF"/>
                </w:rPr>
                <w:t>стр. 011</w:t>
              </w:r>
            </w:hyperlink>
            <w:r>
              <w:t xml:space="preserve"> - </w:t>
            </w:r>
            <w:hyperlink w:anchor="P23289" w:history="1">
              <w:r>
                <w:rPr>
                  <w:color w:val="0000FF"/>
                </w:rPr>
                <w:t>стр. 021</w:t>
              </w:r>
            </w:hyperlink>
            <w:r>
              <w:t>)</w:t>
            </w:r>
          </w:p>
        </w:tc>
        <w:tc>
          <w:tcPr>
            <w:tcW w:w="504" w:type="dxa"/>
            <w:vAlign w:val="bottom"/>
          </w:tcPr>
          <w:p w:rsidR="003C005B" w:rsidRDefault="003C005B">
            <w:pPr>
              <w:pStyle w:val="ConsPlusNormal"/>
              <w:jc w:val="center"/>
            </w:pPr>
            <w:r>
              <w:t>031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иное движимое имущество учреждения (остаточная стоимость, </w:t>
            </w:r>
            <w:hyperlink w:anchor="P23243" w:history="1">
              <w:r>
                <w:rPr>
                  <w:color w:val="0000FF"/>
                </w:rPr>
                <w:t>стр. 013</w:t>
              </w:r>
            </w:hyperlink>
            <w:r>
              <w:t xml:space="preserve"> - </w:t>
            </w:r>
            <w:hyperlink w:anchor="P23304" w:history="1">
              <w:r>
                <w:rPr>
                  <w:color w:val="0000FF"/>
                </w:rPr>
                <w:t>стр. 023</w:t>
              </w:r>
            </w:hyperlink>
            <w:r>
              <w:t>)</w:t>
            </w:r>
          </w:p>
        </w:tc>
        <w:tc>
          <w:tcPr>
            <w:tcW w:w="504" w:type="dxa"/>
            <w:vAlign w:val="bottom"/>
          </w:tcPr>
          <w:p w:rsidR="003C005B" w:rsidRDefault="003C005B">
            <w:pPr>
              <w:pStyle w:val="ConsPlusNormal"/>
              <w:jc w:val="center"/>
            </w:pPr>
            <w:r>
              <w:t>033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lastRenderedPageBreak/>
              <w:t xml:space="preserve">предметы лизинга (остаточная стоимость, </w:t>
            </w:r>
            <w:hyperlink w:anchor="P23258" w:history="1">
              <w:r>
                <w:rPr>
                  <w:color w:val="0000FF"/>
                </w:rPr>
                <w:t>стр. 014</w:t>
              </w:r>
            </w:hyperlink>
            <w:r>
              <w:t xml:space="preserve"> - </w:t>
            </w:r>
            <w:hyperlink w:anchor="P23319" w:history="1">
              <w:r>
                <w:rPr>
                  <w:color w:val="0000FF"/>
                </w:rPr>
                <w:t>стр. 024</w:t>
              </w:r>
            </w:hyperlink>
            <w:r>
              <w:t>)</w:t>
            </w:r>
          </w:p>
        </w:tc>
        <w:tc>
          <w:tcPr>
            <w:tcW w:w="504" w:type="dxa"/>
            <w:vAlign w:val="bottom"/>
          </w:tcPr>
          <w:p w:rsidR="003C005B" w:rsidRDefault="003C005B">
            <w:pPr>
              <w:pStyle w:val="ConsPlusNormal"/>
              <w:jc w:val="center"/>
            </w:pPr>
            <w:r>
              <w:t>034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Нематериальные активы (балансовая стоимость, 010200000) </w:t>
            </w:r>
            <w:hyperlink w:anchor="P26647" w:history="1">
              <w:r>
                <w:rPr>
                  <w:color w:val="0000FF"/>
                </w:rPr>
                <w:t>&lt;*&gt;</w:t>
              </w:r>
            </w:hyperlink>
          </w:p>
        </w:tc>
        <w:tc>
          <w:tcPr>
            <w:tcW w:w="504" w:type="dxa"/>
            <w:vAlign w:val="bottom"/>
          </w:tcPr>
          <w:p w:rsidR="003C005B" w:rsidRDefault="003C005B">
            <w:pPr>
              <w:pStyle w:val="ConsPlusNormal"/>
              <w:jc w:val="center"/>
            </w:pPr>
            <w:bookmarkStart w:id="954" w:name="P23395"/>
            <w:bookmarkEnd w:id="954"/>
            <w:r>
              <w:t>040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иное движимое имущество учреждения (010230000) </w:t>
            </w:r>
            <w:hyperlink w:anchor="P26647" w:history="1">
              <w:r>
                <w:rPr>
                  <w:color w:val="0000FF"/>
                </w:rPr>
                <w:t>&lt;*&gt;</w:t>
              </w:r>
            </w:hyperlink>
          </w:p>
        </w:tc>
        <w:tc>
          <w:tcPr>
            <w:tcW w:w="504" w:type="dxa"/>
            <w:vAlign w:val="bottom"/>
          </w:tcPr>
          <w:p w:rsidR="003C005B" w:rsidRDefault="003C005B">
            <w:pPr>
              <w:pStyle w:val="ConsPlusNormal"/>
              <w:jc w:val="center"/>
            </w:pPr>
            <w:bookmarkStart w:id="955" w:name="P23411"/>
            <w:bookmarkEnd w:id="955"/>
            <w:r>
              <w:t>042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предметы лизинга (010240000) </w:t>
            </w:r>
            <w:hyperlink w:anchor="P26647" w:history="1">
              <w:r>
                <w:rPr>
                  <w:color w:val="0000FF"/>
                </w:rPr>
                <w:t>&lt;*&gt;</w:t>
              </w:r>
            </w:hyperlink>
          </w:p>
        </w:tc>
        <w:tc>
          <w:tcPr>
            <w:tcW w:w="504" w:type="dxa"/>
            <w:vAlign w:val="bottom"/>
          </w:tcPr>
          <w:p w:rsidR="003C005B" w:rsidRDefault="003C005B">
            <w:pPr>
              <w:pStyle w:val="ConsPlusNormal"/>
              <w:jc w:val="center"/>
            </w:pPr>
            <w:bookmarkStart w:id="956" w:name="P23426"/>
            <w:bookmarkEnd w:id="956"/>
            <w:r>
              <w:t>043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начало года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w:t>
            </w:r>
            <w:r>
              <w:lastRenderedPageBreak/>
              <w:t>нного внебюджетного фонда</w:t>
            </w:r>
          </w:p>
        </w:tc>
        <w:tc>
          <w:tcPr>
            <w:tcW w:w="1077" w:type="dxa"/>
          </w:tcPr>
          <w:p w:rsidR="003C005B" w:rsidRDefault="003C005B">
            <w:pPr>
              <w:pStyle w:val="ConsPlusNormal"/>
              <w:jc w:val="center"/>
            </w:pPr>
            <w:r>
              <w:lastRenderedPageBreak/>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Амортизация нематериальных активов (010409000) </w:t>
            </w:r>
            <w:hyperlink w:anchor="P26647" w:history="1">
              <w:r>
                <w:rPr>
                  <w:color w:val="0000FF"/>
                </w:rPr>
                <w:t>&lt;*&gt;</w:t>
              </w:r>
            </w:hyperlink>
          </w:p>
        </w:tc>
        <w:tc>
          <w:tcPr>
            <w:tcW w:w="504" w:type="dxa"/>
            <w:vAlign w:val="bottom"/>
          </w:tcPr>
          <w:p w:rsidR="003C005B" w:rsidRDefault="003C005B">
            <w:pPr>
              <w:pStyle w:val="ConsPlusNormal"/>
              <w:jc w:val="center"/>
            </w:pPr>
            <w:bookmarkStart w:id="957" w:name="P23475"/>
            <w:bookmarkEnd w:id="957"/>
            <w:r>
              <w:t>050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 xml:space="preserve">иного движимого имущества учреждения (010439000) </w:t>
            </w:r>
            <w:hyperlink w:anchor="P26647" w:history="1">
              <w:r>
                <w:rPr>
                  <w:color w:val="0000FF"/>
                </w:rPr>
                <w:t>&lt;*&gt;</w:t>
              </w:r>
            </w:hyperlink>
          </w:p>
        </w:tc>
        <w:tc>
          <w:tcPr>
            <w:tcW w:w="504" w:type="dxa"/>
            <w:vAlign w:val="bottom"/>
          </w:tcPr>
          <w:p w:rsidR="003C005B" w:rsidRDefault="003C005B">
            <w:pPr>
              <w:pStyle w:val="ConsPlusNormal"/>
              <w:jc w:val="center"/>
            </w:pPr>
            <w:bookmarkStart w:id="958" w:name="P23491"/>
            <w:bookmarkEnd w:id="958"/>
            <w:r>
              <w:t>052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предметов лизинга (010449000) </w:t>
            </w:r>
            <w:hyperlink w:anchor="P26647" w:history="1">
              <w:r>
                <w:rPr>
                  <w:color w:val="0000FF"/>
                </w:rPr>
                <w:t>&lt;*&gt;</w:t>
              </w:r>
            </w:hyperlink>
          </w:p>
        </w:tc>
        <w:tc>
          <w:tcPr>
            <w:tcW w:w="504" w:type="dxa"/>
            <w:vAlign w:val="bottom"/>
          </w:tcPr>
          <w:p w:rsidR="003C005B" w:rsidRDefault="003C005B">
            <w:pPr>
              <w:pStyle w:val="ConsPlusNormal"/>
              <w:jc w:val="center"/>
            </w:pPr>
            <w:bookmarkStart w:id="959" w:name="P23506"/>
            <w:bookmarkEnd w:id="959"/>
            <w:r>
              <w:t>053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Нематериальные активы (остаточная стоимость, </w:t>
            </w:r>
            <w:hyperlink w:anchor="P23395" w:history="1">
              <w:r>
                <w:rPr>
                  <w:color w:val="0000FF"/>
                </w:rPr>
                <w:t>стр. 040</w:t>
              </w:r>
            </w:hyperlink>
            <w:r>
              <w:t xml:space="preserve"> - </w:t>
            </w:r>
            <w:hyperlink w:anchor="P23475" w:history="1">
              <w:r>
                <w:rPr>
                  <w:color w:val="0000FF"/>
                </w:rPr>
                <w:t>стр. 050</w:t>
              </w:r>
            </w:hyperlink>
            <w:r>
              <w:t>)</w:t>
            </w:r>
          </w:p>
        </w:tc>
        <w:tc>
          <w:tcPr>
            <w:tcW w:w="504" w:type="dxa"/>
            <w:vAlign w:val="bottom"/>
          </w:tcPr>
          <w:p w:rsidR="003C005B" w:rsidRDefault="003C005B">
            <w:pPr>
              <w:pStyle w:val="ConsPlusNormal"/>
              <w:jc w:val="center"/>
            </w:pPr>
            <w:bookmarkStart w:id="960" w:name="P23521"/>
            <w:bookmarkEnd w:id="960"/>
            <w:r>
              <w:t>060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 xml:space="preserve">иное движимое имущество учреждения (остаточная стоимость, </w:t>
            </w:r>
            <w:hyperlink w:anchor="P23411" w:history="1">
              <w:r>
                <w:rPr>
                  <w:color w:val="0000FF"/>
                </w:rPr>
                <w:t>стр. 042</w:t>
              </w:r>
            </w:hyperlink>
            <w:r>
              <w:t xml:space="preserve"> - </w:t>
            </w:r>
            <w:hyperlink w:anchor="P23491" w:history="1">
              <w:r>
                <w:rPr>
                  <w:color w:val="0000FF"/>
                </w:rPr>
                <w:t>стр. 052</w:t>
              </w:r>
            </w:hyperlink>
            <w:r>
              <w:t>)</w:t>
            </w:r>
          </w:p>
        </w:tc>
        <w:tc>
          <w:tcPr>
            <w:tcW w:w="504" w:type="dxa"/>
            <w:vAlign w:val="bottom"/>
          </w:tcPr>
          <w:p w:rsidR="003C005B" w:rsidRDefault="003C005B">
            <w:pPr>
              <w:pStyle w:val="ConsPlusNormal"/>
              <w:jc w:val="center"/>
            </w:pPr>
            <w:r>
              <w:t>062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предметы лизинга (остаточная стоимость, </w:t>
            </w:r>
            <w:hyperlink w:anchor="P23426" w:history="1">
              <w:r>
                <w:rPr>
                  <w:color w:val="0000FF"/>
                </w:rPr>
                <w:t>стр. 043</w:t>
              </w:r>
            </w:hyperlink>
            <w:r>
              <w:t xml:space="preserve"> - </w:t>
            </w:r>
            <w:hyperlink w:anchor="P23506" w:history="1">
              <w:r>
                <w:rPr>
                  <w:color w:val="0000FF"/>
                </w:rPr>
                <w:t>стр. 053</w:t>
              </w:r>
            </w:hyperlink>
            <w:r>
              <w:t>)</w:t>
            </w:r>
          </w:p>
        </w:tc>
        <w:tc>
          <w:tcPr>
            <w:tcW w:w="504" w:type="dxa"/>
            <w:vAlign w:val="bottom"/>
          </w:tcPr>
          <w:p w:rsidR="003C005B" w:rsidRDefault="003C005B">
            <w:pPr>
              <w:pStyle w:val="ConsPlusNormal"/>
              <w:jc w:val="center"/>
            </w:pPr>
            <w:r>
              <w:t>063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Непроизведенные активы (балансовая стоимость, 010300000)</w:t>
            </w:r>
          </w:p>
        </w:tc>
        <w:tc>
          <w:tcPr>
            <w:tcW w:w="504" w:type="dxa"/>
            <w:vAlign w:val="bottom"/>
          </w:tcPr>
          <w:p w:rsidR="003C005B" w:rsidRDefault="003C005B">
            <w:pPr>
              <w:pStyle w:val="ConsPlusNormal"/>
              <w:jc w:val="center"/>
            </w:pPr>
            <w:bookmarkStart w:id="961" w:name="P23567"/>
            <w:bookmarkEnd w:id="961"/>
            <w:r>
              <w:t>070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Материальные запасы (010500000)</w:t>
            </w:r>
          </w:p>
        </w:tc>
        <w:tc>
          <w:tcPr>
            <w:tcW w:w="504" w:type="dxa"/>
            <w:vAlign w:val="bottom"/>
          </w:tcPr>
          <w:p w:rsidR="003C005B" w:rsidRDefault="003C005B">
            <w:pPr>
              <w:pStyle w:val="ConsPlusNormal"/>
              <w:jc w:val="center"/>
            </w:pPr>
            <w:bookmarkStart w:id="962" w:name="P23582"/>
            <w:bookmarkEnd w:id="962"/>
            <w:r>
              <w:t>080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Вложения в нефинансовые активы (010600000)</w:t>
            </w:r>
          </w:p>
        </w:tc>
        <w:tc>
          <w:tcPr>
            <w:tcW w:w="504" w:type="dxa"/>
            <w:vAlign w:val="bottom"/>
          </w:tcPr>
          <w:p w:rsidR="003C005B" w:rsidRDefault="003C005B">
            <w:pPr>
              <w:pStyle w:val="ConsPlusNormal"/>
              <w:jc w:val="center"/>
            </w:pPr>
            <w:bookmarkStart w:id="963" w:name="P23597"/>
            <w:bookmarkEnd w:id="963"/>
            <w:r>
              <w:t>090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в недвижимое имущество учреждения (010610000)</w:t>
            </w:r>
          </w:p>
        </w:tc>
        <w:tc>
          <w:tcPr>
            <w:tcW w:w="504" w:type="dxa"/>
            <w:vAlign w:val="bottom"/>
          </w:tcPr>
          <w:p w:rsidR="003C005B" w:rsidRDefault="003C005B">
            <w:pPr>
              <w:pStyle w:val="ConsPlusNormal"/>
              <w:jc w:val="center"/>
            </w:pPr>
            <w:r>
              <w:t>091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в иное движимое имущество учреждения (010630000)</w:t>
            </w:r>
          </w:p>
        </w:tc>
        <w:tc>
          <w:tcPr>
            <w:tcW w:w="504" w:type="dxa"/>
            <w:vAlign w:val="bottom"/>
          </w:tcPr>
          <w:p w:rsidR="003C005B" w:rsidRDefault="003C005B">
            <w:pPr>
              <w:pStyle w:val="ConsPlusNormal"/>
              <w:jc w:val="center"/>
            </w:pPr>
            <w:r>
              <w:t>093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в предметы лизинга (010640000)</w:t>
            </w:r>
          </w:p>
        </w:tc>
        <w:tc>
          <w:tcPr>
            <w:tcW w:w="504" w:type="dxa"/>
            <w:vAlign w:val="bottom"/>
          </w:tcPr>
          <w:p w:rsidR="003C005B" w:rsidRDefault="003C005B">
            <w:pPr>
              <w:pStyle w:val="ConsPlusNormal"/>
              <w:jc w:val="center"/>
            </w:pPr>
            <w:r>
              <w:t>094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Нефинансовые активы в пути (010700000)</w:t>
            </w:r>
          </w:p>
        </w:tc>
        <w:tc>
          <w:tcPr>
            <w:tcW w:w="504" w:type="dxa"/>
            <w:vAlign w:val="bottom"/>
          </w:tcPr>
          <w:p w:rsidR="003C005B" w:rsidRDefault="003C005B">
            <w:pPr>
              <w:pStyle w:val="ConsPlusNormal"/>
              <w:jc w:val="center"/>
            </w:pPr>
            <w:bookmarkStart w:id="964" w:name="P23658"/>
            <w:bookmarkEnd w:id="964"/>
            <w:r>
              <w:t>100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недвижимое имущество учреждения в пути (010710000)</w:t>
            </w:r>
          </w:p>
        </w:tc>
        <w:tc>
          <w:tcPr>
            <w:tcW w:w="504" w:type="dxa"/>
            <w:vAlign w:val="bottom"/>
          </w:tcPr>
          <w:p w:rsidR="003C005B" w:rsidRDefault="003C005B">
            <w:pPr>
              <w:pStyle w:val="ConsPlusNormal"/>
              <w:jc w:val="center"/>
            </w:pPr>
            <w:r>
              <w:t>101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иное движимое имущество учреждения в пути (010730000)</w:t>
            </w:r>
          </w:p>
        </w:tc>
        <w:tc>
          <w:tcPr>
            <w:tcW w:w="504" w:type="dxa"/>
            <w:vAlign w:val="bottom"/>
          </w:tcPr>
          <w:p w:rsidR="003C005B" w:rsidRDefault="003C005B">
            <w:pPr>
              <w:pStyle w:val="ConsPlusNormal"/>
              <w:jc w:val="center"/>
            </w:pPr>
            <w:r>
              <w:t>103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предметы лизинга в пути (010740000)</w:t>
            </w:r>
          </w:p>
        </w:tc>
        <w:tc>
          <w:tcPr>
            <w:tcW w:w="504" w:type="dxa"/>
            <w:vAlign w:val="bottom"/>
          </w:tcPr>
          <w:p w:rsidR="003C005B" w:rsidRDefault="003C005B">
            <w:pPr>
              <w:pStyle w:val="ConsPlusNormal"/>
              <w:jc w:val="center"/>
            </w:pPr>
            <w:r>
              <w:t>104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Нефинансовые активы имущества казны (балансовая стоимость, 010800000) </w:t>
            </w:r>
            <w:hyperlink w:anchor="P26647" w:history="1">
              <w:r>
                <w:rPr>
                  <w:color w:val="0000FF"/>
                </w:rPr>
                <w:t>&lt;*&gt;</w:t>
              </w:r>
            </w:hyperlink>
          </w:p>
        </w:tc>
        <w:tc>
          <w:tcPr>
            <w:tcW w:w="504" w:type="dxa"/>
            <w:vAlign w:val="bottom"/>
          </w:tcPr>
          <w:p w:rsidR="003C005B" w:rsidRDefault="003C005B">
            <w:pPr>
              <w:pStyle w:val="ConsPlusNormal"/>
              <w:jc w:val="center"/>
            </w:pPr>
            <w:bookmarkStart w:id="965" w:name="P23719"/>
            <w:bookmarkEnd w:id="965"/>
            <w:r>
              <w:t>110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Амортизация имущества, составляющего казну (010450000) </w:t>
            </w:r>
            <w:hyperlink w:anchor="P26647" w:history="1">
              <w:r>
                <w:rPr>
                  <w:color w:val="0000FF"/>
                </w:rPr>
                <w:t>&lt;*&gt;</w:t>
              </w:r>
            </w:hyperlink>
          </w:p>
        </w:tc>
        <w:tc>
          <w:tcPr>
            <w:tcW w:w="504" w:type="dxa"/>
            <w:vAlign w:val="bottom"/>
          </w:tcPr>
          <w:p w:rsidR="003C005B" w:rsidRDefault="003C005B">
            <w:pPr>
              <w:pStyle w:val="ConsPlusNormal"/>
              <w:jc w:val="center"/>
            </w:pPr>
            <w:bookmarkStart w:id="966" w:name="P23734"/>
            <w:bookmarkEnd w:id="966"/>
            <w:r>
              <w:t>120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 xml:space="preserve">Нефинансовые активы имущества казны (остаточная стоимость, </w:t>
            </w:r>
            <w:hyperlink w:anchor="P23719" w:history="1">
              <w:r>
                <w:rPr>
                  <w:color w:val="0000FF"/>
                </w:rPr>
                <w:t>стр. 110</w:t>
              </w:r>
            </w:hyperlink>
            <w:r>
              <w:t xml:space="preserve"> - </w:t>
            </w:r>
            <w:hyperlink w:anchor="P23734" w:history="1">
              <w:r>
                <w:rPr>
                  <w:color w:val="0000FF"/>
                </w:rPr>
                <w:t>стр. 120</w:t>
              </w:r>
            </w:hyperlink>
            <w:r>
              <w:t>)</w:t>
            </w:r>
          </w:p>
        </w:tc>
        <w:tc>
          <w:tcPr>
            <w:tcW w:w="504" w:type="dxa"/>
            <w:vAlign w:val="bottom"/>
          </w:tcPr>
          <w:p w:rsidR="003C005B" w:rsidRDefault="003C005B">
            <w:pPr>
              <w:pStyle w:val="ConsPlusNormal"/>
              <w:jc w:val="center"/>
            </w:pPr>
            <w:bookmarkStart w:id="967" w:name="P23749"/>
            <w:bookmarkEnd w:id="967"/>
            <w:r>
              <w:t>130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Затраты на изготовление готовой продукции, выполнение работ, услуг (010900000)</w:t>
            </w:r>
          </w:p>
        </w:tc>
        <w:tc>
          <w:tcPr>
            <w:tcW w:w="504" w:type="dxa"/>
            <w:vAlign w:val="bottom"/>
          </w:tcPr>
          <w:p w:rsidR="003C005B" w:rsidRDefault="003C005B">
            <w:pPr>
              <w:pStyle w:val="ConsPlusNormal"/>
              <w:jc w:val="center"/>
            </w:pPr>
            <w:bookmarkStart w:id="968" w:name="P23764"/>
            <w:bookmarkEnd w:id="968"/>
            <w:r>
              <w:t>140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Итого по разделу I</w:t>
            </w:r>
          </w:p>
          <w:p w:rsidR="003C005B" w:rsidRDefault="003C005B">
            <w:pPr>
              <w:pStyle w:val="ConsPlusNormal"/>
            </w:pPr>
            <w:r>
              <w:t>(</w:t>
            </w:r>
            <w:hyperlink w:anchor="P23334" w:history="1">
              <w:r>
                <w:rPr>
                  <w:color w:val="0000FF"/>
                </w:rPr>
                <w:t>стр. 030</w:t>
              </w:r>
            </w:hyperlink>
            <w:r>
              <w:t xml:space="preserve"> + </w:t>
            </w:r>
            <w:hyperlink w:anchor="P23521" w:history="1">
              <w:r>
                <w:rPr>
                  <w:color w:val="0000FF"/>
                </w:rPr>
                <w:t>стр. 060</w:t>
              </w:r>
            </w:hyperlink>
            <w:r>
              <w:t xml:space="preserve"> + </w:t>
            </w:r>
            <w:hyperlink w:anchor="P23567" w:history="1">
              <w:r>
                <w:rPr>
                  <w:color w:val="0000FF"/>
                </w:rPr>
                <w:t>стр. 070</w:t>
              </w:r>
            </w:hyperlink>
            <w:r>
              <w:t xml:space="preserve"> + </w:t>
            </w:r>
            <w:hyperlink w:anchor="P23582" w:history="1">
              <w:r>
                <w:rPr>
                  <w:color w:val="0000FF"/>
                </w:rPr>
                <w:t>стр. 080</w:t>
              </w:r>
            </w:hyperlink>
            <w:r>
              <w:t xml:space="preserve"> + </w:t>
            </w:r>
            <w:hyperlink w:anchor="P23597" w:history="1">
              <w:r>
                <w:rPr>
                  <w:color w:val="0000FF"/>
                </w:rPr>
                <w:t>стр. 090</w:t>
              </w:r>
            </w:hyperlink>
            <w:r>
              <w:t xml:space="preserve"> + </w:t>
            </w:r>
            <w:hyperlink w:anchor="P23658" w:history="1">
              <w:r>
                <w:rPr>
                  <w:color w:val="0000FF"/>
                </w:rPr>
                <w:t>стр. 100</w:t>
              </w:r>
            </w:hyperlink>
            <w:r>
              <w:t xml:space="preserve"> + </w:t>
            </w:r>
            <w:hyperlink w:anchor="P23749" w:history="1">
              <w:r>
                <w:rPr>
                  <w:color w:val="0000FF"/>
                </w:rPr>
                <w:t>стр. 130</w:t>
              </w:r>
            </w:hyperlink>
            <w:r>
              <w:t xml:space="preserve"> + </w:t>
            </w:r>
            <w:hyperlink w:anchor="P23764" w:history="1">
              <w:r>
                <w:rPr>
                  <w:color w:val="0000FF"/>
                </w:rPr>
                <w:t>стр. 140</w:t>
              </w:r>
            </w:hyperlink>
            <w:r>
              <w:t>)</w:t>
            </w:r>
          </w:p>
        </w:tc>
        <w:tc>
          <w:tcPr>
            <w:tcW w:w="504" w:type="dxa"/>
            <w:vAlign w:val="bottom"/>
          </w:tcPr>
          <w:p w:rsidR="003C005B" w:rsidRDefault="003C005B">
            <w:pPr>
              <w:pStyle w:val="ConsPlusNormal"/>
              <w:jc w:val="center"/>
            </w:pPr>
            <w:r>
              <w:t>150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 xml:space="preserve">суммы, подлежащие исключению в рамках консолидированного бюджета субъекта Российской Федерации и бюджета территориального государственного </w:t>
            </w:r>
            <w:r>
              <w:lastRenderedPageBreak/>
              <w:t>внебюджетного фонда</w:t>
            </w:r>
          </w:p>
        </w:tc>
        <w:tc>
          <w:tcPr>
            <w:tcW w:w="1077" w:type="dxa"/>
          </w:tcPr>
          <w:p w:rsidR="003C005B" w:rsidRDefault="003C005B">
            <w:pPr>
              <w:pStyle w:val="ConsPlusNormal"/>
              <w:jc w:val="center"/>
            </w:pPr>
            <w:r>
              <w:lastRenderedPageBreak/>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Амортизация нематериальных активов (010409000) </w:t>
            </w:r>
            <w:hyperlink w:anchor="P26647" w:history="1">
              <w:r>
                <w:rPr>
                  <w:color w:val="0000FF"/>
                </w:rPr>
                <w:t>&lt;*&gt;</w:t>
              </w:r>
            </w:hyperlink>
          </w:p>
        </w:tc>
        <w:tc>
          <w:tcPr>
            <w:tcW w:w="504" w:type="dxa"/>
            <w:vAlign w:val="bottom"/>
          </w:tcPr>
          <w:p w:rsidR="003C005B" w:rsidRDefault="003C005B">
            <w:pPr>
              <w:pStyle w:val="ConsPlusNormal"/>
              <w:jc w:val="center"/>
            </w:pPr>
            <w:bookmarkStart w:id="969" w:name="P23829"/>
            <w:bookmarkEnd w:id="969"/>
            <w:r>
              <w:t>050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 xml:space="preserve">иного движимого имущества учреждения (010439000) </w:t>
            </w:r>
            <w:hyperlink w:anchor="P26647" w:history="1">
              <w:r>
                <w:rPr>
                  <w:color w:val="0000FF"/>
                </w:rPr>
                <w:t>&lt;*&gt;</w:t>
              </w:r>
            </w:hyperlink>
          </w:p>
        </w:tc>
        <w:tc>
          <w:tcPr>
            <w:tcW w:w="504" w:type="dxa"/>
            <w:vAlign w:val="bottom"/>
          </w:tcPr>
          <w:p w:rsidR="003C005B" w:rsidRDefault="003C005B">
            <w:pPr>
              <w:pStyle w:val="ConsPlusNormal"/>
              <w:jc w:val="center"/>
            </w:pPr>
            <w:bookmarkStart w:id="970" w:name="P23845"/>
            <w:bookmarkEnd w:id="970"/>
            <w:r>
              <w:t>052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предметов лизинга (010449000) </w:t>
            </w:r>
            <w:hyperlink w:anchor="P26647" w:history="1">
              <w:r>
                <w:rPr>
                  <w:color w:val="0000FF"/>
                </w:rPr>
                <w:t>&lt;*&gt;</w:t>
              </w:r>
            </w:hyperlink>
          </w:p>
        </w:tc>
        <w:tc>
          <w:tcPr>
            <w:tcW w:w="504" w:type="dxa"/>
            <w:vAlign w:val="bottom"/>
          </w:tcPr>
          <w:p w:rsidR="003C005B" w:rsidRDefault="003C005B">
            <w:pPr>
              <w:pStyle w:val="ConsPlusNormal"/>
              <w:jc w:val="center"/>
            </w:pPr>
            <w:bookmarkStart w:id="971" w:name="P23860"/>
            <w:bookmarkEnd w:id="971"/>
            <w:r>
              <w:t>053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Нематериальные активы (остаточная стоимость, </w:t>
            </w:r>
            <w:hyperlink w:anchor="P23395" w:history="1">
              <w:r>
                <w:rPr>
                  <w:color w:val="0000FF"/>
                </w:rPr>
                <w:t>стр. 040</w:t>
              </w:r>
            </w:hyperlink>
            <w:r>
              <w:t xml:space="preserve"> - </w:t>
            </w:r>
            <w:hyperlink w:anchor="P23829" w:history="1">
              <w:r>
                <w:rPr>
                  <w:color w:val="0000FF"/>
                </w:rPr>
                <w:t>стр. 050</w:t>
              </w:r>
            </w:hyperlink>
            <w:r>
              <w:t>)</w:t>
            </w:r>
          </w:p>
        </w:tc>
        <w:tc>
          <w:tcPr>
            <w:tcW w:w="504" w:type="dxa"/>
            <w:vAlign w:val="bottom"/>
          </w:tcPr>
          <w:p w:rsidR="003C005B" w:rsidRDefault="003C005B">
            <w:pPr>
              <w:pStyle w:val="ConsPlusNormal"/>
              <w:jc w:val="center"/>
            </w:pPr>
            <w:bookmarkStart w:id="972" w:name="P23875"/>
            <w:bookmarkEnd w:id="972"/>
            <w:r>
              <w:t>060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 xml:space="preserve">иное движимое имущество учреждения (остаточная стоимость, </w:t>
            </w:r>
            <w:hyperlink w:anchor="P23411" w:history="1">
              <w:r>
                <w:rPr>
                  <w:color w:val="0000FF"/>
                </w:rPr>
                <w:t>стр. 042</w:t>
              </w:r>
            </w:hyperlink>
            <w:r>
              <w:t xml:space="preserve"> - </w:t>
            </w:r>
            <w:hyperlink w:anchor="P23845" w:history="1">
              <w:r>
                <w:rPr>
                  <w:color w:val="0000FF"/>
                </w:rPr>
                <w:t>стр. 052</w:t>
              </w:r>
            </w:hyperlink>
            <w:r>
              <w:t>)</w:t>
            </w:r>
          </w:p>
        </w:tc>
        <w:tc>
          <w:tcPr>
            <w:tcW w:w="504" w:type="dxa"/>
            <w:vAlign w:val="bottom"/>
          </w:tcPr>
          <w:p w:rsidR="003C005B" w:rsidRDefault="003C005B">
            <w:pPr>
              <w:pStyle w:val="ConsPlusNormal"/>
              <w:jc w:val="center"/>
            </w:pPr>
            <w:r>
              <w:t>062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 xml:space="preserve">предметы лизинга (остаточная стоимость, </w:t>
            </w:r>
            <w:hyperlink w:anchor="P23426" w:history="1">
              <w:r>
                <w:rPr>
                  <w:color w:val="0000FF"/>
                </w:rPr>
                <w:t>стр. 043</w:t>
              </w:r>
            </w:hyperlink>
            <w:r>
              <w:t xml:space="preserve"> - </w:t>
            </w:r>
            <w:hyperlink w:anchor="P23860" w:history="1">
              <w:r>
                <w:rPr>
                  <w:color w:val="0000FF"/>
                </w:rPr>
                <w:t>стр. 053</w:t>
              </w:r>
            </w:hyperlink>
            <w:r>
              <w:t>)</w:t>
            </w:r>
          </w:p>
        </w:tc>
        <w:tc>
          <w:tcPr>
            <w:tcW w:w="504" w:type="dxa"/>
            <w:vAlign w:val="bottom"/>
          </w:tcPr>
          <w:p w:rsidR="003C005B" w:rsidRDefault="003C005B">
            <w:pPr>
              <w:pStyle w:val="ConsPlusNormal"/>
              <w:jc w:val="center"/>
            </w:pPr>
            <w:r>
              <w:t>063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Непроизведенные активы (балансовая стоимость, 010300000)</w:t>
            </w:r>
          </w:p>
        </w:tc>
        <w:tc>
          <w:tcPr>
            <w:tcW w:w="504" w:type="dxa"/>
            <w:vAlign w:val="bottom"/>
          </w:tcPr>
          <w:p w:rsidR="003C005B" w:rsidRDefault="003C005B">
            <w:pPr>
              <w:pStyle w:val="ConsPlusNormal"/>
              <w:jc w:val="center"/>
            </w:pPr>
            <w:bookmarkStart w:id="973" w:name="P23921"/>
            <w:bookmarkEnd w:id="973"/>
            <w:r>
              <w:t>070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Материальные запасы (010500000)</w:t>
            </w:r>
          </w:p>
        </w:tc>
        <w:tc>
          <w:tcPr>
            <w:tcW w:w="504" w:type="dxa"/>
            <w:vAlign w:val="bottom"/>
          </w:tcPr>
          <w:p w:rsidR="003C005B" w:rsidRDefault="003C005B">
            <w:pPr>
              <w:pStyle w:val="ConsPlusNormal"/>
              <w:jc w:val="center"/>
            </w:pPr>
            <w:bookmarkStart w:id="974" w:name="P23936"/>
            <w:bookmarkEnd w:id="974"/>
            <w:r>
              <w:t>080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Вложения в нефинансовые </w:t>
            </w:r>
            <w:r>
              <w:lastRenderedPageBreak/>
              <w:t>активы (010600000)</w:t>
            </w:r>
          </w:p>
        </w:tc>
        <w:tc>
          <w:tcPr>
            <w:tcW w:w="504" w:type="dxa"/>
            <w:vAlign w:val="bottom"/>
          </w:tcPr>
          <w:p w:rsidR="003C005B" w:rsidRDefault="003C005B">
            <w:pPr>
              <w:pStyle w:val="ConsPlusNormal"/>
              <w:jc w:val="center"/>
            </w:pPr>
            <w:bookmarkStart w:id="975" w:name="P23951"/>
            <w:bookmarkEnd w:id="975"/>
            <w:r>
              <w:lastRenderedPageBreak/>
              <w:t>090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lastRenderedPageBreak/>
              <w:t>из них:</w:t>
            </w:r>
          </w:p>
          <w:p w:rsidR="003C005B" w:rsidRDefault="003C005B">
            <w:pPr>
              <w:pStyle w:val="ConsPlusNormal"/>
              <w:ind w:left="283"/>
            </w:pPr>
            <w:r>
              <w:t>в недвижимое имущество учреждения (010610000)</w:t>
            </w:r>
          </w:p>
        </w:tc>
        <w:tc>
          <w:tcPr>
            <w:tcW w:w="504" w:type="dxa"/>
            <w:vAlign w:val="bottom"/>
          </w:tcPr>
          <w:p w:rsidR="003C005B" w:rsidRDefault="003C005B">
            <w:pPr>
              <w:pStyle w:val="ConsPlusNormal"/>
              <w:jc w:val="center"/>
            </w:pPr>
            <w:r>
              <w:t>091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в иное движимое имущество учреждения (010630000)</w:t>
            </w:r>
          </w:p>
        </w:tc>
        <w:tc>
          <w:tcPr>
            <w:tcW w:w="504" w:type="dxa"/>
            <w:vAlign w:val="bottom"/>
          </w:tcPr>
          <w:p w:rsidR="003C005B" w:rsidRDefault="003C005B">
            <w:pPr>
              <w:pStyle w:val="ConsPlusNormal"/>
              <w:jc w:val="center"/>
            </w:pPr>
            <w:r>
              <w:t>093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в предметы лизинга (010640000)</w:t>
            </w:r>
          </w:p>
        </w:tc>
        <w:tc>
          <w:tcPr>
            <w:tcW w:w="504" w:type="dxa"/>
            <w:vAlign w:val="bottom"/>
          </w:tcPr>
          <w:p w:rsidR="003C005B" w:rsidRDefault="003C005B">
            <w:pPr>
              <w:pStyle w:val="ConsPlusNormal"/>
              <w:jc w:val="center"/>
            </w:pPr>
            <w:r>
              <w:t>094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Нефинансовые активы в пути (010700000)</w:t>
            </w:r>
          </w:p>
        </w:tc>
        <w:tc>
          <w:tcPr>
            <w:tcW w:w="504" w:type="dxa"/>
            <w:vAlign w:val="bottom"/>
          </w:tcPr>
          <w:p w:rsidR="003C005B" w:rsidRDefault="003C005B">
            <w:pPr>
              <w:pStyle w:val="ConsPlusNormal"/>
              <w:jc w:val="center"/>
            </w:pPr>
            <w:bookmarkStart w:id="976" w:name="P24012"/>
            <w:bookmarkEnd w:id="976"/>
            <w:r>
              <w:t>100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из них:</w:t>
            </w:r>
          </w:p>
          <w:p w:rsidR="003C005B" w:rsidRDefault="003C005B">
            <w:pPr>
              <w:pStyle w:val="ConsPlusNormal"/>
              <w:ind w:left="283"/>
            </w:pPr>
            <w:r>
              <w:t>недвижимое имущество учреждения в пути (010710000)</w:t>
            </w:r>
          </w:p>
        </w:tc>
        <w:tc>
          <w:tcPr>
            <w:tcW w:w="504" w:type="dxa"/>
            <w:vAlign w:val="bottom"/>
          </w:tcPr>
          <w:p w:rsidR="003C005B" w:rsidRDefault="003C005B">
            <w:pPr>
              <w:pStyle w:val="ConsPlusNormal"/>
              <w:jc w:val="center"/>
            </w:pPr>
            <w:r>
              <w:t>101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иное движимое имущество учреждения в пути (010730000)</w:t>
            </w:r>
          </w:p>
        </w:tc>
        <w:tc>
          <w:tcPr>
            <w:tcW w:w="504" w:type="dxa"/>
            <w:vAlign w:val="bottom"/>
          </w:tcPr>
          <w:p w:rsidR="003C005B" w:rsidRDefault="003C005B">
            <w:pPr>
              <w:pStyle w:val="ConsPlusNormal"/>
              <w:jc w:val="center"/>
            </w:pPr>
            <w:r>
              <w:t>103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предметы лизинга в пути (010740000)</w:t>
            </w:r>
          </w:p>
        </w:tc>
        <w:tc>
          <w:tcPr>
            <w:tcW w:w="504" w:type="dxa"/>
            <w:vAlign w:val="bottom"/>
          </w:tcPr>
          <w:p w:rsidR="003C005B" w:rsidRDefault="003C005B">
            <w:pPr>
              <w:pStyle w:val="ConsPlusNormal"/>
              <w:jc w:val="center"/>
            </w:pPr>
            <w:r>
              <w:t>104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Нефинансовые активы имущества казны (балансовая стоимость, 010800000) </w:t>
            </w:r>
            <w:hyperlink w:anchor="P26647" w:history="1">
              <w:r>
                <w:rPr>
                  <w:color w:val="0000FF"/>
                </w:rPr>
                <w:t>&lt;*&gt;</w:t>
              </w:r>
            </w:hyperlink>
          </w:p>
        </w:tc>
        <w:tc>
          <w:tcPr>
            <w:tcW w:w="504" w:type="dxa"/>
            <w:vAlign w:val="bottom"/>
          </w:tcPr>
          <w:p w:rsidR="003C005B" w:rsidRDefault="003C005B">
            <w:pPr>
              <w:pStyle w:val="ConsPlusNormal"/>
              <w:jc w:val="center"/>
            </w:pPr>
            <w:bookmarkStart w:id="977" w:name="P24073"/>
            <w:bookmarkEnd w:id="977"/>
            <w:r>
              <w:t>110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Амортизация имущества, составляющего казну (010450000) </w:t>
            </w:r>
            <w:hyperlink w:anchor="P26647" w:history="1">
              <w:r>
                <w:rPr>
                  <w:color w:val="0000FF"/>
                </w:rPr>
                <w:t>&lt;*&gt;</w:t>
              </w:r>
            </w:hyperlink>
          </w:p>
        </w:tc>
        <w:tc>
          <w:tcPr>
            <w:tcW w:w="504" w:type="dxa"/>
            <w:vAlign w:val="bottom"/>
          </w:tcPr>
          <w:p w:rsidR="003C005B" w:rsidRDefault="003C005B">
            <w:pPr>
              <w:pStyle w:val="ConsPlusNormal"/>
              <w:jc w:val="center"/>
            </w:pPr>
            <w:bookmarkStart w:id="978" w:name="P24088"/>
            <w:bookmarkEnd w:id="978"/>
            <w:r>
              <w:t>120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Нефинансовые активы </w:t>
            </w:r>
            <w:r>
              <w:lastRenderedPageBreak/>
              <w:t xml:space="preserve">имущества казны (остаточная стоимость, </w:t>
            </w:r>
            <w:hyperlink w:anchor="P24073" w:history="1">
              <w:r>
                <w:rPr>
                  <w:color w:val="0000FF"/>
                </w:rPr>
                <w:t>стр. 110</w:t>
              </w:r>
            </w:hyperlink>
            <w:r>
              <w:t xml:space="preserve"> - </w:t>
            </w:r>
            <w:hyperlink w:anchor="P24088" w:history="1">
              <w:r>
                <w:rPr>
                  <w:color w:val="0000FF"/>
                </w:rPr>
                <w:t>стр. 120</w:t>
              </w:r>
            </w:hyperlink>
            <w:r>
              <w:t>)</w:t>
            </w:r>
          </w:p>
        </w:tc>
        <w:tc>
          <w:tcPr>
            <w:tcW w:w="504" w:type="dxa"/>
            <w:vAlign w:val="bottom"/>
          </w:tcPr>
          <w:p w:rsidR="003C005B" w:rsidRDefault="003C005B">
            <w:pPr>
              <w:pStyle w:val="ConsPlusNormal"/>
              <w:jc w:val="center"/>
            </w:pPr>
            <w:bookmarkStart w:id="979" w:name="P24103"/>
            <w:bookmarkEnd w:id="979"/>
            <w:r>
              <w:lastRenderedPageBreak/>
              <w:t>130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Затраты на изготовление готовой продукции, выполнение работ, услуг (010900000)</w:t>
            </w:r>
          </w:p>
        </w:tc>
        <w:tc>
          <w:tcPr>
            <w:tcW w:w="504" w:type="dxa"/>
            <w:vAlign w:val="bottom"/>
          </w:tcPr>
          <w:p w:rsidR="003C005B" w:rsidRDefault="003C005B">
            <w:pPr>
              <w:pStyle w:val="ConsPlusNormal"/>
              <w:jc w:val="center"/>
            </w:pPr>
            <w:bookmarkStart w:id="980" w:name="P24118"/>
            <w:bookmarkEnd w:id="980"/>
            <w:r>
              <w:t>140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Итого по разделу I</w:t>
            </w:r>
          </w:p>
          <w:p w:rsidR="003C005B" w:rsidRDefault="003C005B">
            <w:pPr>
              <w:pStyle w:val="ConsPlusNormal"/>
            </w:pPr>
            <w:r>
              <w:t>(</w:t>
            </w:r>
            <w:hyperlink w:anchor="P23334" w:history="1">
              <w:r>
                <w:rPr>
                  <w:color w:val="0000FF"/>
                </w:rPr>
                <w:t>стр. 030</w:t>
              </w:r>
            </w:hyperlink>
            <w:r>
              <w:t xml:space="preserve"> + </w:t>
            </w:r>
            <w:hyperlink w:anchor="P23875" w:history="1">
              <w:r>
                <w:rPr>
                  <w:color w:val="0000FF"/>
                </w:rPr>
                <w:t>стр. 060</w:t>
              </w:r>
            </w:hyperlink>
            <w:r>
              <w:t xml:space="preserve"> + </w:t>
            </w:r>
            <w:hyperlink w:anchor="P23921" w:history="1">
              <w:r>
                <w:rPr>
                  <w:color w:val="0000FF"/>
                </w:rPr>
                <w:t>стр. 070</w:t>
              </w:r>
            </w:hyperlink>
            <w:r>
              <w:t xml:space="preserve"> + </w:t>
            </w:r>
            <w:hyperlink w:anchor="P23936" w:history="1">
              <w:r>
                <w:rPr>
                  <w:color w:val="0000FF"/>
                </w:rPr>
                <w:t>стр. 080</w:t>
              </w:r>
            </w:hyperlink>
            <w:r>
              <w:t xml:space="preserve"> + </w:t>
            </w:r>
            <w:hyperlink w:anchor="P23951" w:history="1">
              <w:r>
                <w:rPr>
                  <w:color w:val="0000FF"/>
                </w:rPr>
                <w:t>стр. 090</w:t>
              </w:r>
            </w:hyperlink>
            <w:r>
              <w:t xml:space="preserve"> + </w:t>
            </w:r>
            <w:hyperlink w:anchor="P24012" w:history="1">
              <w:r>
                <w:rPr>
                  <w:color w:val="0000FF"/>
                </w:rPr>
                <w:t>стр. 100</w:t>
              </w:r>
            </w:hyperlink>
            <w:r>
              <w:t xml:space="preserve"> + </w:t>
            </w:r>
            <w:hyperlink w:anchor="P24103" w:history="1">
              <w:r>
                <w:rPr>
                  <w:color w:val="0000FF"/>
                </w:rPr>
                <w:t>стр. 130</w:t>
              </w:r>
            </w:hyperlink>
            <w:r>
              <w:t xml:space="preserve"> + </w:t>
            </w:r>
            <w:hyperlink w:anchor="P24118" w:history="1">
              <w:r>
                <w:rPr>
                  <w:color w:val="0000FF"/>
                </w:rPr>
                <w:t>стр. 140</w:t>
              </w:r>
            </w:hyperlink>
            <w:r>
              <w:t>)</w:t>
            </w:r>
          </w:p>
        </w:tc>
        <w:tc>
          <w:tcPr>
            <w:tcW w:w="504" w:type="dxa"/>
            <w:vAlign w:val="bottom"/>
          </w:tcPr>
          <w:p w:rsidR="003C005B" w:rsidRDefault="003C005B">
            <w:pPr>
              <w:pStyle w:val="ConsPlusNormal"/>
              <w:jc w:val="center"/>
            </w:pPr>
            <w:bookmarkStart w:id="981" w:name="P24134"/>
            <w:bookmarkEnd w:id="981"/>
            <w:r>
              <w:t>150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начало года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w:t>
            </w:r>
            <w:r>
              <w:lastRenderedPageBreak/>
              <w:t>ного фонда</w:t>
            </w:r>
          </w:p>
        </w:tc>
        <w:tc>
          <w:tcPr>
            <w:tcW w:w="1077" w:type="dxa"/>
          </w:tcPr>
          <w:p w:rsidR="003C005B" w:rsidRDefault="003C005B">
            <w:pPr>
              <w:pStyle w:val="ConsPlusNormal"/>
              <w:jc w:val="center"/>
            </w:pPr>
            <w:r>
              <w:lastRenderedPageBreak/>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jc w:val="center"/>
              <w:outlineLvl w:val="3"/>
            </w:pPr>
            <w:r>
              <w:t>II. Финансовые активы</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Денежные средства учреждения (020100000)</w:t>
            </w:r>
          </w:p>
        </w:tc>
        <w:tc>
          <w:tcPr>
            <w:tcW w:w="504" w:type="dxa"/>
            <w:tcBorders>
              <w:top w:val="nil"/>
            </w:tcBorders>
            <w:vAlign w:val="bottom"/>
          </w:tcPr>
          <w:p w:rsidR="003C005B" w:rsidRDefault="003C005B">
            <w:pPr>
              <w:pStyle w:val="ConsPlusNormal"/>
              <w:jc w:val="center"/>
            </w:pPr>
            <w:bookmarkStart w:id="982" w:name="P24198"/>
            <w:bookmarkEnd w:id="982"/>
            <w:r>
              <w:t>170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денежные средства учреждения на лицевых счетах в органе казначейства (020111000)</w:t>
            </w:r>
          </w:p>
        </w:tc>
        <w:tc>
          <w:tcPr>
            <w:tcW w:w="504" w:type="dxa"/>
            <w:vAlign w:val="bottom"/>
          </w:tcPr>
          <w:p w:rsidR="003C005B" w:rsidRDefault="003C005B">
            <w:pPr>
              <w:pStyle w:val="ConsPlusNormal"/>
              <w:jc w:val="center"/>
            </w:pPr>
            <w:r>
              <w:t>171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в органе казначейства в пути (020113000)</w:t>
            </w:r>
          </w:p>
        </w:tc>
        <w:tc>
          <w:tcPr>
            <w:tcW w:w="504" w:type="dxa"/>
            <w:vAlign w:val="bottom"/>
          </w:tcPr>
          <w:p w:rsidR="003C005B" w:rsidRDefault="003C005B">
            <w:pPr>
              <w:pStyle w:val="ConsPlusNormal"/>
              <w:jc w:val="center"/>
            </w:pPr>
            <w:r>
              <w:t>172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на счетах в кредитной организации (020121000)</w:t>
            </w:r>
          </w:p>
        </w:tc>
        <w:tc>
          <w:tcPr>
            <w:tcW w:w="504" w:type="dxa"/>
            <w:vAlign w:val="bottom"/>
          </w:tcPr>
          <w:p w:rsidR="003C005B" w:rsidRDefault="003C005B">
            <w:pPr>
              <w:pStyle w:val="ConsPlusNormal"/>
              <w:jc w:val="center"/>
            </w:pPr>
            <w:r>
              <w:t>173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в кредитной организации в пути (020123000)</w:t>
            </w:r>
          </w:p>
        </w:tc>
        <w:tc>
          <w:tcPr>
            <w:tcW w:w="504" w:type="dxa"/>
            <w:vAlign w:val="bottom"/>
          </w:tcPr>
          <w:p w:rsidR="003C005B" w:rsidRDefault="003C005B">
            <w:pPr>
              <w:pStyle w:val="ConsPlusNormal"/>
              <w:jc w:val="center"/>
            </w:pPr>
            <w:r>
              <w:t>174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на специальных счетах в кредитной организации (020126000)</w:t>
            </w:r>
          </w:p>
        </w:tc>
        <w:tc>
          <w:tcPr>
            <w:tcW w:w="504" w:type="dxa"/>
            <w:vAlign w:val="bottom"/>
          </w:tcPr>
          <w:p w:rsidR="003C005B" w:rsidRDefault="003C005B">
            <w:pPr>
              <w:pStyle w:val="ConsPlusNormal"/>
              <w:jc w:val="center"/>
            </w:pPr>
            <w:r>
              <w:t>175</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денежные средства учреждения в иностранной валюте на счетах в кредитной организации (020127000)</w:t>
            </w:r>
          </w:p>
        </w:tc>
        <w:tc>
          <w:tcPr>
            <w:tcW w:w="504" w:type="dxa"/>
            <w:vAlign w:val="bottom"/>
          </w:tcPr>
          <w:p w:rsidR="003C005B" w:rsidRDefault="003C005B">
            <w:pPr>
              <w:pStyle w:val="ConsPlusNormal"/>
              <w:jc w:val="center"/>
            </w:pPr>
            <w:r>
              <w:t>176</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касса (020134000)</w:t>
            </w:r>
          </w:p>
        </w:tc>
        <w:tc>
          <w:tcPr>
            <w:tcW w:w="504" w:type="dxa"/>
            <w:vAlign w:val="bottom"/>
          </w:tcPr>
          <w:p w:rsidR="003C005B" w:rsidRDefault="003C005B">
            <w:pPr>
              <w:pStyle w:val="ConsPlusNormal"/>
              <w:jc w:val="center"/>
            </w:pPr>
            <w:r>
              <w:t>177</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документы (020135000)</w:t>
            </w:r>
          </w:p>
        </w:tc>
        <w:tc>
          <w:tcPr>
            <w:tcW w:w="504" w:type="dxa"/>
            <w:vAlign w:val="bottom"/>
          </w:tcPr>
          <w:p w:rsidR="003C005B" w:rsidRDefault="003C005B">
            <w:pPr>
              <w:pStyle w:val="ConsPlusNormal"/>
              <w:jc w:val="center"/>
            </w:pPr>
            <w:r>
              <w:t>178</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размещенные на депозиты в кредитной организации (020122000)</w:t>
            </w:r>
          </w:p>
        </w:tc>
        <w:tc>
          <w:tcPr>
            <w:tcW w:w="504" w:type="dxa"/>
            <w:vAlign w:val="bottom"/>
          </w:tcPr>
          <w:p w:rsidR="003C005B" w:rsidRDefault="003C005B">
            <w:pPr>
              <w:pStyle w:val="ConsPlusNormal"/>
              <w:jc w:val="center"/>
            </w:pPr>
            <w:r>
              <w:t>179</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Средства на счетах бюджета в органе Федерального казначейства (020210000)</w:t>
            </w:r>
          </w:p>
        </w:tc>
        <w:tc>
          <w:tcPr>
            <w:tcW w:w="504" w:type="dxa"/>
            <w:vAlign w:val="bottom"/>
          </w:tcPr>
          <w:p w:rsidR="003C005B" w:rsidRDefault="003C005B">
            <w:pPr>
              <w:pStyle w:val="ConsPlusNormal"/>
              <w:jc w:val="center"/>
            </w:pPr>
            <w:bookmarkStart w:id="983" w:name="P24349"/>
            <w:bookmarkEnd w:id="983"/>
            <w:r>
              <w:t>180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средства на счетах бюджета в рублях в органе Федерального казначейства (020211000)</w:t>
            </w:r>
          </w:p>
        </w:tc>
        <w:tc>
          <w:tcPr>
            <w:tcW w:w="504" w:type="dxa"/>
            <w:vAlign w:val="bottom"/>
          </w:tcPr>
          <w:p w:rsidR="003C005B" w:rsidRDefault="003C005B">
            <w:pPr>
              <w:pStyle w:val="ConsPlusNormal"/>
              <w:jc w:val="center"/>
            </w:pPr>
            <w:r>
              <w:t>181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на счетах бюджета в органе Федерального казначейства в пути (020212000)</w:t>
            </w:r>
          </w:p>
        </w:tc>
        <w:tc>
          <w:tcPr>
            <w:tcW w:w="504" w:type="dxa"/>
            <w:vAlign w:val="bottom"/>
          </w:tcPr>
          <w:p w:rsidR="003C005B" w:rsidRDefault="003C005B">
            <w:pPr>
              <w:pStyle w:val="ConsPlusNormal"/>
              <w:jc w:val="center"/>
            </w:pPr>
            <w:r>
              <w:t>182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средства на счетах бюджета в иностранной </w:t>
            </w:r>
            <w:r>
              <w:lastRenderedPageBreak/>
              <w:t>валюте в органах Федерального казначейства (020213000)</w:t>
            </w:r>
          </w:p>
        </w:tc>
        <w:tc>
          <w:tcPr>
            <w:tcW w:w="504" w:type="dxa"/>
            <w:vAlign w:val="bottom"/>
          </w:tcPr>
          <w:p w:rsidR="003C005B" w:rsidRDefault="003C005B">
            <w:pPr>
              <w:pStyle w:val="ConsPlusNormal"/>
              <w:jc w:val="center"/>
            </w:pPr>
            <w:r>
              <w:lastRenderedPageBreak/>
              <w:t>183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jc w:val="center"/>
            </w:pPr>
            <w:r>
              <w:t>II. Финансовые активы</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Денежные средства учреждения (020100000)</w:t>
            </w:r>
          </w:p>
        </w:tc>
        <w:tc>
          <w:tcPr>
            <w:tcW w:w="504" w:type="dxa"/>
            <w:tcBorders>
              <w:top w:val="nil"/>
            </w:tcBorders>
            <w:vAlign w:val="bottom"/>
          </w:tcPr>
          <w:p w:rsidR="003C005B" w:rsidRDefault="003C005B">
            <w:pPr>
              <w:pStyle w:val="ConsPlusNormal"/>
              <w:jc w:val="center"/>
            </w:pPr>
            <w:r>
              <w:t>170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в том числе:</w:t>
            </w:r>
          </w:p>
          <w:p w:rsidR="003C005B" w:rsidRDefault="003C005B">
            <w:pPr>
              <w:pStyle w:val="ConsPlusNormal"/>
              <w:ind w:left="566"/>
            </w:pPr>
            <w:r>
              <w:t>денежные средства учреждения на лицевых счетах в органе казначейства (020111000)</w:t>
            </w:r>
          </w:p>
        </w:tc>
        <w:tc>
          <w:tcPr>
            <w:tcW w:w="504" w:type="dxa"/>
            <w:vAlign w:val="bottom"/>
          </w:tcPr>
          <w:p w:rsidR="003C005B" w:rsidRDefault="003C005B">
            <w:pPr>
              <w:pStyle w:val="ConsPlusNormal"/>
              <w:jc w:val="center"/>
            </w:pPr>
            <w:r>
              <w:t>171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в органе казначейства в пути (020113000)</w:t>
            </w:r>
          </w:p>
        </w:tc>
        <w:tc>
          <w:tcPr>
            <w:tcW w:w="504" w:type="dxa"/>
            <w:vAlign w:val="bottom"/>
          </w:tcPr>
          <w:p w:rsidR="003C005B" w:rsidRDefault="003C005B">
            <w:pPr>
              <w:pStyle w:val="ConsPlusNormal"/>
              <w:jc w:val="center"/>
            </w:pPr>
            <w:r>
              <w:t>172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на счетах в кредитной организации (020121000)</w:t>
            </w:r>
          </w:p>
        </w:tc>
        <w:tc>
          <w:tcPr>
            <w:tcW w:w="504" w:type="dxa"/>
            <w:vAlign w:val="bottom"/>
          </w:tcPr>
          <w:p w:rsidR="003C005B" w:rsidRDefault="003C005B">
            <w:pPr>
              <w:pStyle w:val="ConsPlusNormal"/>
              <w:jc w:val="center"/>
            </w:pPr>
            <w:r>
              <w:t>173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в кредитной организации в пути (020123000)</w:t>
            </w:r>
          </w:p>
        </w:tc>
        <w:tc>
          <w:tcPr>
            <w:tcW w:w="504" w:type="dxa"/>
            <w:vAlign w:val="bottom"/>
          </w:tcPr>
          <w:p w:rsidR="003C005B" w:rsidRDefault="003C005B">
            <w:pPr>
              <w:pStyle w:val="ConsPlusNormal"/>
              <w:jc w:val="center"/>
            </w:pPr>
            <w:r>
              <w:t>174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на специальных счетах в кредитной организации (020126000)</w:t>
            </w:r>
          </w:p>
        </w:tc>
        <w:tc>
          <w:tcPr>
            <w:tcW w:w="504" w:type="dxa"/>
            <w:vAlign w:val="bottom"/>
          </w:tcPr>
          <w:p w:rsidR="003C005B" w:rsidRDefault="003C005B">
            <w:pPr>
              <w:pStyle w:val="ConsPlusNormal"/>
              <w:jc w:val="center"/>
            </w:pPr>
            <w:r>
              <w:t>175</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в иностранной валюте на счетах в кредитной организации (020127000)</w:t>
            </w:r>
          </w:p>
        </w:tc>
        <w:tc>
          <w:tcPr>
            <w:tcW w:w="504" w:type="dxa"/>
            <w:vAlign w:val="bottom"/>
          </w:tcPr>
          <w:p w:rsidR="003C005B" w:rsidRDefault="003C005B">
            <w:pPr>
              <w:pStyle w:val="ConsPlusNormal"/>
              <w:jc w:val="center"/>
            </w:pPr>
            <w:r>
              <w:t>176</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касса (020134000)</w:t>
            </w:r>
          </w:p>
        </w:tc>
        <w:tc>
          <w:tcPr>
            <w:tcW w:w="504" w:type="dxa"/>
            <w:vAlign w:val="bottom"/>
          </w:tcPr>
          <w:p w:rsidR="003C005B" w:rsidRDefault="003C005B">
            <w:pPr>
              <w:pStyle w:val="ConsPlusNormal"/>
              <w:jc w:val="center"/>
            </w:pPr>
            <w:r>
              <w:t>177</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денежные документы (020135000)</w:t>
            </w:r>
          </w:p>
        </w:tc>
        <w:tc>
          <w:tcPr>
            <w:tcW w:w="504" w:type="dxa"/>
            <w:vAlign w:val="bottom"/>
          </w:tcPr>
          <w:p w:rsidR="003C005B" w:rsidRDefault="003C005B">
            <w:pPr>
              <w:pStyle w:val="ConsPlusNormal"/>
              <w:jc w:val="center"/>
            </w:pPr>
            <w:r>
              <w:t>178</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денежные средства учреждения, размещенные на депозиты в кредитной организации (020122000)</w:t>
            </w:r>
          </w:p>
        </w:tc>
        <w:tc>
          <w:tcPr>
            <w:tcW w:w="504" w:type="dxa"/>
            <w:vAlign w:val="bottom"/>
          </w:tcPr>
          <w:p w:rsidR="003C005B" w:rsidRDefault="003C005B">
            <w:pPr>
              <w:pStyle w:val="ConsPlusNormal"/>
              <w:jc w:val="center"/>
            </w:pPr>
            <w:r>
              <w:t>179</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Средства на счетах бюджета в органе Федерального казначейства (020210000)</w:t>
            </w:r>
          </w:p>
        </w:tc>
        <w:tc>
          <w:tcPr>
            <w:tcW w:w="504" w:type="dxa"/>
            <w:vAlign w:val="bottom"/>
          </w:tcPr>
          <w:p w:rsidR="003C005B" w:rsidRDefault="003C005B">
            <w:pPr>
              <w:pStyle w:val="ConsPlusNormal"/>
              <w:jc w:val="center"/>
            </w:pPr>
            <w:r>
              <w:t>180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средства на счетах бюджета в рублях в органе Федерального казначейства (020211000)</w:t>
            </w:r>
          </w:p>
        </w:tc>
        <w:tc>
          <w:tcPr>
            <w:tcW w:w="504" w:type="dxa"/>
            <w:vAlign w:val="bottom"/>
          </w:tcPr>
          <w:p w:rsidR="003C005B" w:rsidRDefault="003C005B">
            <w:pPr>
              <w:pStyle w:val="ConsPlusNormal"/>
              <w:jc w:val="center"/>
            </w:pPr>
            <w:r>
              <w:t>181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на счетах бюджета в органе Федерального казначейства в пути (020212000)</w:t>
            </w:r>
          </w:p>
        </w:tc>
        <w:tc>
          <w:tcPr>
            <w:tcW w:w="504" w:type="dxa"/>
            <w:vAlign w:val="bottom"/>
          </w:tcPr>
          <w:p w:rsidR="003C005B" w:rsidRDefault="003C005B">
            <w:pPr>
              <w:pStyle w:val="ConsPlusNormal"/>
              <w:jc w:val="center"/>
            </w:pPr>
            <w:r>
              <w:t>182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на счетах бюджета в иностранной валюте в органах Федерального казначейства (020213000)</w:t>
            </w:r>
          </w:p>
        </w:tc>
        <w:tc>
          <w:tcPr>
            <w:tcW w:w="504" w:type="dxa"/>
            <w:vAlign w:val="bottom"/>
          </w:tcPr>
          <w:p w:rsidR="003C005B" w:rsidRDefault="003C005B">
            <w:pPr>
              <w:pStyle w:val="ConsPlusNormal"/>
              <w:jc w:val="center"/>
            </w:pPr>
            <w:r>
              <w:t>183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 xml:space="preserve">Код </w:t>
            </w:r>
            <w:r>
              <w:lastRenderedPageBreak/>
              <w:t>строки</w:t>
            </w:r>
          </w:p>
        </w:tc>
        <w:tc>
          <w:tcPr>
            <w:tcW w:w="13038" w:type="dxa"/>
            <w:gridSpan w:val="13"/>
            <w:tcBorders>
              <w:right w:val="nil"/>
            </w:tcBorders>
          </w:tcPr>
          <w:p w:rsidR="003C005B" w:rsidRDefault="003C005B">
            <w:pPr>
              <w:pStyle w:val="ConsPlusNormal"/>
              <w:jc w:val="center"/>
            </w:pPr>
            <w:r>
              <w:lastRenderedPageBreak/>
              <w:t>На начало года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Средства на счетах бюджета в кредитной организации (020220000)</w:t>
            </w:r>
          </w:p>
        </w:tc>
        <w:tc>
          <w:tcPr>
            <w:tcW w:w="504" w:type="dxa"/>
            <w:vAlign w:val="bottom"/>
          </w:tcPr>
          <w:p w:rsidR="003C005B" w:rsidRDefault="003C005B">
            <w:pPr>
              <w:pStyle w:val="ConsPlusNormal"/>
              <w:jc w:val="center"/>
            </w:pPr>
            <w:bookmarkStart w:id="984" w:name="P24705"/>
            <w:bookmarkEnd w:id="984"/>
            <w:r>
              <w:t>190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t>в том числе:</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средства на счетах бюджета в рублях в кредитной организации (020221000)</w:t>
            </w:r>
          </w:p>
        </w:tc>
        <w:tc>
          <w:tcPr>
            <w:tcW w:w="504" w:type="dxa"/>
            <w:tcBorders>
              <w:top w:val="nil"/>
            </w:tcBorders>
            <w:vAlign w:val="bottom"/>
          </w:tcPr>
          <w:p w:rsidR="003C005B" w:rsidRDefault="003C005B">
            <w:pPr>
              <w:pStyle w:val="ConsPlusNormal"/>
              <w:jc w:val="center"/>
            </w:pPr>
            <w:r>
              <w:t>191</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средства на счетах бюджета в кредитной организации в пути </w:t>
            </w:r>
            <w:r>
              <w:lastRenderedPageBreak/>
              <w:t>(020222000)</w:t>
            </w:r>
          </w:p>
        </w:tc>
        <w:tc>
          <w:tcPr>
            <w:tcW w:w="504" w:type="dxa"/>
            <w:vAlign w:val="bottom"/>
          </w:tcPr>
          <w:p w:rsidR="003C005B" w:rsidRDefault="003C005B">
            <w:pPr>
              <w:pStyle w:val="ConsPlusNormal"/>
              <w:jc w:val="center"/>
            </w:pPr>
            <w:r>
              <w:lastRenderedPageBreak/>
              <w:t>192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средства на счетах бюджета в иностранной валюте в кредитной организации (020223000)</w:t>
            </w:r>
          </w:p>
        </w:tc>
        <w:tc>
          <w:tcPr>
            <w:tcW w:w="504" w:type="dxa"/>
            <w:vAlign w:val="bottom"/>
          </w:tcPr>
          <w:p w:rsidR="003C005B" w:rsidRDefault="003C005B">
            <w:pPr>
              <w:pStyle w:val="ConsPlusNormal"/>
              <w:jc w:val="center"/>
            </w:pPr>
            <w:r>
              <w:t>193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Средства бюджета на депозитных счетах (020230000)</w:t>
            </w:r>
          </w:p>
        </w:tc>
        <w:tc>
          <w:tcPr>
            <w:tcW w:w="504" w:type="dxa"/>
            <w:vAlign w:val="bottom"/>
          </w:tcPr>
          <w:p w:rsidR="003C005B" w:rsidRDefault="003C005B">
            <w:pPr>
              <w:pStyle w:val="ConsPlusNormal"/>
              <w:jc w:val="center"/>
            </w:pPr>
            <w:bookmarkStart w:id="985" w:name="P24780"/>
            <w:bookmarkEnd w:id="985"/>
            <w:r>
              <w:t>200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средства бюджета на депозитных счетах в рублях (020231000)</w:t>
            </w:r>
          </w:p>
        </w:tc>
        <w:tc>
          <w:tcPr>
            <w:tcW w:w="504" w:type="dxa"/>
            <w:vAlign w:val="bottom"/>
          </w:tcPr>
          <w:p w:rsidR="003C005B" w:rsidRDefault="003C005B">
            <w:pPr>
              <w:pStyle w:val="ConsPlusNormal"/>
              <w:jc w:val="center"/>
            </w:pPr>
            <w:r>
              <w:t>201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бюджета на депозитных счетах в пути (020232000)</w:t>
            </w:r>
          </w:p>
        </w:tc>
        <w:tc>
          <w:tcPr>
            <w:tcW w:w="504" w:type="dxa"/>
            <w:vAlign w:val="bottom"/>
          </w:tcPr>
          <w:p w:rsidR="003C005B" w:rsidRDefault="003C005B">
            <w:pPr>
              <w:pStyle w:val="ConsPlusNormal"/>
              <w:jc w:val="center"/>
            </w:pPr>
            <w:r>
              <w:t>202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бюджета на депозитных счетах в иностранной валюте (020233000)</w:t>
            </w:r>
          </w:p>
        </w:tc>
        <w:tc>
          <w:tcPr>
            <w:tcW w:w="504" w:type="dxa"/>
            <w:vAlign w:val="bottom"/>
          </w:tcPr>
          <w:p w:rsidR="003C005B" w:rsidRDefault="003C005B">
            <w:pPr>
              <w:pStyle w:val="ConsPlusNormal"/>
              <w:jc w:val="center"/>
            </w:pPr>
            <w:r>
              <w:t>203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Финансовые вложения (020400000)</w:t>
            </w:r>
          </w:p>
        </w:tc>
        <w:tc>
          <w:tcPr>
            <w:tcW w:w="504" w:type="dxa"/>
            <w:vAlign w:val="bottom"/>
          </w:tcPr>
          <w:p w:rsidR="003C005B" w:rsidRDefault="003C005B">
            <w:pPr>
              <w:pStyle w:val="ConsPlusNormal"/>
              <w:jc w:val="center"/>
            </w:pPr>
            <w:bookmarkStart w:id="986" w:name="P24841"/>
            <w:bookmarkEnd w:id="986"/>
            <w:r>
              <w:t>210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t>в том числе:</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ценные бумаги, кроме акций (020420000)</w:t>
            </w:r>
          </w:p>
        </w:tc>
        <w:tc>
          <w:tcPr>
            <w:tcW w:w="504" w:type="dxa"/>
            <w:tcBorders>
              <w:top w:val="nil"/>
            </w:tcBorders>
            <w:vAlign w:val="bottom"/>
          </w:tcPr>
          <w:p w:rsidR="003C005B" w:rsidRDefault="003C005B">
            <w:pPr>
              <w:pStyle w:val="ConsPlusNormal"/>
              <w:jc w:val="center"/>
            </w:pPr>
            <w:r>
              <w:t>211</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акции и иные формы участия в капитале (020430000)</w:t>
            </w:r>
          </w:p>
        </w:tc>
        <w:tc>
          <w:tcPr>
            <w:tcW w:w="504" w:type="dxa"/>
            <w:vAlign w:val="bottom"/>
          </w:tcPr>
          <w:p w:rsidR="003C005B" w:rsidRDefault="003C005B">
            <w:pPr>
              <w:pStyle w:val="ConsPlusNormal"/>
              <w:jc w:val="center"/>
            </w:pPr>
            <w:r>
              <w:t>212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иные финансовые активы (020450000)</w:t>
            </w:r>
          </w:p>
        </w:tc>
        <w:tc>
          <w:tcPr>
            <w:tcW w:w="504" w:type="dxa"/>
            <w:vAlign w:val="bottom"/>
          </w:tcPr>
          <w:p w:rsidR="003C005B" w:rsidRDefault="003C005B">
            <w:pPr>
              <w:pStyle w:val="ConsPlusNormal"/>
              <w:jc w:val="center"/>
            </w:pPr>
            <w:r>
              <w:t>213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доходам (020500000)</w:t>
            </w:r>
          </w:p>
        </w:tc>
        <w:tc>
          <w:tcPr>
            <w:tcW w:w="504" w:type="dxa"/>
            <w:vAlign w:val="bottom"/>
          </w:tcPr>
          <w:p w:rsidR="003C005B" w:rsidRDefault="003C005B">
            <w:pPr>
              <w:pStyle w:val="ConsPlusNormal"/>
              <w:jc w:val="center"/>
            </w:pPr>
            <w:bookmarkStart w:id="987" w:name="P24916"/>
            <w:bookmarkEnd w:id="987"/>
            <w:r>
              <w:t>230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выданным авансам (020600000)</w:t>
            </w:r>
          </w:p>
        </w:tc>
        <w:tc>
          <w:tcPr>
            <w:tcW w:w="504" w:type="dxa"/>
            <w:vAlign w:val="bottom"/>
          </w:tcPr>
          <w:p w:rsidR="003C005B" w:rsidRDefault="003C005B">
            <w:pPr>
              <w:pStyle w:val="ConsPlusNormal"/>
              <w:jc w:val="center"/>
            </w:pPr>
            <w:bookmarkStart w:id="988" w:name="P24931"/>
            <w:bookmarkEnd w:id="988"/>
            <w:r>
              <w:t>260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8</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Средства на счетах бюджета в </w:t>
            </w:r>
            <w:r>
              <w:lastRenderedPageBreak/>
              <w:t>кредитной организации (020220000)</w:t>
            </w:r>
          </w:p>
        </w:tc>
        <w:tc>
          <w:tcPr>
            <w:tcW w:w="504" w:type="dxa"/>
            <w:vAlign w:val="bottom"/>
          </w:tcPr>
          <w:p w:rsidR="003C005B" w:rsidRDefault="003C005B">
            <w:pPr>
              <w:pStyle w:val="ConsPlusNormal"/>
              <w:jc w:val="center"/>
            </w:pPr>
            <w:r>
              <w:lastRenderedPageBreak/>
              <w:t>190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lastRenderedPageBreak/>
              <w:t>в том числе:</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средства на счетах бюджета в рублях в кредитной организации (020221000)</w:t>
            </w:r>
          </w:p>
        </w:tc>
        <w:tc>
          <w:tcPr>
            <w:tcW w:w="504" w:type="dxa"/>
            <w:tcBorders>
              <w:top w:val="nil"/>
            </w:tcBorders>
            <w:vAlign w:val="bottom"/>
          </w:tcPr>
          <w:p w:rsidR="003C005B" w:rsidRDefault="003C005B">
            <w:pPr>
              <w:pStyle w:val="ConsPlusNormal"/>
              <w:jc w:val="center"/>
            </w:pPr>
            <w:r>
              <w:t>191</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на счетах бюджета в кредитной организации в пути (020222000)</w:t>
            </w:r>
          </w:p>
        </w:tc>
        <w:tc>
          <w:tcPr>
            <w:tcW w:w="504" w:type="dxa"/>
            <w:vAlign w:val="bottom"/>
          </w:tcPr>
          <w:p w:rsidR="003C005B" w:rsidRDefault="003C005B">
            <w:pPr>
              <w:pStyle w:val="ConsPlusNormal"/>
              <w:jc w:val="center"/>
            </w:pPr>
            <w:r>
              <w:t>192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на счетах бюджета в иностранной валюте в кредитной организации (020223000)</w:t>
            </w:r>
          </w:p>
        </w:tc>
        <w:tc>
          <w:tcPr>
            <w:tcW w:w="504" w:type="dxa"/>
            <w:vAlign w:val="bottom"/>
          </w:tcPr>
          <w:p w:rsidR="003C005B" w:rsidRDefault="003C005B">
            <w:pPr>
              <w:pStyle w:val="ConsPlusNormal"/>
              <w:jc w:val="center"/>
            </w:pPr>
            <w:r>
              <w:t>193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Средства бюджета на депозитных счетах (020230000)</w:t>
            </w:r>
          </w:p>
        </w:tc>
        <w:tc>
          <w:tcPr>
            <w:tcW w:w="504" w:type="dxa"/>
            <w:vAlign w:val="bottom"/>
          </w:tcPr>
          <w:p w:rsidR="003C005B" w:rsidRDefault="003C005B">
            <w:pPr>
              <w:pStyle w:val="ConsPlusNormal"/>
              <w:jc w:val="center"/>
            </w:pPr>
            <w:r>
              <w:t>200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средства бюджета на депозитных счетах в рублях (020231000)</w:t>
            </w:r>
          </w:p>
        </w:tc>
        <w:tc>
          <w:tcPr>
            <w:tcW w:w="504" w:type="dxa"/>
            <w:vAlign w:val="bottom"/>
          </w:tcPr>
          <w:p w:rsidR="003C005B" w:rsidRDefault="003C005B">
            <w:pPr>
              <w:pStyle w:val="ConsPlusNormal"/>
              <w:jc w:val="center"/>
            </w:pPr>
            <w:r>
              <w:t>201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средства бюджета на депозитных счетах в пути (020232000)</w:t>
            </w:r>
          </w:p>
        </w:tc>
        <w:tc>
          <w:tcPr>
            <w:tcW w:w="504" w:type="dxa"/>
            <w:vAlign w:val="bottom"/>
          </w:tcPr>
          <w:p w:rsidR="003C005B" w:rsidRDefault="003C005B">
            <w:pPr>
              <w:pStyle w:val="ConsPlusNormal"/>
              <w:jc w:val="center"/>
            </w:pPr>
            <w:r>
              <w:t>202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средства бюджета на депозитных счетах в иностранной валюте </w:t>
            </w:r>
            <w:r>
              <w:lastRenderedPageBreak/>
              <w:t>(020233000)</w:t>
            </w:r>
          </w:p>
        </w:tc>
        <w:tc>
          <w:tcPr>
            <w:tcW w:w="504" w:type="dxa"/>
            <w:vAlign w:val="bottom"/>
          </w:tcPr>
          <w:p w:rsidR="003C005B" w:rsidRDefault="003C005B">
            <w:pPr>
              <w:pStyle w:val="ConsPlusNormal"/>
              <w:jc w:val="center"/>
            </w:pPr>
            <w:r>
              <w:lastRenderedPageBreak/>
              <w:t>203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Финансовые вложения (020400000)</w:t>
            </w:r>
          </w:p>
        </w:tc>
        <w:tc>
          <w:tcPr>
            <w:tcW w:w="504" w:type="dxa"/>
            <w:vAlign w:val="bottom"/>
          </w:tcPr>
          <w:p w:rsidR="003C005B" w:rsidRDefault="003C005B">
            <w:pPr>
              <w:pStyle w:val="ConsPlusNormal"/>
              <w:jc w:val="center"/>
            </w:pPr>
            <w:r>
              <w:t>210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t>в том числе:</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ценные бумаги, кроме акций (020420000)</w:t>
            </w:r>
          </w:p>
        </w:tc>
        <w:tc>
          <w:tcPr>
            <w:tcW w:w="504" w:type="dxa"/>
            <w:tcBorders>
              <w:top w:val="nil"/>
            </w:tcBorders>
            <w:vAlign w:val="bottom"/>
          </w:tcPr>
          <w:p w:rsidR="003C005B" w:rsidRDefault="003C005B">
            <w:pPr>
              <w:pStyle w:val="ConsPlusNormal"/>
              <w:jc w:val="center"/>
            </w:pPr>
            <w:r>
              <w:t>211</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акции и иные формы участия в капитале (020430000)</w:t>
            </w:r>
          </w:p>
        </w:tc>
        <w:tc>
          <w:tcPr>
            <w:tcW w:w="504" w:type="dxa"/>
            <w:vAlign w:val="bottom"/>
          </w:tcPr>
          <w:p w:rsidR="003C005B" w:rsidRDefault="003C005B">
            <w:pPr>
              <w:pStyle w:val="ConsPlusNormal"/>
              <w:jc w:val="center"/>
            </w:pPr>
            <w:r>
              <w:t>212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иные финансовые активы (020450000)</w:t>
            </w:r>
          </w:p>
        </w:tc>
        <w:tc>
          <w:tcPr>
            <w:tcW w:w="504" w:type="dxa"/>
            <w:vAlign w:val="bottom"/>
          </w:tcPr>
          <w:p w:rsidR="003C005B" w:rsidRDefault="003C005B">
            <w:pPr>
              <w:pStyle w:val="ConsPlusNormal"/>
              <w:jc w:val="center"/>
            </w:pPr>
            <w:r>
              <w:t>213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доходам (020500000)</w:t>
            </w:r>
          </w:p>
        </w:tc>
        <w:tc>
          <w:tcPr>
            <w:tcW w:w="504" w:type="dxa"/>
            <w:vAlign w:val="bottom"/>
          </w:tcPr>
          <w:p w:rsidR="003C005B" w:rsidRDefault="003C005B">
            <w:pPr>
              <w:pStyle w:val="ConsPlusNormal"/>
              <w:jc w:val="center"/>
            </w:pPr>
            <w:r>
              <w:t>230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left w:val="single" w:sz="4" w:space="0" w:color="auto"/>
            <w:right w:val="single" w:sz="4" w:space="0" w:color="auto"/>
          </w:tblBorders>
        </w:tblPrEx>
        <w:tc>
          <w:tcPr>
            <w:tcW w:w="3235" w:type="dxa"/>
          </w:tcPr>
          <w:p w:rsidR="003C005B" w:rsidRDefault="003C005B">
            <w:pPr>
              <w:pStyle w:val="ConsPlusNormal"/>
            </w:pPr>
            <w:r>
              <w:t>Расчеты по выданным авансам (020600000)</w:t>
            </w:r>
          </w:p>
        </w:tc>
        <w:tc>
          <w:tcPr>
            <w:tcW w:w="504" w:type="dxa"/>
            <w:vAlign w:val="bottom"/>
          </w:tcPr>
          <w:p w:rsidR="003C005B" w:rsidRDefault="003C005B">
            <w:pPr>
              <w:pStyle w:val="ConsPlusNormal"/>
              <w:jc w:val="center"/>
            </w:pPr>
            <w:r>
              <w:t>260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9</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начало года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 xml:space="preserve">консолидированный бюджет субъекта Российской Федерации и территориального </w:t>
            </w:r>
            <w:r>
              <w:lastRenderedPageBreak/>
              <w:t>государственного внебюджетного фонда</w:t>
            </w:r>
          </w:p>
        </w:tc>
        <w:tc>
          <w:tcPr>
            <w:tcW w:w="1247" w:type="dxa"/>
          </w:tcPr>
          <w:p w:rsidR="003C005B" w:rsidRDefault="003C005B">
            <w:pPr>
              <w:pStyle w:val="ConsPlusNormal"/>
              <w:jc w:val="center"/>
            </w:pPr>
            <w:r>
              <w:lastRenderedPageBreak/>
              <w:t xml:space="preserve">суммы, подлежащие исключению в рамках консолидированного бюджета субъекта </w:t>
            </w:r>
            <w:r>
              <w:lastRenderedPageBreak/>
              <w:t>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lastRenderedPageBreak/>
              <w:t>консолидированный бюджет субъекта Российской Федерации</w:t>
            </w:r>
          </w:p>
        </w:tc>
        <w:tc>
          <w:tcPr>
            <w:tcW w:w="1134" w:type="dxa"/>
          </w:tcPr>
          <w:p w:rsidR="003C005B" w:rsidRDefault="003C005B">
            <w:pPr>
              <w:pStyle w:val="ConsPlusNormal"/>
              <w:jc w:val="center"/>
            </w:pPr>
            <w:r>
              <w:t xml:space="preserve">суммы, подлежащие исключению в рамках консолидированного </w:t>
            </w:r>
            <w:r>
              <w:lastRenderedPageBreak/>
              <w:t>бюджета субъекта Российской Федерации</w:t>
            </w:r>
          </w:p>
        </w:tc>
        <w:tc>
          <w:tcPr>
            <w:tcW w:w="907" w:type="dxa"/>
          </w:tcPr>
          <w:p w:rsidR="003C005B" w:rsidRDefault="003C005B">
            <w:pPr>
              <w:pStyle w:val="ConsPlusNormal"/>
              <w:jc w:val="center"/>
            </w:pPr>
            <w:r>
              <w:lastRenderedPageBreak/>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w:t>
            </w:r>
            <w:r>
              <w:lastRenderedPageBreak/>
              <w:t>ного значения</w:t>
            </w:r>
          </w:p>
        </w:tc>
        <w:tc>
          <w:tcPr>
            <w:tcW w:w="794" w:type="dxa"/>
          </w:tcPr>
          <w:p w:rsidR="003C005B" w:rsidRDefault="003C005B">
            <w:pPr>
              <w:pStyle w:val="ConsPlusNormal"/>
              <w:jc w:val="center"/>
            </w:pPr>
            <w:r>
              <w:lastRenderedPageBreak/>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 xml:space="preserve">бюджет территориального государственного внебюджетного </w:t>
            </w:r>
            <w:r>
              <w:lastRenderedPageBreak/>
              <w:t>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кредитам, займам (ссудам) (020700000)</w:t>
            </w:r>
          </w:p>
        </w:tc>
        <w:tc>
          <w:tcPr>
            <w:tcW w:w="504" w:type="dxa"/>
            <w:vAlign w:val="bottom"/>
          </w:tcPr>
          <w:p w:rsidR="003C005B" w:rsidRDefault="003C005B">
            <w:pPr>
              <w:pStyle w:val="ConsPlusNormal"/>
              <w:jc w:val="center"/>
            </w:pPr>
            <w:bookmarkStart w:id="989" w:name="P25255"/>
            <w:bookmarkEnd w:id="989"/>
            <w:r>
              <w:t>290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по предоставленным кредитам, займам (ссудам) (020710000)</w:t>
            </w:r>
          </w:p>
        </w:tc>
        <w:tc>
          <w:tcPr>
            <w:tcW w:w="504" w:type="dxa"/>
            <w:vAlign w:val="bottom"/>
          </w:tcPr>
          <w:p w:rsidR="003C005B" w:rsidRDefault="003C005B">
            <w:pPr>
              <w:pStyle w:val="ConsPlusNormal"/>
              <w:jc w:val="center"/>
            </w:pPr>
            <w:r>
              <w:t>291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рамках целевых иностранных кредитов (заимствований) (020720000)</w:t>
            </w:r>
          </w:p>
        </w:tc>
        <w:tc>
          <w:tcPr>
            <w:tcW w:w="504" w:type="dxa"/>
            <w:vAlign w:val="bottom"/>
          </w:tcPr>
          <w:p w:rsidR="003C005B" w:rsidRDefault="003C005B">
            <w:pPr>
              <w:pStyle w:val="ConsPlusNormal"/>
              <w:jc w:val="center"/>
            </w:pPr>
            <w:r>
              <w:t>292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 дебиторами по государственным (муниципальным) гарантиям (020730000)</w:t>
            </w:r>
          </w:p>
        </w:tc>
        <w:tc>
          <w:tcPr>
            <w:tcW w:w="504" w:type="dxa"/>
            <w:vAlign w:val="bottom"/>
          </w:tcPr>
          <w:p w:rsidR="003C005B" w:rsidRDefault="003C005B">
            <w:pPr>
              <w:pStyle w:val="ConsPlusNormal"/>
              <w:jc w:val="center"/>
            </w:pPr>
            <w:r>
              <w:t>293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с подотчетными лицами (020800000)</w:t>
            </w:r>
          </w:p>
        </w:tc>
        <w:tc>
          <w:tcPr>
            <w:tcW w:w="504" w:type="dxa"/>
            <w:vAlign w:val="bottom"/>
          </w:tcPr>
          <w:p w:rsidR="003C005B" w:rsidRDefault="003C005B">
            <w:pPr>
              <w:pStyle w:val="ConsPlusNormal"/>
              <w:jc w:val="center"/>
            </w:pPr>
            <w:bookmarkStart w:id="990" w:name="P25316"/>
            <w:bookmarkEnd w:id="990"/>
            <w:r>
              <w:t>310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ущербу и иным доходам (020900000)</w:t>
            </w:r>
          </w:p>
        </w:tc>
        <w:tc>
          <w:tcPr>
            <w:tcW w:w="504" w:type="dxa"/>
            <w:vAlign w:val="bottom"/>
          </w:tcPr>
          <w:p w:rsidR="003C005B" w:rsidRDefault="003C005B">
            <w:pPr>
              <w:pStyle w:val="ConsPlusNormal"/>
              <w:jc w:val="center"/>
            </w:pPr>
            <w:bookmarkStart w:id="991" w:name="P25331"/>
            <w:bookmarkEnd w:id="991"/>
            <w:r>
              <w:t>320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Прочие расчеты с дебиторами (021000000)</w:t>
            </w:r>
          </w:p>
        </w:tc>
        <w:tc>
          <w:tcPr>
            <w:tcW w:w="504" w:type="dxa"/>
            <w:vAlign w:val="bottom"/>
          </w:tcPr>
          <w:p w:rsidR="003C005B" w:rsidRDefault="003C005B">
            <w:pPr>
              <w:pStyle w:val="ConsPlusNormal"/>
              <w:jc w:val="center"/>
            </w:pPr>
            <w:bookmarkStart w:id="992" w:name="P25346"/>
            <w:bookmarkEnd w:id="992"/>
            <w:r>
              <w:t>330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из них:</w:t>
            </w:r>
          </w:p>
          <w:p w:rsidR="003C005B" w:rsidRDefault="003C005B">
            <w:pPr>
              <w:pStyle w:val="ConsPlusNormal"/>
              <w:ind w:left="566"/>
            </w:pPr>
            <w:r>
              <w:t>расчеты по налоговым вычетам по НДС (021010000)</w:t>
            </w:r>
          </w:p>
        </w:tc>
        <w:tc>
          <w:tcPr>
            <w:tcW w:w="504" w:type="dxa"/>
            <w:vAlign w:val="bottom"/>
          </w:tcPr>
          <w:p w:rsidR="003C005B" w:rsidRDefault="003C005B">
            <w:pPr>
              <w:pStyle w:val="ConsPlusNormal"/>
              <w:jc w:val="center"/>
            </w:pPr>
            <w:r>
              <w:t>331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с финансовым органом по наличным денежным средствам (021003000)</w:t>
            </w:r>
          </w:p>
        </w:tc>
        <w:tc>
          <w:tcPr>
            <w:tcW w:w="504" w:type="dxa"/>
            <w:vAlign w:val="bottom"/>
          </w:tcPr>
          <w:p w:rsidR="003C005B" w:rsidRDefault="003C005B">
            <w:pPr>
              <w:pStyle w:val="ConsPlusNormal"/>
              <w:jc w:val="center"/>
            </w:pPr>
            <w:r>
              <w:t>333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с прочими дебиторами (021005000)</w:t>
            </w:r>
          </w:p>
        </w:tc>
        <w:tc>
          <w:tcPr>
            <w:tcW w:w="504" w:type="dxa"/>
            <w:vAlign w:val="bottom"/>
          </w:tcPr>
          <w:p w:rsidR="003C005B" w:rsidRDefault="003C005B">
            <w:pPr>
              <w:pStyle w:val="ConsPlusNormal"/>
              <w:jc w:val="center"/>
            </w:pPr>
            <w:r>
              <w:t>334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Вложения в финансовые активы (021500000)</w:t>
            </w:r>
          </w:p>
        </w:tc>
        <w:tc>
          <w:tcPr>
            <w:tcW w:w="504" w:type="dxa"/>
            <w:vAlign w:val="bottom"/>
          </w:tcPr>
          <w:p w:rsidR="003C005B" w:rsidRDefault="003C005B">
            <w:pPr>
              <w:pStyle w:val="ConsPlusNormal"/>
              <w:jc w:val="center"/>
            </w:pPr>
            <w:bookmarkStart w:id="993" w:name="P25407"/>
            <w:bookmarkEnd w:id="993"/>
            <w:r>
              <w:t>370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в том числе:</w:t>
            </w:r>
          </w:p>
          <w:p w:rsidR="003C005B" w:rsidRDefault="003C005B">
            <w:pPr>
              <w:pStyle w:val="ConsPlusNormal"/>
              <w:ind w:left="566"/>
            </w:pPr>
            <w:r>
              <w:t>ценные бумаги, кроме акций (021520000)</w:t>
            </w:r>
          </w:p>
        </w:tc>
        <w:tc>
          <w:tcPr>
            <w:tcW w:w="504" w:type="dxa"/>
            <w:vAlign w:val="bottom"/>
          </w:tcPr>
          <w:p w:rsidR="003C005B" w:rsidRDefault="003C005B">
            <w:pPr>
              <w:pStyle w:val="ConsPlusNormal"/>
              <w:jc w:val="center"/>
            </w:pPr>
            <w:r>
              <w:t>371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акции и иные формы участия в капитале (021530000)</w:t>
            </w:r>
          </w:p>
        </w:tc>
        <w:tc>
          <w:tcPr>
            <w:tcW w:w="504" w:type="dxa"/>
            <w:vAlign w:val="bottom"/>
          </w:tcPr>
          <w:p w:rsidR="003C005B" w:rsidRDefault="003C005B">
            <w:pPr>
              <w:pStyle w:val="ConsPlusNormal"/>
              <w:jc w:val="center"/>
            </w:pPr>
            <w:r>
              <w:t>372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иные финансовые активы (021550000)</w:t>
            </w:r>
          </w:p>
        </w:tc>
        <w:tc>
          <w:tcPr>
            <w:tcW w:w="504" w:type="dxa"/>
            <w:vAlign w:val="bottom"/>
          </w:tcPr>
          <w:p w:rsidR="003C005B" w:rsidRDefault="003C005B">
            <w:pPr>
              <w:pStyle w:val="ConsPlusNormal"/>
              <w:jc w:val="center"/>
            </w:pPr>
            <w:r>
              <w:t>373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платежам в бюджеты (030300000)</w:t>
            </w:r>
          </w:p>
        </w:tc>
        <w:tc>
          <w:tcPr>
            <w:tcW w:w="504" w:type="dxa"/>
            <w:vAlign w:val="bottom"/>
          </w:tcPr>
          <w:p w:rsidR="003C005B" w:rsidRDefault="003C005B">
            <w:pPr>
              <w:pStyle w:val="ConsPlusNormal"/>
              <w:jc w:val="center"/>
            </w:pPr>
            <w:bookmarkStart w:id="994" w:name="P25468"/>
            <w:bookmarkEnd w:id="994"/>
            <w:r>
              <w:t>380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proofErr w:type="gramStart"/>
            <w:r>
              <w:t>Итого по разделу II (</w:t>
            </w:r>
            <w:hyperlink w:anchor="P24198" w:history="1">
              <w:r>
                <w:rPr>
                  <w:color w:val="0000FF"/>
                </w:rPr>
                <w:t>стр. 170</w:t>
              </w:r>
            </w:hyperlink>
            <w:r>
              <w:t xml:space="preserve"> + </w:t>
            </w:r>
            <w:hyperlink w:anchor="P24349" w:history="1">
              <w:r>
                <w:rPr>
                  <w:color w:val="0000FF"/>
                </w:rPr>
                <w:t>стр. 180</w:t>
              </w:r>
            </w:hyperlink>
            <w:r>
              <w:t xml:space="preserve"> + </w:t>
            </w:r>
            <w:hyperlink w:anchor="P24705" w:history="1">
              <w:r>
                <w:rPr>
                  <w:color w:val="0000FF"/>
                </w:rPr>
                <w:t>стр. 190</w:t>
              </w:r>
            </w:hyperlink>
            <w:r>
              <w:t xml:space="preserve"> + </w:t>
            </w:r>
            <w:hyperlink w:anchor="P24780" w:history="1">
              <w:r>
                <w:rPr>
                  <w:color w:val="0000FF"/>
                </w:rPr>
                <w:t>стр. 200</w:t>
              </w:r>
            </w:hyperlink>
            <w:r>
              <w:t xml:space="preserve"> + </w:t>
            </w:r>
            <w:hyperlink w:anchor="P24841" w:history="1">
              <w:r>
                <w:rPr>
                  <w:color w:val="0000FF"/>
                </w:rPr>
                <w:t>стр. 210</w:t>
              </w:r>
            </w:hyperlink>
            <w:r>
              <w:t xml:space="preserve"> + </w:t>
            </w:r>
            <w:hyperlink w:anchor="P24916" w:history="1">
              <w:r>
                <w:rPr>
                  <w:color w:val="0000FF"/>
                </w:rPr>
                <w:t>стр. 230</w:t>
              </w:r>
            </w:hyperlink>
            <w:r>
              <w:t xml:space="preserve"> + </w:t>
            </w:r>
            <w:hyperlink w:anchor="P24931" w:history="1">
              <w:r>
                <w:rPr>
                  <w:color w:val="0000FF"/>
                </w:rPr>
                <w:t>стр. 260</w:t>
              </w:r>
            </w:hyperlink>
            <w:r>
              <w:t xml:space="preserve"> + </w:t>
            </w:r>
            <w:hyperlink w:anchor="P25255" w:history="1">
              <w:r>
                <w:rPr>
                  <w:color w:val="0000FF"/>
                </w:rPr>
                <w:t>стр. 290</w:t>
              </w:r>
            </w:hyperlink>
            <w:r>
              <w:t xml:space="preserve"> + </w:t>
            </w:r>
            <w:hyperlink w:anchor="P25316" w:history="1">
              <w:r>
                <w:rPr>
                  <w:color w:val="0000FF"/>
                </w:rPr>
                <w:t>стр. 310</w:t>
              </w:r>
            </w:hyperlink>
            <w:r>
              <w:t xml:space="preserve"> + </w:t>
            </w:r>
            <w:hyperlink w:anchor="P25331" w:history="1">
              <w:r>
                <w:rPr>
                  <w:color w:val="0000FF"/>
                </w:rPr>
                <w:t>стр. 320</w:t>
              </w:r>
            </w:hyperlink>
            <w:r>
              <w:t xml:space="preserve"> + </w:t>
            </w:r>
            <w:hyperlink w:anchor="P25346" w:history="1">
              <w:r>
                <w:rPr>
                  <w:color w:val="0000FF"/>
                </w:rPr>
                <w:t>стр. 330</w:t>
              </w:r>
            </w:hyperlink>
            <w:r>
              <w:t xml:space="preserve"> + </w:t>
            </w:r>
            <w:hyperlink w:anchor="P25407" w:history="1">
              <w:r>
                <w:rPr>
                  <w:color w:val="0000FF"/>
                </w:rPr>
                <w:t>стр. 370</w:t>
              </w:r>
            </w:hyperlink>
            <w:r>
              <w:t xml:space="preserve"> + </w:t>
            </w:r>
            <w:hyperlink w:anchor="P25468" w:history="1">
              <w:r>
                <w:rPr>
                  <w:color w:val="0000FF"/>
                </w:rPr>
                <w:t>стр. 380</w:t>
              </w:r>
            </w:hyperlink>
            <w:r>
              <w:t>)</w:t>
            </w:r>
            <w:proofErr w:type="gramEnd"/>
          </w:p>
        </w:tc>
        <w:tc>
          <w:tcPr>
            <w:tcW w:w="504" w:type="dxa"/>
            <w:vAlign w:val="bottom"/>
          </w:tcPr>
          <w:p w:rsidR="003C005B" w:rsidRDefault="003C005B">
            <w:pPr>
              <w:pStyle w:val="ConsPlusNormal"/>
              <w:jc w:val="center"/>
            </w:pPr>
            <w:bookmarkStart w:id="995" w:name="P25483"/>
            <w:bookmarkEnd w:id="995"/>
            <w:r>
              <w:lastRenderedPageBreak/>
              <w:t>400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БАЛАНС (</w:t>
            </w:r>
            <w:hyperlink w:anchor="P24134" w:history="1">
              <w:r>
                <w:rPr>
                  <w:color w:val="0000FF"/>
                </w:rPr>
                <w:t>стр. 150</w:t>
              </w:r>
            </w:hyperlink>
            <w:r>
              <w:t xml:space="preserve"> + </w:t>
            </w:r>
            <w:hyperlink w:anchor="P25483" w:history="1">
              <w:r>
                <w:rPr>
                  <w:color w:val="0000FF"/>
                </w:rPr>
                <w:t>стр. 400</w:t>
              </w:r>
            </w:hyperlink>
            <w:r>
              <w:t>)</w:t>
            </w:r>
          </w:p>
        </w:tc>
        <w:tc>
          <w:tcPr>
            <w:tcW w:w="504" w:type="dxa"/>
            <w:vAlign w:val="bottom"/>
          </w:tcPr>
          <w:p w:rsidR="003C005B" w:rsidRDefault="003C005B">
            <w:pPr>
              <w:pStyle w:val="ConsPlusNormal"/>
              <w:jc w:val="center"/>
            </w:pPr>
            <w:r>
              <w:t>410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10</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АКТИВ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кредитам, займам (ссудам) (020700000)</w:t>
            </w:r>
          </w:p>
        </w:tc>
        <w:tc>
          <w:tcPr>
            <w:tcW w:w="504" w:type="dxa"/>
            <w:vAlign w:val="bottom"/>
          </w:tcPr>
          <w:p w:rsidR="003C005B" w:rsidRDefault="003C005B">
            <w:pPr>
              <w:pStyle w:val="ConsPlusNormal"/>
              <w:jc w:val="center"/>
            </w:pPr>
            <w:r>
              <w:t>290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в том числе:</w:t>
            </w:r>
          </w:p>
          <w:p w:rsidR="003C005B" w:rsidRDefault="003C005B">
            <w:pPr>
              <w:pStyle w:val="ConsPlusNormal"/>
              <w:ind w:left="566"/>
            </w:pPr>
            <w:r>
              <w:t>по предоставленным кредитам, займам (ссудам) (020710000)</w:t>
            </w:r>
          </w:p>
        </w:tc>
        <w:tc>
          <w:tcPr>
            <w:tcW w:w="504" w:type="dxa"/>
            <w:vAlign w:val="bottom"/>
          </w:tcPr>
          <w:p w:rsidR="003C005B" w:rsidRDefault="003C005B">
            <w:pPr>
              <w:pStyle w:val="ConsPlusNormal"/>
              <w:jc w:val="center"/>
            </w:pPr>
            <w:r>
              <w:t>291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рамках целевых иностранных кредитов (заимствований) (020720000)</w:t>
            </w:r>
          </w:p>
        </w:tc>
        <w:tc>
          <w:tcPr>
            <w:tcW w:w="504" w:type="dxa"/>
            <w:vAlign w:val="bottom"/>
          </w:tcPr>
          <w:p w:rsidR="003C005B" w:rsidRDefault="003C005B">
            <w:pPr>
              <w:pStyle w:val="ConsPlusNormal"/>
              <w:jc w:val="center"/>
            </w:pPr>
            <w:r>
              <w:t>292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с дебиторами по государственным (муниципальным) гарантиям (020730000)</w:t>
            </w:r>
          </w:p>
        </w:tc>
        <w:tc>
          <w:tcPr>
            <w:tcW w:w="504" w:type="dxa"/>
            <w:vAlign w:val="bottom"/>
          </w:tcPr>
          <w:p w:rsidR="003C005B" w:rsidRDefault="003C005B">
            <w:pPr>
              <w:pStyle w:val="ConsPlusNormal"/>
              <w:jc w:val="center"/>
            </w:pPr>
            <w:r>
              <w:t>293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с подотчетными лицами (020800000)</w:t>
            </w:r>
          </w:p>
        </w:tc>
        <w:tc>
          <w:tcPr>
            <w:tcW w:w="504" w:type="dxa"/>
            <w:vAlign w:val="bottom"/>
          </w:tcPr>
          <w:p w:rsidR="003C005B" w:rsidRDefault="003C005B">
            <w:pPr>
              <w:pStyle w:val="ConsPlusNormal"/>
              <w:jc w:val="center"/>
            </w:pPr>
            <w:r>
              <w:t>310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ущербу и иным доходам (020900000)</w:t>
            </w:r>
          </w:p>
        </w:tc>
        <w:tc>
          <w:tcPr>
            <w:tcW w:w="504" w:type="dxa"/>
            <w:vAlign w:val="bottom"/>
          </w:tcPr>
          <w:p w:rsidR="003C005B" w:rsidRDefault="003C005B">
            <w:pPr>
              <w:pStyle w:val="ConsPlusNormal"/>
              <w:jc w:val="center"/>
            </w:pPr>
            <w:r>
              <w:t>320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Прочие расчеты с дебиторами (021000000)</w:t>
            </w:r>
          </w:p>
        </w:tc>
        <w:tc>
          <w:tcPr>
            <w:tcW w:w="504" w:type="dxa"/>
            <w:vAlign w:val="bottom"/>
          </w:tcPr>
          <w:p w:rsidR="003C005B" w:rsidRDefault="003C005B">
            <w:pPr>
              <w:pStyle w:val="ConsPlusNormal"/>
              <w:jc w:val="center"/>
            </w:pPr>
            <w:r>
              <w:t>330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из них:</w:t>
            </w:r>
          </w:p>
          <w:p w:rsidR="003C005B" w:rsidRDefault="003C005B">
            <w:pPr>
              <w:pStyle w:val="ConsPlusNormal"/>
              <w:ind w:left="566"/>
            </w:pPr>
            <w:r>
              <w:t>расчеты по налоговым вычетам по НДС (021010000)</w:t>
            </w:r>
          </w:p>
        </w:tc>
        <w:tc>
          <w:tcPr>
            <w:tcW w:w="504" w:type="dxa"/>
            <w:vAlign w:val="bottom"/>
          </w:tcPr>
          <w:p w:rsidR="003C005B" w:rsidRDefault="003C005B">
            <w:pPr>
              <w:pStyle w:val="ConsPlusNormal"/>
              <w:jc w:val="center"/>
            </w:pPr>
            <w:r>
              <w:t>331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с финансовым органом по наличным денежным средствам (021003000)</w:t>
            </w:r>
          </w:p>
        </w:tc>
        <w:tc>
          <w:tcPr>
            <w:tcW w:w="504" w:type="dxa"/>
            <w:vAlign w:val="bottom"/>
          </w:tcPr>
          <w:p w:rsidR="003C005B" w:rsidRDefault="003C005B">
            <w:pPr>
              <w:pStyle w:val="ConsPlusNormal"/>
              <w:jc w:val="center"/>
            </w:pPr>
            <w:r>
              <w:t>333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расчеты с прочими </w:t>
            </w:r>
            <w:r>
              <w:lastRenderedPageBreak/>
              <w:t>дебиторами (021005000)</w:t>
            </w:r>
          </w:p>
        </w:tc>
        <w:tc>
          <w:tcPr>
            <w:tcW w:w="504" w:type="dxa"/>
            <w:vAlign w:val="bottom"/>
          </w:tcPr>
          <w:p w:rsidR="003C005B" w:rsidRDefault="003C005B">
            <w:pPr>
              <w:pStyle w:val="ConsPlusNormal"/>
              <w:jc w:val="center"/>
            </w:pPr>
            <w:r>
              <w:lastRenderedPageBreak/>
              <w:t>334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Вложения в финансовые активы (021500000)</w:t>
            </w:r>
          </w:p>
        </w:tc>
        <w:tc>
          <w:tcPr>
            <w:tcW w:w="504" w:type="dxa"/>
            <w:vAlign w:val="bottom"/>
          </w:tcPr>
          <w:p w:rsidR="003C005B" w:rsidRDefault="003C005B">
            <w:pPr>
              <w:pStyle w:val="ConsPlusNormal"/>
              <w:jc w:val="center"/>
            </w:pPr>
            <w:r>
              <w:t>370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283"/>
            </w:pPr>
            <w:r>
              <w:t>в том числе:</w:t>
            </w:r>
          </w:p>
          <w:p w:rsidR="003C005B" w:rsidRDefault="003C005B">
            <w:pPr>
              <w:pStyle w:val="ConsPlusNormal"/>
              <w:ind w:left="566"/>
            </w:pPr>
            <w:r>
              <w:t>ценные бумаги, кроме акций (021520000)</w:t>
            </w:r>
          </w:p>
        </w:tc>
        <w:tc>
          <w:tcPr>
            <w:tcW w:w="504" w:type="dxa"/>
            <w:vAlign w:val="bottom"/>
          </w:tcPr>
          <w:p w:rsidR="003C005B" w:rsidRDefault="003C005B">
            <w:pPr>
              <w:pStyle w:val="ConsPlusNormal"/>
              <w:jc w:val="center"/>
            </w:pPr>
            <w:r>
              <w:t>371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акции и иные формы участия в капитале (021530000)</w:t>
            </w:r>
          </w:p>
        </w:tc>
        <w:tc>
          <w:tcPr>
            <w:tcW w:w="504" w:type="dxa"/>
            <w:vAlign w:val="bottom"/>
          </w:tcPr>
          <w:p w:rsidR="003C005B" w:rsidRDefault="003C005B">
            <w:pPr>
              <w:pStyle w:val="ConsPlusNormal"/>
              <w:jc w:val="center"/>
            </w:pPr>
            <w:r>
              <w:t>372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иные финансовые активы (021550000)</w:t>
            </w:r>
          </w:p>
        </w:tc>
        <w:tc>
          <w:tcPr>
            <w:tcW w:w="504" w:type="dxa"/>
            <w:vAlign w:val="bottom"/>
          </w:tcPr>
          <w:p w:rsidR="003C005B" w:rsidRDefault="003C005B">
            <w:pPr>
              <w:pStyle w:val="ConsPlusNormal"/>
              <w:jc w:val="center"/>
            </w:pPr>
            <w:r>
              <w:t>373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платежам в бюджеты (030300000)</w:t>
            </w:r>
          </w:p>
        </w:tc>
        <w:tc>
          <w:tcPr>
            <w:tcW w:w="504" w:type="dxa"/>
            <w:vAlign w:val="bottom"/>
          </w:tcPr>
          <w:p w:rsidR="003C005B" w:rsidRDefault="003C005B">
            <w:pPr>
              <w:pStyle w:val="ConsPlusNormal"/>
              <w:jc w:val="center"/>
            </w:pPr>
            <w:r>
              <w:t>380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proofErr w:type="gramStart"/>
            <w:r>
              <w:t>Итого по разделу II (</w:t>
            </w:r>
            <w:hyperlink w:anchor="P24198" w:history="1">
              <w:r>
                <w:rPr>
                  <w:color w:val="0000FF"/>
                </w:rPr>
                <w:t>стр. 170</w:t>
              </w:r>
            </w:hyperlink>
            <w:r>
              <w:t xml:space="preserve"> + </w:t>
            </w:r>
            <w:hyperlink w:anchor="P24349" w:history="1">
              <w:r>
                <w:rPr>
                  <w:color w:val="0000FF"/>
                </w:rPr>
                <w:t>стр. 180</w:t>
              </w:r>
            </w:hyperlink>
            <w:r>
              <w:t xml:space="preserve"> + </w:t>
            </w:r>
            <w:hyperlink w:anchor="P24705" w:history="1">
              <w:r>
                <w:rPr>
                  <w:color w:val="0000FF"/>
                </w:rPr>
                <w:t>стр. 190</w:t>
              </w:r>
            </w:hyperlink>
            <w:r>
              <w:t xml:space="preserve"> + </w:t>
            </w:r>
            <w:hyperlink w:anchor="P24780" w:history="1">
              <w:r>
                <w:rPr>
                  <w:color w:val="0000FF"/>
                </w:rPr>
                <w:t>стр. 200</w:t>
              </w:r>
            </w:hyperlink>
            <w:r>
              <w:t xml:space="preserve"> + </w:t>
            </w:r>
            <w:hyperlink w:anchor="P24841" w:history="1">
              <w:r>
                <w:rPr>
                  <w:color w:val="0000FF"/>
                </w:rPr>
                <w:t>стр. 210</w:t>
              </w:r>
            </w:hyperlink>
            <w:r>
              <w:t xml:space="preserve"> + </w:t>
            </w:r>
            <w:hyperlink w:anchor="P24916" w:history="1">
              <w:r>
                <w:rPr>
                  <w:color w:val="0000FF"/>
                </w:rPr>
                <w:t>стр. 230</w:t>
              </w:r>
            </w:hyperlink>
            <w:r>
              <w:t xml:space="preserve"> + </w:t>
            </w:r>
            <w:hyperlink w:anchor="P24931" w:history="1">
              <w:r>
                <w:rPr>
                  <w:color w:val="0000FF"/>
                </w:rPr>
                <w:t>стр. 260</w:t>
              </w:r>
            </w:hyperlink>
            <w:r>
              <w:t xml:space="preserve"> + </w:t>
            </w:r>
            <w:hyperlink w:anchor="P25255" w:history="1">
              <w:r>
                <w:rPr>
                  <w:color w:val="0000FF"/>
                </w:rPr>
                <w:t>стр. 290</w:t>
              </w:r>
            </w:hyperlink>
            <w:r>
              <w:t xml:space="preserve"> + </w:t>
            </w:r>
            <w:hyperlink w:anchor="P25316" w:history="1">
              <w:r>
                <w:rPr>
                  <w:color w:val="0000FF"/>
                </w:rPr>
                <w:t>стр. 310</w:t>
              </w:r>
            </w:hyperlink>
            <w:r>
              <w:t xml:space="preserve"> + </w:t>
            </w:r>
            <w:hyperlink w:anchor="P25331" w:history="1">
              <w:r>
                <w:rPr>
                  <w:color w:val="0000FF"/>
                </w:rPr>
                <w:t>стр. 320</w:t>
              </w:r>
            </w:hyperlink>
            <w:r>
              <w:t xml:space="preserve"> + </w:t>
            </w:r>
            <w:hyperlink w:anchor="P25346" w:history="1">
              <w:r>
                <w:rPr>
                  <w:color w:val="0000FF"/>
                </w:rPr>
                <w:t>стр. 330</w:t>
              </w:r>
            </w:hyperlink>
            <w:r>
              <w:t xml:space="preserve"> + </w:t>
            </w:r>
            <w:hyperlink w:anchor="P25407" w:history="1">
              <w:r>
                <w:rPr>
                  <w:color w:val="0000FF"/>
                </w:rPr>
                <w:t>стр. 370</w:t>
              </w:r>
            </w:hyperlink>
            <w:r>
              <w:t xml:space="preserve"> + </w:t>
            </w:r>
            <w:hyperlink w:anchor="P25468" w:history="1">
              <w:r>
                <w:rPr>
                  <w:color w:val="0000FF"/>
                </w:rPr>
                <w:t>стр. 380</w:t>
              </w:r>
            </w:hyperlink>
            <w:r>
              <w:t>)</w:t>
            </w:r>
            <w:proofErr w:type="gramEnd"/>
          </w:p>
        </w:tc>
        <w:tc>
          <w:tcPr>
            <w:tcW w:w="504" w:type="dxa"/>
            <w:vAlign w:val="bottom"/>
          </w:tcPr>
          <w:p w:rsidR="003C005B" w:rsidRDefault="003C005B">
            <w:pPr>
              <w:pStyle w:val="ConsPlusNormal"/>
              <w:jc w:val="center"/>
            </w:pPr>
            <w:r>
              <w:t>400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БАЛАНС (</w:t>
            </w:r>
            <w:hyperlink w:anchor="P24134" w:history="1">
              <w:r>
                <w:rPr>
                  <w:color w:val="0000FF"/>
                </w:rPr>
                <w:t>стр. 150</w:t>
              </w:r>
            </w:hyperlink>
            <w:r>
              <w:t xml:space="preserve"> + </w:t>
            </w:r>
            <w:hyperlink w:anchor="P25483" w:history="1">
              <w:r>
                <w:rPr>
                  <w:color w:val="0000FF"/>
                </w:rPr>
                <w:t>стр. 400</w:t>
              </w:r>
            </w:hyperlink>
            <w:r>
              <w:t>)</w:t>
            </w:r>
          </w:p>
        </w:tc>
        <w:tc>
          <w:tcPr>
            <w:tcW w:w="504" w:type="dxa"/>
            <w:vAlign w:val="bottom"/>
          </w:tcPr>
          <w:p w:rsidR="003C005B" w:rsidRDefault="003C005B">
            <w:pPr>
              <w:pStyle w:val="ConsPlusNormal"/>
              <w:jc w:val="center"/>
            </w:pPr>
            <w:r>
              <w:t>410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11</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ПАССИВ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начало года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 xml:space="preserve">консолидированный бюджет </w:t>
            </w:r>
            <w:r>
              <w:lastRenderedPageBreak/>
              <w:t>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lastRenderedPageBreak/>
              <w:t xml:space="preserve">суммы, подлежащие </w:t>
            </w:r>
            <w:r>
              <w:lastRenderedPageBreak/>
              <w:t>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lastRenderedPageBreak/>
              <w:t xml:space="preserve">консолидированный бюджет </w:t>
            </w:r>
            <w:r>
              <w:lastRenderedPageBreak/>
              <w:t>субъекта Российской Федерации</w:t>
            </w:r>
          </w:p>
        </w:tc>
        <w:tc>
          <w:tcPr>
            <w:tcW w:w="1134" w:type="dxa"/>
          </w:tcPr>
          <w:p w:rsidR="003C005B" w:rsidRDefault="003C005B">
            <w:pPr>
              <w:pStyle w:val="ConsPlusNormal"/>
              <w:jc w:val="center"/>
            </w:pPr>
            <w:r>
              <w:lastRenderedPageBreak/>
              <w:t xml:space="preserve">суммы, подлежащие </w:t>
            </w:r>
            <w:r>
              <w:lastRenderedPageBreak/>
              <w:t>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lastRenderedPageBreak/>
              <w:t xml:space="preserve">бюджет субъекта </w:t>
            </w:r>
            <w:r>
              <w:lastRenderedPageBreak/>
              <w:t>Российской Федерации</w:t>
            </w:r>
          </w:p>
        </w:tc>
        <w:tc>
          <w:tcPr>
            <w:tcW w:w="1077" w:type="dxa"/>
          </w:tcPr>
          <w:p w:rsidR="003C005B" w:rsidRDefault="003C005B">
            <w:pPr>
              <w:pStyle w:val="ConsPlusNormal"/>
              <w:jc w:val="center"/>
            </w:pPr>
            <w:r>
              <w:lastRenderedPageBreak/>
              <w:t xml:space="preserve">бюджеты внутригородских </w:t>
            </w:r>
            <w:r>
              <w:lastRenderedPageBreak/>
              <w:t>муниципальных образований городов федерального значения</w:t>
            </w:r>
          </w:p>
        </w:tc>
        <w:tc>
          <w:tcPr>
            <w:tcW w:w="794" w:type="dxa"/>
          </w:tcPr>
          <w:p w:rsidR="003C005B" w:rsidRDefault="003C005B">
            <w:pPr>
              <w:pStyle w:val="ConsPlusNormal"/>
              <w:jc w:val="center"/>
            </w:pPr>
            <w:r>
              <w:lastRenderedPageBreak/>
              <w:t>бюджеты городс</w:t>
            </w:r>
            <w:r>
              <w:lastRenderedPageBreak/>
              <w:t>ких округов</w:t>
            </w:r>
          </w:p>
        </w:tc>
        <w:tc>
          <w:tcPr>
            <w:tcW w:w="1020" w:type="dxa"/>
          </w:tcPr>
          <w:p w:rsidR="003C005B" w:rsidRDefault="003C005B">
            <w:pPr>
              <w:pStyle w:val="ConsPlusNormal"/>
              <w:jc w:val="center"/>
            </w:pPr>
            <w:r>
              <w:lastRenderedPageBreak/>
              <w:t xml:space="preserve">бюджеты городских округов </w:t>
            </w:r>
            <w:r>
              <w:lastRenderedPageBreak/>
              <w:t>с внутригородским делением</w:t>
            </w:r>
          </w:p>
        </w:tc>
        <w:tc>
          <w:tcPr>
            <w:tcW w:w="907" w:type="dxa"/>
          </w:tcPr>
          <w:p w:rsidR="003C005B" w:rsidRDefault="003C005B">
            <w:pPr>
              <w:pStyle w:val="ConsPlusNormal"/>
              <w:jc w:val="center"/>
            </w:pPr>
            <w:r>
              <w:lastRenderedPageBreak/>
              <w:t>бюджеты внутриг</w:t>
            </w:r>
            <w:r>
              <w:lastRenderedPageBreak/>
              <w:t>ородских районов</w:t>
            </w:r>
          </w:p>
        </w:tc>
        <w:tc>
          <w:tcPr>
            <w:tcW w:w="907" w:type="dxa"/>
          </w:tcPr>
          <w:p w:rsidR="003C005B" w:rsidRDefault="003C005B">
            <w:pPr>
              <w:pStyle w:val="ConsPlusNormal"/>
              <w:jc w:val="center"/>
            </w:pPr>
            <w:r>
              <w:lastRenderedPageBreak/>
              <w:t>бюджеты муници</w:t>
            </w:r>
            <w:r>
              <w:lastRenderedPageBreak/>
              <w:t>пальных районов</w:t>
            </w:r>
          </w:p>
        </w:tc>
        <w:tc>
          <w:tcPr>
            <w:tcW w:w="850" w:type="dxa"/>
          </w:tcPr>
          <w:p w:rsidR="003C005B" w:rsidRDefault="003C005B">
            <w:pPr>
              <w:pStyle w:val="ConsPlusNormal"/>
              <w:jc w:val="center"/>
            </w:pPr>
            <w:r>
              <w:lastRenderedPageBreak/>
              <w:t>бюджеты городс</w:t>
            </w:r>
            <w:r>
              <w:lastRenderedPageBreak/>
              <w:t>ких поселений</w:t>
            </w:r>
          </w:p>
        </w:tc>
        <w:tc>
          <w:tcPr>
            <w:tcW w:w="907" w:type="dxa"/>
          </w:tcPr>
          <w:p w:rsidR="003C005B" w:rsidRDefault="003C005B">
            <w:pPr>
              <w:pStyle w:val="ConsPlusNormal"/>
              <w:jc w:val="center"/>
            </w:pPr>
            <w:r>
              <w:lastRenderedPageBreak/>
              <w:t>бюджеты сельски</w:t>
            </w:r>
            <w:r>
              <w:lastRenderedPageBreak/>
              <w:t>х поселений</w:t>
            </w:r>
          </w:p>
        </w:tc>
        <w:tc>
          <w:tcPr>
            <w:tcW w:w="964" w:type="dxa"/>
            <w:tcBorders>
              <w:right w:val="nil"/>
            </w:tcBorders>
          </w:tcPr>
          <w:p w:rsidR="003C005B" w:rsidRDefault="003C005B">
            <w:pPr>
              <w:pStyle w:val="ConsPlusNormal"/>
              <w:jc w:val="center"/>
            </w:pPr>
            <w:r>
              <w:lastRenderedPageBreak/>
              <w:t>бюджет территориально</w:t>
            </w:r>
            <w:r>
              <w:lastRenderedPageBreak/>
              <w:t>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insideH w:val="nil"/>
          </w:tblBorders>
        </w:tblPrEx>
        <w:tc>
          <w:tcPr>
            <w:tcW w:w="3235" w:type="dxa"/>
            <w:tcBorders>
              <w:left w:val="nil"/>
              <w:bottom w:val="nil"/>
            </w:tcBorders>
          </w:tcPr>
          <w:p w:rsidR="003C005B" w:rsidRDefault="003C005B">
            <w:pPr>
              <w:pStyle w:val="ConsPlusNormal"/>
              <w:jc w:val="center"/>
              <w:outlineLvl w:val="3"/>
            </w:pPr>
            <w:r>
              <w:t>III. Обязательства</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right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Расчеты с кредиторами по долговым обязательствам (030100000)</w:t>
            </w:r>
          </w:p>
        </w:tc>
        <w:tc>
          <w:tcPr>
            <w:tcW w:w="504" w:type="dxa"/>
            <w:tcBorders>
              <w:top w:val="nil"/>
            </w:tcBorders>
            <w:vAlign w:val="bottom"/>
          </w:tcPr>
          <w:p w:rsidR="003C005B" w:rsidRDefault="003C005B">
            <w:pPr>
              <w:pStyle w:val="ConsPlusNormal"/>
              <w:jc w:val="center"/>
            </w:pPr>
            <w:bookmarkStart w:id="996" w:name="P25854"/>
            <w:bookmarkEnd w:id="996"/>
            <w:r>
              <w:t>470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 том числе:</w:t>
            </w:r>
          </w:p>
          <w:p w:rsidR="003C005B" w:rsidRDefault="003C005B">
            <w:pPr>
              <w:pStyle w:val="ConsPlusNormal"/>
              <w:ind w:left="566"/>
            </w:pPr>
            <w:r>
              <w:t>по долговым обязательствам в рублях (030110000)</w:t>
            </w:r>
          </w:p>
        </w:tc>
        <w:tc>
          <w:tcPr>
            <w:tcW w:w="504" w:type="dxa"/>
            <w:vAlign w:val="bottom"/>
          </w:tcPr>
          <w:p w:rsidR="003C005B" w:rsidRDefault="003C005B">
            <w:pPr>
              <w:pStyle w:val="ConsPlusNormal"/>
              <w:jc w:val="center"/>
            </w:pPr>
            <w:r>
              <w:t>471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по долговым обязательствам по целевым иностранным кредитам (заимствованиям) (030120000)</w:t>
            </w:r>
          </w:p>
        </w:tc>
        <w:tc>
          <w:tcPr>
            <w:tcW w:w="504" w:type="dxa"/>
            <w:vAlign w:val="bottom"/>
          </w:tcPr>
          <w:p w:rsidR="003C005B" w:rsidRDefault="003C005B">
            <w:pPr>
              <w:pStyle w:val="ConsPlusNormal"/>
              <w:jc w:val="center"/>
            </w:pPr>
            <w:r>
              <w:t>472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по государственным (муниципальным) гарантиям (030130000)</w:t>
            </w:r>
          </w:p>
        </w:tc>
        <w:tc>
          <w:tcPr>
            <w:tcW w:w="504" w:type="dxa"/>
            <w:vAlign w:val="bottom"/>
          </w:tcPr>
          <w:p w:rsidR="003C005B" w:rsidRDefault="003C005B">
            <w:pPr>
              <w:pStyle w:val="ConsPlusNormal"/>
              <w:jc w:val="center"/>
            </w:pPr>
            <w:r>
              <w:t>473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по долговым обязательствам в иностранной валюте (030140000)</w:t>
            </w:r>
          </w:p>
        </w:tc>
        <w:tc>
          <w:tcPr>
            <w:tcW w:w="504" w:type="dxa"/>
            <w:vAlign w:val="bottom"/>
          </w:tcPr>
          <w:p w:rsidR="003C005B" w:rsidRDefault="003C005B">
            <w:pPr>
              <w:pStyle w:val="ConsPlusNormal"/>
              <w:jc w:val="center"/>
            </w:pPr>
            <w:r>
              <w:t>474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принятым обязательствам (030200000)</w:t>
            </w:r>
          </w:p>
        </w:tc>
        <w:tc>
          <w:tcPr>
            <w:tcW w:w="504" w:type="dxa"/>
            <w:vAlign w:val="bottom"/>
          </w:tcPr>
          <w:p w:rsidR="003C005B" w:rsidRDefault="003C005B">
            <w:pPr>
              <w:pStyle w:val="ConsPlusNormal"/>
              <w:jc w:val="center"/>
            </w:pPr>
            <w:bookmarkStart w:id="997" w:name="P25930"/>
            <w:bookmarkEnd w:id="997"/>
            <w:r>
              <w:t>490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платежам в бюджеты (030300000)</w:t>
            </w:r>
          </w:p>
        </w:tc>
        <w:tc>
          <w:tcPr>
            <w:tcW w:w="504" w:type="dxa"/>
            <w:vAlign w:val="bottom"/>
          </w:tcPr>
          <w:p w:rsidR="003C005B" w:rsidRDefault="003C005B">
            <w:pPr>
              <w:pStyle w:val="ConsPlusNormal"/>
              <w:jc w:val="center"/>
            </w:pPr>
            <w:bookmarkStart w:id="998" w:name="P25945"/>
            <w:bookmarkEnd w:id="998"/>
            <w:r>
              <w:t>510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из них:</w:t>
            </w:r>
          </w:p>
          <w:p w:rsidR="003C005B" w:rsidRDefault="003C005B">
            <w:pPr>
              <w:pStyle w:val="ConsPlusNormal"/>
              <w:ind w:left="566"/>
            </w:pPr>
            <w:r>
              <w:t>расчеты по налогу на доходы физических лиц (030301000)</w:t>
            </w:r>
          </w:p>
        </w:tc>
        <w:tc>
          <w:tcPr>
            <w:tcW w:w="504" w:type="dxa"/>
            <w:vAlign w:val="bottom"/>
          </w:tcPr>
          <w:p w:rsidR="003C005B" w:rsidRDefault="003C005B">
            <w:pPr>
              <w:pStyle w:val="ConsPlusNormal"/>
              <w:jc w:val="center"/>
            </w:pPr>
            <w:r>
              <w:t>511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страховым взносам на обязательное социальное страхование (030302000, 030306000)</w:t>
            </w:r>
          </w:p>
        </w:tc>
        <w:tc>
          <w:tcPr>
            <w:tcW w:w="504" w:type="dxa"/>
            <w:vAlign w:val="bottom"/>
          </w:tcPr>
          <w:p w:rsidR="003C005B" w:rsidRDefault="003C005B">
            <w:pPr>
              <w:pStyle w:val="ConsPlusNormal"/>
              <w:jc w:val="center"/>
            </w:pPr>
            <w:r>
              <w:t>512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налогу на прибыль организаций (030303000)</w:t>
            </w:r>
          </w:p>
        </w:tc>
        <w:tc>
          <w:tcPr>
            <w:tcW w:w="504" w:type="dxa"/>
            <w:vAlign w:val="bottom"/>
          </w:tcPr>
          <w:p w:rsidR="003C005B" w:rsidRDefault="003C005B">
            <w:pPr>
              <w:pStyle w:val="ConsPlusNormal"/>
              <w:jc w:val="center"/>
            </w:pPr>
            <w:r>
              <w:t>513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налогу на добавленную стоимость (030304000)</w:t>
            </w:r>
          </w:p>
        </w:tc>
        <w:tc>
          <w:tcPr>
            <w:tcW w:w="504" w:type="dxa"/>
            <w:vAlign w:val="bottom"/>
          </w:tcPr>
          <w:p w:rsidR="003C005B" w:rsidRDefault="003C005B">
            <w:pPr>
              <w:pStyle w:val="ConsPlusNormal"/>
              <w:jc w:val="center"/>
            </w:pPr>
            <w:r>
              <w:t>514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расчеты по иным платежам в бюджет </w:t>
            </w:r>
            <w:r>
              <w:lastRenderedPageBreak/>
              <w:t>(030305000, 030312000, 030313000)</w:t>
            </w:r>
          </w:p>
        </w:tc>
        <w:tc>
          <w:tcPr>
            <w:tcW w:w="504" w:type="dxa"/>
            <w:vAlign w:val="bottom"/>
          </w:tcPr>
          <w:p w:rsidR="003C005B" w:rsidRDefault="003C005B">
            <w:pPr>
              <w:pStyle w:val="ConsPlusNormal"/>
              <w:jc w:val="center"/>
            </w:pPr>
            <w:r>
              <w:lastRenderedPageBreak/>
              <w:t>515</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расчеты по страховым взносам на медицинское и пенсионное страхование (030307000, 030308000, 030309000, 030310000, 030311000)</w:t>
            </w:r>
          </w:p>
        </w:tc>
        <w:tc>
          <w:tcPr>
            <w:tcW w:w="504" w:type="dxa"/>
            <w:vAlign w:val="bottom"/>
          </w:tcPr>
          <w:p w:rsidR="003C005B" w:rsidRDefault="003C005B">
            <w:pPr>
              <w:pStyle w:val="ConsPlusNormal"/>
              <w:jc w:val="center"/>
            </w:pPr>
            <w:r>
              <w:t>516</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ПАССИВ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jc w:val="center"/>
            </w:pPr>
            <w:r>
              <w:t>III. Обязательства</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Расчеты с кредиторами по долговым обязательствам (030100000)</w:t>
            </w:r>
          </w:p>
        </w:tc>
        <w:tc>
          <w:tcPr>
            <w:tcW w:w="504" w:type="dxa"/>
            <w:tcBorders>
              <w:top w:val="nil"/>
            </w:tcBorders>
            <w:vAlign w:val="bottom"/>
          </w:tcPr>
          <w:p w:rsidR="003C005B" w:rsidRDefault="003C005B">
            <w:pPr>
              <w:pStyle w:val="ConsPlusNormal"/>
              <w:jc w:val="center"/>
            </w:pPr>
            <w:bookmarkStart w:id="999" w:name="P26100"/>
            <w:bookmarkEnd w:id="999"/>
            <w:r>
              <w:t>470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t>в том числе:</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по долговым обязательствам в рублях (030110000)</w:t>
            </w:r>
          </w:p>
        </w:tc>
        <w:tc>
          <w:tcPr>
            <w:tcW w:w="504" w:type="dxa"/>
            <w:tcBorders>
              <w:top w:val="nil"/>
            </w:tcBorders>
            <w:vAlign w:val="bottom"/>
          </w:tcPr>
          <w:p w:rsidR="003C005B" w:rsidRDefault="003C005B">
            <w:pPr>
              <w:pStyle w:val="ConsPlusNormal"/>
              <w:jc w:val="center"/>
            </w:pPr>
            <w:r>
              <w:t>471</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по долговым обязательствам по целевым иностранным кредитам (заимствованиям) (030120000)</w:t>
            </w:r>
          </w:p>
        </w:tc>
        <w:tc>
          <w:tcPr>
            <w:tcW w:w="504" w:type="dxa"/>
            <w:vAlign w:val="bottom"/>
          </w:tcPr>
          <w:p w:rsidR="003C005B" w:rsidRDefault="003C005B">
            <w:pPr>
              <w:pStyle w:val="ConsPlusNormal"/>
              <w:jc w:val="center"/>
            </w:pPr>
            <w:r>
              <w:t>472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по государственным (муниципальным) гарантиям (030130000)</w:t>
            </w:r>
          </w:p>
        </w:tc>
        <w:tc>
          <w:tcPr>
            <w:tcW w:w="504" w:type="dxa"/>
            <w:vAlign w:val="bottom"/>
          </w:tcPr>
          <w:p w:rsidR="003C005B" w:rsidRDefault="003C005B">
            <w:pPr>
              <w:pStyle w:val="ConsPlusNormal"/>
              <w:jc w:val="center"/>
            </w:pPr>
            <w:r>
              <w:t>473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по долговым обязательствам в иностранной валюте (030140000)</w:t>
            </w:r>
          </w:p>
        </w:tc>
        <w:tc>
          <w:tcPr>
            <w:tcW w:w="504" w:type="dxa"/>
            <w:vAlign w:val="bottom"/>
          </w:tcPr>
          <w:p w:rsidR="003C005B" w:rsidRDefault="003C005B">
            <w:pPr>
              <w:pStyle w:val="ConsPlusNormal"/>
              <w:jc w:val="center"/>
            </w:pPr>
            <w:r>
              <w:t>474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принятым обязательствам (030200000)</w:t>
            </w:r>
          </w:p>
        </w:tc>
        <w:tc>
          <w:tcPr>
            <w:tcW w:w="504" w:type="dxa"/>
            <w:vAlign w:val="bottom"/>
          </w:tcPr>
          <w:p w:rsidR="003C005B" w:rsidRDefault="003C005B">
            <w:pPr>
              <w:pStyle w:val="ConsPlusNormal"/>
              <w:jc w:val="center"/>
            </w:pPr>
            <w:bookmarkStart w:id="1000" w:name="P26190"/>
            <w:bookmarkEnd w:id="1000"/>
            <w:r>
              <w:t>490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платежам в бюджеты (030300000)</w:t>
            </w:r>
          </w:p>
        </w:tc>
        <w:tc>
          <w:tcPr>
            <w:tcW w:w="504" w:type="dxa"/>
            <w:vAlign w:val="bottom"/>
          </w:tcPr>
          <w:p w:rsidR="003C005B" w:rsidRDefault="003C005B">
            <w:pPr>
              <w:pStyle w:val="ConsPlusNormal"/>
              <w:jc w:val="center"/>
            </w:pPr>
            <w:bookmarkStart w:id="1001" w:name="P26205"/>
            <w:bookmarkEnd w:id="1001"/>
            <w:r>
              <w:t>510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из них:</w:t>
            </w:r>
          </w:p>
          <w:p w:rsidR="003C005B" w:rsidRDefault="003C005B">
            <w:pPr>
              <w:pStyle w:val="ConsPlusNormal"/>
              <w:ind w:left="566"/>
            </w:pPr>
            <w:r>
              <w:t>расчеты по налогу на доходы физических лиц (030301000)</w:t>
            </w:r>
          </w:p>
        </w:tc>
        <w:tc>
          <w:tcPr>
            <w:tcW w:w="504" w:type="dxa"/>
            <w:vAlign w:val="bottom"/>
          </w:tcPr>
          <w:p w:rsidR="003C005B" w:rsidRDefault="003C005B">
            <w:pPr>
              <w:pStyle w:val="ConsPlusNormal"/>
              <w:jc w:val="center"/>
            </w:pPr>
            <w:r>
              <w:t>511</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страховым взносам на обязательное социальное страхование (030302000, 030306000)</w:t>
            </w:r>
          </w:p>
        </w:tc>
        <w:tc>
          <w:tcPr>
            <w:tcW w:w="504" w:type="dxa"/>
            <w:vAlign w:val="bottom"/>
          </w:tcPr>
          <w:p w:rsidR="003C005B" w:rsidRDefault="003C005B">
            <w:pPr>
              <w:pStyle w:val="ConsPlusNormal"/>
              <w:jc w:val="center"/>
            </w:pPr>
            <w:r>
              <w:t>512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jc w:val="center"/>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налогу на прибыль организаций (030303000)</w:t>
            </w:r>
          </w:p>
        </w:tc>
        <w:tc>
          <w:tcPr>
            <w:tcW w:w="504" w:type="dxa"/>
            <w:vAlign w:val="bottom"/>
          </w:tcPr>
          <w:p w:rsidR="003C005B" w:rsidRDefault="003C005B">
            <w:pPr>
              <w:pStyle w:val="ConsPlusNormal"/>
              <w:jc w:val="center"/>
            </w:pPr>
            <w:r>
              <w:t>513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налогу на добавленную стоимость (030304000)</w:t>
            </w:r>
          </w:p>
        </w:tc>
        <w:tc>
          <w:tcPr>
            <w:tcW w:w="504" w:type="dxa"/>
            <w:vAlign w:val="bottom"/>
          </w:tcPr>
          <w:p w:rsidR="003C005B" w:rsidRDefault="003C005B">
            <w:pPr>
              <w:pStyle w:val="ConsPlusNormal"/>
              <w:jc w:val="center"/>
            </w:pPr>
            <w:r>
              <w:t>514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иным платежам в бюджет (030305000, 030312000, 030313000)</w:t>
            </w:r>
          </w:p>
        </w:tc>
        <w:tc>
          <w:tcPr>
            <w:tcW w:w="504" w:type="dxa"/>
            <w:vAlign w:val="bottom"/>
          </w:tcPr>
          <w:p w:rsidR="003C005B" w:rsidRDefault="003C005B">
            <w:pPr>
              <w:pStyle w:val="ConsPlusNormal"/>
              <w:jc w:val="center"/>
            </w:pPr>
            <w:r>
              <w:t>515</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страховым взносам на медицинское и пенсионное страхование (030307000, 030308000, 030309000, 030310000, 030311000)</w:t>
            </w:r>
          </w:p>
        </w:tc>
        <w:tc>
          <w:tcPr>
            <w:tcW w:w="504" w:type="dxa"/>
            <w:vAlign w:val="bottom"/>
          </w:tcPr>
          <w:p w:rsidR="003C005B" w:rsidRDefault="003C005B">
            <w:pPr>
              <w:pStyle w:val="ConsPlusNormal"/>
              <w:jc w:val="center"/>
            </w:pPr>
            <w:r>
              <w:t>516</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ПАССИВ</w:t>
            </w:r>
          </w:p>
        </w:tc>
        <w:tc>
          <w:tcPr>
            <w:tcW w:w="504" w:type="dxa"/>
            <w:vMerge w:val="restart"/>
          </w:tcPr>
          <w:p w:rsidR="003C005B" w:rsidRDefault="003C005B">
            <w:pPr>
              <w:pStyle w:val="ConsPlusNormal"/>
              <w:jc w:val="center"/>
            </w:pPr>
            <w:r>
              <w:t xml:space="preserve">Код </w:t>
            </w:r>
            <w:r>
              <w:lastRenderedPageBreak/>
              <w:t>строки</w:t>
            </w:r>
          </w:p>
        </w:tc>
        <w:tc>
          <w:tcPr>
            <w:tcW w:w="13038" w:type="dxa"/>
            <w:gridSpan w:val="13"/>
            <w:tcBorders>
              <w:right w:val="nil"/>
            </w:tcBorders>
          </w:tcPr>
          <w:p w:rsidR="003C005B" w:rsidRDefault="003C005B">
            <w:pPr>
              <w:pStyle w:val="ConsPlusNormal"/>
              <w:jc w:val="center"/>
            </w:pPr>
            <w:r>
              <w:lastRenderedPageBreak/>
              <w:t>На начало года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24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077"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07"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Прочие расчеты с кредиторами (030400000)</w:t>
            </w:r>
          </w:p>
        </w:tc>
        <w:tc>
          <w:tcPr>
            <w:tcW w:w="504" w:type="dxa"/>
            <w:vAlign w:val="bottom"/>
          </w:tcPr>
          <w:p w:rsidR="003C005B" w:rsidRDefault="003C005B">
            <w:pPr>
              <w:pStyle w:val="ConsPlusNormal"/>
              <w:jc w:val="center"/>
            </w:pPr>
            <w:bookmarkStart w:id="1002" w:name="P26345"/>
            <w:bookmarkEnd w:id="1002"/>
            <w:r>
              <w:t>530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t>из них:</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расчеты по средствам, полученным во временное распоряжение (030401000)</w:t>
            </w:r>
          </w:p>
        </w:tc>
        <w:tc>
          <w:tcPr>
            <w:tcW w:w="504" w:type="dxa"/>
            <w:tcBorders>
              <w:top w:val="nil"/>
            </w:tcBorders>
            <w:vAlign w:val="bottom"/>
          </w:tcPr>
          <w:p w:rsidR="003C005B" w:rsidRDefault="003C005B">
            <w:pPr>
              <w:pStyle w:val="ConsPlusNormal"/>
              <w:jc w:val="center"/>
            </w:pPr>
            <w:r>
              <w:t>531</w:t>
            </w:r>
          </w:p>
        </w:tc>
        <w:tc>
          <w:tcPr>
            <w:tcW w:w="1247" w:type="dxa"/>
            <w:tcBorders>
              <w:top w:val="nil"/>
            </w:tcBorders>
            <w:vAlign w:val="bottom"/>
          </w:tcPr>
          <w:p w:rsidR="003C005B" w:rsidRDefault="003C005B">
            <w:pPr>
              <w:pStyle w:val="ConsPlusNormal"/>
              <w:jc w:val="center"/>
            </w:pPr>
            <w:r>
              <w:t>X</w:t>
            </w:r>
          </w:p>
        </w:tc>
        <w:tc>
          <w:tcPr>
            <w:tcW w:w="1247"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1134"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794" w:type="dxa"/>
            <w:tcBorders>
              <w:top w:val="nil"/>
            </w:tcBorders>
            <w:vAlign w:val="bottom"/>
          </w:tcPr>
          <w:p w:rsidR="003C005B" w:rsidRDefault="003C005B">
            <w:pPr>
              <w:pStyle w:val="ConsPlusNormal"/>
              <w:jc w:val="center"/>
            </w:pPr>
            <w:r>
              <w:t>X</w:t>
            </w:r>
          </w:p>
        </w:tc>
        <w:tc>
          <w:tcPr>
            <w:tcW w:w="102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85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964" w:type="dxa"/>
            <w:tcBorders>
              <w:top w:val="nil"/>
            </w:tcBorders>
            <w:vAlign w:val="bottom"/>
          </w:tcPr>
          <w:p w:rsidR="003C005B" w:rsidRDefault="003C005B">
            <w:pPr>
              <w:pStyle w:val="ConsPlusNormal"/>
              <w:jc w:val="center"/>
            </w:pPr>
            <w:r>
              <w:t>X</w:t>
            </w: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с депонентами (030402000)</w:t>
            </w:r>
          </w:p>
        </w:tc>
        <w:tc>
          <w:tcPr>
            <w:tcW w:w="504" w:type="dxa"/>
            <w:vAlign w:val="bottom"/>
          </w:tcPr>
          <w:p w:rsidR="003C005B" w:rsidRDefault="003C005B">
            <w:pPr>
              <w:pStyle w:val="ConsPlusNormal"/>
              <w:jc w:val="center"/>
            </w:pPr>
            <w:r>
              <w:t>532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расчеты по удержаниям из </w:t>
            </w:r>
            <w:r>
              <w:lastRenderedPageBreak/>
              <w:t>выплат по оплате труда (030403000)</w:t>
            </w:r>
          </w:p>
        </w:tc>
        <w:tc>
          <w:tcPr>
            <w:tcW w:w="504" w:type="dxa"/>
            <w:vAlign w:val="bottom"/>
          </w:tcPr>
          <w:p w:rsidR="003C005B" w:rsidRDefault="003C005B">
            <w:pPr>
              <w:pStyle w:val="ConsPlusNormal"/>
              <w:jc w:val="center"/>
            </w:pPr>
            <w:r>
              <w:lastRenderedPageBreak/>
              <w:t>533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внутриведомственные расчеты (030404000)</w:t>
            </w:r>
          </w:p>
        </w:tc>
        <w:tc>
          <w:tcPr>
            <w:tcW w:w="504" w:type="dxa"/>
            <w:vAlign w:val="bottom"/>
          </w:tcPr>
          <w:p w:rsidR="003C005B" w:rsidRDefault="003C005B">
            <w:pPr>
              <w:pStyle w:val="ConsPlusNormal"/>
              <w:jc w:val="center"/>
            </w:pPr>
            <w:r>
              <w:t>534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с подотчетными лицами (020800000)</w:t>
            </w:r>
          </w:p>
        </w:tc>
        <w:tc>
          <w:tcPr>
            <w:tcW w:w="504" w:type="dxa"/>
            <w:vAlign w:val="bottom"/>
          </w:tcPr>
          <w:p w:rsidR="003C005B" w:rsidRDefault="003C005B">
            <w:pPr>
              <w:pStyle w:val="ConsPlusNormal"/>
              <w:jc w:val="center"/>
            </w:pPr>
            <w:bookmarkStart w:id="1003" w:name="P26435"/>
            <w:bookmarkEnd w:id="1003"/>
            <w:r>
              <w:t>570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доходам (020500000)</w:t>
            </w:r>
          </w:p>
        </w:tc>
        <w:tc>
          <w:tcPr>
            <w:tcW w:w="504" w:type="dxa"/>
            <w:vAlign w:val="bottom"/>
          </w:tcPr>
          <w:p w:rsidR="003C005B" w:rsidRDefault="003C005B">
            <w:pPr>
              <w:pStyle w:val="ConsPlusNormal"/>
              <w:jc w:val="center"/>
            </w:pPr>
            <w:bookmarkStart w:id="1004" w:name="P26450"/>
            <w:bookmarkEnd w:id="1004"/>
            <w:r>
              <w:t>580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ущербу и иным доходам (020900000)</w:t>
            </w:r>
          </w:p>
        </w:tc>
        <w:tc>
          <w:tcPr>
            <w:tcW w:w="504" w:type="dxa"/>
            <w:vAlign w:val="bottom"/>
          </w:tcPr>
          <w:p w:rsidR="003C005B" w:rsidRDefault="003C005B">
            <w:pPr>
              <w:pStyle w:val="ConsPlusNormal"/>
              <w:jc w:val="center"/>
            </w:pPr>
            <w:bookmarkStart w:id="1005" w:name="P26465"/>
            <w:bookmarkEnd w:id="1005"/>
            <w:r>
              <w:t>590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Итого по разделу III (</w:t>
            </w:r>
            <w:hyperlink w:anchor="P25854" w:history="1">
              <w:r>
                <w:rPr>
                  <w:color w:val="0000FF"/>
                </w:rPr>
                <w:t>стр. 470</w:t>
              </w:r>
            </w:hyperlink>
            <w:r>
              <w:t xml:space="preserve"> + </w:t>
            </w:r>
            <w:hyperlink w:anchor="P25930" w:history="1">
              <w:r>
                <w:rPr>
                  <w:color w:val="0000FF"/>
                </w:rPr>
                <w:t>стр. 490</w:t>
              </w:r>
            </w:hyperlink>
            <w:r>
              <w:t xml:space="preserve"> + </w:t>
            </w:r>
            <w:hyperlink w:anchor="P25945" w:history="1">
              <w:r>
                <w:rPr>
                  <w:color w:val="0000FF"/>
                </w:rPr>
                <w:t>стр. 510</w:t>
              </w:r>
            </w:hyperlink>
            <w:r>
              <w:t xml:space="preserve"> + </w:t>
            </w:r>
            <w:hyperlink w:anchor="P26345" w:history="1">
              <w:r>
                <w:rPr>
                  <w:color w:val="0000FF"/>
                </w:rPr>
                <w:t>стр. 530</w:t>
              </w:r>
            </w:hyperlink>
            <w:r>
              <w:t xml:space="preserve"> + </w:t>
            </w:r>
            <w:hyperlink w:anchor="P26435" w:history="1">
              <w:r>
                <w:rPr>
                  <w:color w:val="0000FF"/>
                </w:rPr>
                <w:t>стр. 570</w:t>
              </w:r>
            </w:hyperlink>
            <w:r>
              <w:t xml:space="preserve"> + </w:t>
            </w:r>
            <w:hyperlink w:anchor="P26450" w:history="1">
              <w:r>
                <w:rPr>
                  <w:color w:val="0000FF"/>
                </w:rPr>
                <w:t>стр. 580</w:t>
              </w:r>
            </w:hyperlink>
            <w:r>
              <w:t xml:space="preserve"> + </w:t>
            </w:r>
            <w:hyperlink w:anchor="P26465" w:history="1">
              <w:r>
                <w:rPr>
                  <w:color w:val="0000FF"/>
                </w:rPr>
                <w:t>стр. 590</w:t>
              </w:r>
            </w:hyperlink>
            <w:r>
              <w:t>)</w:t>
            </w:r>
          </w:p>
        </w:tc>
        <w:tc>
          <w:tcPr>
            <w:tcW w:w="504" w:type="dxa"/>
            <w:vAlign w:val="bottom"/>
          </w:tcPr>
          <w:p w:rsidR="003C005B" w:rsidRDefault="003C005B">
            <w:pPr>
              <w:pStyle w:val="ConsPlusNormal"/>
              <w:jc w:val="center"/>
            </w:pPr>
            <w:bookmarkStart w:id="1006" w:name="P26480"/>
            <w:bookmarkEnd w:id="1006"/>
            <w:r>
              <w:t>600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jc w:val="center"/>
              <w:outlineLvl w:val="3"/>
            </w:pPr>
            <w:r>
              <w:t>IV. Финансовый результат</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Финансовый результат (040000000) (</w:t>
            </w:r>
            <w:hyperlink w:anchor="P26525" w:history="1">
              <w:r>
                <w:rPr>
                  <w:color w:val="0000FF"/>
                </w:rPr>
                <w:t>стр. 620</w:t>
              </w:r>
            </w:hyperlink>
            <w:r>
              <w:t xml:space="preserve"> + </w:t>
            </w:r>
            <w:hyperlink w:anchor="P26601" w:history="1">
              <w:r>
                <w:rPr>
                  <w:color w:val="0000FF"/>
                </w:rPr>
                <w:t>стр. 690</w:t>
              </w:r>
            </w:hyperlink>
            <w:r>
              <w:t>)</w:t>
            </w:r>
          </w:p>
        </w:tc>
        <w:tc>
          <w:tcPr>
            <w:tcW w:w="504" w:type="dxa"/>
            <w:tcBorders>
              <w:top w:val="nil"/>
            </w:tcBorders>
            <w:vAlign w:val="bottom"/>
          </w:tcPr>
          <w:p w:rsidR="003C005B" w:rsidRDefault="003C005B">
            <w:pPr>
              <w:pStyle w:val="ConsPlusNormal"/>
              <w:jc w:val="center"/>
            </w:pPr>
            <w:bookmarkStart w:id="1007" w:name="P26510"/>
            <w:bookmarkEnd w:id="1007"/>
            <w:r>
              <w:t>610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Финансовый результат экономического субъекта (040100000)</w:t>
            </w:r>
          </w:p>
        </w:tc>
        <w:tc>
          <w:tcPr>
            <w:tcW w:w="504" w:type="dxa"/>
            <w:vAlign w:val="bottom"/>
          </w:tcPr>
          <w:p w:rsidR="003C005B" w:rsidRDefault="003C005B">
            <w:pPr>
              <w:pStyle w:val="ConsPlusNormal"/>
              <w:jc w:val="center"/>
            </w:pPr>
            <w:bookmarkStart w:id="1008" w:name="P26525"/>
            <w:bookmarkEnd w:id="1008"/>
            <w:r>
              <w:t>620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из них:</w:t>
            </w:r>
          </w:p>
          <w:p w:rsidR="003C005B" w:rsidRDefault="003C005B">
            <w:pPr>
              <w:pStyle w:val="ConsPlusNormal"/>
              <w:ind w:left="566"/>
            </w:pPr>
            <w:r>
              <w:t>финансовый результат прошлых отчетных периодов (040130000)</w:t>
            </w:r>
          </w:p>
        </w:tc>
        <w:tc>
          <w:tcPr>
            <w:tcW w:w="504" w:type="dxa"/>
            <w:vAlign w:val="bottom"/>
          </w:tcPr>
          <w:p w:rsidR="003C005B" w:rsidRDefault="003C005B">
            <w:pPr>
              <w:pStyle w:val="ConsPlusNormal"/>
              <w:jc w:val="center"/>
            </w:pPr>
            <w:r>
              <w:t>623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доходы будущих периодов (040140000)</w:t>
            </w:r>
          </w:p>
        </w:tc>
        <w:tc>
          <w:tcPr>
            <w:tcW w:w="504" w:type="dxa"/>
            <w:vAlign w:val="bottom"/>
          </w:tcPr>
          <w:p w:rsidR="003C005B" w:rsidRDefault="003C005B">
            <w:pPr>
              <w:pStyle w:val="ConsPlusNormal"/>
              <w:jc w:val="center"/>
            </w:pPr>
            <w:r>
              <w:t>624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 xml:space="preserve">расходы будущих </w:t>
            </w:r>
            <w:r>
              <w:lastRenderedPageBreak/>
              <w:t>периодов (040150000)</w:t>
            </w:r>
          </w:p>
        </w:tc>
        <w:tc>
          <w:tcPr>
            <w:tcW w:w="504" w:type="dxa"/>
            <w:vAlign w:val="bottom"/>
          </w:tcPr>
          <w:p w:rsidR="003C005B" w:rsidRDefault="003C005B">
            <w:pPr>
              <w:pStyle w:val="ConsPlusNormal"/>
              <w:jc w:val="center"/>
            </w:pPr>
            <w:r>
              <w:lastRenderedPageBreak/>
              <w:t>625</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lastRenderedPageBreak/>
              <w:t>резервы предстоящих расходов (040160000)</w:t>
            </w:r>
          </w:p>
        </w:tc>
        <w:tc>
          <w:tcPr>
            <w:tcW w:w="504" w:type="dxa"/>
            <w:vAlign w:val="bottom"/>
          </w:tcPr>
          <w:p w:rsidR="003C005B" w:rsidRDefault="003C005B">
            <w:pPr>
              <w:pStyle w:val="ConsPlusNormal"/>
              <w:jc w:val="center"/>
            </w:pPr>
            <w:r>
              <w:t>626</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Результат по кассовым операциям бюджета (040200000)</w:t>
            </w:r>
          </w:p>
        </w:tc>
        <w:tc>
          <w:tcPr>
            <w:tcW w:w="504" w:type="dxa"/>
            <w:vAlign w:val="bottom"/>
          </w:tcPr>
          <w:p w:rsidR="003C005B" w:rsidRDefault="003C005B">
            <w:pPr>
              <w:pStyle w:val="ConsPlusNormal"/>
              <w:jc w:val="center"/>
            </w:pPr>
            <w:bookmarkStart w:id="1009" w:name="P26601"/>
            <w:bookmarkEnd w:id="1009"/>
            <w:r>
              <w:t>690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Результат прошлых отчетных периодов по кассовому исполнению бюджета (040230000)</w:t>
            </w:r>
          </w:p>
        </w:tc>
        <w:tc>
          <w:tcPr>
            <w:tcW w:w="504" w:type="dxa"/>
            <w:vAlign w:val="bottom"/>
          </w:tcPr>
          <w:p w:rsidR="003C005B" w:rsidRDefault="003C005B">
            <w:pPr>
              <w:pStyle w:val="ConsPlusNormal"/>
              <w:jc w:val="center"/>
            </w:pPr>
            <w:r>
              <w:t>800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БАЛАНС (</w:t>
            </w:r>
            <w:hyperlink w:anchor="P26480" w:history="1">
              <w:r>
                <w:rPr>
                  <w:color w:val="0000FF"/>
                </w:rPr>
                <w:t>стр. 600</w:t>
              </w:r>
            </w:hyperlink>
            <w:r>
              <w:t xml:space="preserve"> + </w:t>
            </w:r>
            <w:hyperlink w:anchor="P26510" w:history="1">
              <w:r>
                <w:rPr>
                  <w:color w:val="0000FF"/>
                </w:rPr>
                <w:t>стр. 610</w:t>
              </w:r>
            </w:hyperlink>
            <w:r>
              <w:t>)</w:t>
            </w:r>
          </w:p>
        </w:tc>
        <w:tc>
          <w:tcPr>
            <w:tcW w:w="504" w:type="dxa"/>
            <w:vAlign w:val="bottom"/>
          </w:tcPr>
          <w:p w:rsidR="003C005B" w:rsidRDefault="003C005B">
            <w:pPr>
              <w:pStyle w:val="ConsPlusNormal"/>
              <w:jc w:val="center"/>
            </w:pPr>
            <w:r>
              <w:t>900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bookmarkStart w:id="1010" w:name="P26647"/>
      <w:bookmarkEnd w:id="1010"/>
      <w:r>
        <w:t xml:space="preserve">    &lt;*&gt; Данные по этим строкам в валюту баланса не входят.</w:t>
      </w:r>
    </w:p>
    <w:p w:rsidR="003C005B" w:rsidRDefault="003C005B">
      <w:pPr>
        <w:pStyle w:val="ConsPlusNonformat"/>
        <w:jc w:val="both"/>
      </w:pPr>
    </w:p>
    <w:p w:rsidR="003C005B" w:rsidRDefault="003C005B">
      <w:pPr>
        <w:pStyle w:val="ConsPlusNonformat"/>
        <w:jc w:val="both"/>
      </w:pPr>
      <w:r>
        <w:t xml:space="preserve">                                                        Форма 0503320 с. 14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35"/>
        <w:gridCol w:w="504"/>
        <w:gridCol w:w="1247"/>
        <w:gridCol w:w="1247"/>
        <w:gridCol w:w="1077"/>
        <w:gridCol w:w="1134"/>
        <w:gridCol w:w="907"/>
        <w:gridCol w:w="1077"/>
        <w:gridCol w:w="794"/>
        <w:gridCol w:w="1020"/>
        <w:gridCol w:w="907"/>
        <w:gridCol w:w="907"/>
        <w:gridCol w:w="850"/>
        <w:gridCol w:w="907"/>
        <w:gridCol w:w="964"/>
      </w:tblGrid>
      <w:tr w:rsidR="003C005B">
        <w:tc>
          <w:tcPr>
            <w:tcW w:w="3235" w:type="dxa"/>
            <w:vMerge w:val="restart"/>
            <w:tcBorders>
              <w:left w:val="nil"/>
            </w:tcBorders>
          </w:tcPr>
          <w:p w:rsidR="003C005B" w:rsidRDefault="003C005B">
            <w:pPr>
              <w:pStyle w:val="ConsPlusNormal"/>
              <w:jc w:val="center"/>
            </w:pPr>
            <w:r>
              <w:t>ПАССИВ</w:t>
            </w:r>
          </w:p>
        </w:tc>
        <w:tc>
          <w:tcPr>
            <w:tcW w:w="504" w:type="dxa"/>
            <w:vMerge w:val="restart"/>
          </w:tcPr>
          <w:p w:rsidR="003C005B" w:rsidRDefault="003C005B">
            <w:pPr>
              <w:pStyle w:val="ConsPlusNormal"/>
              <w:jc w:val="center"/>
            </w:pPr>
            <w:r>
              <w:t>Код строки</w:t>
            </w:r>
          </w:p>
        </w:tc>
        <w:tc>
          <w:tcPr>
            <w:tcW w:w="13038" w:type="dxa"/>
            <w:gridSpan w:val="13"/>
            <w:tcBorders>
              <w:right w:val="nil"/>
            </w:tcBorders>
          </w:tcPr>
          <w:p w:rsidR="003C005B" w:rsidRDefault="003C005B">
            <w:pPr>
              <w:pStyle w:val="ConsPlusNormal"/>
              <w:jc w:val="center"/>
            </w:pPr>
            <w:r>
              <w:t>На конец отчетного периода</w:t>
            </w:r>
          </w:p>
        </w:tc>
      </w:tr>
      <w:tr w:rsidR="003C005B">
        <w:tc>
          <w:tcPr>
            <w:tcW w:w="3235" w:type="dxa"/>
            <w:vMerge/>
            <w:tcBorders>
              <w:left w:val="nil"/>
            </w:tcBorders>
          </w:tcPr>
          <w:p w:rsidR="003C005B" w:rsidRDefault="003C005B"/>
        </w:tc>
        <w:tc>
          <w:tcPr>
            <w:tcW w:w="504" w:type="dxa"/>
            <w:vMerge/>
          </w:tcPr>
          <w:p w:rsidR="003C005B" w:rsidRDefault="003C005B"/>
        </w:tc>
        <w:tc>
          <w:tcPr>
            <w:tcW w:w="1247" w:type="dxa"/>
          </w:tcPr>
          <w:p w:rsidR="003C005B" w:rsidRDefault="003C005B">
            <w:pPr>
              <w:pStyle w:val="ConsPlusNormal"/>
              <w:jc w:val="center"/>
            </w:pPr>
            <w:r>
              <w:t xml:space="preserve">консолидированный бюджет субъекта Российской Федерации и территориального государственного </w:t>
            </w:r>
            <w:r>
              <w:lastRenderedPageBreak/>
              <w:t>внебюджетного фонда</w:t>
            </w:r>
          </w:p>
        </w:tc>
        <w:tc>
          <w:tcPr>
            <w:tcW w:w="1247" w:type="dxa"/>
          </w:tcPr>
          <w:p w:rsidR="003C005B" w:rsidRDefault="003C005B">
            <w:pPr>
              <w:pStyle w:val="ConsPlusNormal"/>
              <w:jc w:val="center"/>
            </w:pPr>
            <w:r>
              <w:lastRenderedPageBreak/>
              <w:t xml:space="preserve">суммы, подлежащие исключению в рамках консолидированного бюджета субъекта Российской Федерации </w:t>
            </w:r>
            <w:r>
              <w:lastRenderedPageBreak/>
              <w:t>и бюджета территориального государственного внебюджетного фонда</w:t>
            </w:r>
          </w:p>
        </w:tc>
        <w:tc>
          <w:tcPr>
            <w:tcW w:w="1077" w:type="dxa"/>
          </w:tcPr>
          <w:p w:rsidR="003C005B" w:rsidRDefault="003C005B">
            <w:pPr>
              <w:pStyle w:val="ConsPlusNormal"/>
              <w:jc w:val="center"/>
            </w:pPr>
            <w:r>
              <w:lastRenderedPageBreak/>
              <w:t>консолидированный бюджет субъекта Российской Федерации</w:t>
            </w:r>
          </w:p>
        </w:tc>
        <w:tc>
          <w:tcPr>
            <w:tcW w:w="1134" w:type="dxa"/>
          </w:tcPr>
          <w:p w:rsidR="003C005B" w:rsidRDefault="003C005B">
            <w:pPr>
              <w:pStyle w:val="ConsPlusNormal"/>
              <w:jc w:val="center"/>
            </w:pPr>
            <w:r>
              <w:t xml:space="preserve">суммы, подлежащие исключению в рамках консолидированного бюджета субъекта </w:t>
            </w:r>
            <w:r>
              <w:lastRenderedPageBreak/>
              <w:t>Российской Федерации</w:t>
            </w:r>
          </w:p>
        </w:tc>
        <w:tc>
          <w:tcPr>
            <w:tcW w:w="907" w:type="dxa"/>
          </w:tcPr>
          <w:p w:rsidR="003C005B" w:rsidRDefault="003C005B">
            <w:pPr>
              <w:pStyle w:val="ConsPlusNormal"/>
              <w:jc w:val="center"/>
            </w:pPr>
            <w:r>
              <w:lastRenderedPageBreak/>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94"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907"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235" w:type="dxa"/>
            <w:tcBorders>
              <w:left w:val="nil"/>
            </w:tcBorders>
          </w:tcPr>
          <w:p w:rsidR="003C005B" w:rsidRDefault="003C005B">
            <w:pPr>
              <w:pStyle w:val="ConsPlusNormal"/>
              <w:jc w:val="center"/>
            </w:pPr>
            <w:r>
              <w:lastRenderedPageBreak/>
              <w:t>1</w:t>
            </w:r>
          </w:p>
        </w:tc>
        <w:tc>
          <w:tcPr>
            <w:tcW w:w="504" w:type="dxa"/>
          </w:tcPr>
          <w:p w:rsidR="003C005B" w:rsidRDefault="003C005B">
            <w:pPr>
              <w:pStyle w:val="ConsPlusNormal"/>
              <w:jc w:val="center"/>
            </w:pPr>
            <w:r>
              <w:t>2</w:t>
            </w:r>
          </w:p>
        </w:tc>
        <w:tc>
          <w:tcPr>
            <w:tcW w:w="1247" w:type="dxa"/>
          </w:tcPr>
          <w:p w:rsidR="003C005B" w:rsidRDefault="003C005B">
            <w:pPr>
              <w:pStyle w:val="ConsPlusNormal"/>
              <w:jc w:val="center"/>
            </w:pPr>
            <w:r>
              <w:t>3</w:t>
            </w:r>
          </w:p>
        </w:tc>
        <w:tc>
          <w:tcPr>
            <w:tcW w:w="1247"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1134"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1077" w:type="dxa"/>
          </w:tcPr>
          <w:p w:rsidR="003C005B" w:rsidRDefault="003C005B">
            <w:pPr>
              <w:pStyle w:val="ConsPlusNormal"/>
              <w:jc w:val="center"/>
            </w:pPr>
            <w:r>
              <w:t>8</w:t>
            </w:r>
          </w:p>
        </w:tc>
        <w:tc>
          <w:tcPr>
            <w:tcW w:w="794" w:type="dxa"/>
          </w:tcPr>
          <w:p w:rsidR="003C005B" w:rsidRDefault="003C005B">
            <w:pPr>
              <w:pStyle w:val="ConsPlusNormal"/>
              <w:jc w:val="center"/>
            </w:pPr>
            <w:r>
              <w:t>9</w:t>
            </w:r>
          </w:p>
        </w:tc>
        <w:tc>
          <w:tcPr>
            <w:tcW w:w="1020"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907" w:type="dxa"/>
          </w:tcPr>
          <w:p w:rsidR="003C005B" w:rsidRDefault="003C005B">
            <w:pPr>
              <w:pStyle w:val="ConsPlusNormal"/>
              <w:jc w:val="center"/>
            </w:pPr>
            <w:r>
              <w:t>14</w:t>
            </w:r>
          </w:p>
        </w:tc>
        <w:tc>
          <w:tcPr>
            <w:tcW w:w="964" w:type="dxa"/>
            <w:tcBorders>
              <w:right w:val="nil"/>
            </w:tcBorders>
          </w:tcPr>
          <w:p w:rsidR="003C005B" w:rsidRDefault="003C005B">
            <w:pPr>
              <w:pStyle w:val="ConsPlusNormal"/>
              <w:jc w:val="center"/>
            </w:pPr>
            <w:r>
              <w:t>15</w:t>
            </w:r>
          </w:p>
        </w:tc>
      </w:tr>
      <w:tr w:rsidR="003C005B">
        <w:tblPrEx>
          <w:tblBorders>
            <w:right w:val="single" w:sz="4" w:space="0" w:color="auto"/>
          </w:tblBorders>
        </w:tblPrEx>
        <w:tc>
          <w:tcPr>
            <w:tcW w:w="3235" w:type="dxa"/>
            <w:tcBorders>
              <w:left w:val="nil"/>
            </w:tcBorders>
          </w:tcPr>
          <w:p w:rsidR="003C005B" w:rsidRDefault="003C005B">
            <w:pPr>
              <w:pStyle w:val="ConsPlusNormal"/>
            </w:pPr>
            <w:r>
              <w:t>Прочие расчеты с кредиторами (030400000)</w:t>
            </w:r>
          </w:p>
        </w:tc>
        <w:tc>
          <w:tcPr>
            <w:tcW w:w="504" w:type="dxa"/>
            <w:vAlign w:val="bottom"/>
          </w:tcPr>
          <w:p w:rsidR="003C005B" w:rsidRDefault="003C005B">
            <w:pPr>
              <w:pStyle w:val="ConsPlusNormal"/>
              <w:jc w:val="center"/>
            </w:pPr>
            <w:r>
              <w:t>530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ind w:left="566"/>
            </w:pPr>
            <w:r>
              <w:t>из них:</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ind w:left="566"/>
            </w:pPr>
            <w:r>
              <w:t>расчеты по средствам, полученным во временное распоряжение (030401000)</w:t>
            </w:r>
          </w:p>
        </w:tc>
        <w:tc>
          <w:tcPr>
            <w:tcW w:w="504" w:type="dxa"/>
            <w:tcBorders>
              <w:top w:val="nil"/>
            </w:tcBorders>
            <w:vAlign w:val="bottom"/>
          </w:tcPr>
          <w:p w:rsidR="003C005B" w:rsidRDefault="003C005B">
            <w:pPr>
              <w:pStyle w:val="ConsPlusNormal"/>
              <w:jc w:val="center"/>
            </w:pPr>
            <w:r>
              <w:t>531</w:t>
            </w:r>
          </w:p>
        </w:tc>
        <w:tc>
          <w:tcPr>
            <w:tcW w:w="1247" w:type="dxa"/>
            <w:tcBorders>
              <w:top w:val="nil"/>
            </w:tcBorders>
            <w:vAlign w:val="bottom"/>
          </w:tcPr>
          <w:p w:rsidR="003C005B" w:rsidRDefault="003C005B">
            <w:pPr>
              <w:pStyle w:val="ConsPlusNormal"/>
              <w:jc w:val="center"/>
            </w:pPr>
            <w:r>
              <w:t>X</w:t>
            </w:r>
          </w:p>
        </w:tc>
        <w:tc>
          <w:tcPr>
            <w:tcW w:w="1247"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1134"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794" w:type="dxa"/>
            <w:tcBorders>
              <w:top w:val="nil"/>
            </w:tcBorders>
            <w:vAlign w:val="bottom"/>
          </w:tcPr>
          <w:p w:rsidR="003C005B" w:rsidRDefault="003C005B">
            <w:pPr>
              <w:pStyle w:val="ConsPlusNormal"/>
              <w:jc w:val="center"/>
            </w:pPr>
            <w:r>
              <w:t>X</w:t>
            </w:r>
          </w:p>
        </w:tc>
        <w:tc>
          <w:tcPr>
            <w:tcW w:w="102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85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jc w:val="center"/>
            </w:pPr>
            <w:r>
              <w:t>X</w:t>
            </w:r>
          </w:p>
        </w:tc>
        <w:tc>
          <w:tcPr>
            <w:tcW w:w="964" w:type="dxa"/>
            <w:tcBorders>
              <w:top w:val="nil"/>
            </w:tcBorders>
            <w:vAlign w:val="bottom"/>
          </w:tcPr>
          <w:p w:rsidR="003C005B" w:rsidRDefault="003C005B">
            <w:pPr>
              <w:pStyle w:val="ConsPlusNormal"/>
              <w:jc w:val="center"/>
            </w:pPr>
            <w:r>
              <w:t>X</w:t>
            </w: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с депонентами (030402000)</w:t>
            </w:r>
          </w:p>
        </w:tc>
        <w:tc>
          <w:tcPr>
            <w:tcW w:w="504" w:type="dxa"/>
            <w:vAlign w:val="bottom"/>
          </w:tcPr>
          <w:p w:rsidR="003C005B" w:rsidRDefault="003C005B">
            <w:pPr>
              <w:pStyle w:val="ConsPlusNormal"/>
              <w:jc w:val="center"/>
            </w:pPr>
            <w:r>
              <w:t>532</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расчеты по удержаниям из выплат по оплате труда (030403000)</w:t>
            </w:r>
          </w:p>
        </w:tc>
        <w:tc>
          <w:tcPr>
            <w:tcW w:w="504" w:type="dxa"/>
            <w:vAlign w:val="bottom"/>
          </w:tcPr>
          <w:p w:rsidR="003C005B" w:rsidRDefault="003C005B">
            <w:pPr>
              <w:pStyle w:val="ConsPlusNormal"/>
              <w:jc w:val="center"/>
            </w:pPr>
            <w:r>
              <w:t>533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внутриведомственные расчеты (030404000)</w:t>
            </w:r>
          </w:p>
        </w:tc>
        <w:tc>
          <w:tcPr>
            <w:tcW w:w="504" w:type="dxa"/>
            <w:vAlign w:val="bottom"/>
          </w:tcPr>
          <w:p w:rsidR="003C005B" w:rsidRDefault="003C005B">
            <w:pPr>
              <w:pStyle w:val="ConsPlusNormal"/>
              <w:jc w:val="center"/>
            </w:pPr>
            <w:r>
              <w:t>534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с подотчетными лицами (020800000)</w:t>
            </w:r>
          </w:p>
        </w:tc>
        <w:tc>
          <w:tcPr>
            <w:tcW w:w="504" w:type="dxa"/>
            <w:vAlign w:val="bottom"/>
          </w:tcPr>
          <w:p w:rsidR="003C005B" w:rsidRDefault="003C005B">
            <w:pPr>
              <w:pStyle w:val="ConsPlusNormal"/>
              <w:jc w:val="center"/>
            </w:pPr>
            <w:r>
              <w:t>570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Расчеты по доходам (020500000)</w:t>
            </w:r>
          </w:p>
        </w:tc>
        <w:tc>
          <w:tcPr>
            <w:tcW w:w="504" w:type="dxa"/>
            <w:vAlign w:val="bottom"/>
          </w:tcPr>
          <w:p w:rsidR="003C005B" w:rsidRDefault="003C005B">
            <w:pPr>
              <w:pStyle w:val="ConsPlusNormal"/>
              <w:jc w:val="center"/>
            </w:pPr>
            <w:r>
              <w:t>580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Расчеты по ущербу и иным </w:t>
            </w:r>
            <w:r>
              <w:lastRenderedPageBreak/>
              <w:t>доходам (020900000)</w:t>
            </w:r>
          </w:p>
        </w:tc>
        <w:tc>
          <w:tcPr>
            <w:tcW w:w="504" w:type="dxa"/>
            <w:vAlign w:val="bottom"/>
          </w:tcPr>
          <w:p w:rsidR="003C005B" w:rsidRDefault="003C005B">
            <w:pPr>
              <w:pStyle w:val="ConsPlusNormal"/>
              <w:jc w:val="center"/>
            </w:pPr>
            <w:r>
              <w:lastRenderedPageBreak/>
              <w:t>590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Итого по разделу III (</w:t>
            </w:r>
            <w:hyperlink w:anchor="P26100" w:history="1">
              <w:r>
                <w:rPr>
                  <w:color w:val="0000FF"/>
                </w:rPr>
                <w:t>стр. 470</w:t>
              </w:r>
            </w:hyperlink>
            <w:r>
              <w:t xml:space="preserve"> + </w:t>
            </w:r>
            <w:hyperlink w:anchor="P26190" w:history="1">
              <w:r>
                <w:rPr>
                  <w:color w:val="0000FF"/>
                </w:rPr>
                <w:t>стр. 490</w:t>
              </w:r>
            </w:hyperlink>
            <w:r>
              <w:t xml:space="preserve"> + </w:t>
            </w:r>
            <w:hyperlink w:anchor="P26205" w:history="1">
              <w:r>
                <w:rPr>
                  <w:color w:val="0000FF"/>
                </w:rPr>
                <w:t>стр. 510</w:t>
              </w:r>
            </w:hyperlink>
            <w:r>
              <w:t xml:space="preserve"> + </w:t>
            </w:r>
            <w:hyperlink w:anchor="P26345" w:history="1">
              <w:r>
                <w:rPr>
                  <w:color w:val="0000FF"/>
                </w:rPr>
                <w:t>стр. 530</w:t>
              </w:r>
            </w:hyperlink>
            <w:r>
              <w:t xml:space="preserve"> + </w:t>
            </w:r>
            <w:hyperlink w:anchor="P26435" w:history="1">
              <w:r>
                <w:rPr>
                  <w:color w:val="0000FF"/>
                </w:rPr>
                <w:t>стр. 570</w:t>
              </w:r>
            </w:hyperlink>
            <w:r>
              <w:t xml:space="preserve"> + </w:t>
            </w:r>
            <w:hyperlink w:anchor="P26450" w:history="1">
              <w:r>
                <w:rPr>
                  <w:color w:val="0000FF"/>
                </w:rPr>
                <w:t>стр. 580</w:t>
              </w:r>
            </w:hyperlink>
            <w:r>
              <w:t xml:space="preserve"> + </w:t>
            </w:r>
            <w:hyperlink w:anchor="P26465" w:history="1">
              <w:r>
                <w:rPr>
                  <w:color w:val="0000FF"/>
                </w:rPr>
                <w:t>стр. 590</w:t>
              </w:r>
            </w:hyperlink>
            <w:r>
              <w:t>)</w:t>
            </w:r>
          </w:p>
        </w:tc>
        <w:tc>
          <w:tcPr>
            <w:tcW w:w="504" w:type="dxa"/>
            <w:vAlign w:val="bottom"/>
          </w:tcPr>
          <w:p w:rsidR="003C005B" w:rsidRDefault="003C005B">
            <w:pPr>
              <w:pStyle w:val="ConsPlusNormal"/>
              <w:jc w:val="center"/>
            </w:pPr>
            <w:bookmarkStart w:id="1011" w:name="P26818"/>
            <w:bookmarkEnd w:id="1011"/>
            <w:r>
              <w:t>600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3235" w:type="dxa"/>
            <w:tcBorders>
              <w:left w:val="nil"/>
              <w:bottom w:val="nil"/>
            </w:tcBorders>
          </w:tcPr>
          <w:p w:rsidR="003C005B" w:rsidRDefault="003C005B">
            <w:pPr>
              <w:pStyle w:val="ConsPlusNormal"/>
              <w:jc w:val="center"/>
            </w:pPr>
            <w:r>
              <w:t>IV. ФИНАНСОВЫЙ РЕЗУЛЬТАТ</w:t>
            </w:r>
          </w:p>
        </w:tc>
        <w:tc>
          <w:tcPr>
            <w:tcW w:w="504"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24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235" w:type="dxa"/>
            <w:tcBorders>
              <w:top w:val="nil"/>
              <w:left w:val="nil"/>
            </w:tcBorders>
          </w:tcPr>
          <w:p w:rsidR="003C005B" w:rsidRDefault="003C005B">
            <w:pPr>
              <w:pStyle w:val="ConsPlusNormal"/>
            </w:pPr>
            <w:r>
              <w:t>Финансовый результат (040000000) (</w:t>
            </w:r>
            <w:hyperlink w:anchor="P26863" w:history="1">
              <w:r>
                <w:rPr>
                  <w:color w:val="0000FF"/>
                </w:rPr>
                <w:t>стр. 620</w:t>
              </w:r>
            </w:hyperlink>
            <w:r>
              <w:t xml:space="preserve"> + </w:t>
            </w:r>
            <w:hyperlink w:anchor="P26939" w:history="1">
              <w:r>
                <w:rPr>
                  <w:color w:val="0000FF"/>
                </w:rPr>
                <w:t>стр. 690</w:t>
              </w:r>
            </w:hyperlink>
            <w:r>
              <w:t>)</w:t>
            </w:r>
          </w:p>
        </w:tc>
        <w:tc>
          <w:tcPr>
            <w:tcW w:w="504" w:type="dxa"/>
            <w:tcBorders>
              <w:top w:val="nil"/>
            </w:tcBorders>
            <w:vAlign w:val="bottom"/>
          </w:tcPr>
          <w:p w:rsidR="003C005B" w:rsidRDefault="003C005B">
            <w:pPr>
              <w:pStyle w:val="ConsPlusNormal"/>
              <w:jc w:val="center"/>
            </w:pPr>
            <w:bookmarkStart w:id="1012" w:name="P26848"/>
            <w:bookmarkEnd w:id="1012"/>
            <w:r>
              <w:t>610</w:t>
            </w:r>
          </w:p>
        </w:tc>
        <w:tc>
          <w:tcPr>
            <w:tcW w:w="1247" w:type="dxa"/>
            <w:tcBorders>
              <w:top w:val="nil"/>
            </w:tcBorders>
          </w:tcPr>
          <w:p w:rsidR="003C005B" w:rsidRDefault="003C005B">
            <w:pPr>
              <w:pStyle w:val="ConsPlusNormal"/>
            </w:pPr>
          </w:p>
        </w:tc>
        <w:tc>
          <w:tcPr>
            <w:tcW w:w="124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jc w:val="center"/>
            </w:pPr>
            <w:r>
              <w:t>*</w:t>
            </w: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Финансовый результат экономического субъекта (040100000)</w:t>
            </w:r>
          </w:p>
        </w:tc>
        <w:tc>
          <w:tcPr>
            <w:tcW w:w="504" w:type="dxa"/>
            <w:vAlign w:val="bottom"/>
          </w:tcPr>
          <w:p w:rsidR="003C005B" w:rsidRDefault="003C005B">
            <w:pPr>
              <w:pStyle w:val="ConsPlusNormal"/>
              <w:jc w:val="center"/>
            </w:pPr>
            <w:bookmarkStart w:id="1013" w:name="P26863"/>
            <w:bookmarkEnd w:id="1013"/>
            <w:r>
              <w:t>620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из них:</w:t>
            </w:r>
          </w:p>
          <w:p w:rsidR="003C005B" w:rsidRDefault="003C005B">
            <w:pPr>
              <w:pStyle w:val="ConsPlusNormal"/>
              <w:ind w:left="566"/>
            </w:pPr>
            <w:r>
              <w:t>финансовый результат прошлых отчетных периодов (040130000)</w:t>
            </w:r>
          </w:p>
        </w:tc>
        <w:tc>
          <w:tcPr>
            <w:tcW w:w="504" w:type="dxa"/>
            <w:vAlign w:val="bottom"/>
          </w:tcPr>
          <w:p w:rsidR="003C005B" w:rsidRDefault="003C005B">
            <w:pPr>
              <w:pStyle w:val="ConsPlusNormal"/>
              <w:jc w:val="center"/>
            </w:pPr>
            <w:r>
              <w:t>623</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доходы будущих периодов (040140000)</w:t>
            </w:r>
          </w:p>
        </w:tc>
        <w:tc>
          <w:tcPr>
            <w:tcW w:w="504" w:type="dxa"/>
            <w:vAlign w:val="bottom"/>
          </w:tcPr>
          <w:p w:rsidR="003C005B" w:rsidRDefault="003C005B">
            <w:pPr>
              <w:pStyle w:val="ConsPlusNormal"/>
              <w:jc w:val="center"/>
            </w:pPr>
            <w:r>
              <w:t>624</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расходы будущих периодов (040150000)</w:t>
            </w:r>
          </w:p>
        </w:tc>
        <w:tc>
          <w:tcPr>
            <w:tcW w:w="504" w:type="dxa"/>
            <w:vAlign w:val="bottom"/>
          </w:tcPr>
          <w:p w:rsidR="003C005B" w:rsidRDefault="003C005B">
            <w:pPr>
              <w:pStyle w:val="ConsPlusNormal"/>
              <w:jc w:val="center"/>
            </w:pPr>
            <w:r>
              <w:t>625</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ind w:left="566"/>
            </w:pPr>
            <w:r>
              <w:t>резервы предстоящих расходов (040160000)</w:t>
            </w:r>
          </w:p>
        </w:tc>
        <w:tc>
          <w:tcPr>
            <w:tcW w:w="504" w:type="dxa"/>
            <w:vAlign w:val="bottom"/>
          </w:tcPr>
          <w:p w:rsidR="003C005B" w:rsidRDefault="003C005B">
            <w:pPr>
              <w:pStyle w:val="ConsPlusNormal"/>
              <w:jc w:val="center"/>
            </w:pPr>
            <w:r>
              <w:t>626</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Результат по кассовым операциям бюджета (040200000)</w:t>
            </w:r>
          </w:p>
        </w:tc>
        <w:tc>
          <w:tcPr>
            <w:tcW w:w="504" w:type="dxa"/>
            <w:vAlign w:val="bottom"/>
          </w:tcPr>
          <w:p w:rsidR="003C005B" w:rsidRDefault="003C005B">
            <w:pPr>
              <w:pStyle w:val="ConsPlusNormal"/>
              <w:jc w:val="center"/>
            </w:pPr>
            <w:bookmarkStart w:id="1014" w:name="P26939"/>
            <w:bookmarkEnd w:id="1014"/>
            <w:r>
              <w:t>690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t xml:space="preserve">Результат прошлых отчетных периодов по кассовому исполнению бюджета </w:t>
            </w:r>
            <w:r>
              <w:lastRenderedPageBreak/>
              <w:t>(040230000)</w:t>
            </w:r>
          </w:p>
        </w:tc>
        <w:tc>
          <w:tcPr>
            <w:tcW w:w="504" w:type="dxa"/>
            <w:vAlign w:val="bottom"/>
          </w:tcPr>
          <w:p w:rsidR="003C005B" w:rsidRDefault="003C005B">
            <w:pPr>
              <w:pStyle w:val="ConsPlusNormal"/>
              <w:jc w:val="center"/>
            </w:pPr>
            <w:r>
              <w:lastRenderedPageBreak/>
              <w:t>800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3235" w:type="dxa"/>
            <w:tcBorders>
              <w:left w:val="nil"/>
            </w:tcBorders>
          </w:tcPr>
          <w:p w:rsidR="003C005B" w:rsidRDefault="003C005B">
            <w:pPr>
              <w:pStyle w:val="ConsPlusNormal"/>
            </w:pPr>
            <w:r>
              <w:lastRenderedPageBreak/>
              <w:t>БАЛАНС (</w:t>
            </w:r>
            <w:hyperlink w:anchor="P26818" w:history="1">
              <w:r>
                <w:rPr>
                  <w:color w:val="0000FF"/>
                </w:rPr>
                <w:t>стр. 600</w:t>
              </w:r>
            </w:hyperlink>
            <w:r>
              <w:t xml:space="preserve"> + </w:t>
            </w:r>
            <w:hyperlink w:anchor="P26848" w:history="1">
              <w:r>
                <w:rPr>
                  <w:color w:val="0000FF"/>
                </w:rPr>
                <w:t>стр. 610</w:t>
              </w:r>
            </w:hyperlink>
            <w:r>
              <w:t>)</w:t>
            </w:r>
          </w:p>
        </w:tc>
        <w:tc>
          <w:tcPr>
            <w:tcW w:w="504" w:type="dxa"/>
            <w:vAlign w:val="bottom"/>
          </w:tcPr>
          <w:p w:rsidR="003C005B" w:rsidRDefault="003C005B">
            <w:pPr>
              <w:pStyle w:val="ConsPlusNormal"/>
              <w:jc w:val="center"/>
            </w:pPr>
            <w:r>
              <w:t>900</w:t>
            </w:r>
          </w:p>
        </w:tc>
        <w:tc>
          <w:tcPr>
            <w:tcW w:w="1247" w:type="dxa"/>
          </w:tcPr>
          <w:p w:rsidR="003C005B" w:rsidRDefault="003C005B">
            <w:pPr>
              <w:pStyle w:val="ConsPlusNormal"/>
            </w:pPr>
          </w:p>
        </w:tc>
        <w:tc>
          <w:tcPr>
            <w:tcW w:w="1247" w:type="dxa"/>
          </w:tcPr>
          <w:p w:rsidR="003C005B" w:rsidRDefault="003C005B">
            <w:pPr>
              <w:pStyle w:val="ConsPlusNormal"/>
            </w:pPr>
          </w:p>
        </w:tc>
        <w:tc>
          <w:tcPr>
            <w:tcW w:w="1077" w:type="dxa"/>
          </w:tcPr>
          <w:p w:rsidR="003C005B" w:rsidRDefault="003C005B">
            <w:pPr>
              <w:pStyle w:val="ConsPlusNormal"/>
            </w:pPr>
          </w:p>
        </w:tc>
        <w:tc>
          <w:tcPr>
            <w:tcW w:w="1134"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c>
          <w:tcPr>
            <w:tcW w:w="794" w:type="dxa"/>
          </w:tcPr>
          <w:p w:rsidR="003C005B" w:rsidRDefault="003C005B">
            <w:pPr>
              <w:pStyle w:val="ConsPlusNormal"/>
            </w:pPr>
          </w:p>
        </w:tc>
        <w:tc>
          <w:tcPr>
            <w:tcW w:w="102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15</w:t>
      </w:r>
    </w:p>
    <w:p w:rsidR="003C005B" w:rsidRDefault="003C005B">
      <w:pPr>
        <w:pStyle w:val="ConsPlusNonformat"/>
        <w:jc w:val="both"/>
      </w:pPr>
    </w:p>
    <w:p w:rsidR="003C005B" w:rsidRDefault="003C005B">
      <w:pPr>
        <w:pStyle w:val="ConsPlusNonformat"/>
        <w:jc w:val="both"/>
      </w:pPr>
      <w:r>
        <w:t xml:space="preserve">                                  СПРАВКА</w:t>
      </w:r>
    </w:p>
    <w:p w:rsidR="003C005B" w:rsidRDefault="003C005B">
      <w:pPr>
        <w:pStyle w:val="ConsPlusNonformat"/>
        <w:jc w:val="both"/>
      </w:pPr>
      <w:r>
        <w:t xml:space="preserve">         О НАЛИЧИИ ИМУЩЕСТВА И ОБЯЗАТЕЛЬСТВ НА ЗАБАЛАНСОВЫХ СЧЕТАХ</w:t>
      </w:r>
    </w:p>
    <w:p w:rsidR="003C005B" w:rsidRDefault="003C005B">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154"/>
        <w:gridCol w:w="586"/>
        <w:gridCol w:w="1191"/>
        <w:gridCol w:w="964"/>
        <w:gridCol w:w="850"/>
        <w:gridCol w:w="1077"/>
        <w:gridCol w:w="680"/>
        <w:gridCol w:w="907"/>
        <w:gridCol w:w="907"/>
        <w:gridCol w:w="794"/>
        <w:gridCol w:w="850"/>
        <w:gridCol w:w="737"/>
        <w:gridCol w:w="1077"/>
      </w:tblGrid>
      <w:tr w:rsidR="003C005B">
        <w:tc>
          <w:tcPr>
            <w:tcW w:w="624" w:type="dxa"/>
            <w:vMerge w:val="restart"/>
            <w:tcBorders>
              <w:left w:val="nil"/>
            </w:tcBorders>
          </w:tcPr>
          <w:p w:rsidR="003C005B" w:rsidRDefault="003C005B">
            <w:pPr>
              <w:pStyle w:val="ConsPlusNormal"/>
              <w:jc w:val="center"/>
            </w:pPr>
            <w:r>
              <w:t xml:space="preserve">Номер </w:t>
            </w:r>
            <w:proofErr w:type="spellStart"/>
            <w:r>
              <w:t>забалансового</w:t>
            </w:r>
            <w:proofErr w:type="spellEnd"/>
            <w:r>
              <w:t xml:space="preserve"> счета</w:t>
            </w:r>
          </w:p>
        </w:tc>
        <w:tc>
          <w:tcPr>
            <w:tcW w:w="2154" w:type="dxa"/>
            <w:vMerge w:val="restart"/>
          </w:tcPr>
          <w:p w:rsidR="003C005B" w:rsidRDefault="003C005B">
            <w:pPr>
              <w:pStyle w:val="ConsPlusNormal"/>
              <w:jc w:val="center"/>
            </w:pPr>
            <w:r>
              <w:t>АКТИВ</w:t>
            </w:r>
          </w:p>
        </w:tc>
        <w:tc>
          <w:tcPr>
            <w:tcW w:w="586" w:type="dxa"/>
            <w:vMerge w:val="restart"/>
          </w:tcPr>
          <w:p w:rsidR="003C005B" w:rsidRDefault="003C005B">
            <w:pPr>
              <w:pStyle w:val="ConsPlusNormal"/>
              <w:jc w:val="center"/>
            </w:pPr>
            <w:r>
              <w:t>Код строки</w:t>
            </w:r>
          </w:p>
        </w:tc>
        <w:tc>
          <w:tcPr>
            <w:tcW w:w="10034" w:type="dxa"/>
            <w:gridSpan w:val="11"/>
            <w:tcBorders>
              <w:right w:val="nil"/>
            </w:tcBorders>
          </w:tcPr>
          <w:p w:rsidR="003C005B" w:rsidRDefault="003C005B">
            <w:pPr>
              <w:pStyle w:val="ConsPlusNormal"/>
              <w:jc w:val="center"/>
            </w:pPr>
            <w:r>
              <w:t>На начало года</w:t>
            </w:r>
          </w:p>
        </w:tc>
      </w:tr>
      <w:tr w:rsidR="003C005B">
        <w:tc>
          <w:tcPr>
            <w:tcW w:w="624" w:type="dxa"/>
            <w:vMerge/>
            <w:tcBorders>
              <w:left w:val="nil"/>
            </w:tcBorders>
          </w:tcPr>
          <w:p w:rsidR="003C005B" w:rsidRDefault="003C005B"/>
        </w:tc>
        <w:tc>
          <w:tcPr>
            <w:tcW w:w="2154" w:type="dxa"/>
            <w:vMerge/>
          </w:tcPr>
          <w:p w:rsidR="003C005B" w:rsidRDefault="003C005B"/>
        </w:tc>
        <w:tc>
          <w:tcPr>
            <w:tcW w:w="586" w:type="dxa"/>
            <w:vMerge/>
          </w:tcPr>
          <w:p w:rsidR="003C005B" w:rsidRDefault="003C005B"/>
        </w:tc>
        <w:tc>
          <w:tcPr>
            <w:tcW w:w="1191"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964" w:type="dxa"/>
          </w:tcPr>
          <w:p w:rsidR="003C005B" w:rsidRDefault="003C005B">
            <w:pPr>
              <w:pStyle w:val="ConsPlusNormal"/>
              <w:jc w:val="center"/>
            </w:pPr>
            <w:r>
              <w:t>консолидированный бюджет субъекта Российской Федерации</w:t>
            </w:r>
          </w:p>
        </w:tc>
        <w:tc>
          <w:tcPr>
            <w:tcW w:w="850"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680" w:type="dxa"/>
          </w:tcPr>
          <w:p w:rsidR="003C005B" w:rsidRDefault="003C005B">
            <w:pPr>
              <w:pStyle w:val="ConsPlusNormal"/>
              <w:jc w:val="center"/>
            </w:pPr>
            <w:r>
              <w:t>бюджеты городских округов</w:t>
            </w:r>
          </w:p>
        </w:tc>
        <w:tc>
          <w:tcPr>
            <w:tcW w:w="907"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794"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73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624" w:type="dxa"/>
            <w:tcBorders>
              <w:left w:val="nil"/>
            </w:tcBorders>
          </w:tcPr>
          <w:p w:rsidR="003C005B" w:rsidRDefault="003C005B">
            <w:pPr>
              <w:pStyle w:val="ConsPlusNormal"/>
              <w:jc w:val="center"/>
            </w:pPr>
            <w:r>
              <w:t>1</w:t>
            </w:r>
          </w:p>
        </w:tc>
        <w:tc>
          <w:tcPr>
            <w:tcW w:w="2154" w:type="dxa"/>
          </w:tcPr>
          <w:p w:rsidR="003C005B" w:rsidRDefault="003C005B">
            <w:pPr>
              <w:pStyle w:val="ConsPlusNormal"/>
              <w:jc w:val="center"/>
            </w:pPr>
            <w:r>
              <w:t>2</w:t>
            </w:r>
          </w:p>
        </w:tc>
        <w:tc>
          <w:tcPr>
            <w:tcW w:w="586" w:type="dxa"/>
          </w:tcPr>
          <w:p w:rsidR="003C005B" w:rsidRDefault="003C005B">
            <w:pPr>
              <w:pStyle w:val="ConsPlusNormal"/>
              <w:jc w:val="center"/>
            </w:pPr>
            <w:r>
              <w:t>3</w:t>
            </w:r>
          </w:p>
        </w:tc>
        <w:tc>
          <w:tcPr>
            <w:tcW w:w="1191" w:type="dxa"/>
          </w:tcPr>
          <w:p w:rsidR="003C005B" w:rsidRDefault="003C005B">
            <w:pPr>
              <w:pStyle w:val="ConsPlusNormal"/>
              <w:jc w:val="center"/>
            </w:pPr>
            <w:r>
              <w:t>4</w:t>
            </w:r>
          </w:p>
        </w:tc>
        <w:tc>
          <w:tcPr>
            <w:tcW w:w="96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077" w:type="dxa"/>
          </w:tcPr>
          <w:p w:rsidR="003C005B" w:rsidRDefault="003C005B">
            <w:pPr>
              <w:pStyle w:val="ConsPlusNormal"/>
              <w:jc w:val="center"/>
            </w:pPr>
            <w:r>
              <w:t>7</w:t>
            </w:r>
          </w:p>
        </w:tc>
        <w:tc>
          <w:tcPr>
            <w:tcW w:w="68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794"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737" w:type="dxa"/>
          </w:tcPr>
          <w:p w:rsidR="003C005B" w:rsidRDefault="003C005B">
            <w:pPr>
              <w:pStyle w:val="ConsPlusNormal"/>
              <w:jc w:val="center"/>
            </w:pPr>
            <w:r>
              <w:t>13</w:t>
            </w:r>
          </w:p>
        </w:tc>
        <w:tc>
          <w:tcPr>
            <w:tcW w:w="1077" w:type="dxa"/>
            <w:tcBorders>
              <w:right w:val="nil"/>
            </w:tcBorders>
          </w:tcPr>
          <w:p w:rsidR="003C005B" w:rsidRDefault="003C005B">
            <w:pPr>
              <w:pStyle w:val="ConsPlusNormal"/>
              <w:jc w:val="center"/>
            </w:pPr>
            <w:r>
              <w:t>14</w:t>
            </w: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01</w:t>
            </w:r>
          </w:p>
        </w:tc>
        <w:tc>
          <w:tcPr>
            <w:tcW w:w="2154" w:type="dxa"/>
          </w:tcPr>
          <w:p w:rsidR="003C005B" w:rsidRDefault="003C005B">
            <w:pPr>
              <w:pStyle w:val="ConsPlusNormal"/>
            </w:pPr>
            <w:r>
              <w:t>Имущество, полученное в пользование, всего</w:t>
            </w:r>
          </w:p>
        </w:tc>
        <w:tc>
          <w:tcPr>
            <w:tcW w:w="586" w:type="dxa"/>
            <w:vAlign w:val="bottom"/>
          </w:tcPr>
          <w:p w:rsidR="003C005B" w:rsidRDefault="003C005B">
            <w:pPr>
              <w:pStyle w:val="ConsPlusNormal"/>
              <w:jc w:val="center"/>
            </w:pPr>
            <w:r>
              <w:t>010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 xml:space="preserve">в том числе: </w:t>
            </w:r>
            <w:proofErr w:type="gramStart"/>
            <w:r>
              <w:lastRenderedPageBreak/>
              <w:t>недвижимое</w:t>
            </w:r>
            <w:proofErr w:type="gramEnd"/>
          </w:p>
        </w:tc>
        <w:tc>
          <w:tcPr>
            <w:tcW w:w="586" w:type="dxa"/>
            <w:vAlign w:val="bottom"/>
          </w:tcPr>
          <w:p w:rsidR="003C005B" w:rsidRDefault="003C005B">
            <w:pPr>
              <w:pStyle w:val="ConsPlusNormal"/>
              <w:jc w:val="center"/>
            </w:pPr>
            <w:r>
              <w:lastRenderedPageBreak/>
              <w:t>011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имущество казны</w:t>
            </w:r>
          </w:p>
        </w:tc>
        <w:tc>
          <w:tcPr>
            <w:tcW w:w="586" w:type="dxa"/>
            <w:vAlign w:val="bottom"/>
          </w:tcPr>
          <w:p w:rsidR="003C005B" w:rsidRDefault="003C005B">
            <w:pPr>
              <w:pStyle w:val="ConsPlusNormal"/>
              <w:jc w:val="center"/>
            </w:pPr>
            <w:r>
              <w:t>012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движимое</w:t>
            </w:r>
          </w:p>
        </w:tc>
        <w:tc>
          <w:tcPr>
            <w:tcW w:w="586" w:type="dxa"/>
            <w:vAlign w:val="bottom"/>
          </w:tcPr>
          <w:p w:rsidR="003C005B" w:rsidRDefault="003C005B">
            <w:pPr>
              <w:pStyle w:val="ConsPlusNormal"/>
              <w:jc w:val="center"/>
            </w:pPr>
            <w:r>
              <w:t>015</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имущество казны</w:t>
            </w:r>
          </w:p>
        </w:tc>
        <w:tc>
          <w:tcPr>
            <w:tcW w:w="586" w:type="dxa"/>
            <w:vAlign w:val="bottom"/>
          </w:tcPr>
          <w:p w:rsidR="003C005B" w:rsidRDefault="003C005B">
            <w:pPr>
              <w:pStyle w:val="ConsPlusNormal"/>
              <w:jc w:val="center"/>
            </w:pPr>
            <w:r>
              <w:t>016</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02</w:t>
            </w:r>
          </w:p>
        </w:tc>
        <w:tc>
          <w:tcPr>
            <w:tcW w:w="2154" w:type="dxa"/>
          </w:tcPr>
          <w:p w:rsidR="003C005B" w:rsidRDefault="003C005B">
            <w:pPr>
              <w:pStyle w:val="ConsPlusNormal"/>
            </w:pPr>
            <w:r>
              <w:t>Материальные ценности, принятые на хранение, всего</w:t>
            </w:r>
          </w:p>
        </w:tc>
        <w:tc>
          <w:tcPr>
            <w:tcW w:w="586" w:type="dxa"/>
            <w:vAlign w:val="bottom"/>
          </w:tcPr>
          <w:p w:rsidR="003C005B" w:rsidRDefault="003C005B">
            <w:pPr>
              <w:pStyle w:val="ConsPlusNormal"/>
              <w:jc w:val="center"/>
            </w:pPr>
            <w:r>
              <w:t>020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03</w:t>
            </w:r>
          </w:p>
        </w:tc>
        <w:tc>
          <w:tcPr>
            <w:tcW w:w="2154" w:type="dxa"/>
          </w:tcPr>
          <w:p w:rsidR="003C005B" w:rsidRDefault="003C005B">
            <w:pPr>
              <w:pStyle w:val="ConsPlusNormal"/>
            </w:pPr>
            <w:r>
              <w:t>Бланки строгой отчетности, всего</w:t>
            </w:r>
          </w:p>
        </w:tc>
        <w:tc>
          <w:tcPr>
            <w:tcW w:w="586" w:type="dxa"/>
            <w:vAlign w:val="bottom"/>
          </w:tcPr>
          <w:p w:rsidR="003C005B" w:rsidRDefault="003C005B">
            <w:pPr>
              <w:pStyle w:val="ConsPlusNormal"/>
              <w:jc w:val="center"/>
            </w:pPr>
            <w:r>
              <w:t>030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04</w:t>
            </w:r>
          </w:p>
        </w:tc>
        <w:tc>
          <w:tcPr>
            <w:tcW w:w="2154" w:type="dxa"/>
          </w:tcPr>
          <w:p w:rsidR="003C005B" w:rsidRDefault="003C005B">
            <w:pPr>
              <w:pStyle w:val="ConsPlusNormal"/>
            </w:pPr>
            <w:r>
              <w:t>Списанная задолженность неплатежеспособных дебиторов, всего</w:t>
            </w:r>
          </w:p>
        </w:tc>
        <w:tc>
          <w:tcPr>
            <w:tcW w:w="586" w:type="dxa"/>
            <w:vAlign w:val="bottom"/>
          </w:tcPr>
          <w:p w:rsidR="003C005B" w:rsidRDefault="003C005B">
            <w:pPr>
              <w:pStyle w:val="ConsPlusNormal"/>
              <w:jc w:val="center"/>
            </w:pPr>
            <w:r>
              <w:t>040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6"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05</w:t>
            </w:r>
          </w:p>
        </w:tc>
        <w:tc>
          <w:tcPr>
            <w:tcW w:w="2154" w:type="dxa"/>
          </w:tcPr>
          <w:p w:rsidR="003C005B" w:rsidRDefault="003C005B">
            <w:pPr>
              <w:pStyle w:val="ConsPlusNormal"/>
            </w:pPr>
            <w:r>
              <w:t>Материальные ценности, оплаченные по централизованному снабжению, всего</w:t>
            </w:r>
          </w:p>
        </w:tc>
        <w:tc>
          <w:tcPr>
            <w:tcW w:w="586" w:type="dxa"/>
            <w:vAlign w:val="bottom"/>
          </w:tcPr>
          <w:p w:rsidR="003C005B" w:rsidRDefault="003C005B">
            <w:pPr>
              <w:pStyle w:val="ConsPlusNormal"/>
              <w:jc w:val="center"/>
            </w:pPr>
            <w:r>
              <w:t>050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6" w:type="dxa"/>
            <w:vAlign w:val="bottom"/>
          </w:tcPr>
          <w:p w:rsidR="003C005B" w:rsidRDefault="003C005B">
            <w:pPr>
              <w:pStyle w:val="ConsPlusNormal"/>
              <w:jc w:val="center"/>
            </w:pPr>
            <w:r>
              <w:t>051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6" w:type="dxa"/>
            <w:vAlign w:val="bottom"/>
          </w:tcPr>
          <w:p w:rsidR="003C005B" w:rsidRDefault="003C005B">
            <w:pPr>
              <w:pStyle w:val="ConsPlusNormal"/>
              <w:jc w:val="center"/>
            </w:pPr>
            <w:r>
              <w:t>054</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06</w:t>
            </w:r>
          </w:p>
        </w:tc>
        <w:tc>
          <w:tcPr>
            <w:tcW w:w="2154" w:type="dxa"/>
          </w:tcPr>
          <w:p w:rsidR="003C005B" w:rsidRDefault="003C005B">
            <w:pPr>
              <w:pStyle w:val="ConsPlusNormal"/>
            </w:pPr>
            <w:r>
              <w:t>Задолженность учащихся и студентов за невозвращенные материальные ценности</w:t>
            </w:r>
          </w:p>
        </w:tc>
        <w:tc>
          <w:tcPr>
            <w:tcW w:w="586" w:type="dxa"/>
            <w:vAlign w:val="bottom"/>
          </w:tcPr>
          <w:p w:rsidR="003C005B" w:rsidRDefault="003C005B">
            <w:pPr>
              <w:pStyle w:val="ConsPlusNormal"/>
              <w:jc w:val="center"/>
            </w:pPr>
            <w:r>
              <w:t>060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07</w:t>
            </w:r>
          </w:p>
        </w:tc>
        <w:tc>
          <w:tcPr>
            <w:tcW w:w="2154" w:type="dxa"/>
          </w:tcPr>
          <w:p w:rsidR="003C005B" w:rsidRDefault="003C005B">
            <w:pPr>
              <w:pStyle w:val="ConsPlusNormal"/>
            </w:pPr>
            <w:r>
              <w:t>Переходящие награды, призы, кубки и ценные подарки, сувениры, всего</w:t>
            </w:r>
          </w:p>
        </w:tc>
        <w:tc>
          <w:tcPr>
            <w:tcW w:w="586" w:type="dxa"/>
            <w:vAlign w:val="bottom"/>
          </w:tcPr>
          <w:p w:rsidR="003C005B" w:rsidRDefault="003C005B">
            <w:pPr>
              <w:pStyle w:val="ConsPlusNormal"/>
              <w:jc w:val="center"/>
            </w:pPr>
            <w:r>
              <w:t>070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в условной оценке</w:t>
            </w:r>
          </w:p>
        </w:tc>
        <w:tc>
          <w:tcPr>
            <w:tcW w:w="586" w:type="dxa"/>
            <w:vAlign w:val="bottom"/>
          </w:tcPr>
          <w:p w:rsidR="003C005B" w:rsidRDefault="003C005B">
            <w:pPr>
              <w:pStyle w:val="ConsPlusNormal"/>
              <w:jc w:val="center"/>
            </w:pPr>
            <w:r>
              <w:t>071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 xml:space="preserve">по стоимости </w:t>
            </w:r>
            <w:r>
              <w:lastRenderedPageBreak/>
              <w:t>приобретения</w:t>
            </w:r>
          </w:p>
        </w:tc>
        <w:tc>
          <w:tcPr>
            <w:tcW w:w="586" w:type="dxa"/>
            <w:vAlign w:val="bottom"/>
          </w:tcPr>
          <w:p w:rsidR="003C005B" w:rsidRDefault="003C005B">
            <w:pPr>
              <w:pStyle w:val="ConsPlusNormal"/>
              <w:jc w:val="center"/>
            </w:pPr>
            <w:r>
              <w:lastRenderedPageBreak/>
              <w:t>072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lastRenderedPageBreak/>
              <w:t>08</w:t>
            </w:r>
          </w:p>
        </w:tc>
        <w:tc>
          <w:tcPr>
            <w:tcW w:w="2154" w:type="dxa"/>
          </w:tcPr>
          <w:p w:rsidR="003C005B" w:rsidRDefault="003C005B">
            <w:pPr>
              <w:pStyle w:val="ConsPlusNormal"/>
            </w:pPr>
            <w:r>
              <w:t>Путевки неоплаченные</w:t>
            </w:r>
          </w:p>
        </w:tc>
        <w:tc>
          <w:tcPr>
            <w:tcW w:w="586" w:type="dxa"/>
            <w:vAlign w:val="bottom"/>
          </w:tcPr>
          <w:p w:rsidR="003C005B" w:rsidRDefault="003C005B">
            <w:pPr>
              <w:pStyle w:val="ConsPlusNormal"/>
              <w:jc w:val="center"/>
            </w:pPr>
            <w:r>
              <w:t>080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09</w:t>
            </w:r>
          </w:p>
        </w:tc>
        <w:tc>
          <w:tcPr>
            <w:tcW w:w="2154" w:type="dxa"/>
          </w:tcPr>
          <w:p w:rsidR="003C005B" w:rsidRDefault="003C005B">
            <w:pPr>
              <w:pStyle w:val="ConsPlusNormal"/>
            </w:pPr>
            <w:r>
              <w:t xml:space="preserve">Запасные части к транспортным средствам, выданные взамен </w:t>
            </w:r>
            <w:proofErr w:type="gramStart"/>
            <w:r>
              <w:t>изношенных</w:t>
            </w:r>
            <w:proofErr w:type="gramEnd"/>
          </w:p>
        </w:tc>
        <w:tc>
          <w:tcPr>
            <w:tcW w:w="586" w:type="dxa"/>
            <w:vAlign w:val="bottom"/>
          </w:tcPr>
          <w:p w:rsidR="003C005B" w:rsidRDefault="003C005B">
            <w:pPr>
              <w:pStyle w:val="ConsPlusNormal"/>
              <w:jc w:val="center"/>
            </w:pPr>
            <w:r>
              <w:t>090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16</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154"/>
        <w:gridCol w:w="581"/>
        <w:gridCol w:w="1191"/>
        <w:gridCol w:w="964"/>
        <w:gridCol w:w="850"/>
        <w:gridCol w:w="1077"/>
        <w:gridCol w:w="680"/>
        <w:gridCol w:w="907"/>
        <w:gridCol w:w="907"/>
        <w:gridCol w:w="794"/>
        <w:gridCol w:w="850"/>
        <w:gridCol w:w="737"/>
        <w:gridCol w:w="1077"/>
      </w:tblGrid>
      <w:tr w:rsidR="003C005B">
        <w:tc>
          <w:tcPr>
            <w:tcW w:w="624" w:type="dxa"/>
            <w:vMerge w:val="restart"/>
            <w:tcBorders>
              <w:left w:val="nil"/>
            </w:tcBorders>
          </w:tcPr>
          <w:p w:rsidR="003C005B" w:rsidRDefault="003C005B">
            <w:pPr>
              <w:pStyle w:val="ConsPlusNormal"/>
              <w:jc w:val="center"/>
            </w:pPr>
            <w:r>
              <w:t xml:space="preserve">Номер </w:t>
            </w:r>
            <w:proofErr w:type="spellStart"/>
            <w:r>
              <w:t>забалансового</w:t>
            </w:r>
            <w:proofErr w:type="spellEnd"/>
            <w:r>
              <w:t xml:space="preserve"> счета</w:t>
            </w:r>
          </w:p>
        </w:tc>
        <w:tc>
          <w:tcPr>
            <w:tcW w:w="2154" w:type="dxa"/>
            <w:vMerge w:val="restart"/>
          </w:tcPr>
          <w:p w:rsidR="003C005B" w:rsidRDefault="003C005B">
            <w:pPr>
              <w:pStyle w:val="ConsPlusNormal"/>
              <w:jc w:val="center"/>
            </w:pPr>
            <w:r>
              <w:t>АКТИВ</w:t>
            </w:r>
          </w:p>
        </w:tc>
        <w:tc>
          <w:tcPr>
            <w:tcW w:w="581" w:type="dxa"/>
            <w:vMerge w:val="restart"/>
          </w:tcPr>
          <w:p w:rsidR="003C005B" w:rsidRDefault="003C005B">
            <w:pPr>
              <w:pStyle w:val="ConsPlusNormal"/>
              <w:jc w:val="center"/>
            </w:pPr>
            <w:r>
              <w:t>Код строки</w:t>
            </w:r>
          </w:p>
        </w:tc>
        <w:tc>
          <w:tcPr>
            <w:tcW w:w="10034" w:type="dxa"/>
            <w:gridSpan w:val="11"/>
            <w:tcBorders>
              <w:right w:val="nil"/>
            </w:tcBorders>
          </w:tcPr>
          <w:p w:rsidR="003C005B" w:rsidRDefault="003C005B">
            <w:pPr>
              <w:pStyle w:val="ConsPlusNormal"/>
              <w:jc w:val="center"/>
            </w:pPr>
            <w:r>
              <w:t>На конец отчетного периода</w:t>
            </w:r>
          </w:p>
        </w:tc>
      </w:tr>
      <w:tr w:rsidR="003C005B">
        <w:tc>
          <w:tcPr>
            <w:tcW w:w="624" w:type="dxa"/>
            <w:vMerge/>
            <w:tcBorders>
              <w:left w:val="nil"/>
            </w:tcBorders>
          </w:tcPr>
          <w:p w:rsidR="003C005B" w:rsidRDefault="003C005B"/>
        </w:tc>
        <w:tc>
          <w:tcPr>
            <w:tcW w:w="2154" w:type="dxa"/>
            <w:vMerge/>
          </w:tcPr>
          <w:p w:rsidR="003C005B" w:rsidRDefault="003C005B"/>
        </w:tc>
        <w:tc>
          <w:tcPr>
            <w:tcW w:w="581" w:type="dxa"/>
            <w:vMerge/>
          </w:tcPr>
          <w:p w:rsidR="003C005B" w:rsidRDefault="003C005B"/>
        </w:tc>
        <w:tc>
          <w:tcPr>
            <w:tcW w:w="1191"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964" w:type="dxa"/>
          </w:tcPr>
          <w:p w:rsidR="003C005B" w:rsidRDefault="003C005B">
            <w:pPr>
              <w:pStyle w:val="ConsPlusNormal"/>
              <w:jc w:val="center"/>
            </w:pPr>
            <w:r>
              <w:t>консолидированный бюджет субъекта Российской Федерации</w:t>
            </w:r>
          </w:p>
        </w:tc>
        <w:tc>
          <w:tcPr>
            <w:tcW w:w="850" w:type="dxa"/>
          </w:tcPr>
          <w:p w:rsidR="003C005B" w:rsidRDefault="003C005B">
            <w:pPr>
              <w:pStyle w:val="ConsPlusNormal"/>
              <w:jc w:val="center"/>
            </w:pPr>
            <w:r>
              <w:t>бюджет субъекта Российской Федерации</w:t>
            </w:r>
          </w:p>
        </w:tc>
        <w:tc>
          <w:tcPr>
            <w:tcW w:w="1077"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680" w:type="dxa"/>
          </w:tcPr>
          <w:p w:rsidR="003C005B" w:rsidRDefault="003C005B">
            <w:pPr>
              <w:pStyle w:val="ConsPlusNormal"/>
              <w:jc w:val="center"/>
            </w:pPr>
            <w:r>
              <w:t>бюджеты городских округов</w:t>
            </w:r>
          </w:p>
        </w:tc>
        <w:tc>
          <w:tcPr>
            <w:tcW w:w="907"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794"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73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624" w:type="dxa"/>
            <w:tcBorders>
              <w:left w:val="nil"/>
            </w:tcBorders>
          </w:tcPr>
          <w:p w:rsidR="003C005B" w:rsidRDefault="003C005B">
            <w:pPr>
              <w:pStyle w:val="ConsPlusNormal"/>
              <w:jc w:val="center"/>
            </w:pPr>
            <w:r>
              <w:t>1</w:t>
            </w:r>
          </w:p>
        </w:tc>
        <w:tc>
          <w:tcPr>
            <w:tcW w:w="2154" w:type="dxa"/>
          </w:tcPr>
          <w:p w:rsidR="003C005B" w:rsidRDefault="003C005B">
            <w:pPr>
              <w:pStyle w:val="ConsPlusNormal"/>
              <w:jc w:val="center"/>
            </w:pPr>
            <w:r>
              <w:t>2</w:t>
            </w:r>
          </w:p>
        </w:tc>
        <w:tc>
          <w:tcPr>
            <w:tcW w:w="581" w:type="dxa"/>
          </w:tcPr>
          <w:p w:rsidR="003C005B" w:rsidRDefault="003C005B">
            <w:pPr>
              <w:pStyle w:val="ConsPlusNormal"/>
              <w:jc w:val="center"/>
            </w:pPr>
            <w:r>
              <w:t>3</w:t>
            </w:r>
          </w:p>
        </w:tc>
        <w:tc>
          <w:tcPr>
            <w:tcW w:w="1191" w:type="dxa"/>
          </w:tcPr>
          <w:p w:rsidR="003C005B" w:rsidRDefault="003C005B">
            <w:pPr>
              <w:pStyle w:val="ConsPlusNormal"/>
              <w:jc w:val="center"/>
            </w:pPr>
            <w:r>
              <w:t>15</w:t>
            </w:r>
          </w:p>
        </w:tc>
        <w:tc>
          <w:tcPr>
            <w:tcW w:w="964" w:type="dxa"/>
          </w:tcPr>
          <w:p w:rsidR="003C005B" w:rsidRDefault="003C005B">
            <w:pPr>
              <w:pStyle w:val="ConsPlusNormal"/>
              <w:jc w:val="center"/>
            </w:pPr>
            <w:r>
              <w:t>16</w:t>
            </w:r>
          </w:p>
        </w:tc>
        <w:tc>
          <w:tcPr>
            <w:tcW w:w="850" w:type="dxa"/>
          </w:tcPr>
          <w:p w:rsidR="003C005B" w:rsidRDefault="003C005B">
            <w:pPr>
              <w:pStyle w:val="ConsPlusNormal"/>
              <w:jc w:val="center"/>
            </w:pPr>
            <w:r>
              <w:t>17</w:t>
            </w:r>
          </w:p>
        </w:tc>
        <w:tc>
          <w:tcPr>
            <w:tcW w:w="1077" w:type="dxa"/>
          </w:tcPr>
          <w:p w:rsidR="003C005B" w:rsidRDefault="003C005B">
            <w:pPr>
              <w:pStyle w:val="ConsPlusNormal"/>
              <w:jc w:val="center"/>
            </w:pPr>
            <w:r>
              <w:t>18</w:t>
            </w:r>
          </w:p>
        </w:tc>
        <w:tc>
          <w:tcPr>
            <w:tcW w:w="680" w:type="dxa"/>
          </w:tcPr>
          <w:p w:rsidR="003C005B" w:rsidRDefault="003C005B">
            <w:pPr>
              <w:pStyle w:val="ConsPlusNormal"/>
              <w:jc w:val="center"/>
            </w:pPr>
            <w:r>
              <w:t>19</w:t>
            </w:r>
          </w:p>
        </w:tc>
        <w:tc>
          <w:tcPr>
            <w:tcW w:w="907" w:type="dxa"/>
          </w:tcPr>
          <w:p w:rsidR="003C005B" w:rsidRDefault="003C005B">
            <w:pPr>
              <w:pStyle w:val="ConsPlusNormal"/>
              <w:jc w:val="center"/>
            </w:pPr>
            <w:r>
              <w:t>20</w:t>
            </w:r>
          </w:p>
        </w:tc>
        <w:tc>
          <w:tcPr>
            <w:tcW w:w="907" w:type="dxa"/>
          </w:tcPr>
          <w:p w:rsidR="003C005B" w:rsidRDefault="003C005B">
            <w:pPr>
              <w:pStyle w:val="ConsPlusNormal"/>
              <w:jc w:val="center"/>
            </w:pPr>
            <w:r>
              <w:t>21</w:t>
            </w:r>
          </w:p>
        </w:tc>
        <w:tc>
          <w:tcPr>
            <w:tcW w:w="794" w:type="dxa"/>
          </w:tcPr>
          <w:p w:rsidR="003C005B" w:rsidRDefault="003C005B">
            <w:pPr>
              <w:pStyle w:val="ConsPlusNormal"/>
              <w:jc w:val="center"/>
            </w:pPr>
            <w:r>
              <w:t>22</w:t>
            </w:r>
          </w:p>
        </w:tc>
        <w:tc>
          <w:tcPr>
            <w:tcW w:w="850" w:type="dxa"/>
          </w:tcPr>
          <w:p w:rsidR="003C005B" w:rsidRDefault="003C005B">
            <w:pPr>
              <w:pStyle w:val="ConsPlusNormal"/>
              <w:jc w:val="center"/>
            </w:pPr>
            <w:r>
              <w:t>23</w:t>
            </w:r>
          </w:p>
        </w:tc>
        <w:tc>
          <w:tcPr>
            <w:tcW w:w="737" w:type="dxa"/>
          </w:tcPr>
          <w:p w:rsidR="003C005B" w:rsidRDefault="003C005B">
            <w:pPr>
              <w:pStyle w:val="ConsPlusNormal"/>
              <w:jc w:val="center"/>
            </w:pPr>
            <w:r>
              <w:t>24</w:t>
            </w:r>
          </w:p>
        </w:tc>
        <w:tc>
          <w:tcPr>
            <w:tcW w:w="1077" w:type="dxa"/>
            <w:tcBorders>
              <w:right w:val="nil"/>
            </w:tcBorders>
          </w:tcPr>
          <w:p w:rsidR="003C005B" w:rsidRDefault="003C005B">
            <w:pPr>
              <w:pStyle w:val="ConsPlusNormal"/>
              <w:jc w:val="center"/>
            </w:pPr>
            <w:r>
              <w:t>25</w:t>
            </w: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01</w:t>
            </w:r>
          </w:p>
        </w:tc>
        <w:tc>
          <w:tcPr>
            <w:tcW w:w="2154" w:type="dxa"/>
          </w:tcPr>
          <w:p w:rsidR="003C005B" w:rsidRDefault="003C005B">
            <w:pPr>
              <w:pStyle w:val="ConsPlusNormal"/>
            </w:pPr>
            <w:proofErr w:type="gramStart"/>
            <w:r>
              <w:t>Имущество</w:t>
            </w:r>
            <w:proofErr w:type="gramEnd"/>
            <w:r>
              <w:t xml:space="preserve"> </w:t>
            </w:r>
            <w:r>
              <w:lastRenderedPageBreak/>
              <w:t>полученное в пользование, всего</w:t>
            </w:r>
          </w:p>
        </w:tc>
        <w:tc>
          <w:tcPr>
            <w:tcW w:w="581" w:type="dxa"/>
            <w:vAlign w:val="bottom"/>
          </w:tcPr>
          <w:p w:rsidR="003C005B" w:rsidRDefault="003C005B">
            <w:pPr>
              <w:pStyle w:val="ConsPlusNormal"/>
              <w:jc w:val="center"/>
            </w:pPr>
            <w:r>
              <w:lastRenderedPageBreak/>
              <w:t>010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недвижимое</w:t>
            </w:r>
          </w:p>
        </w:tc>
        <w:tc>
          <w:tcPr>
            <w:tcW w:w="581" w:type="dxa"/>
            <w:vAlign w:val="bottom"/>
          </w:tcPr>
          <w:p w:rsidR="003C005B" w:rsidRDefault="003C005B">
            <w:pPr>
              <w:pStyle w:val="ConsPlusNormal"/>
              <w:jc w:val="center"/>
            </w:pPr>
            <w:r>
              <w:t>011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имущество казны</w:t>
            </w:r>
          </w:p>
        </w:tc>
        <w:tc>
          <w:tcPr>
            <w:tcW w:w="581" w:type="dxa"/>
            <w:vAlign w:val="bottom"/>
          </w:tcPr>
          <w:p w:rsidR="003C005B" w:rsidRDefault="003C005B">
            <w:pPr>
              <w:pStyle w:val="ConsPlusNormal"/>
              <w:jc w:val="center"/>
            </w:pPr>
            <w:r>
              <w:t>012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движимое</w:t>
            </w:r>
          </w:p>
        </w:tc>
        <w:tc>
          <w:tcPr>
            <w:tcW w:w="581" w:type="dxa"/>
            <w:vAlign w:val="bottom"/>
          </w:tcPr>
          <w:p w:rsidR="003C005B" w:rsidRDefault="003C005B">
            <w:pPr>
              <w:pStyle w:val="ConsPlusNormal"/>
              <w:jc w:val="center"/>
            </w:pPr>
            <w:r>
              <w:t>015</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имущество казны</w:t>
            </w:r>
          </w:p>
        </w:tc>
        <w:tc>
          <w:tcPr>
            <w:tcW w:w="581" w:type="dxa"/>
            <w:vAlign w:val="bottom"/>
          </w:tcPr>
          <w:p w:rsidR="003C005B" w:rsidRDefault="003C005B">
            <w:pPr>
              <w:pStyle w:val="ConsPlusNormal"/>
              <w:jc w:val="center"/>
            </w:pPr>
            <w:r>
              <w:t>016</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02</w:t>
            </w:r>
          </w:p>
        </w:tc>
        <w:tc>
          <w:tcPr>
            <w:tcW w:w="2154" w:type="dxa"/>
          </w:tcPr>
          <w:p w:rsidR="003C005B" w:rsidRDefault="003C005B">
            <w:pPr>
              <w:pStyle w:val="ConsPlusNormal"/>
            </w:pPr>
            <w:r>
              <w:t>Материальные ценности, принятые на хранение, всего</w:t>
            </w:r>
          </w:p>
        </w:tc>
        <w:tc>
          <w:tcPr>
            <w:tcW w:w="581" w:type="dxa"/>
            <w:vAlign w:val="bottom"/>
          </w:tcPr>
          <w:p w:rsidR="003C005B" w:rsidRDefault="003C005B">
            <w:pPr>
              <w:pStyle w:val="ConsPlusNormal"/>
              <w:jc w:val="center"/>
            </w:pPr>
            <w:r>
              <w:t>020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03</w:t>
            </w:r>
          </w:p>
        </w:tc>
        <w:tc>
          <w:tcPr>
            <w:tcW w:w="2154" w:type="dxa"/>
          </w:tcPr>
          <w:p w:rsidR="003C005B" w:rsidRDefault="003C005B">
            <w:pPr>
              <w:pStyle w:val="ConsPlusNormal"/>
            </w:pPr>
            <w:r>
              <w:t>Бланки строгой отчетности, всего</w:t>
            </w:r>
          </w:p>
        </w:tc>
        <w:tc>
          <w:tcPr>
            <w:tcW w:w="581" w:type="dxa"/>
            <w:vAlign w:val="bottom"/>
          </w:tcPr>
          <w:p w:rsidR="003C005B" w:rsidRDefault="003C005B">
            <w:pPr>
              <w:pStyle w:val="ConsPlusNormal"/>
              <w:jc w:val="center"/>
            </w:pPr>
            <w:r>
              <w:t>030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04</w:t>
            </w:r>
          </w:p>
        </w:tc>
        <w:tc>
          <w:tcPr>
            <w:tcW w:w="2154" w:type="dxa"/>
          </w:tcPr>
          <w:p w:rsidR="003C005B" w:rsidRDefault="003C005B">
            <w:pPr>
              <w:pStyle w:val="ConsPlusNormal"/>
            </w:pPr>
            <w:r>
              <w:t xml:space="preserve">Списанная </w:t>
            </w:r>
            <w:r>
              <w:lastRenderedPageBreak/>
              <w:t>задолженность неплатежеспособных дебиторов, всего</w:t>
            </w:r>
          </w:p>
        </w:tc>
        <w:tc>
          <w:tcPr>
            <w:tcW w:w="581" w:type="dxa"/>
            <w:vAlign w:val="bottom"/>
          </w:tcPr>
          <w:p w:rsidR="003C005B" w:rsidRDefault="003C005B">
            <w:pPr>
              <w:pStyle w:val="ConsPlusNormal"/>
              <w:jc w:val="center"/>
            </w:pPr>
            <w:r>
              <w:lastRenderedPageBreak/>
              <w:t>040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05</w:t>
            </w:r>
          </w:p>
        </w:tc>
        <w:tc>
          <w:tcPr>
            <w:tcW w:w="2154" w:type="dxa"/>
          </w:tcPr>
          <w:p w:rsidR="003C005B" w:rsidRDefault="003C005B">
            <w:pPr>
              <w:pStyle w:val="ConsPlusNormal"/>
            </w:pPr>
            <w:r>
              <w:t>Материальные ценности, оплаченные по централизованному снабжению, всего</w:t>
            </w:r>
          </w:p>
        </w:tc>
        <w:tc>
          <w:tcPr>
            <w:tcW w:w="581" w:type="dxa"/>
            <w:vAlign w:val="bottom"/>
          </w:tcPr>
          <w:p w:rsidR="003C005B" w:rsidRDefault="003C005B">
            <w:pPr>
              <w:pStyle w:val="ConsPlusNormal"/>
              <w:jc w:val="center"/>
            </w:pPr>
            <w:r>
              <w:t>050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1" w:type="dxa"/>
            <w:vAlign w:val="bottom"/>
          </w:tcPr>
          <w:p w:rsidR="003C005B" w:rsidRDefault="003C005B">
            <w:pPr>
              <w:pStyle w:val="ConsPlusNormal"/>
              <w:jc w:val="center"/>
            </w:pPr>
            <w:r>
              <w:t>051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054</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06</w:t>
            </w:r>
          </w:p>
        </w:tc>
        <w:tc>
          <w:tcPr>
            <w:tcW w:w="2154" w:type="dxa"/>
          </w:tcPr>
          <w:p w:rsidR="003C005B" w:rsidRDefault="003C005B">
            <w:pPr>
              <w:pStyle w:val="ConsPlusNormal"/>
            </w:pPr>
            <w:r>
              <w:t>Задолженность учащихся и студентов за невозвращенные материальные ценности</w:t>
            </w:r>
          </w:p>
        </w:tc>
        <w:tc>
          <w:tcPr>
            <w:tcW w:w="581" w:type="dxa"/>
            <w:vAlign w:val="bottom"/>
          </w:tcPr>
          <w:p w:rsidR="003C005B" w:rsidRDefault="003C005B">
            <w:pPr>
              <w:pStyle w:val="ConsPlusNormal"/>
              <w:jc w:val="center"/>
            </w:pPr>
            <w:r>
              <w:t>060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07</w:t>
            </w:r>
          </w:p>
        </w:tc>
        <w:tc>
          <w:tcPr>
            <w:tcW w:w="2154" w:type="dxa"/>
          </w:tcPr>
          <w:p w:rsidR="003C005B" w:rsidRDefault="003C005B">
            <w:pPr>
              <w:pStyle w:val="ConsPlusNormal"/>
            </w:pPr>
            <w:r>
              <w:t>Переходящие награды, призы, кубки и ценные подарки, сувениры, всего</w:t>
            </w:r>
          </w:p>
        </w:tc>
        <w:tc>
          <w:tcPr>
            <w:tcW w:w="581" w:type="dxa"/>
            <w:vAlign w:val="bottom"/>
          </w:tcPr>
          <w:p w:rsidR="003C005B" w:rsidRDefault="003C005B">
            <w:pPr>
              <w:pStyle w:val="ConsPlusNormal"/>
              <w:jc w:val="center"/>
            </w:pPr>
            <w:r>
              <w:t>070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lastRenderedPageBreak/>
              <w:t>в условной оценке</w:t>
            </w:r>
          </w:p>
        </w:tc>
        <w:tc>
          <w:tcPr>
            <w:tcW w:w="581" w:type="dxa"/>
            <w:vAlign w:val="bottom"/>
          </w:tcPr>
          <w:p w:rsidR="003C005B" w:rsidRDefault="003C005B">
            <w:pPr>
              <w:pStyle w:val="ConsPlusNormal"/>
              <w:jc w:val="center"/>
            </w:pPr>
            <w:r>
              <w:lastRenderedPageBreak/>
              <w:t>071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по стоимости приобретения</w:t>
            </w:r>
          </w:p>
        </w:tc>
        <w:tc>
          <w:tcPr>
            <w:tcW w:w="581" w:type="dxa"/>
            <w:vAlign w:val="bottom"/>
          </w:tcPr>
          <w:p w:rsidR="003C005B" w:rsidRDefault="003C005B">
            <w:pPr>
              <w:pStyle w:val="ConsPlusNormal"/>
              <w:jc w:val="center"/>
            </w:pPr>
            <w:r>
              <w:t>072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08</w:t>
            </w:r>
          </w:p>
        </w:tc>
        <w:tc>
          <w:tcPr>
            <w:tcW w:w="2154" w:type="dxa"/>
          </w:tcPr>
          <w:p w:rsidR="003C005B" w:rsidRDefault="003C005B">
            <w:pPr>
              <w:pStyle w:val="ConsPlusNormal"/>
            </w:pPr>
            <w:r>
              <w:t>Путевки неоплаченные</w:t>
            </w:r>
          </w:p>
        </w:tc>
        <w:tc>
          <w:tcPr>
            <w:tcW w:w="581" w:type="dxa"/>
            <w:vAlign w:val="bottom"/>
          </w:tcPr>
          <w:p w:rsidR="003C005B" w:rsidRDefault="003C005B">
            <w:pPr>
              <w:pStyle w:val="ConsPlusNormal"/>
              <w:jc w:val="center"/>
            </w:pPr>
            <w:r>
              <w:t>080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09</w:t>
            </w:r>
          </w:p>
        </w:tc>
        <w:tc>
          <w:tcPr>
            <w:tcW w:w="2154" w:type="dxa"/>
          </w:tcPr>
          <w:p w:rsidR="003C005B" w:rsidRDefault="003C005B">
            <w:pPr>
              <w:pStyle w:val="ConsPlusNormal"/>
            </w:pPr>
            <w:r>
              <w:t xml:space="preserve">Запасные части к транспортным средствам, выданные взамен </w:t>
            </w:r>
            <w:proofErr w:type="gramStart"/>
            <w:r>
              <w:t>изношенных</w:t>
            </w:r>
            <w:proofErr w:type="gramEnd"/>
          </w:p>
        </w:tc>
        <w:tc>
          <w:tcPr>
            <w:tcW w:w="581" w:type="dxa"/>
            <w:vAlign w:val="bottom"/>
          </w:tcPr>
          <w:p w:rsidR="003C005B" w:rsidRDefault="003C005B">
            <w:pPr>
              <w:pStyle w:val="ConsPlusNormal"/>
              <w:jc w:val="center"/>
            </w:pPr>
            <w:r>
              <w:t>090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17</w:t>
      </w:r>
    </w:p>
    <w:p w:rsidR="003C005B" w:rsidRDefault="003C005B">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154"/>
        <w:gridCol w:w="581"/>
        <w:gridCol w:w="1191"/>
        <w:gridCol w:w="964"/>
        <w:gridCol w:w="850"/>
        <w:gridCol w:w="1077"/>
        <w:gridCol w:w="680"/>
        <w:gridCol w:w="907"/>
        <w:gridCol w:w="907"/>
        <w:gridCol w:w="794"/>
        <w:gridCol w:w="850"/>
        <w:gridCol w:w="737"/>
        <w:gridCol w:w="1077"/>
      </w:tblGrid>
      <w:tr w:rsidR="003C005B">
        <w:tc>
          <w:tcPr>
            <w:tcW w:w="624" w:type="dxa"/>
            <w:tcBorders>
              <w:left w:val="nil"/>
            </w:tcBorders>
          </w:tcPr>
          <w:p w:rsidR="003C005B" w:rsidRDefault="003C005B">
            <w:pPr>
              <w:pStyle w:val="ConsPlusNormal"/>
              <w:jc w:val="center"/>
            </w:pPr>
            <w:r>
              <w:t>1</w:t>
            </w:r>
          </w:p>
        </w:tc>
        <w:tc>
          <w:tcPr>
            <w:tcW w:w="2154" w:type="dxa"/>
          </w:tcPr>
          <w:p w:rsidR="003C005B" w:rsidRDefault="003C005B">
            <w:pPr>
              <w:pStyle w:val="ConsPlusNormal"/>
              <w:jc w:val="center"/>
            </w:pPr>
            <w:r>
              <w:t>2</w:t>
            </w:r>
          </w:p>
        </w:tc>
        <w:tc>
          <w:tcPr>
            <w:tcW w:w="581" w:type="dxa"/>
          </w:tcPr>
          <w:p w:rsidR="003C005B" w:rsidRDefault="003C005B">
            <w:pPr>
              <w:pStyle w:val="ConsPlusNormal"/>
              <w:jc w:val="center"/>
            </w:pPr>
            <w:r>
              <w:t>3</w:t>
            </w:r>
          </w:p>
        </w:tc>
        <w:tc>
          <w:tcPr>
            <w:tcW w:w="1191" w:type="dxa"/>
          </w:tcPr>
          <w:p w:rsidR="003C005B" w:rsidRDefault="003C005B">
            <w:pPr>
              <w:pStyle w:val="ConsPlusNormal"/>
              <w:jc w:val="center"/>
            </w:pPr>
            <w:r>
              <w:t>4</w:t>
            </w:r>
          </w:p>
        </w:tc>
        <w:tc>
          <w:tcPr>
            <w:tcW w:w="96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077" w:type="dxa"/>
          </w:tcPr>
          <w:p w:rsidR="003C005B" w:rsidRDefault="003C005B">
            <w:pPr>
              <w:pStyle w:val="ConsPlusNormal"/>
              <w:jc w:val="center"/>
            </w:pPr>
            <w:r>
              <w:t>7</w:t>
            </w:r>
          </w:p>
        </w:tc>
        <w:tc>
          <w:tcPr>
            <w:tcW w:w="68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794"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737" w:type="dxa"/>
          </w:tcPr>
          <w:p w:rsidR="003C005B" w:rsidRDefault="003C005B">
            <w:pPr>
              <w:pStyle w:val="ConsPlusNormal"/>
              <w:jc w:val="center"/>
            </w:pPr>
            <w:r>
              <w:t>13</w:t>
            </w:r>
          </w:p>
        </w:tc>
        <w:tc>
          <w:tcPr>
            <w:tcW w:w="1077" w:type="dxa"/>
            <w:tcBorders>
              <w:right w:val="nil"/>
            </w:tcBorders>
          </w:tcPr>
          <w:p w:rsidR="003C005B" w:rsidRDefault="003C005B">
            <w:pPr>
              <w:pStyle w:val="ConsPlusNormal"/>
              <w:jc w:val="center"/>
            </w:pPr>
            <w:r>
              <w:t>14</w:t>
            </w: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10</w:t>
            </w:r>
          </w:p>
        </w:tc>
        <w:tc>
          <w:tcPr>
            <w:tcW w:w="2154" w:type="dxa"/>
          </w:tcPr>
          <w:p w:rsidR="003C005B" w:rsidRDefault="003C005B">
            <w:pPr>
              <w:pStyle w:val="ConsPlusNormal"/>
            </w:pPr>
            <w:r>
              <w:t>Обеспечение исполнения обязательств, всего</w:t>
            </w:r>
          </w:p>
        </w:tc>
        <w:tc>
          <w:tcPr>
            <w:tcW w:w="581" w:type="dxa"/>
            <w:vAlign w:val="bottom"/>
          </w:tcPr>
          <w:p w:rsidR="003C005B" w:rsidRDefault="003C005B">
            <w:pPr>
              <w:pStyle w:val="ConsPlusNormal"/>
              <w:jc w:val="center"/>
            </w:pPr>
            <w:r>
              <w:t>100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964" w:type="dxa"/>
            <w:tcBorders>
              <w:bottom w:val="nil"/>
            </w:tcBorders>
            <w:vAlign w:val="bottom"/>
          </w:tcPr>
          <w:p w:rsidR="003C005B" w:rsidRDefault="003C005B">
            <w:pPr>
              <w:pStyle w:val="ConsPlusNormal"/>
            </w:pPr>
          </w:p>
        </w:tc>
        <w:tc>
          <w:tcPr>
            <w:tcW w:w="850"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680" w:type="dxa"/>
            <w:tcBorders>
              <w:bottom w:val="nil"/>
            </w:tcBorders>
            <w:vAlign w:val="bottom"/>
          </w:tcPr>
          <w:p w:rsidR="003C005B" w:rsidRDefault="003C005B">
            <w:pPr>
              <w:pStyle w:val="ConsPlusNormal"/>
            </w:pPr>
          </w:p>
        </w:tc>
        <w:tc>
          <w:tcPr>
            <w:tcW w:w="907" w:type="dxa"/>
            <w:tcBorders>
              <w:bottom w:val="nil"/>
            </w:tcBorders>
            <w:vAlign w:val="bottom"/>
          </w:tcPr>
          <w:p w:rsidR="003C005B" w:rsidRDefault="003C005B">
            <w:pPr>
              <w:pStyle w:val="ConsPlusNormal"/>
            </w:pPr>
          </w:p>
        </w:tc>
        <w:tc>
          <w:tcPr>
            <w:tcW w:w="907"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850" w:type="dxa"/>
            <w:tcBorders>
              <w:bottom w:val="nil"/>
            </w:tcBorders>
            <w:vAlign w:val="bottom"/>
          </w:tcPr>
          <w:p w:rsidR="003C005B" w:rsidRDefault="003C005B">
            <w:pPr>
              <w:pStyle w:val="ConsPlusNormal"/>
            </w:pPr>
          </w:p>
        </w:tc>
        <w:tc>
          <w:tcPr>
            <w:tcW w:w="737" w:type="dxa"/>
            <w:tcBorders>
              <w:bottom w:val="nil"/>
            </w:tcBorders>
            <w:vAlign w:val="bottom"/>
          </w:tcPr>
          <w:p w:rsidR="003C005B" w:rsidRDefault="003C005B">
            <w:pPr>
              <w:pStyle w:val="ConsPlusNormal"/>
            </w:pPr>
          </w:p>
        </w:tc>
        <w:tc>
          <w:tcPr>
            <w:tcW w:w="1077" w:type="dxa"/>
            <w:tcBorders>
              <w:bottom w:val="nil"/>
              <w:right w:val="nil"/>
            </w:tcBorders>
            <w:vAlign w:val="bottom"/>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задаток</w:t>
            </w:r>
          </w:p>
        </w:tc>
        <w:tc>
          <w:tcPr>
            <w:tcW w:w="581" w:type="dxa"/>
            <w:tcBorders>
              <w:top w:val="nil"/>
            </w:tcBorders>
            <w:vAlign w:val="bottom"/>
          </w:tcPr>
          <w:p w:rsidR="003C005B" w:rsidRDefault="003C005B">
            <w:pPr>
              <w:pStyle w:val="ConsPlusNormal"/>
              <w:jc w:val="center"/>
            </w:pPr>
            <w:r>
              <w:t>101</w:t>
            </w:r>
          </w:p>
        </w:tc>
        <w:tc>
          <w:tcPr>
            <w:tcW w:w="1191" w:type="dxa"/>
            <w:tcBorders>
              <w:top w:val="nil"/>
            </w:tcBorders>
            <w:vAlign w:val="bottom"/>
          </w:tcPr>
          <w:p w:rsidR="003C005B" w:rsidRDefault="003C005B">
            <w:pPr>
              <w:pStyle w:val="ConsPlusNormal"/>
            </w:pPr>
          </w:p>
        </w:tc>
        <w:tc>
          <w:tcPr>
            <w:tcW w:w="96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c>
          <w:tcPr>
            <w:tcW w:w="680"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737" w:type="dxa"/>
            <w:tcBorders>
              <w:top w:val="nil"/>
            </w:tcBorders>
            <w:vAlign w:val="bottom"/>
          </w:tcPr>
          <w:p w:rsidR="003C005B" w:rsidRDefault="003C005B">
            <w:pPr>
              <w:pStyle w:val="ConsPlusNormal"/>
            </w:pPr>
          </w:p>
        </w:tc>
        <w:tc>
          <w:tcPr>
            <w:tcW w:w="1077" w:type="dxa"/>
            <w:tcBorders>
              <w:top w:val="nil"/>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залог</w:t>
            </w:r>
          </w:p>
        </w:tc>
        <w:tc>
          <w:tcPr>
            <w:tcW w:w="581" w:type="dxa"/>
            <w:vAlign w:val="bottom"/>
          </w:tcPr>
          <w:p w:rsidR="003C005B" w:rsidRDefault="003C005B">
            <w:pPr>
              <w:pStyle w:val="ConsPlusNormal"/>
              <w:jc w:val="center"/>
            </w:pPr>
            <w:r>
              <w:t>102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банковская гарантия</w:t>
            </w:r>
          </w:p>
        </w:tc>
        <w:tc>
          <w:tcPr>
            <w:tcW w:w="581" w:type="dxa"/>
            <w:vAlign w:val="bottom"/>
          </w:tcPr>
          <w:p w:rsidR="003C005B" w:rsidRDefault="003C005B">
            <w:pPr>
              <w:pStyle w:val="ConsPlusNormal"/>
              <w:jc w:val="center"/>
            </w:pPr>
            <w:r>
              <w:t>103</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поручительство</w:t>
            </w:r>
          </w:p>
        </w:tc>
        <w:tc>
          <w:tcPr>
            <w:tcW w:w="581" w:type="dxa"/>
            <w:vAlign w:val="bottom"/>
          </w:tcPr>
          <w:p w:rsidR="003C005B" w:rsidRDefault="003C005B">
            <w:pPr>
              <w:pStyle w:val="ConsPlusNormal"/>
              <w:jc w:val="center"/>
            </w:pPr>
            <w:r>
              <w:t>104</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иное обеспечение</w:t>
            </w:r>
          </w:p>
        </w:tc>
        <w:tc>
          <w:tcPr>
            <w:tcW w:w="581" w:type="dxa"/>
            <w:vAlign w:val="bottom"/>
          </w:tcPr>
          <w:p w:rsidR="003C005B" w:rsidRDefault="003C005B">
            <w:pPr>
              <w:pStyle w:val="ConsPlusNormal"/>
              <w:jc w:val="center"/>
            </w:pPr>
            <w:r>
              <w:t>105</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lastRenderedPageBreak/>
              <w:t>11</w:t>
            </w:r>
          </w:p>
        </w:tc>
        <w:tc>
          <w:tcPr>
            <w:tcW w:w="2154" w:type="dxa"/>
          </w:tcPr>
          <w:p w:rsidR="003C005B" w:rsidRDefault="003C005B">
            <w:pPr>
              <w:pStyle w:val="ConsPlusNormal"/>
            </w:pPr>
            <w:r>
              <w:t>Государственные и муниципальные гарантии, всего</w:t>
            </w:r>
          </w:p>
        </w:tc>
        <w:tc>
          <w:tcPr>
            <w:tcW w:w="581" w:type="dxa"/>
            <w:vAlign w:val="bottom"/>
          </w:tcPr>
          <w:p w:rsidR="003C005B" w:rsidRDefault="003C005B">
            <w:pPr>
              <w:pStyle w:val="ConsPlusNormal"/>
              <w:jc w:val="center"/>
            </w:pPr>
            <w:r>
              <w:t>110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964" w:type="dxa"/>
            <w:tcBorders>
              <w:bottom w:val="nil"/>
            </w:tcBorders>
            <w:vAlign w:val="bottom"/>
          </w:tcPr>
          <w:p w:rsidR="003C005B" w:rsidRDefault="003C005B">
            <w:pPr>
              <w:pStyle w:val="ConsPlusNormal"/>
            </w:pPr>
          </w:p>
        </w:tc>
        <w:tc>
          <w:tcPr>
            <w:tcW w:w="850"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680" w:type="dxa"/>
            <w:tcBorders>
              <w:bottom w:val="nil"/>
            </w:tcBorders>
            <w:vAlign w:val="bottom"/>
          </w:tcPr>
          <w:p w:rsidR="003C005B" w:rsidRDefault="003C005B">
            <w:pPr>
              <w:pStyle w:val="ConsPlusNormal"/>
            </w:pPr>
          </w:p>
        </w:tc>
        <w:tc>
          <w:tcPr>
            <w:tcW w:w="907" w:type="dxa"/>
            <w:tcBorders>
              <w:bottom w:val="nil"/>
            </w:tcBorders>
            <w:vAlign w:val="bottom"/>
          </w:tcPr>
          <w:p w:rsidR="003C005B" w:rsidRDefault="003C005B">
            <w:pPr>
              <w:pStyle w:val="ConsPlusNormal"/>
            </w:pPr>
          </w:p>
        </w:tc>
        <w:tc>
          <w:tcPr>
            <w:tcW w:w="907"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850" w:type="dxa"/>
            <w:tcBorders>
              <w:bottom w:val="nil"/>
            </w:tcBorders>
            <w:vAlign w:val="bottom"/>
          </w:tcPr>
          <w:p w:rsidR="003C005B" w:rsidRDefault="003C005B">
            <w:pPr>
              <w:pStyle w:val="ConsPlusNormal"/>
            </w:pPr>
          </w:p>
        </w:tc>
        <w:tc>
          <w:tcPr>
            <w:tcW w:w="737" w:type="dxa"/>
            <w:tcBorders>
              <w:bottom w:val="nil"/>
            </w:tcBorders>
            <w:vAlign w:val="bottom"/>
          </w:tcPr>
          <w:p w:rsidR="003C005B" w:rsidRDefault="003C005B">
            <w:pPr>
              <w:pStyle w:val="ConsPlusNormal"/>
            </w:pPr>
          </w:p>
        </w:tc>
        <w:tc>
          <w:tcPr>
            <w:tcW w:w="1077" w:type="dxa"/>
            <w:tcBorders>
              <w:bottom w:val="nil"/>
              <w:right w:val="nil"/>
            </w:tcBorders>
            <w:vAlign w:val="bottom"/>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государственные гарантии</w:t>
            </w:r>
          </w:p>
        </w:tc>
        <w:tc>
          <w:tcPr>
            <w:tcW w:w="581" w:type="dxa"/>
            <w:tcBorders>
              <w:top w:val="nil"/>
            </w:tcBorders>
            <w:vAlign w:val="bottom"/>
          </w:tcPr>
          <w:p w:rsidR="003C005B" w:rsidRDefault="003C005B">
            <w:pPr>
              <w:pStyle w:val="ConsPlusNormal"/>
              <w:jc w:val="center"/>
            </w:pPr>
            <w:r>
              <w:t>111</w:t>
            </w:r>
          </w:p>
        </w:tc>
        <w:tc>
          <w:tcPr>
            <w:tcW w:w="1191" w:type="dxa"/>
            <w:tcBorders>
              <w:top w:val="nil"/>
            </w:tcBorders>
            <w:vAlign w:val="bottom"/>
          </w:tcPr>
          <w:p w:rsidR="003C005B" w:rsidRDefault="003C005B">
            <w:pPr>
              <w:pStyle w:val="ConsPlusNormal"/>
            </w:pPr>
          </w:p>
        </w:tc>
        <w:tc>
          <w:tcPr>
            <w:tcW w:w="96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c>
          <w:tcPr>
            <w:tcW w:w="680"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737" w:type="dxa"/>
            <w:tcBorders>
              <w:top w:val="nil"/>
            </w:tcBorders>
            <w:vAlign w:val="bottom"/>
          </w:tcPr>
          <w:p w:rsidR="003C005B" w:rsidRDefault="003C005B">
            <w:pPr>
              <w:pStyle w:val="ConsPlusNormal"/>
            </w:pPr>
          </w:p>
        </w:tc>
        <w:tc>
          <w:tcPr>
            <w:tcW w:w="1077" w:type="dxa"/>
            <w:tcBorders>
              <w:top w:val="nil"/>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муниципальные гарантии</w:t>
            </w:r>
          </w:p>
        </w:tc>
        <w:tc>
          <w:tcPr>
            <w:tcW w:w="581" w:type="dxa"/>
            <w:vAlign w:val="bottom"/>
          </w:tcPr>
          <w:p w:rsidR="003C005B" w:rsidRDefault="003C005B">
            <w:pPr>
              <w:pStyle w:val="ConsPlusNormal"/>
              <w:jc w:val="center"/>
            </w:pPr>
            <w:r>
              <w:t>112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12</w:t>
            </w:r>
          </w:p>
        </w:tc>
        <w:tc>
          <w:tcPr>
            <w:tcW w:w="2154" w:type="dxa"/>
          </w:tcPr>
          <w:p w:rsidR="003C005B" w:rsidRDefault="003C005B">
            <w:pPr>
              <w:pStyle w:val="ConsPlusNormal"/>
            </w:pPr>
            <w:r>
              <w:t>Спецоборудование для выполнения научно-исследовательских работ по договорам с заказчиками, всего</w:t>
            </w:r>
          </w:p>
        </w:tc>
        <w:tc>
          <w:tcPr>
            <w:tcW w:w="581" w:type="dxa"/>
            <w:vAlign w:val="bottom"/>
          </w:tcPr>
          <w:p w:rsidR="003C005B" w:rsidRDefault="003C005B">
            <w:pPr>
              <w:pStyle w:val="ConsPlusNormal"/>
              <w:jc w:val="center"/>
            </w:pPr>
            <w:r>
              <w:t>120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13</w:t>
            </w:r>
          </w:p>
        </w:tc>
        <w:tc>
          <w:tcPr>
            <w:tcW w:w="2154" w:type="dxa"/>
          </w:tcPr>
          <w:p w:rsidR="003C005B" w:rsidRDefault="003C005B">
            <w:pPr>
              <w:pStyle w:val="ConsPlusNormal"/>
            </w:pPr>
            <w:r>
              <w:t>Экспериментальные устройства</w:t>
            </w:r>
          </w:p>
        </w:tc>
        <w:tc>
          <w:tcPr>
            <w:tcW w:w="581" w:type="dxa"/>
            <w:vAlign w:val="bottom"/>
          </w:tcPr>
          <w:p w:rsidR="003C005B" w:rsidRDefault="003C005B">
            <w:pPr>
              <w:pStyle w:val="ConsPlusNormal"/>
              <w:jc w:val="center"/>
            </w:pPr>
            <w:r>
              <w:t>130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14</w:t>
            </w:r>
          </w:p>
        </w:tc>
        <w:tc>
          <w:tcPr>
            <w:tcW w:w="2154" w:type="dxa"/>
          </w:tcPr>
          <w:p w:rsidR="003C005B" w:rsidRDefault="003C005B">
            <w:pPr>
              <w:pStyle w:val="ConsPlusNormal"/>
            </w:pPr>
            <w:r>
              <w:t>Расчетные документы, ожидающие исполнения</w:t>
            </w:r>
          </w:p>
        </w:tc>
        <w:tc>
          <w:tcPr>
            <w:tcW w:w="581" w:type="dxa"/>
            <w:vAlign w:val="bottom"/>
          </w:tcPr>
          <w:p w:rsidR="003C005B" w:rsidRDefault="003C005B">
            <w:pPr>
              <w:pStyle w:val="ConsPlusNormal"/>
              <w:jc w:val="center"/>
            </w:pPr>
            <w:r>
              <w:t>140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15</w:t>
            </w:r>
          </w:p>
        </w:tc>
        <w:tc>
          <w:tcPr>
            <w:tcW w:w="2154" w:type="dxa"/>
          </w:tcPr>
          <w:p w:rsidR="003C005B" w:rsidRDefault="003C005B">
            <w:pPr>
              <w:pStyle w:val="ConsPlusNormal"/>
            </w:pPr>
            <w:r>
              <w:t xml:space="preserve">Расчетные документы, не оплаченные в срок из-за отсутствия </w:t>
            </w:r>
            <w:r>
              <w:lastRenderedPageBreak/>
              <w:t>средств на счете государственного (муниципального) учреждения</w:t>
            </w:r>
          </w:p>
        </w:tc>
        <w:tc>
          <w:tcPr>
            <w:tcW w:w="581" w:type="dxa"/>
            <w:vAlign w:val="bottom"/>
          </w:tcPr>
          <w:p w:rsidR="003C005B" w:rsidRDefault="003C005B">
            <w:pPr>
              <w:pStyle w:val="ConsPlusNormal"/>
              <w:jc w:val="center"/>
            </w:pPr>
            <w:r>
              <w:lastRenderedPageBreak/>
              <w:t>150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lastRenderedPageBreak/>
              <w:t>16</w:t>
            </w:r>
          </w:p>
        </w:tc>
        <w:tc>
          <w:tcPr>
            <w:tcW w:w="2154" w:type="dxa"/>
          </w:tcPr>
          <w:p w:rsidR="003C005B" w:rsidRDefault="003C005B">
            <w:pPr>
              <w:pStyle w:val="ConsPlusNormal"/>
            </w:pPr>
            <w:r>
              <w:t>Переплата пенсий и пособий вследствие неправильного применения законодательства о пенсиях и пособиях, счетных ошибок</w:t>
            </w:r>
          </w:p>
        </w:tc>
        <w:tc>
          <w:tcPr>
            <w:tcW w:w="581" w:type="dxa"/>
            <w:vAlign w:val="bottom"/>
          </w:tcPr>
          <w:p w:rsidR="003C005B" w:rsidRDefault="003C005B">
            <w:pPr>
              <w:pStyle w:val="ConsPlusNormal"/>
              <w:jc w:val="center"/>
            </w:pPr>
            <w:r>
              <w:t>160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17</w:t>
            </w:r>
          </w:p>
        </w:tc>
        <w:tc>
          <w:tcPr>
            <w:tcW w:w="2154" w:type="dxa"/>
          </w:tcPr>
          <w:p w:rsidR="003C005B" w:rsidRDefault="003C005B">
            <w:pPr>
              <w:pStyle w:val="ConsPlusNormal"/>
            </w:pPr>
            <w:r>
              <w:t>Поступления денежных средств, всего</w:t>
            </w:r>
          </w:p>
        </w:tc>
        <w:tc>
          <w:tcPr>
            <w:tcW w:w="581" w:type="dxa"/>
            <w:vAlign w:val="bottom"/>
          </w:tcPr>
          <w:p w:rsidR="003C005B" w:rsidRDefault="003C005B">
            <w:pPr>
              <w:pStyle w:val="ConsPlusNormal"/>
              <w:jc w:val="center"/>
            </w:pPr>
            <w:r>
              <w:t>170</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tcBorders>
              <w:right w:val="nil"/>
            </w:tcBorders>
            <w:vAlign w:val="bottom"/>
          </w:tcPr>
          <w:p w:rsidR="003C005B" w:rsidRDefault="003C005B">
            <w:pPr>
              <w:pStyle w:val="ConsPlusNormal"/>
              <w:jc w:val="center"/>
            </w:pPr>
            <w:r>
              <w:t>x</w:t>
            </w:r>
          </w:p>
        </w:tc>
      </w:tr>
      <w:tr w:rsidR="003C005B">
        <w:tblPrEx>
          <w:tblBorders>
            <w:lef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right w:val="nil"/>
            </w:tcBorders>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доходы</w:t>
            </w:r>
          </w:p>
        </w:tc>
        <w:tc>
          <w:tcPr>
            <w:tcW w:w="581" w:type="dxa"/>
            <w:tcBorders>
              <w:top w:val="nil"/>
            </w:tcBorders>
            <w:vAlign w:val="bottom"/>
          </w:tcPr>
          <w:p w:rsidR="003C005B" w:rsidRDefault="003C005B">
            <w:pPr>
              <w:pStyle w:val="ConsPlusNormal"/>
              <w:jc w:val="center"/>
            </w:pPr>
            <w:r>
              <w:t>171</w:t>
            </w:r>
          </w:p>
        </w:tc>
        <w:tc>
          <w:tcPr>
            <w:tcW w:w="1191" w:type="dxa"/>
            <w:tcBorders>
              <w:top w:val="nil"/>
            </w:tcBorders>
            <w:vAlign w:val="bottom"/>
          </w:tcPr>
          <w:p w:rsidR="003C005B" w:rsidRDefault="003C005B">
            <w:pPr>
              <w:pStyle w:val="ConsPlusNormal"/>
              <w:jc w:val="center"/>
            </w:pPr>
            <w:r>
              <w:t>x</w:t>
            </w:r>
          </w:p>
        </w:tc>
        <w:tc>
          <w:tcPr>
            <w:tcW w:w="964" w:type="dxa"/>
            <w:tcBorders>
              <w:top w:val="nil"/>
            </w:tcBorders>
            <w:vAlign w:val="bottom"/>
          </w:tcPr>
          <w:p w:rsidR="003C005B" w:rsidRDefault="003C005B">
            <w:pPr>
              <w:pStyle w:val="ConsPlusNormal"/>
              <w:jc w:val="center"/>
            </w:pPr>
            <w:r>
              <w:t>x</w:t>
            </w:r>
          </w:p>
        </w:tc>
        <w:tc>
          <w:tcPr>
            <w:tcW w:w="850"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68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jc w:val="center"/>
            </w:pPr>
            <w:r>
              <w:t>x</w:t>
            </w:r>
          </w:p>
        </w:tc>
        <w:tc>
          <w:tcPr>
            <w:tcW w:w="737" w:type="dxa"/>
            <w:tcBorders>
              <w:top w:val="nil"/>
            </w:tcBorders>
            <w:vAlign w:val="bottom"/>
          </w:tcPr>
          <w:p w:rsidR="003C005B" w:rsidRDefault="003C005B">
            <w:pPr>
              <w:pStyle w:val="ConsPlusNormal"/>
              <w:jc w:val="center"/>
            </w:pPr>
            <w:r>
              <w:t>x</w:t>
            </w:r>
          </w:p>
        </w:tc>
        <w:tc>
          <w:tcPr>
            <w:tcW w:w="1077" w:type="dxa"/>
            <w:tcBorders>
              <w:top w:val="nil"/>
              <w:right w:val="nil"/>
            </w:tcBorders>
            <w:vAlign w:val="bottom"/>
          </w:tcPr>
          <w:p w:rsidR="003C005B" w:rsidRDefault="003C005B">
            <w:pPr>
              <w:pStyle w:val="ConsPlusNormal"/>
              <w:jc w:val="center"/>
            </w:pPr>
            <w:r>
              <w:t>x</w:t>
            </w: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расходы</w:t>
            </w:r>
          </w:p>
        </w:tc>
        <w:tc>
          <w:tcPr>
            <w:tcW w:w="581" w:type="dxa"/>
            <w:vAlign w:val="bottom"/>
          </w:tcPr>
          <w:p w:rsidR="003C005B" w:rsidRDefault="003C005B">
            <w:pPr>
              <w:pStyle w:val="ConsPlusNormal"/>
              <w:jc w:val="center"/>
            </w:pPr>
            <w:r>
              <w:t>172</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tcBorders>
              <w:right w:val="nil"/>
            </w:tcBorders>
            <w:vAlign w:val="bottom"/>
          </w:tcPr>
          <w:p w:rsidR="003C005B" w:rsidRDefault="003C005B">
            <w:pPr>
              <w:pStyle w:val="ConsPlusNormal"/>
              <w:jc w:val="center"/>
            </w:pPr>
            <w:r>
              <w:t>x</w:t>
            </w: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источники финансирования дефицита бюджета</w:t>
            </w:r>
          </w:p>
        </w:tc>
        <w:tc>
          <w:tcPr>
            <w:tcW w:w="581" w:type="dxa"/>
            <w:vAlign w:val="bottom"/>
          </w:tcPr>
          <w:p w:rsidR="003C005B" w:rsidRDefault="003C005B">
            <w:pPr>
              <w:pStyle w:val="ConsPlusNormal"/>
              <w:jc w:val="center"/>
            </w:pPr>
            <w:r>
              <w:t>173</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tcBorders>
              <w:right w:val="nil"/>
            </w:tcBorders>
            <w:vAlign w:val="bottom"/>
          </w:tcPr>
          <w:p w:rsidR="003C005B" w:rsidRDefault="003C005B">
            <w:pPr>
              <w:pStyle w:val="ConsPlusNormal"/>
              <w:jc w:val="center"/>
            </w:pPr>
            <w:r>
              <w:t>x</w:t>
            </w: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18</w:t>
            </w:r>
          </w:p>
        </w:tc>
        <w:tc>
          <w:tcPr>
            <w:tcW w:w="2154" w:type="dxa"/>
          </w:tcPr>
          <w:p w:rsidR="003C005B" w:rsidRDefault="003C005B">
            <w:pPr>
              <w:pStyle w:val="ConsPlusNormal"/>
            </w:pPr>
            <w:r>
              <w:t xml:space="preserve">Выбытия </w:t>
            </w:r>
            <w:proofErr w:type="gramStart"/>
            <w:r>
              <w:t>денежных</w:t>
            </w:r>
            <w:proofErr w:type="gramEnd"/>
            <w:r>
              <w:t>, всего</w:t>
            </w:r>
          </w:p>
        </w:tc>
        <w:tc>
          <w:tcPr>
            <w:tcW w:w="581" w:type="dxa"/>
            <w:vAlign w:val="bottom"/>
          </w:tcPr>
          <w:p w:rsidR="003C005B" w:rsidRDefault="003C005B">
            <w:pPr>
              <w:pStyle w:val="ConsPlusNormal"/>
              <w:jc w:val="center"/>
            </w:pPr>
            <w:r>
              <w:t>180</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tcBorders>
              <w:right w:val="nil"/>
            </w:tcBorders>
            <w:vAlign w:val="bottom"/>
          </w:tcPr>
          <w:p w:rsidR="003C005B" w:rsidRDefault="003C005B">
            <w:pPr>
              <w:pStyle w:val="ConsPlusNormal"/>
              <w:jc w:val="center"/>
            </w:pPr>
            <w:r>
              <w:t>x</w:t>
            </w:r>
          </w:p>
        </w:tc>
      </w:tr>
      <w:tr w:rsidR="003C005B">
        <w:tblPrEx>
          <w:tblBorders>
            <w:lef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right w:val="nil"/>
            </w:tcBorders>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расходы</w:t>
            </w:r>
          </w:p>
        </w:tc>
        <w:tc>
          <w:tcPr>
            <w:tcW w:w="581" w:type="dxa"/>
            <w:tcBorders>
              <w:top w:val="nil"/>
            </w:tcBorders>
            <w:vAlign w:val="bottom"/>
          </w:tcPr>
          <w:p w:rsidR="003C005B" w:rsidRDefault="003C005B">
            <w:pPr>
              <w:pStyle w:val="ConsPlusNormal"/>
              <w:jc w:val="center"/>
            </w:pPr>
            <w:r>
              <w:t>181</w:t>
            </w:r>
          </w:p>
        </w:tc>
        <w:tc>
          <w:tcPr>
            <w:tcW w:w="1191" w:type="dxa"/>
            <w:tcBorders>
              <w:top w:val="nil"/>
            </w:tcBorders>
            <w:vAlign w:val="bottom"/>
          </w:tcPr>
          <w:p w:rsidR="003C005B" w:rsidRDefault="003C005B">
            <w:pPr>
              <w:pStyle w:val="ConsPlusNormal"/>
              <w:jc w:val="center"/>
            </w:pPr>
            <w:r>
              <w:t>x</w:t>
            </w:r>
          </w:p>
        </w:tc>
        <w:tc>
          <w:tcPr>
            <w:tcW w:w="964" w:type="dxa"/>
            <w:tcBorders>
              <w:top w:val="nil"/>
            </w:tcBorders>
            <w:vAlign w:val="bottom"/>
          </w:tcPr>
          <w:p w:rsidR="003C005B" w:rsidRDefault="003C005B">
            <w:pPr>
              <w:pStyle w:val="ConsPlusNormal"/>
              <w:jc w:val="center"/>
            </w:pPr>
            <w:r>
              <w:t>x</w:t>
            </w:r>
          </w:p>
        </w:tc>
        <w:tc>
          <w:tcPr>
            <w:tcW w:w="850"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68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jc w:val="center"/>
            </w:pPr>
            <w:r>
              <w:t>x</w:t>
            </w:r>
          </w:p>
        </w:tc>
        <w:tc>
          <w:tcPr>
            <w:tcW w:w="737" w:type="dxa"/>
            <w:tcBorders>
              <w:top w:val="nil"/>
            </w:tcBorders>
            <w:vAlign w:val="bottom"/>
          </w:tcPr>
          <w:p w:rsidR="003C005B" w:rsidRDefault="003C005B">
            <w:pPr>
              <w:pStyle w:val="ConsPlusNormal"/>
              <w:jc w:val="center"/>
            </w:pPr>
            <w:r>
              <w:t>x</w:t>
            </w:r>
          </w:p>
        </w:tc>
        <w:tc>
          <w:tcPr>
            <w:tcW w:w="1077" w:type="dxa"/>
            <w:tcBorders>
              <w:top w:val="nil"/>
              <w:right w:val="nil"/>
            </w:tcBorders>
            <w:vAlign w:val="bottom"/>
          </w:tcPr>
          <w:p w:rsidR="003C005B" w:rsidRDefault="003C005B">
            <w:pPr>
              <w:pStyle w:val="ConsPlusNormal"/>
              <w:jc w:val="center"/>
            </w:pPr>
            <w:r>
              <w:t>x</w:t>
            </w: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 xml:space="preserve">источники </w:t>
            </w:r>
            <w:r>
              <w:lastRenderedPageBreak/>
              <w:t>финансирования дефицита бюджета</w:t>
            </w:r>
          </w:p>
        </w:tc>
        <w:tc>
          <w:tcPr>
            <w:tcW w:w="581" w:type="dxa"/>
            <w:vAlign w:val="bottom"/>
          </w:tcPr>
          <w:p w:rsidR="003C005B" w:rsidRDefault="003C005B">
            <w:pPr>
              <w:pStyle w:val="ConsPlusNormal"/>
              <w:jc w:val="center"/>
            </w:pPr>
            <w:r>
              <w:lastRenderedPageBreak/>
              <w:t>182</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tcBorders>
              <w:right w:val="nil"/>
            </w:tcBorders>
            <w:vAlign w:val="bottom"/>
          </w:tcPr>
          <w:p w:rsidR="003C005B" w:rsidRDefault="003C005B">
            <w:pPr>
              <w:pStyle w:val="ConsPlusNormal"/>
              <w:jc w:val="center"/>
            </w:pPr>
            <w:r>
              <w:t>x</w:t>
            </w: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lastRenderedPageBreak/>
              <w:t>19</w:t>
            </w:r>
          </w:p>
        </w:tc>
        <w:tc>
          <w:tcPr>
            <w:tcW w:w="2154" w:type="dxa"/>
          </w:tcPr>
          <w:p w:rsidR="003C005B" w:rsidRDefault="003C005B">
            <w:pPr>
              <w:pStyle w:val="ConsPlusNormal"/>
            </w:pPr>
            <w:r>
              <w:t>Невыясненные поступления бюджета прошлых лет</w:t>
            </w:r>
          </w:p>
        </w:tc>
        <w:tc>
          <w:tcPr>
            <w:tcW w:w="581" w:type="dxa"/>
            <w:vAlign w:val="bottom"/>
          </w:tcPr>
          <w:p w:rsidR="003C005B" w:rsidRDefault="003C005B">
            <w:pPr>
              <w:pStyle w:val="ConsPlusNormal"/>
              <w:jc w:val="center"/>
            </w:pPr>
            <w:r>
              <w:t>190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20</w:t>
            </w:r>
          </w:p>
        </w:tc>
        <w:tc>
          <w:tcPr>
            <w:tcW w:w="2154" w:type="dxa"/>
          </w:tcPr>
          <w:p w:rsidR="003C005B" w:rsidRDefault="003C005B">
            <w:pPr>
              <w:pStyle w:val="ConsPlusNormal"/>
            </w:pPr>
            <w:r>
              <w:t>Списанная задолженность, невостребованная кредиторами, всего</w:t>
            </w:r>
          </w:p>
        </w:tc>
        <w:tc>
          <w:tcPr>
            <w:tcW w:w="581" w:type="dxa"/>
            <w:vAlign w:val="bottom"/>
          </w:tcPr>
          <w:p w:rsidR="003C005B" w:rsidRDefault="003C005B">
            <w:pPr>
              <w:pStyle w:val="ConsPlusNormal"/>
              <w:jc w:val="center"/>
            </w:pPr>
            <w:r>
              <w:t>200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18</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154"/>
        <w:gridCol w:w="581"/>
        <w:gridCol w:w="1191"/>
        <w:gridCol w:w="964"/>
        <w:gridCol w:w="850"/>
        <w:gridCol w:w="1077"/>
        <w:gridCol w:w="680"/>
        <w:gridCol w:w="907"/>
        <w:gridCol w:w="907"/>
        <w:gridCol w:w="794"/>
        <w:gridCol w:w="850"/>
        <w:gridCol w:w="737"/>
        <w:gridCol w:w="1077"/>
      </w:tblGrid>
      <w:tr w:rsidR="003C005B">
        <w:tc>
          <w:tcPr>
            <w:tcW w:w="624" w:type="dxa"/>
            <w:tcBorders>
              <w:left w:val="nil"/>
            </w:tcBorders>
          </w:tcPr>
          <w:p w:rsidR="003C005B" w:rsidRDefault="003C005B">
            <w:pPr>
              <w:pStyle w:val="ConsPlusNormal"/>
              <w:jc w:val="center"/>
            </w:pPr>
            <w:r>
              <w:t>1</w:t>
            </w:r>
          </w:p>
        </w:tc>
        <w:tc>
          <w:tcPr>
            <w:tcW w:w="2154" w:type="dxa"/>
          </w:tcPr>
          <w:p w:rsidR="003C005B" w:rsidRDefault="003C005B">
            <w:pPr>
              <w:pStyle w:val="ConsPlusNormal"/>
              <w:jc w:val="center"/>
            </w:pPr>
            <w:r>
              <w:t>2</w:t>
            </w:r>
          </w:p>
        </w:tc>
        <w:tc>
          <w:tcPr>
            <w:tcW w:w="581" w:type="dxa"/>
          </w:tcPr>
          <w:p w:rsidR="003C005B" w:rsidRDefault="003C005B">
            <w:pPr>
              <w:pStyle w:val="ConsPlusNormal"/>
              <w:jc w:val="center"/>
            </w:pPr>
            <w:r>
              <w:t>3</w:t>
            </w:r>
          </w:p>
        </w:tc>
        <w:tc>
          <w:tcPr>
            <w:tcW w:w="1191" w:type="dxa"/>
          </w:tcPr>
          <w:p w:rsidR="003C005B" w:rsidRDefault="003C005B">
            <w:pPr>
              <w:pStyle w:val="ConsPlusNormal"/>
              <w:jc w:val="center"/>
            </w:pPr>
            <w:r>
              <w:t>15</w:t>
            </w:r>
          </w:p>
        </w:tc>
        <w:tc>
          <w:tcPr>
            <w:tcW w:w="964" w:type="dxa"/>
          </w:tcPr>
          <w:p w:rsidR="003C005B" w:rsidRDefault="003C005B">
            <w:pPr>
              <w:pStyle w:val="ConsPlusNormal"/>
              <w:jc w:val="center"/>
            </w:pPr>
            <w:r>
              <w:t>16</w:t>
            </w:r>
          </w:p>
        </w:tc>
        <w:tc>
          <w:tcPr>
            <w:tcW w:w="850" w:type="dxa"/>
          </w:tcPr>
          <w:p w:rsidR="003C005B" w:rsidRDefault="003C005B">
            <w:pPr>
              <w:pStyle w:val="ConsPlusNormal"/>
              <w:jc w:val="center"/>
            </w:pPr>
            <w:r>
              <w:t>17</w:t>
            </w:r>
          </w:p>
        </w:tc>
        <w:tc>
          <w:tcPr>
            <w:tcW w:w="1077" w:type="dxa"/>
          </w:tcPr>
          <w:p w:rsidR="003C005B" w:rsidRDefault="003C005B">
            <w:pPr>
              <w:pStyle w:val="ConsPlusNormal"/>
              <w:jc w:val="center"/>
            </w:pPr>
            <w:r>
              <w:t>18</w:t>
            </w:r>
          </w:p>
        </w:tc>
        <w:tc>
          <w:tcPr>
            <w:tcW w:w="680" w:type="dxa"/>
          </w:tcPr>
          <w:p w:rsidR="003C005B" w:rsidRDefault="003C005B">
            <w:pPr>
              <w:pStyle w:val="ConsPlusNormal"/>
              <w:jc w:val="center"/>
            </w:pPr>
            <w:r>
              <w:t>19</w:t>
            </w:r>
          </w:p>
        </w:tc>
        <w:tc>
          <w:tcPr>
            <w:tcW w:w="907" w:type="dxa"/>
          </w:tcPr>
          <w:p w:rsidR="003C005B" w:rsidRDefault="003C005B">
            <w:pPr>
              <w:pStyle w:val="ConsPlusNormal"/>
              <w:jc w:val="center"/>
            </w:pPr>
            <w:r>
              <w:t>20</w:t>
            </w:r>
          </w:p>
        </w:tc>
        <w:tc>
          <w:tcPr>
            <w:tcW w:w="907" w:type="dxa"/>
          </w:tcPr>
          <w:p w:rsidR="003C005B" w:rsidRDefault="003C005B">
            <w:pPr>
              <w:pStyle w:val="ConsPlusNormal"/>
              <w:jc w:val="center"/>
            </w:pPr>
            <w:r>
              <w:t>21</w:t>
            </w:r>
          </w:p>
        </w:tc>
        <w:tc>
          <w:tcPr>
            <w:tcW w:w="794" w:type="dxa"/>
          </w:tcPr>
          <w:p w:rsidR="003C005B" w:rsidRDefault="003C005B">
            <w:pPr>
              <w:pStyle w:val="ConsPlusNormal"/>
              <w:jc w:val="center"/>
            </w:pPr>
            <w:r>
              <w:t>22</w:t>
            </w:r>
          </w:p>
        </w:tc>
        <w:tc>
          <w:tcPr>
            <w:tcW w:w="850" w:type="dxa"/>
          </w:tcPr>
          <w:p w:rsidR="003C005B" w:rsidRDefault="003C005B">
            <w:pPr>
              <w:pStyle w:val="ConsPlusNormal"/>
              <w:jc w:val="center"/>
            </w:pPr>
            <w:r>
              <w:t>23</w:t>
            </w:r>
          </w:p>
        </w:tc>
        <w:tc>
          <w:tcPr>
            <w:tcW w:w="737" w:type="dxa"/>
          </w:tcPr>
          <w:p w:rsidR="003C005B" w:rsidRDefault="003C005B">
            <w:pPr>
              <w:pStyle w:val="ConsPlusNormal"/>
              <w:jc w:val="center"/>
            </w:pPr>
            <w:r>
              <w:t>24</w:t>
            </w:r>
          </w:p>
        </w:tc>
        <w:tc>
          <w:tcPr>
            <w:tcW w:w="1077" w:type="dxa"/>
            <w:tcBorders>
              <w:right w:val="nil"/>
            </w:tcBorders>
          </w:tcPr>
          <w:p w:rsidR="003C005B" w:rsidRDefault="003C005B">
            <w:pPr>
              <w:pStyle w:val="ConsPlusNormal"/>
              <w:jc w:val="center"/>
            </w:pPr>
            <w:r>
              <w:t>25</w:t>
            </w: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10</w:t>
            </w:r>
          </w:p>
        </w:tc>
        <w:tc>
          <w:tcPr>
            <w:tcW w:w="2154" w:type="dxa"/>
          </w:tcPr>
          <w:p w:rsidR="003C005B" w:rsidRDefault="003C005B">
            <w:pPr>
              <w:pStyle w:val="ConsPlusNormal"/>
            </w:pPr>
            <w:r>
              <w:t>Обеспечение исполнения обязательств, всего</w:t>
            </w:r>
          </w:p>
        </w:tc>
        <w:tc>
          <w:tcPr>
            <w:tcW w:w="581" w:type="dxa"/>
            <w:vAlign w:val="bottom"/>
          </w:tcPr>
          <w:p w:rsidR="003C005B" w:rsidRDefault="003C005B">
            <w:pPr>
              <w:pStyle w:val="ConsPlusNormal"/>
              <w:jc w:val="center"/>
            </w:pPr>
            <w:r>
              <w:t>100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задаток</w:t>
            </w:r>
          </w:p>
        </w:tc>
        <w:tc>
          <w:tcPr>
            <w:tcW w:w="581" w:type="dxa"/>
            <w:tcBorders>
              <w:top w:val="nil"/>
            </w:tcBorders>
            <w:vAlign w:val="bottom"/>
          </w:tcPr>
          <w:p w:rsidR="003C005B" w:rsidRDefault="003C005B">
            <w:pPr>
              <w:pStyle w:val="ConsPlusNormal"/>
              <w:jc w:val="center"/>
            </w:pPr>
            <w:r>
              <w:t>101</w:t>
            </w:r>
          </w:p>
        </w:tc>
        <w:tc>
          <w:tcPr>
            <w:tcW w:w="1191" w:type="dxa"/>
            <w:tcBorders>
              <w:top w:val="nil"/>
            </w:tcBorders>
            <w:vAlign w:val="bottom"/>
          </w:tcPr>
          <w:p w:rsidR="003C005B" w:rsidRDefault="003C005B">
            <w:pPr>
              <w:pStyle w:val="ConsPlusNormal"/>
            </w:pPr>
          </w:p>
        </w:tc>
        <w:tc>
          <w:tcPr>
            <w:tcW w:w="96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c>
          <w:tcPr>
            <w:tcW w:w="680"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737"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залог</w:t>
            </w:r>
          </w:p>
        </w:tc>
        <w:tc>
          <w:tcPr>
            <w:tcW w:w="581" w:type="dxa"/>
            <w:vAlign w:val="bottom"/>
          </w:tcPr>
          <w:p w:rsidR="003C005B" w:rsidRDefault="003C005B">
            <w:pPr>
              <w:pStyle w:val="ConsPlusNormal"/>
              <w:jc w:val="center"/>
            </w:pPr>
            <w:r>
              <w:t>102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банковская гарантия</w:t>
            </w:r>
          </w:p>
        </w:tc>
        <w:tc>
          <w:tcPr>
            <w:tcW w:w="581" w:type="dxa"/>
            <w:vAlign w:val="bottom"/>
          </w:tcPr>
          <w:p w:rsidR="003C005B" w:rsidRDefault="003C005B">
            <w:pPr>
              <w:pStyle w:val="ConsPlusNormal"/>
              <w:jc w:val="center"/>
            </w:pPr>
            <w:r>
              <w:t>103</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поручительство</w:t>
            </w:r>
          </w:p>
        </w:tc>
        <w:tc>
          <w:tcPr>
            <w:tcW w:w="581" w:type="dxa"/>
            <w:vAlign w:val="bottom"/>
          </w:tcPr>
          <w:p w:rsidR="003C005B" w:rsidRDefault="003C005B">
            <w:pPr>
              <w:pStyle w:val="ConsPlusNormal"/>
              <w:jc w:val="center"/>
            </w:pPr>
            <w:r>
              <w:t>104</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иное обеспечение</w:t>
            </w:r>
          </w:p>
        </w:tc>
        <w:tc>
          <w:tcPr>
            <w:tcW w:w="581" w:type="dxa"/>
            <w:vAlign w:val="bottom"/>
          </w:tcPr>
          <w:p w:rsidR="003C005B" w:rsidRDefault="003C005B">
            <w:pPr>
              <w:pStyle w:val="ConsPlusNormal"/>
              <w:jc w:val="center"/>
            </w:pPr>
            <w:r>
              <w:t>105</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11</w:t>
            </w:r>
          </w:p>
        </w:tc>
        <w:tc>
          <w:tcPr>
            <w:tcW w:w="2154" w:type="dxa"/>
          </w:tcPr>
          <w:p w:rsidR="003C005B" w:rsidRDefault="003C005B">
            <w:pPr>
              <w:pStyle w:val="ConsPlusNormal"/>
            </w:pPr>
            <w:r>
              <w:t>Государственные и муниципальные гарантии, всего</w:t>
            </w:r>
          </w:p>
        </w:tc>
        <w:tc>
          <w:tcPr>
            <w:tcW w:w="581" w:type="dxa"/>
            <w:vAlign w:val="bottom"/>
          </w:tcPr>
          <w:p w:rsidR="003C005B" w:rsidRDefault="003C005B">
            <w:pPr>
              <w:pStyle w:val="ConsPlusNormal"/>
              <w:jc w:val="center"/>
            </w:pPr>
            <w:r>
              <w:t>110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государственные гарантии</w:t>
            </w:r>
          </w:p>
        </w:tc>
        <w:tc>
          <w:tcPr>
            <w:tcW w:w="581" w:type="dxa"/>
            <w:tcBorders>
              <w:top w:val="nil"/>
            </w:tcBorders>
            <w:vAlign w:val="bottom"/>
          </w:tcPr>
          <w:p w:rsidR="003C005B" w:rsidRDefault="003C005B">
            <w:pPr>
              <w:pStyle w:val="ConsPlusNormal"/>
              <w:jc w:val="center"/>
            </w:pPr>
            <w:r>
              <w:t>111</w:t>
            </w:r>
          </w:p>
        </w:tc>
        <w:tc>
          <w:tcPr>
            <w:tcW w:w="1191" w:type="dxa"/>
            <w:tcBorders>
              <w:top w:val="nil"/>
            </w:tcBorders>
            <w:vAlign w:val="bottom"/>
          </w:tcPr>
          <w:p w:rsidR="003C005B" w:rsidRDefault="003C005B">
            <w:pPr>
              <w:pStyle w:val="ConsPlusNormal"/>
            </w:pPr>
          </w:p>
        </w:tc>
        <w:tc>
          <w:tcPr>
            <w:tcW w:w="96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c>
          <w:tcPr>
            <w:tcW w:w="680"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737"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муниципальные гарантии</w:t>
            </w:r>
          </w:p>
        </w:tc>
        <w:tc>
          <w:tcPr>
            <w:tcW w:w="581" w:type="dxa"/>
            <w:vAlign w:val="bottom"/>
          </w:tcPr>
          <w:p w:rsidR="003C005B" w:rsidRDefault="003C005B">
            <w:pPr>
              <w:pStyle w:val="ConsPlusNormal"/>
              <w:jc w:val="center"/>
            </w:pPr>
            <w:r>
              <w:t>112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12</w:t>
            </w:r>
          </w:p>
        </w:tc>
        <w:tc>
          <w:tcPr>
            <w:tcW w:w="2154" w:type="dxa"/>
          </w:tcPr>
          <w:p w:rsidR="003C005B" w:rsidRDefault="003C005B">
            <w:pPr>
              <w:pStyle w:val="ConsPlusNormal"/>
            </w:pPr>
            <w:r>
              <w:t>Спецоборудование для выполнения научно-исследовательских работ по договорам с заказчиками, всего</w:t>
            </w:r>
          </w:p>
        </w:tc>
        <w:tc>
          <w:tcPr>
            <w:tcW w:w="581" w:type="dxa"/>
            <w:vAlign w:val="bottom"/>
          </w:tcPr>
          <w:p w:rsidR="003C005B" w:rsidRDefault="003C005B">
            <w:pPr>
              <w:pStyle w:val="ConsPlusNormal"/>
              <w:jc w:val="center"/>
            </w:pPr>
            <w:r>
              <w:t>120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13</w:t>
            </w:r>
          </w:p>
        </w:tc>
        <w:tc>
          <w:tcPr>
            <w:tcW w:w="2154" w:type="dxa"/>
          </w:tcPr>
          <w:p w:rsidR="003C005B" w:rsidRDefault="003C005B">
            <w:pPr>
              <w:pStyle w:val="ConsPlusNormal"/>
            </w:pPr>
            <w:r>
              <w:t>Экспериментальные устройства</w:t>
            </w:r>
          </w:p>
        </w:tc>
        <w:tc>
          <w:tcPr>
            <w:tcW w:w="581" w:type="dxa"/>
            <w:vAlign w:val="bottom"/>
          </w:tcPr>
          <w:p w:rsidR="003C005B" w:rsidRDefault="003C005B">
            <w:pPr>
              <w:pStyle w:val="ConsPlusNormal"/>
              <w:jc w:val="center"/>
            </w:pPr>
            <w:r>
              <w:t>130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14</w:t>
            </w:r>
          </w:p>
        </w:tc>
        <w:tc>
          <w:tcPr>
            <w:tcW w:w="2154" w:type="dxa"/>
          </w:tcPr>
          <w:p w:rsidR="003C005B" w:rsidRDefault="003C005B">
            <w:pPr>
              <w:pStyle w:val="ConsPlusNormal"/>
            </w:pPr>
            <w:r>
              <w:t xml:space="preserve">Расчетные документы, ожидающие </w:t>
            </w:r>
            <w:r>
              <w:lastRenderedPageBreak/>
              <w:t>исполнения</w:t>
            </w:r>
          </w:p>
        </w:tc>
        <w:tc>
          <w:tcPr>
            <w:tcW w:w="581" w:type="dxa"/>
            <w:vAlign w:val="bottom"/>
          </w:tcPr>
          <w:p w:rsidR="003C005B" w:rsidRDefault="003C005B">
            <w:pPr>
              <w:pStyle w:val="ConsPlusNormal"/>
              <w:jc w:val="center"/>
            </w:pPr>
            <w:r>
              <w:lastRenderedPageBreak/>
              <w:t>140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lastRenderedPageBreak/>
              <w:t>15</w:t>
            </w:r>
          </w:p>
        </w:tc>
        <w:tc>
          <w:tcPr>
            <w:tcW w:w="2154" w:type="dxa"/>
          </w:tcPr>
          <w:p w:rsidR="003C005B" w:rsidRDefault="003C005B">
            <w:pPr>
              <w:pStyle w:val="ConsPlusNormal"/>
            </w:pPr>
            <w:r>
              <w:t>Расчетные документы, не оплаченные в срок из-за отсутствия средств на счете государственного (муниципального) учреждения</w:t>
            </w:r>
          </w:p>
        </w:tc>
        <w:tc>
          <w:tcPr>
            <w:tcW w:w="581" w:type="dxa"/>
            <w:vAlign w:val="bottom"/>
          </w:tcPr>
          <w:p w:rsidR="003C005B" w:rsidRDefault="003C005B">
            <w:pPr>
              <w:pStyle w:val="ConsPlusNormal"/>
              <w:jc w:val="center"/>
            </w:pPr>
            <w:r>
              <w:t>150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16</w:t>
            </w:r>
          </w:p>
        </w:tc>
        <w:tc>
          <w:tcPr>
            <w:tcW w:w="2154" w:type="dxa"/>
          </w:tcPr>
          <w:p w:rsidR="003C005B" w:rsidRDefault="003C005B">
            <w:pPr>
              <w:pStyle w:val="ConsPlusNormal"/>
            </w:pPr>
            <w:r>
              <w:t>Переплата пенсий и пособий вследствие неправильного применения законодательства о пенсиях и пособиях, счетных ошибок</w:t>
            </w:r>
          </w:p>
        </w:tc>
        <w:tc>
          <w:tcPr>
            <w:tcW w:w="581" w:type="dxa"/>
            <w:vAlign w:val="bottom"/>
          </w:tcPr>
          <w:p w:rsidR="003C005B" w:rsidRDefault="003C005B">
            <w:pPr>
              <w:pStyle w:val="ConsPlusNormal"/>
              <w:jc w:val="center"/>
            </w:pPr>
            <w:r>
              <w:t>160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17</w:t>
            </w:r>
          </w:p>
        </w:tc>
        <w:tc>
          <w:tcPr>
            <w:tcW w:w="2154" w:type="dxa"/>
          </w:tcPr>
          <w:p w:rsidR="003C005B" w:rsidRDefault="003C005B">
            <w:pPr>
              <w:pStyle w:val="ConsPlusNormal"/>
            </w:pPr>
            <w:r>
              <w:t>Поступления денежных средств, всего</w:t>
            </w:r>
          </w:p>
        </w:tc>
        <w:tc>
          <w:tcPr>
            <w:tcW w:w="581" w:type="dxa"/>
            <w:vAlign w:val="bottom"/>
          </w:tcPr>
          <w:p w:rsidR="003C005B" w:rsidRDefault="003C005B">
            <w:pPr>
              <w:pStyle w:val="ConsPlusNormal"/>
              <w:jc w:val="center"/>
            </w:pPr>
            <w:r>
              <w:t>170</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доходы</w:t>
            </w:r>
          </w:p>
        </w:tc>
        <w:tc>
          <w:tcPr>
            <w:tcW w:w="581" w:type="dxa"/>
            <w:tcBorders>
              <w:top w:val="nil"/>
            </w:tcBorders>
            <w:vAlign w:val="bottom"/>
          </w:tcPr>
          <w:p w:rsidR="003C005B" w:rsidRDefault="003C005B">
            <w:pPr>
              <w:pStyle w:val="ConsPlusNormal"/>
              <w:jc w:val="center"/>
            </w:pPr>
            <w:r>
              <w:t>171</w:t>
            </w:r>
          </w:p>
        </w:tc>
        <w:tc>
          <w:tcPr>
            <w:tcW w:w="1191" w:type="dxa"/>
            <w:tcBorders>
              <w:top w:val="nil"/>
            </w:tcBorders>
            <w:vAlign w:val="bottom"/>
          </w:tcPr>
          <w:p w:rsidR="003C005B" w:rsidRDefault="003C005B">
            <w:pPr>
              <w:pStyle w:val="ConsPlusNormal"/>
              <w:jc w:val="center"/>
            </w:pPr>
            <w:r>
              <w:t>x</w:t>
            </w:r>
          </w:p>
        </w:tc>
        <w:tc>
          <w:tcPr>
            <w:tcW w:w="964" w:type="dxa"/>
            <w:tcBorders>
              <w:top w:val="nil"/>
            </w:tcBorders>
            <w:vAlign w:val="bottom"/>
          </w:tcPr>
          <w:p w:rsidR="003C005B" w:rsidRDefault="003C005B">
            <w:pPr>
              <w:pStyle w:val="ConsPlusNormal"/>
              <w:jc w:val="center"/>
            </w:pPr>
            <w:r>
              <w:t>x</w:t>
            </w:r>
          </w:p>
        </w:tc>
        <w:tc>
          <w:tcPr>
            <w:tcW w:w="850"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68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jc w:val="center"/>
            </w:pPr>
            <w:r>
              <w:t>x</w:t>
            </w:r>
          </w:p>
        </w:tc>
        <w:tc>
          <w:tcPr>
            <w:tcW w:w="737"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расходы</w:t>
            </w:r>
          </w:p>
        </w:tc>
        <w:tc>
          <w:tcPr>
            <w:tcW w:w="581" w:type="dxa"/>
            <w:vAlign w:val="bottom"/>
          </w:tcPr>
          <w:p w:rsidR="003C005B" w:rsidRDefault="003C005B">
            <w:pPr>
              <w:pStyle w:val="ConsPlusNormal"/>
              <w:jc w:val="center"/>
            </w:pPr>
            <w:r>
              <w:t>172</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источники финансирования дефицита бюджета</w:t>
            </w:r>
          </w:p>
        </w:tc>
        <w:tc>
          <w:tcPr>
            <w:tcW w:w="581" w:type="dxa"/>
            <w:vAlign w:val="bottom"/>
          </w:tcPr>
          <w:p w:rsidR="003C005B" w:rsidRDefault="003C005B">
            <w:pPr>
              <w:pStyle w:val="ConsPlusNormal"/>
              <w:jc w:val="center"/>
            </w:pPr>
            <w:r>
              <w:t>173</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18</w:t>
            </w:r>
          </w:p>
        </w:tc>
        <w:tc>
          <w:tcPr>
            <w:tcW w:w="2154" w:type="dxa"/>
          </w:tcPr>
          <w:p w:rsidR="003C005B" w:rsidRDefault="003C005B">
            <w:pPr>
              <w:pStyle w:val="ConsPlusNormal"/>
            </w:pPr>
            <w:r>
              <w:t xml:space="preserve">Выбытия </w:t>
            </w:r>
            <w:proofErr w:type="gramStart"/>
            <w:r>
              <w:t>денежных</w:t>
            </w:r>
            <w:proofErr w:type="gramEnd"/>
            <w:r>
              <w:t xml:space="preserve">, </w:t>
            </w:r>
            <w:r>
              <w:lastRenderedPageBreak/>
              <w:t>всего</w:t>
            </w:r>
          </w:p>
        </w:tc>
        <w:tc>
          <w:tcPr>
            <w:tcW w:w="581" w:type="dxa"/>
            <w:vAlign w:val="bottom"/>
          </w:tcPr>
          <w:p w:rsidR="003C005B" w:rsidRDefault="003C005B">
            <w:pPr>
              <w:pStyle w:val="ConsPlusNormal"/>
              <w:jc w:val="center"/>
            </w:pPr>
            <w:r>
              <w:lastRenderedPageBreak/>
              <w:t>180</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расходы</w:t>
            </w:r>
          </w:p>
        </w:tc>
        <w:tc>
          <w:tcPr>
            <w:tcW w:w="581" w:type="dxa"/>
            <w:tcBorders>
              <w:top w:val="nil"/>
            </w:tcBorders>
            <w:vAlign w:val="bottom"/>
          </w:tcPr>
          <w:p w:rsidR="003C005B" w:rsidRDefault="003C005B">
            <w:pPr>
              <w:pStyle w:val="ConsPlusNormal"/>
              <w:jc w:val="center"/>
            </w:pPr>
            <w:r>
              <w:t>181</w:t>
            </w:r>
          </w:p>
        </w:tc>
        <w:tc>
          <w:tcPr>
            <w:tcW w:w="1191" w:type="dxa"/>
            <w:tcBorders>
              <w:top w:val="nil"/>
            </w:tcBorders>
            <w:vAlign w:val="bottom"/>
          </w:tcPr>
          <w:p w:rsidR="003C005B" w:rsidRDefault="003C005B">
            <w:pPr>
              <w:pStyle w:val="ConsPlusNormal"/>
              <w:jc w:val="center"/>
            </w:pPr>
            <w:r>
              <w:t>x</w:t>
            </w:r>
          </w:p>
        </w:tc>
        <w:tc>
          <w:tcPr>
            <w:tcW w:w="964" w:type="dxa"/>
            <w:tcBorders>
              <w:top w:val="nil"/>
            </w:tcBorders>
            <w:vAlign w:val="bottom"/>
          </w:tcPr>
          <w:p w:rsidR="003C005B" w:rsidRDefault="003C005B">
            <w:pPr>
              <w:pStyle w:val="ConsPlusNormal"/>
              <w:jc w:val="center"/>
            </w:pPr>
            <w:r>
              <w:t>x</w:t>
            </w:r>
          </w:p>
        </w:tc>
        <w:tc>
          <w:tcPr>
            <w:tcW w:w="850"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c>
          <w:tcPr>
            <w:tcW w:w="680" w:type="dxa"/>
            <w:tcBorders>
              <w:top w:val="nil"/>
            </w:tcBorders>
            <w:vAlign w:val="bottom"/>
          </w:tcPr>
          <w:p w:rsidR="003C005B" w:rsidRDefault="003C005B">
            <w:pPr>
              <w:pStyle w:val="ConsPlusNormal"/>
              <w:jc w:val="center"/>
            </w:pPr>
            <w:r>
              <w:t>x</w:t>
            </w: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jc w:val="center"/>
            </w:pPr>
            <w:r>
              <w:t>x</w:t>
            </w:r>
          </w:p>
        </w:tc>
        <w:tc>
          <w:tcPr>
            <w:tcW w:w="737" w:type="dxa"/>
            <w:tcBorders>
              <w:top w:val="nil"/>
            </w:tcBorders>
            <w:vAlign w:val="bottom"/>
          </w:tcPr>
          <w:p w:rsidR="003C005B" w:rsidRDefault="003C005B">
            <w:pPr>
              <w:pStyle w:val="ConsPlusNormal"/>
              <w:jc w:val="center"/>
            </w:pPr>
            <w:r>
              <w:t>x</w:t>
            </w:r>
          </w:p>
        </w:tc>
        <w:tc>
          <w:tcPr>
            <w:tcW w:w="1077" w:type="dxa"/>
            <w:tcBorders>
              <w:top w:val="nil"/>
            </w:tcBorders>
            <w:vAlign w:val="bottom"/>
          </w:tcPr>
          <w:p w:rsidR="003C005B" w:rsidRDefault="003C005B">
            <w:pPr>
              <w:pStyle w:val="ConsPlusNormal"/>
              <w:jc w:val="center"/>
            </w:pPr>
            <w:r>
              <w:t>x</w:t>
            </w: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источники финансирования дефицита бюджета</w:t>
            </w:r>
          </w:p>
        </w:tc>
        <w:tc>
          <w:tcPr>
            <w:tcW w:w="581" w:type="dxa"/>
            <w:vAlign w:val="bottom"/>
          </w:tcPr>
          <w:p w:rsidR="003C005B" w:rsidRDefault="003C005B">
            <w:pPr>
              <w:pStyle w:val="ConsPlusNormal"/>
              <w:jc w:val="center"/>
            </w:pPr>
            <w:r>
              <w:t>182</w:t>
            </w:r>
          </w:p>
        </w:tc>
        <w:tc>
          <w:tcPr>
            <w:tcW w:w="1191" w:type="dxa"/>
            <w:vAlign w:val="bottom"/>
          </w:tcPr>
          <w:p w:rsidR="003C005B" w:rsidRDefault="003C005B">
            <w:pPr>
              <w:pStyle w:val="ConsPlusNormal"/>
              <w:jc w:val="center"/>
            </w:pPr>
            <w:r>
              <w:t>x</w:t>
            </w:r>
          </w:p>
        </w:tc>
        <w:tc>
          <w:tcPr>
            <w:tcW w:w="964" w:type="dxa"/>
            <w:vAlign w:val="bottom"/>
          </w:tcPr>
          <w:p w:rsidR="003C005B" w:rsidRDefault="003C005B">
            <w:pPr>
              <w:pStyle w:val="ConsPlusNormal"/>
              <w:jc w:val="center"/>
            </w:pPr>
            <w:r>
              <w:t>x</w:t>
            </w:r>
          </w:p>
        </w:tc>
        <w:tc>
          <w:tcPr>
            <w:tcW w:w="850"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jc w:val="center"/>
            </w:pPr>
            <w:r>
              <w:t>x</w:t>
            </w:r>
          </w:p>
        </w:tc>
        <w:tc>
          <w:tcPr>
            <w:tcW w:w="737" w:type="dxa"/>
            <w:vAlign w:val="bottom"/>
          </w:tcPr>
          <w:p w:rsidR="003C005B" w:rsidRDefault="003C005B">
            <w:pPr>
              <w:pStyle w:val="ConsPlusNormal"/>
              <w:jc w:val="center"/>
            </w:pPr>
            <w:r>
              <w:t>x</w:t>
            </w:r>
          </w:p>
        </w:tc>
        <w:tc>
          <w:tcPr>
            <w:tcW w:w="1077" w:type="dxa"/>
            <w:vAlign w:val="bottom"/>
          </w:tcPr>
          <w:p w:rsidR="003C005B" w:rsidRDefault="003C005B">
            <w:pPr>
              <w:pStyle w:val="ConsPlusNormal"/>
              <w:jc w:val="center"/>
            </w:pPr>
            <w:r>
              <w:t>x</w:t>
            </w: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19</w:t>
            </w:r>
          </w:p>
        </w:tc>
        <w:tc>
          <w:tcPr>
            <w:tcW w:w="2154" w:type="dxa"/>
          </w:tcPr>
          <w:p w:rsidR="003C005B" w:rsidRDefault="003C005B">
            <w:pPr>
              <w:pStyle w:val="ConsPlusNormal"/>
            </w:pPr>
            <w:r>
              <w:t>Невыясненные поступления бюджета прошлых лет</w:t>
            </w:r>
          </w:p>
        </w:tc>
        <w:tc>
          <w:tcPr>
            <w:tcW w:w="581" w:type="dxa"/>
            <w:vAlign w:val="bottom"/>
          </w:tcPr>
          <w:p w:rsidR="003C005B" w:rsidRDefault="003C005B">
            <w:pPr>
              <w:pStyle w:val="ConsPlusNormal"/>
              <w:jc w:val="center"/>
            </w:pPr>
            <w:r>
              <w:t>190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20</w:t>
            </w:r>
          </w:p>
        </w:tc>
        <w:tc>
          <w:tcPr>
            <w:tcW w:w="2154" w:type="dxa"/>
          </w:tcPr>
          <w:p w:rsidR="003C005B" w:rsidRDefault="003C005B">
            <w:pPr>
              <w:pStyle w:val="ConsPlusNormal"/>
            </w:pPr>
            <w:r>
              <w:t>Списанная задолженность, невостребованная кредиторами, всего</w:t>
            </w:r>
          </w:p>
        </w:tc>
        <w:tc>
          <w:tcPr>
            <w:tcW w:w="581" w:type="dxa"/>
            <w:vAlign w:val="bottom"/>
          </w:tcPr>
          <w:p w:rsidR="003C005B" w:rsidRDefault="003C005B">
            <w:pPr>
              <w:pStyle w:val="ConsPlusNormal"/>
              <w:jc w:val="center"/>
            </w:pPr>
            <w:r>
              <w:t>200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vAlign w:val="bottom"/>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0503320 с. 19</w:t>
      </w:r>
    </w:p>
    <w:p w:rsidR="003C005B" w:rsidRDefault="003C005B">
      <w:pPr>
        <w:pStyle w:val="ConsPlusNormal"/>
        <w:jc w:val="both"/>
      </w:pPr>
    </w:p>
    <w:tbl>
      <w:tblPr>
        <w:tblW w:w="0" w:type="auto"/>
        <w:tblBorders>
          <w:top w:val="single" w:sz="4" w:space="0" w:color="auto"/>
          <w:left w:val="nil"/>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154"/>
        <w:gridCol w:w="581"/>
        <w:gridCol w:w="1191"/>
        <w:gridCol w:w="964"/>
        <w:gridCol w:w="850"/>
        <w:gridCol w:w="1077"/>
        <w:gridCol w:w="680"/>
        <w:gridCol w:w="907"/>
        <w:gridCol w:w="907"/>
        <w:gridCol w:w="794"/>
        <w:gridCol w:w="850"/>
        <w:gridCol w:w="737"/>
        <w:gridCol w:w="1077"/>
      </w:tblGrid>
      <w:tr w:rsidR="003C005B">
        <w:tc>
          <w:tcPr>
            <w:tcW w:w="624" w:type="dxa"/>
            <w:tcBorders>
              <w:left w:val="nil"/>
            </w:tcBorders>
          </w:tcPr>
          <w:p w:rsidR="003C005B" w:rsidRDefault="003C005B">
            <w:pPr>
              <w:pStyle w:val="ConsPlusNormal"/>
              <w:jc w:val="center"/>
            </w:pPr>
            <w:r>
              <w:t>1</w:t>
            </w:r>
          </w:p>
        </w:tc>
        <w:tc>
          <w:tcPr>
            <w:tcW w:w="2154" w:type="dxa"/>
          </w:tcPr>
          <w:p w:rsidR="003C005B" w:rsidRDefault="003C005B">
            <w:pPr>
              <w:pStyle w:val="ConsPlusNormal"/>
              <w:jc w:val="center"/>
            </w:pPr>
            <w:r>
              <w:t>2</w:t>
            </w:r>
          </w:p>
        </w:tc>
        <w:tc>
          <w:tcPr>
            <w:tcW w:w="581" w:type="dxa"/>
          </w:tcPr>
          <w:p w:rsidR="003C005B" w:rsidRDefault="003C005B">
            <w:pPr>
              <w:pStyle w:val="ConsPlusNormal"/>
              <w:jc w:val="center"/>
            </w:pPr>
            <w:r>
              <w:t>3</w:t>
            </w:r>
          </w:p>
        </w:tc>
        <w:tc>
          <w:tcPr>
            <w:tcW w:w="1191" w:type="dxa"/>
          </w:tcPr>
          <w:p w:rsidR="003C005B" w:rsidRDefault="003C005B">
            <w:pPr>
              <w:pStyle w:val="ConsPlusNormal"/>
              <w:jc w:val="center"/>
            </w:pPr>
            <w:r>
              <w:t>4</w:t>
            </w:r>
          </w:p>
        </w:tc>
        <w:tc>
          <w:tcPr>
            <w:tcW w:w="964"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077" w:type="dxa"/>
          </w:tcPr>
          <w:p w:rsidR="003C005B" w:rsidRDefault="003C005B">
            <w:pPr>
              <w:pStyle w:val="ConsPlusNormal"/>
              <w:jc w:val="center"/>
            </w:pPr>
            <w:r>
              <w:t>7</w:t>
            </w:r>
          </w:p>
        </w:tc>
        <w:tc>
          <w:tcPr>
            <w:tcW w:w="680" w:type="dxa"/>
          </w:tcPr>
          <w:p w:rsidR="003C005B" w:rsidRDefault="003C005B">
            <w:pPr>
              <w:pStyle w:val="ConsPlusNormal"/>
              <w:jc w:val="center"/>
            </w:pPr>
            <w:r>
              <w:t>8</w:t>
            </w:r>
          </w:p>
        </w:tc>
        <w:tc>
          <w:tcPr>
            <w:tcW w:w="907"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794"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737" w:type="dxa"/>
          </w:tcPr>
          <w:p w:rsidR="003C005B" w:rsidRDefault="003C005B">
            <w:pPr>
              <w:pStyle w:val="ConsPlusNormal"/>
              <w:jc w:val="center"/>
            </w:pPr>
            <w:r>
              <w:t>13</w:t>
            </w:r>
          </w:p>
        </w:tc>
        <w:tc>
          <w:tcPr>
            <w:tcW w:w="1077" w:type="dxa"/>
            <w:tcBorders>
              <w:right w:val="nil"/>
            </w:tcBorders>
          </w:tcPr>
          <w:p w:rsidR="003C005B" w:rsidRDefault="003C005B">
            <w:pPr>
              <w:pStyle w:val="ConsPlusNormal"/>
              <w:jc w:val="center"/>
            </w:pPr>
            <w:r>
              <w:t>14</w:t>
            </w:r>
          </w:p>
        </w:tc>
      </w:tr>
      <w:tr w:rsidR="003C005B">
        <w:tblPrEx>
          <w:tblBorders>
            <w:left w:val="single" w:sz="4" w:space="0" w:color="auto"/>
          </w:tblBorders>
        </w:tblPrEx>
        <w:tc>
          <w:tcPr>
            <w:tcW w:w="624" w:type="dxa"/>
            <w:vAlign w:val="center"/>
          </w:tcPr>
          <w:p w:rsidR="003C005B" w:rsidRDefault="003C005B">
            <w:pPr>
              <w:pStyle w:val="ConsPlusNormal"/>
              <w:jc w:val="center"/>
            </w:pPr>
            <w:r>
              <w:t>21</w:t>
            </w:r>
          </w:p>
        </w:tc>
        <w:tc>
          <w:tcPr>
            <w:tcW w:w="2154" w:type="dxa"/>
          </w:tcPr>
          <w:p w:rsidR="003C005B" w:rsidRDefault="003C005B">
            <w:pPr>
              <w:pStyle w:val="ConsPlusNormal"/>
            </w:pPr>
            <w:r>
              <w:t xml:space="preserve">Основные средства стоимостью до 3000 </w:t>
            </w:r>
            <w:r>
              <w:lastRenderedPageBreak/>
              <w:t>рублей включительно в эксплуатации</w:t>
            </w:r>
          </w:p>
        </w:tc>
        <w:tc>
          <w:tcPr>
            <w:tcW w:w="581" w:type="dxa"/>
            <w:vAlign w:val="bottom"/>
          </w:tcPr>
          <w:p w:rsidR="003C005B" w:rsidRDefault="003C005B">
            <w:pPr>
              <w:pStyle w:val="ConsPlusNormal"/>
              <w:jc w:val="center"/>
            </w:pPr>
            <w:r>
              <w:lastRenderedPageBreak/>
              <w:t>210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tcPr>
          <w:p w:rsidR="003C005B" w:rsidRDefault="003C005B">
            <w:pPr>
              <w:pStyle w:val="ConsPlusNormal"/>
              <w:jc w:val="center"/>
            </w:pPr>
            <w:r>
              <w:lastRenderedPageBreak/>
              <w:t>22</w:t>
            </w:r>
          </w:p>
        </w:tc>
        <w:tc>
          <w:tcPr>
            <w:tcW w:w="2154" w:type="dxa"/>
          </w:tcPr>
          <w:p w:rsidR="003C005B" w:rsidRDefault="003C005B">
            <w:pPr>
              <w:pStyle w:val="ConsPlusNormal"/>
            </w:pPr>
            <w:r>
              <w:t>Материальные ценности, полученные по централизованному снабжению, всего</w:t>
            </w:r>
          </w:p>
        </w:tc>
        <w:tc>
          <w:tcPr>
            <w:tcW w:w="581" w:type="dxa"/>
            <w:vAlign w:val="bottom"/>
          </w:tcPr>
          <w:p w:rsidR="003C005B" w:rsidRDefault="003C005B">
            <w:pPr>
              <w:pStyle w:val="ConsPlusNormal"/>
              <w:jc w:val="center"/>
            </w:pPr>
            <w:r>
              <w:t>220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right w:val="nil"/>
            </w:tcBorders>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основные средства</w:t>
            </w:r>
          </w:p>
        </w:tc>
        <w:tc>
          <w:tcPr>
            <w:tcW w:w="581" w:type="dxa"/>
            <w:tcBorders>
              <w:top w:val="nil"/>
            </w:tcBorders>
            <w:vAlign w:val="bottom"/>
          </w:tcPr>
          <w:p w:rsidR="003C005B" w:rsidRDefault="003C005B">
            <w:pPr>
              <w:pStyle w:val="ConsPlusNormal"/>
              <w:jc w:val="center"/>
            </w:pPr>
            <w:r>
              <w:t>221</w:t>
            </w:r>
          </w:p>
        </w:tc>
        <w:tc>
          <w:tcPr>
            <w:tcW w:w="1191" w:type="dxa"/>
            <w:tcBorders>
              <w:top w:val="nil"/>
            </w:tcBorders>
            <w:vAlign w:val="bottom"/>
          </w:tcPr>
          <w:p w:rsidR="003C005B" w:rsidRDefault="003C005B">
            <w:pPr>
              <w:pStyle w:val="ConsPlusNormal"/>
            </w:pPr>
          </w:p>
        </w:tc>
        <w:tc>
          <w:tcPr>
            <w:tcW w:w="96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c>
          <w:tcPr>
            <w:tcW w:w="680"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737" w:type="dxa"/>
            <w:tcBorders>
              <w:top w:val="nil"/>
            </w:tcBorders>
            <w:vAlign w:val="bottom"/>
          </w:tcPr>
          <w:p w:rsidR="003C005B" w:rsidRDefault="003C005B">
            <w:pPr>
              <w:pStyle w:val="ConsPlusNormal"/>
            </w:pPr>
          </w:p>
        </w:tc>
        <w:tc>
          <w:tcPr>
            <w:tcW w:w="1077" w:type="dxa"/>
            <w:tcBorders>
              <w:top w:val="nil"/>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224</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23</w:t>
            </w:r>
          </w:p>
        </w:tc>
        <w:tc>
          <w:tcPr>
            <w:tcW w:w="2154" w:type="dxa"/>
          </w:tcPr>
          <w:p w:rsidR="003C005B" w:rsidRDefault="003C005B">
            <w:pPr>
              <w:pStyle w:val="ConsPlusNormal"/>
            </w:pPr>
            <w:r>
              <w:t>Периодические издания для пользования, всего</w:t>
            </w:r>
          </w:p>
        </w:tc>
        <w:tc>
          <w:tcPr>
            <w:tcW w:w="581" w:type="dxa"/>
            <w:vAlign w:val="bottom"/>
          </w:tcPr>
          <w:p w:rsidR="003C005B" w:rsidRDefault="003C005B">
            <w:pPr>
              <w:pStyle w:val="ConsPlusNormal"/>
              <w:jc w:val="center"/>
            </w:pPr>
            <w:r>
              <w:t>230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24</w:t>
            </w:r>
          </w:p>
        </w:tc>
        <w:tc>
          <w:tcPr>
            <w:tcW w:w="2154" w:type="dxa"/>
          </w:tcPr>
          <w:p w:rsidR="003C005B" w:rsidRDefault="003C005B">
            <w:pPr>
              <w:pStyle w:val="ConsPlusNormal"/>
            </w:pPr>
            <w:r>
              <w:t>Имущество, переданное в доверительное управление</w:t>
            </w:r>
          </w:p>
        </w:tc>
        <w:tc>
          <w:tcPr>
            <w:tcW w:w="581" w:type="dxa"/>
            <w:vAlign w:val="bottom"/>
          </w:tcPr>
          <w:p w:rsidR="003C005B" w:rsidRDefault="003C005B">
            <w:pPr>
              <w:pStyle w:val="ConsPlusNormal"/>
              <w:jc w:val="center"/>
            </w:pPr>
            <w:r>
              <w:t>240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right w:val="nil"/>
            </w:tcBorders>
          </w:tcPr>
          <w:p w:rsidR="003C005B" w:rsidRDefault="003C005B">
            <w:pPr>
              <w:pStyle w:val="ConsPlusNormal"/>
            </w:pPr>
          </w:p>
        </w:tc>
      </w:tr>
      <w:tr w:rsidR="003C005B">
        <w:tblPrEx>
          <w:tblBorders>
            <w:lef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основные средства</w:t>
            </w:r>
          </w:p>
        </w:tc>
        <w:tc>
          <w:tcPr>
            <w:tcW w:w="581" w:type="dxa"/>
            <w:tcBorders>
              <w:top w:val="nil"/>
            </w:tcBorders>
            <w:vAlign w:val="bottom"/>
          </w:tcPr>
          <w:p w:rsidR="003C005B" w:rsidRDefault="003C005B">
            <w:pPr>
              <w:pStyle w:val="ConsPlusNormal"/>
              <w:jc w:val="center"/>
            </w:pPr>
            <w:r>
              <w:t>241</w:t>
            </w:r>
          </w:p>
        </w:tc>
        <w:tc>
          <w:tcPr>
            <w:tcW w:w="1191" w:type="dxa"/>
            <w:tcBorders>
              <w:top w:val="nil"/>
            </w:tcBorders>
            <w:vAlign w:val="bottom"/>
          </w:tcPr>
          <w:p w:rsidR="003C005B" w:rsidRDefault="003C005B">
            <w:pPr>
              <w:pStyle w:val="ConsPlusNormal"/>
            </w:pPr>
          </w:p>
        </w:tc>
        <w:tc>
          <w:tcPr>
            <w:tcW w:w="96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1077" w:type="dxa"/>
            <w:tcBorders>
              <w:top w:val="nil"/>
            </w:tcBorders>
            <w:vAlign w:val="bottom"/>
          </w:tcPr>
          <w:p w:rsidR="003C005B" w:rsidRDefault="003C005B">
            <w:pPr>
              <w:pStyle w:val="ConsPlusNormal"/>
            </w:pPr>
          </w:p>
        </w:tc>
        <w:tc>
          <w:tcPr>
            <w:tcW w:w="680"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907" w:type="dxa"/>
            <w:tcBorders>
              <w:top w:val="nil"/>
            </w:tcBorders>
            <w:vAlign w:val="bottom"/>
          </w:tcPr>
          <w:p w:rsidR="003C005B" w:rsidRDefault="003C005B">
            <w:pPr>
              <w:pStyle w:val="ConsPlusNormal"/>
            </w:pPr>
          </w:p>
        </w:tc>
        <w:tc>
          <w:tcPr>
            <w:tcW w:w="794" w:type="dxa"/>
            <w:tcBorders>
              <w:top w:val="nil"/>
            </w:tcBorders>
            <w:vAlign w:val="bottom"/>
          </w:tcPr>
          <w:p w:rsidR="003C005B" w:rsidRDefault="003C005B">
            <w:pPr>
              <w:pStyle w:val="ConsPlusNormal"/>
            </w:pPr>
          </w:p>
        </w:tc>
        <w:tc>
          <w:tcPr>
            <w:tcW w:w="850" w:type="dxa"/>
            <w:tcBorders>
              <w:top w:val="nil"/>
            </w:tcBorders>
            <w:vAlign w:val="bottom"/>
          </w:tcPr>
          <w:p w:rsidR="003C005B" w:rsidRDefault="003C005B">
            <w:pPr>
              <w:pStyle w:val="ConsPlusNormal"/>
            </w:pPr>
          </w:p>
        </w:tc>
        <w:tc>
          <w:tcPr>
            <w:tcW w:w="737" w:type="dxa"/>
            <w:tcBorders>
              <w:top w:val="nil"/>
            </w:tcBorders>
            <w:vAlign w:val="bottom"/>
          </w:tcPr>
          <w:p w:rsidR="003C005B" w:rsidRDefault="003C005B">
            <w:pPr>
              <w:pStyle w:val="ConsPlusNormal"/>
            </w:pPr>
          </w:p>
        </w:tc>
        <w:tc>
          <w:tcPr>
            <w:tcW w:w="1077" w:type="dxa"/>
            <w:tcBorders>
              <w:top w:val="nil"/>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недвижимое имущество</w:t>
            </w:r>
          </w:p>
        </w:tc>
        <w:tc>
          <w:tcPr>
            <w:tcW w:w="581" w:type="dxa"/>
            <w:vAlign w:val="bottom"/>
          </w:tcPr>
          <w:p w:rsidR="003C005B" w:rsidRDefault="003C005B">
            <w:pPr>
              <w:pStyle w:val="ConsPlusNormal"/>
              <w:jc w:val="center"/>
            </w:pPr>
            <w:r>
              <w:t>242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нематериальные активы</w:t>
            </w:r>
          </w:p>
        </w:tc>
        <w:tc>
          <w:tcPr>
            <w:tcW w:w="581" w:type="dxa"/>
            <w:vAlign w:val="bottom"/>
          </w:tcPr>
          <w:p w:rsidR="003C005B" w:rsidRDefault="003C005B">
            <w:pPr>
              <w:pStyle w:val="ConsPlusNormal"/>
              <w:jc w:val="center"/>
            </w:pPr>
            <w:r>
              <w:t>244</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246</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непроизведенные активы</w:t>
            </w:r>
          </w:p>
        </w:tc>
        <w:tc>
          <w:tcPr>
            <w:tcW w:w="581" w:type="dxa"/>
            <w:vAlign w:val="bottom"/>
          </w:tcPr>
          <w:p w:rsidR="003C005B" w:rsidRDefault="003C005B">
            <w:pPr>
              <w:pStyle w:val="ConsPlusNormal"/>
              <w:jc w:val="center"/>
            </w:pPr>
            <w:r>
              <w:t>248</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финансовые активы</w:t>
            </w:r>
          </w:p>
        </w:tc>
        <w:tc>
          <w:tcPr>
            <w:tcW w:w="581" w:type="dxa"/>
            <w:vAlign w:val="bottom"/>
          </w:tcPr>
          <w:p w:rsidR="003C005B" w:rsidRDefault="003C005B">
            <w:pPr>
              <w:pStyle w:val="ConsPlusNormal"/>
              <w:jc w:val="center"/>
            </w:pPr>
            <w:r>
              <w:t>249</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25</w:t>
            </w:r>
          </w:p>
        </w:tc>
        <w:tc>
          <w:tcPr>
            <w:tcW w:w="2154" w:type="dxa"/>
          </w:tcPr>
          <w:p w:rsidR="003C005B" w:rsidRDefault="003C005B">
            <w:pPr>
              <w:pStyle w:val="ConsPlusNormal"/>
            </w:pPr>
            <w:r>
              <w:t>Имущество, переданное в возмездное пользование (аренду)</w:t>
            </w:r>
          </w:p>
        </w:tc>
        <w:tc>
          <w:tcPr>
            <w:tcW w:w="581" w:type="dxa"/>
            <w:vAlign w:val="bottom"/>
          </w:tcPr>
          <w:p w:rsidR="003C005B" w:rsidRDefault="003C005B">
            <w:pPr>
              <w:pStyle w:val="ConsPlusNormal"/>
              <w:jc w:val="center"/>
            </w:pPr>
            <w:r>
              <w:t>250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1" w:type="dxa"/>
            <w:vAlign w:val="bottom"/>
          </w:tcPr>
          <w:p w:rsidR="003C005B" w:rsidRDefault="003C005B">
            <w:pPr>
              <w:pStyle w:val="ConsPlusNormal"/>
              <w:jc w:val="center"/>
            </w:pPr>
            <w:r>
              <w:t>251</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недвижимое имущество</w:t>
            </w:r>
          </w:p>
        </w:tc>
        <w:tc>
          <w:tcPr>
            <w:tcW w:w="581" w:type="dxa"/>
            <w:vAlign w:val="bottom"/>
          </w:tcPr>
          <w:p w:rsidR="003C005B" w:rsidRDefault="003C005B">
            <w:pPr>
              <w:pStyle w:val="ConsPlusNormal"/>
              <w:jc w:val="center"/>
            </w:pPr>
            <w:r>
              <w:t>252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нематериальные активы</w:t>
            </w:r>
          </w:p>
        </w:tc>
        <w:tc>
          <w:tcPr>
            <w:tcW w:w="581" w:type="dxa"/>
            <w:vAlign w:val="bottom"/>
          </w:tcPr>
          <w:p w:rsidR="003C005B" w:rsidRDefault="003C005B">
            <w:pPr>
              <w:pStyle w:val="ConsPlusNormal"/>
              <w:jc w:val="center"/>
            </w:pPr>
            <w:r>
              <w:t>254</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256</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непроизведенные активы</w:t>
            </w:r>
          </w:p>
        </w:tc>
        <w:tc>
          <w:tcPr>
            <w:tcW w:w="581" w:type="dxa"/>
            <w:vAlign w:val="bottom"/>
          </w:tcPr>
          <w:p w:rsidR="003C005B" w:rsidRDefault="003C005B">
            <w:pPr>
              <w:pStyle w:val="ConsPlusNormal"/>
              <w:jc w:val="center"/>
            </w:pPr>
            <w:r>
              <w:t>258</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val="restart"/>
            <w:vAlign w:val="center"/>
          </w:tcPr>
          <w:p w:rsidR="003C005B" w:rsidRDefault="003C005B">
            <w:pPr>
              <w:pStyle w:val="ConsPlusNormal"/>
              <w:jc w:val="center"/>
            </w:pPr>
            <w:r>
              <w:t>26</w:t>
            </w:r>
          </w:p>
        </w:tc>
        <w:tc>
          <w:tcPr>
            <w:tcW w:w="2154" w:type="dxa"/>
          </w:tcPr>
          <w:p w:rsidR="003C005B" w:rsidRDefault="003C005B">
            <w:pPr>
              <w:pStyle w:val="ConsPlusNormal"/>
            </w:pPr>
            <w:r>
              <w:t>Имущество, переданное в безвозмездное пользование</w:t>
            </w:r>
          </w:p>
        </w:tc>
        <w:tc>
          <w:tcPr>
            <w:tcW w:w="581" w:type="dxa"/>
            <w:vAlign w:val="bottom"/>
          </w:tcPr>
          <w:p w:rsidR="003C005B" w:rsidRDefault="003C005B">
            <w:pPr>
              <w:pStyle w:val="ConsPlusNormal"/>
              <w:jc w:val="center"/>
            </w:pPr>
            <w:r>
              <w:t>260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1" w:type="dxa"/>
            <w:vAlign w:val="bottom"/>
          </w:tcPr>
          <w:p w:rsidR="003C005B" w:rsidRDefault="003C005B">
            <w:pPr>
              <w:pStyle w:val="ConsPlusNormal"/>
              <w:jc w:val="center"/>
            </w:pPr>
            <w:r>
              <w:t>261</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недвижимое имущество</w:t>
            </w:r>
          </w:p>
        </w:tc>
        <w:tc>
          <w:tcPr>
            <w:tcW w:w="581" w:type="dxa"/>
            <w:vAlign w:val="bottom"/>
          </w:tcPr>
          <w:p w:rsidR="003C005B" w:rsidRDefault="003C005B">
            <w:pPr>
              <w:pStyle w:val="ConsPlusNormal"/>
              <w:jc w:val="center"/>
            </w:pPr>
            <w:r>
              <w:t>262</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нематериальные активы</w:t>
            </w:r>
          </w:p>
        </w:tc>
        <w:tc>
          <w:tcPr>
            <w:tcW w:w="581" w:type="dxa"/>
            <w:vAlign w:val="bottom"/>
          </w:tcPr>
          <w:p w:rsidR="003C005B" w:rsidRDefault="003C005B">
            <w:pPr>
              <w:pStyle w:val="ConsPlusNormal"/>
              <w:jc w:val="center"/>
            </w:pPr>
            <w:r>
              <w:t>264</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266</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непроизведенные активы</w:t>
            </w:r>
          </w:p>
        </w:tc>
        <w:tc>
          <w:tcPr>
            <w:tcW w:w="581" w:type="dxa"/>
            <w:vAlign w:val="bottom"/>
          </w:tcPr>
          <w:p w:rsidR="003C005B" w:rsidRDefault="003C005B">
            <w:pPr>
              <w:pStyle w:val="ConsPlusNormal"/>
              <w:jc w:val="center"/>
            </w:pPr>
            <w:r>
              <w:t>268</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27</w:t>
            </w:r>
          </w:p>
        </w:tc>
        <w:tc>
          <w:tcPr>
            <w:tcW w:w="2154" w:type="dxa"/>
          </w:tcPr>
          <w:p w:rsidR="003C005B" w:rsidRDefault="003C005B">
            <w:pPr>
              <w:pStyle w:val="ConsPlusNormal"/>
            </w:pPr>
            <w:r>
              <w:t>Материальные ценности, выданные в личное пользование работникам (сотрудникам)</w:t>
            </w:r>
          </w:p>
        </w:tc>
        <w:tc>
          <w:tcPr>
            <w:tcW w:w="581" w:type="dxa"/>
            <w:vAlign w:val="bottom"/>
          </w:tcPr>
          <w:p w:rsidR="003C005B" w:rsidRDefault="003C005B">
            <w:pPr>
              <w:pStyle w:val="ConsPlusNormal"/>
              <w:jc w:val="center"/>
            </w:pPr>
            <w:r>
              <w:t>270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t>30</w:t>
            </w:r>
          </w:p>
        </w:tc>
        <w:tc>
          <w:tcPr>
            <w:tcW w:w="2154" w:type="dxa"/>
          </w:tcPr>
          <w:p w:rsidR="003C005B" w:rsidRDefault="003C005B">
            <w:pPr>
              <w:pStyle w:val="ConsPlusNormal"/>
            </w:pPr>
            <w:r>
              <w:t xml:space="preserve">Расчеты по исполнению денежных </w:t>
            </w:r>
            <w:r>
              <w:lastRenderedPageBreak/>
              <w:t>обязательств через третьих лиц</w:t>
            </w:r>
          </w:p>
        </w:tc>
        <w:tc>
          <w:tcPr>
            <w:tcW w:w="581" w:type="dxa"/>
            <w:vAlign w:val="bottom"/>
          </w:tcPr>
          <w:p w:rsidR="003C005B" w:rsidRDefault="003C005B">
            <w:pPr>
              <w:pStyle w:val="ConsPlusNormal"/>
              <w:jc w:val="center"/>
            </w:pPr>
            <w:r>
              <w:lastRenderedPageBreak/>
              <w:t>280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tblBorders>
        </w:tblPrEx>
        <w:tc>
          <w:tcPr>
            <w:tcW w:w="624" w:type="dxa"/>
            <w:vAlign w:val="center"/>
          </w:tcPr>
          <w:p w:rsidR="003C005B" w:rsidRDefault="003C005B">
            <w:pPr>
              <w:pStyle w:val="ConsPlusNormal"/>
              <w:jc w:val="center"/>
            </w:pPr>
            <w:r>
              <w:lastRenderedPageBreak/>
              <w:t>31</w:t>
            </w:r>
          </w:p>
        </w:tc>
        <w:tc>
          <w:tcPr>
            <w:tcW w:w="2154" w:type="dxa"/>
          </w:tcPr>
          <w:p w:rsidR="003C005B" w:rsidRDefault="003C005B">
            <w:pPr>
              <w:pStyle w:val="ConsPlusNormal"/>
            </w:pPr>
            <w:r>
              <w:t>Акции по номинальной стоимости</w:t>
            </w:r>
          </w:p>
        </w:tc>
        <w:tc>
          <w:tcPr>
            <w:tcW w:w="581" w:type="dxa"/>
            <w:vAlign w:val="bottom"/>
          </w:tcPr>
          <w:p w:rsidR="003C005B" w:rsidRDefault="003C005B">
            <w:pPr>
              <w:pStyle w:val="ConsPlusNormal"/>
              <w:jc w:val="center"/>
            </w:pPr>
            <w:r>
              <w:t>290</w:t>
            </w:r>
          </w:p>
        </w:tc>
        <w:tc>
          <w:tcPr>
            <w:tcW w:w="1191" w:type="dxa"/>
            <w:vAlign w:val="bottom"/>
          </w:tcPr>
          <w:p w:rsidR="003C005B" w:rsidRDefault="003C005B">
            <w:pPr>
              <w:pStyle w:val="ConsPlusNormal"/>
            </w:pPr>
          </w:p>
        </w:tc>
        <w:tc>
          <w:tcPr>
            <w:tcW w:w="964" w:type="dxa"/>
            <w:vAlign w:val="bottom"/>
          </w:tcPr>
          <w:p w:rsidR="003C005B" w:rsidRDefault="003C005B">
            <w:pPr>
              <w:pStyle w:val="ConsPlusNormal"/>
            </w:pPr>
          </w:p>
        </w:tc>
        <w:tc>
          <w:tcPr>
            <w:tcW w:w="850" w:type="dxa"/>
            <w:vAlign w:val="bottom"/>
          </w:tcPr>
          <w:p w:rsidR="003C005B" w:rsidRDefault="003C005B">
            <w:pPr>
              <w:pStyle w:val="ConsPlusNormal"/>
            </w:pPr>
          </w:p>
        </w:tc>
        <w:tc>
          <w:tcPr>
            <w:tcW w:w="1077" w:type="dxa"/>
            <w:vAlign w:val="bottom"/>
          </w:tcPr>
          <w:p w:rsidR="003C005B" w:rsidRDefault="003C005B">
            <w:pPr>
              <w:pStyle w:val="ConsPlusNormal"/>
            </w:pPr>
          </w:p>
        </w:tc>
        <w:tc>
          <w:tcPr>
            <w:tcW w:w="680" w:type="dxa"/>
            <w:vAlign w:val="bottom"/>
          </w:tcPr>
          <w:p w:rsidR="003C005B" w:rsidRDefault="003C005B">
            <w:pPr>
              <w:pStyle w:val="ConsPlusNormal"/>
            </w:pPr>
          </w:p>
        </w:tc>
        <w:tc>
          <w:tcPr>
            <w:tcW w:w="907" w:type="dxa"/>
            <w:vAlign w:val="bottom"/>
          </w:tcPr>
          <w:p w:rsidR="003C005B" w:rsidRDefault="003C005B">
            <w:pPr>
              <w:pStyle w:val="ConsPlusNormal"/>
            </w:pPr>
          </w:p>
        </w:tc>
        <w:tc>
          <w:tcPr>
            <w:tcW w:w="907" w:type="dxa"/>
            <w:vAlign w:val="bottom"/>
          </w:tcPr>
          <w:p w:rsidR="003C005B" w:rsidRDefault="003C005B">
            <w:pPr>
              <w:pStyle w:val="ConsPlusNormal"/>
            </w:pPr>
          </w:p>
        </w:tc>
        <w:tc>
          <w:tcPr>
            <w:tcW w:w="794" w:type="dxa"/>
            <w:vAlign w:val="bottom"/>
          </w:tcPr>
          <w:p w:rsidR="003C005B" w:rsidRDefault="003C005B">
            <w:pPr>
              <w:pStyle w:val="ConsPlusNormal"/>
            </w:pPr>
          </w:p>
        </w:tc>
        <w:tc>
          <w:tcPr>
            <w:tcW w:w="850" w:type="dxa"/>
            <w:vAlign w:val="bottom"/>
          </w:tcPr>
          <w:p w:rsidR="003C005B" w:rsidRDefault="003C005B">
            <w:pPr>
              <w:pStyle w:val="ConsPlusNormal"/>
            </w:pPr>
          </w:p>
        </w:tc>
        <w:tc>
          <w:tcPr>
            <w:tcW w:w="737" w:type="dxa"/>
            <w:vAlign w:val="bottom"/>
          </w:tcPr>
          <w:p w:rsidR="003C005B" w:rsidRDefault="003C005B">
            <w:pPr>
              <w:pStyle w:val="ConsPlusNormal"/>
            </w:pPr>
          </w:p>
        </w:tc>
        <w:tc>
          <w:tcPr>
            <w:tcW w:w="1077" w:type="dxa"/>
            <w:tcBorders>
              <w:right w:val="nil"/>
            </w:tcBorders>
            <w:vAlign w:val="bottom"/>
          </w:tcPr>
          <w:p w:rsidR="003C005B" w:rsidRDefault="003C005B">
            <w:pPr>
              <w:pStyle w:val="ConsPlusNormal"/>
            </w:pPr>
          </w:p>
        </w:tc>
      </w:tr>
      <w:tr w:rsidR="003C005B">
        <w:tblPrEx>
          <w:tblBorders>
            <w:left w:val="single" w:sz="4" w:space="0" w:color="auto"/>
            <w:right w:val="single" w:sz="4" w:space="0" w:color="auto"/>
          </w:tblBorders>
        </w:tblPrEx>
        <w:tc>
          <w:tcPr>
            <w:tcW w:w="624" w:type="dxa"/>
          </w:tcPr>
          <w:p w:rsidR="003C005B" w:rsidRDefault="003C005B">
            <w:pPr>
              <w:pStyle w:val="ConsPlusNormal"/>
              <w:jc w:val="center"/>
            </w:pPr>
            <w:r>
              <w:t>40</w:t>
            </w:r>
          </w:p>
        </w:tc>
        <w:tc>
          <w:tcPr>
            <w:tcW w:w="2154" w:type="dxa"/>
          </w:tcPr>
          <w:p w:rsidR="003C005B" w:rsidRDefault="003C005B">
            <w:pPr>
              <w:pStyle w:val="ConsPlusNormal"/>
            </w:pPr>
            <w:r>
              <w:t>Активы в управляющих компаниях</w:t>
            </w:r>
          </w:p>
        </w:tc>
        <w:tc>
          <w:tcPr>
            <w:tcW w:w="581" w:type="dxa"/>
          </w:tcPr>
          <w:p w:rsidR="003C005B" w:rsidRDefault="003C005B">
            <w:pPr>
              <w:pStyle w:val="ConsPlusNormal"/>
              <w:jc w:val="center"/>
            </w:pPr>
            <w:r>
              <w:t>300</w:t>
            </w:r>
          </w:p>
        </w:tc>
        <w:tc>
          <w:tcPr>
            <w:tcW w:w="1191" w:type="dxa"/>
          </w:tcPr>
          <w:p w:rsidR="003C005B" w:rsidRDefault="003C005B">
            <w:pPr>
              <w:pStyle w:val="ConsPlusNormal"/>
              <w:jc w:val="both"/>
            </w:pPr>
          </w:p>
        </w:tc>
        <w:tc>
          <w:tcPr>
            <w:tcW w:w="964" w:type="dxa"/>
          </w:tcPr>
          <w:p w:rsidR="003C005B" w:rsidRDefault="003C005B">
            <w:pPr>
              <w:pStyle w:val="ConsPlusNormal"/>
              <w:jc w:val="both"/>
            </w:pPr>
          </w:p>
        </w:tc>
        <w:tc>
          <w:tcPr>
            <w:tcW w:w="850" w:type="dxa"/>
          </w:tcPr>
          <w:p w:rsidR="003C005B" w:rsidRDefault="003C005B">
            <w:pPr>
              <w:pStyle w:val="ConsPlusNormal"/>
              <w:jc w:val="both"/>
            </w:pPr>
          </w:p>
        </w:tc>
        <w:tc>
          <w:tcPr>
            <w:tcW w:w="1077" w:type="dxa"/>
          </w:tcPr>
          <w:p w:rsidR="003C005B" w:rsidRDefault="003C005B">
            <w:pPr>
              <w:pStyle w:val="ConsPlusNormal"/>
              <w:jc w:val="both"/>
            </w:pPr>
          </w:p>
        </w:tc>
        <w:tc>
          <w:tcPr>
            <w:tcW w:w="680" w:type="dxa"/>
          </w:tcPr>
          <w:p w:rsidR="003C005B" w:rsidRDefault="003C005B">
            <w:pPr>
              <w:pStyle w:val="ConsPlusNormal"/>
              <w:jc w:val="both"/>
            </w:pPr>
          </w:p>
        </w:tc>
        <w:tc>
          <w:tcPr>
            <w:tcW w:w="907" w:type="dxa"/>
          </w:tcPr>
          <w:p w:rsidR="003C005B" w:rsidRDefault="003C005B">
            <w:pPr>
              <w:pStyle w:val="ConsPlusNormal"/>
              <w:jc w:val="both"/>
            </w:pPr>
          </w:p>
        </w:tc>
        <w:tc>
          <w:tcPr>
            <w:tcW w:w="907" w:type="dxa"/>
          </w:tcPr>
          <w:p w:rsidR="003C005B" w:rsidRDefault="003C005B">
            <w:pPr>
              <w:pStyle w:val="ConsPlusNormal"/>
              <w:jc w:val="both"/>
            </w:pPr>
          </w:p>
        </w:tc>
        <w:tc>
          <w:tcPr>
            <w:tcW w:w="794" w:type="dxa"/>
          </w:tcPr>
          <w:p w:rsidR="003C005B" w:rsidRDefault="003C005B">
            <w:pPr>
              <w:pStyle w:val="ConsPlusNormal"/>
              <w:jc w:val="both"/>
            </w:pPr>
          </w:p>
        </w:tc>
        <w:tc>
          <w:tcPr>
            <w:tcW w:w="850" w:type="dxa"/>
          </w:tcPr>
          <w:p w:rsidR="003C005B" w:rsidRDefault="003C005B">
            <w:pPr>
              <w:pStyle w:val="ConsPlusNormal"/>
              <w:jc w:val="both"/>
            </w:pPr>
          </w:p>
        </w:tc>
        <w:tc>
          <w:tcPr>
            <w:tcW w:w="737" w:type="dxa"/>
          </w:tcPr>
          <w:p w:rsidR="003C005B" w:rsidRDefault="003C005B">
            <w:pPr>
              <w:pStyle w:val="ConsPlusNormal"/>
              <w:jc w:val="both"/>
            </w:pPr>
          </w:p>
        </w:tc>
        <w:tc>
          <w:tcPr>
            <w:tcW w:w="1077" w:type="dxa"/>
          </w:tcPr>
          <w:p w:rsidR="003C005B" w:rsidRDefault="003C005B">
            <w:pPr>
              <w:pStyle w:val="ConsPlusNormal"/>
              <w:jc w:val="both"/>
            </w:pPr>
          </w:p>
        </w:tc>
      </w:tr>
      <w:tr w:rsidR="003C005B">
        <w:tblPrEx>
          <w:tblBorders>
            <w:left w:val="single" w:sz="4" w:space="0" w:color="auto"/>
            <w:right w:val="single" w:sz="4" w:space="0" w:color="auto"/>
          </w:tblBorders>
        </w:tblPrEx>
        <w:tc>
          <w:tcPr>
            <w:tcW w:w="624" w:type="dxa"/>
          </w:tcPr>
          <w:p w:rsidR="003C005B" w:rsidRDefault="003C005B">
            <w:pPr>
              <w:pStyle w:val="ConsPlusNormal"/>
              <w:jc w:val="center"/>
            </w:pPr>
            <w:r>
              <w:t>42</w:t>
            </w:r>
          </w:p>
        </w:tc>
        <w:tc>
          <w:tcPr>
            <w:tcW w:w="2154" w:type="dxa"/>
          </w:tcPr>
          <w:p w:rsidR="003C005B" w:rsidRDefault="003C005B">
            <w:pPr>
              <w:pStyle w:val="ConsPlusNormal"/>
            </w:pPr>
            <w:r>
              <w:t>Бюджетные инвестиции, реализуемые организациями</w:t>
            </w:r>
          </w:p>
        </w:tc>
        <w:tc>
          <w:tcPr>
            <w:tcW w:w="581" w:type="dxa"/>
          </w:tcPr>
          <w:p w:rsidR="003C005B" w:rsidRDefault="003C005B">
            <w:pPr>
              <w:pStyle w:val="ConsPlusNormal"/>
              <w:jc w:val="center"/>
            </w:pPr>
            <w:r>
              <w:t>310</w:t>
            </w:r>
          </w:p>
        </w:tc>
        <w:tc>
          <w:tcPr>
            <w:tcW w:w="1191" w:type="dxa"/>
          </w:tcPr>
          <w:p w:rsidR="003C005B" w:rsidRDefault="003C005B">
            <w:pPr>
              <w:pStyle w:val="ConsPlusNormal"/>
              <w:jc w:val="both"/>
            </w:pPr>
          </w:p>
        </w:tc>
        <w:tc>
          <w:tcPr>
            <w:tcW w:w="964" w:type="dxa"/>
          </w:tcPr>
          <w:p w:rsidR="003C005B" w:rsidRDefault="003C005B">
            <w:pPr>
              <w:pStyle w:val="ConsPlusNormal"/>
              <w:jc w:val="both"/>
            </w:pPr>
          </w:p>
        </w:tc>
        <w:tc>
          <w:tcPr>
            <w:tcW w:w="850" w:type="dxa"/>
          </w:tcPr>
          <w:p w:rsidR="003C005B" w:rsidRDefault="003C005B">
            <w:pPr>
              <w:pStyle w:val="ConsPlusNormal"/>
              <w:jc w:val="both"/>
            </w:pPr>
          </w:p>
        </w:tc>
        <w:tc>
          <w:tcPr>
            <w:tcW w:w="1077" w:type="dxa"/>
          </w:tcPr>
          <w:p w:rsidR="003C005B" w:rsidRDefault="003C005B">
            <w:pPr>
              <w:pStyle w:val="ConsPlusNormal"/>
              <w:jc w:val="both"/>
            </w:pPr>
          </w:p>
        </w:tc>
        <w:tc>
          <w:tcPr>
            <w:tcW w:w="680" w:type="dxa"/>
          </w:tcPr>
          <w:p w:rsidR="003C005B" w:rsidRDefault="003C005B">
            <w:pPr>
              <w:pStyle w:val="ConsPlusNormal"/>
              <w:jc w:val="both"/>
            </w:pPr>
          </w:p>
        </w:tc>
        <w:tc>
          <w:tcPr>
            <w:tcW w:w="907" w:type="dxa"/>
          </w:tcPr>
          <w:p w:rsidR="003C005B" w:rsidRDefault="003C005B">
            <w:pPr>
              <w:pStyle w:val="ConsPlusNormal"/>
              <w:jc w:val="both"/>
            </w:pPr>
          </w:p>
        </w:tc>
        <w:tc>
          <w:tcPr>
            <w:tcW w:w="907" w:type="dxa"/>
          </w:tcPr>
          <w:p w:rsidR="003C005B" w:rsidRDefault="003C005B">
            <w:pPr>
              <w:pStyle w:val="ConsPlusNormal"/>
              <w:jc w:val="both"/>
            </w:pPr>
          </w:p>
        </w:tc>
        <w:tc>
          <w:tcPr>
            <w:tcW w:w="794" w:type="dxa"/>
          </w:tcPr>
          <w:p w:rsidR="003C005B" w:rsidRDefault="003C005B">
            <w:pPr>
              <w:pStyle w:val="ConsPlusNormal"/>
              <w:jc w:val="both"/>
            </w:pPr>
          </w:p>
        </w:tc>
        <w:tc>
          <w:tcPr>
            <w:tcW w:w="850" w:type="dxa"/>
          </w:tcPr>
          <w:p w:rsidR="003C005B" w:rsidRDefault="003C005B">
            <w:pPr>
              <w:pStyle w:val="ConsPlusNormal"/>
              <w:jc w:val="both"/>
            </w:pPr>
          </w:p>
        </w:tc>
        <w:tc>
          <w:tcPr>
            <w:tcW w:w="737" w:type="dxa"/>
          </w:tcPr>
          <w:p w:rsidR="003C005B" w:rsidRDefault="003C005B">
            <w:pPr>
              <w:pStyle w:val="ConsPlusNormal"/>
              <w:jc w:val="both"/>
            </w:pPr>
          </w:p>
        </w:tc>
        <w:tc>
          <w:tcPr>
            <w:tcW w:w="1077"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0503320 с. 20</w:t>
      </w:r>
    </w:p>
    <w:p w:rsidR="003C005B" w:rsidRDefault="003C005B">
      <w:pPr>
        <w:pStyle w:val="ConsPlusNormal"/>
        <w:jc w:val="both"/>
      </w:pPr>
    </w:p>
    <w:tbl>
      <w:tblPr>
        <w:tblW w:w="0" w:type="auto"/>
        <w:tblBorders>
          <w:top w:val="single" w:sz="4" w:space="0" w:color="auto"/>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154"/>
        <w:gridCol w:w="581"/>
        <w:gridCol w:w="1191"/>
        <w:gridCol w:w="964"/>
        <w:gridCol w:w="850"/>
        <w:gridCol w:w="1077"/>
        <w:gridCol w:w="680"/>
        <w:gridCol w:w="907"/>
        <w:gridCol w:w="907"/>
        <w:gridCol w:w="794"/>
        <w:gridCol w:w="850"/>
        <w:gridCol w:w="737"/>
        <w:gridCol w:w="1077"/>
      </w:tblGrid>
      <w:tr w:rsidR="003C005B">
        <w:tc>
          <w:tcPr>
            <w:tcW w:w="624" w:type="dxa"/>
            <w:tcBorders>
              <w:left w:val="nil"/>
            </w:tcBorders>
          </w:tcPr>
          <w:p w:rsidR="003C005B" w:rsidRDefault="003C005B">
            <w:pPr>
              <w:pStyle w:val="ConsPlusNormal"/>
              <w:jc w:val="center"/>
            </w:pPr>
            <w:r>
              <w:t>1</w:t>
            </w:r>
          </w:p>
        </w:tc>
        <w:tc>
          <w:tcPr>
            <w:tcW w:w="2154" w:type="dxa"/>
          </w:tcPr>
          <w:p w:rsidR="003C005B" w:rsidRDefault="003C005B">
            <w:pPr>
              <w:pStyle w:val="ConsPlusNormal"/>
              <w:jc w:val="center"/>
            </w:pPr>
            <w:r>
              <w:t>2</w:t>
            </w:r>
          </w:p>
        </w:tc>
        <w:tc>
          <w:tcPr>
            <w:tcW w:w="581" w:type="dxa"/>
          </w:tcPr>
          <w:p w:rsidR="003C005B" w:rsidRDefault="003C005B">
            <w:pPr>
              <w:pStyle w:val="ConsPlusNormal"/>
              <w:jc w:val="center"/>
            </w:pPr>
            <w:r>
              <w:t>3</w:t>
            </w:r>
          </w:p>
        </w:tc>
        <w:tc>
          <w:tcPr>
            <w:tcW w:w="1191" w:type="dxa"/>
          </w:tcPr>
          <w:p w:rsidR="003C005B" w:rsidRDefault="003C005B">
            <w:pPr>
              <w:pStyle w:val="ConsPlusNormal"/>
              <w:jc w:val="center"/>
            </w:pPr>
            <w:r>
              <w:t>15</w:t>
            </w:r>
          </w:p>
        </w:tc>
        <w:tc>
          <w:tcPr>
            <w:tcW w:w="964" w:type="dxa"/>
          </w:tcPr>
          <w:p w:rsidR="003C005B" w:rsidRDefault="003C005B">
            <w:pPr>
              <w:pStyle w:val="ConsPlusNormal"/>
              <w:jc w:val="center"/>
            </w:pPr>
            <w:r>
              <w:t>16</w:t>
            </w:r>
          </w:p>
        </w:tc>
        <w:tc>
          <w:tcPr>
            <w:tcW w:w="850" w:type="dxa"/>
          </w:tcPr>
          <w:p w:rsidR="003C005B" w:rsidRDefault="003C005B">
            <w:pPr>
              <w:pStyle w:val="ConsPlusNormal"/>
              <w:jc w:val="center"/>
            </w:pPr>
            <w:r>
              <w:t>17</w:t>
            </w:r>
          </w:p>
        </w:tc>
        <w:tc>
          <w:tcPr>
            <w:tcW w:w="1077" w:type="dxa"/>
          </w:tcPr>
          <w:p w:rsidR="003C005B" w:rsidRDefault="003C005B">
            <w:pPr>
              <w:pStyle w:val="ConsPlusNormal"/>
              <w:jc w:val="center"/>
            </w:pPr>
            <w:r>
              <w:t>18</w:t>
            </w:r>
          </w:p>
        </w:tc>
        <w:tc>
          <w:tcPr>
            <w:tcW w:w="680" w:type="dxa"/>
          </w:tcPr>
          <w:p w:rsidR="003C005B" w:rsidRDefault="003C005B">
            <w:pPr>
              <w:pStyle w:val="ConsPlusNormal"/>
              <w:jc w:val="center"/>
            </w:pPr>
            <w:r>
              <w:t>19</w:t>
            </w:r>
          </w:p>
        </w:tc>
        <w:tc>
          <w:tcPr>
            <w:tcW w:w="907" w:type="dxa"/>
          </w:tcPr>
          <w:p w:rsidR="003C005B" w:rsidRDefault="003C005B">
            <w:pPr>
              <w:pStyle w:val="ConsPlusNormal"/>
              <w:jc w:val="center"/>
            </w:pPr>
            <w:r>
              <w:t>20</w:t>
            </w:r>
          </w:p>
        </w:tc>
        <w:tc>
          <w:tcPr>
            <w:tcW w:w="907" w:type="dxa"/>
          </w:tcPr>
          <w:p w:rsidR="003C005B" w:rsidRDefault="003C005B">
            <w:pPr>
              <w:pStyle w:val="ConsPlusNormal"/>
              <w:jc w:val="center"/>
            </w:pPr>
            <w:r>
              <w:t>21</w:t>
            </w:r>
          </w:p>
        </w:tc>
        <w:tc>
          <w:tcPr>
            <w:tcW w:w="794" w:type="dxa"/>
          </w:tcPr>
          <w:p w:rsidR="003C005B" w:rsidRDefault="003C005B">
            <w:pPr>
              <w:pStyle w:val="ConsPlusNormal"/>
              <w:jc w:val="center"/>
            </w:pPr>
            <w:r>
              <w:t>22</w:t>
            </w:r>
          </w:p>
        </w:tc>
        <w:tc>
          <w:tcPr>
            <w:tcW w:w="850" w:type="dxa"/>
          </w:tcPr>
          <w:p w:rsidR="003C005B" w:rsidRDefault="003C005B">
            <w:pPr>
              <w:pStyle w:val="ConsPlusNormal"/>
              <w:jc w:val="center"/>
            </w:pPr>
            <w:r>
              <w:t>23</w:t>
            </w:r>
          </w:p>
        </w:tc>
        <w:tc>
          <w:tcPr>
            <w:tcW w:w="737" w:type="dxa"/>
          </w:tcPr>
          <w:p w:rsidR="003C005B" w:rsidRDefault="003C005B">
            <w:pPr>
              <w:pStyle w:val="ConsPlusNormal"/>
              <w:jc w:val="center"/>
            </w:pPr>
            <w:r>
              <w:t>24</w:t>
            </w:r>
          </w:p>
        </w:tc>
        <w:tc>
          <w:tcPr>
            <w:tcW w:w="1077" w:type="dxa"/>
            <w:tcBorders>
              <w:right w:val="nil"/>
            </w:tcBorders>
          </w:tcPr>
          <w:p w:rsidR="003C005B" w:rsidRDefault="003C005B">
            <w:pPr>
              <w:pStyle w:val="ConsPlusNormal"/>
              <w:jc w:val="center"/>
            </w:pPr>
            <w:r>
              <w:t>25</w:t>
            </w: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21</w:t>
            </w:r>
          </w:p>
        </w:tc>
        <w:tc>
          <w:tcPr>
            <w:tcW w:w="2154" w:type="dxa"/>
          </w:tcPr>
          <w:p w:rsidR="003C005B" w:rsidRDefault="003C005B">
            <w:pPr>
              <w:pStyle w:val="ConsPlusNormal"/>
            </w:pPr>
            <w:r>
              <w:t>Основные средства стоимостью до 3000 рублей включительно в эксплуатации</w:t>
            </w:r>
          </w:p>
        </w:tc>
        <w:tc>
          <w:tcPr>
            <w:tcW w:w="581" w:type="dxa"/>
            <w:vAlign w:val="bottom"/>
          </w:tcPr>
          <w:p w:rsidR="003C005B" w:rsidRDefault="003C005B">
            <w:pPr>
              <w:pStyle w:val="ConsPlusNormal"/>
              <w:jc w:val="center"/>
            </w:pPr>
            <w:r>
              <w:t>210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22</w:t>
            </w:r>
          </w:p>
        </w:tc>
        <w:tc>
          <w:tcPr>
            <w:tcW w:w="2154" w:type="dxa"/>
          </w:tcPr>
          <w:p w:rsidR="003C005B" w:rsidRDefault="003C005B">
            <w:pPr>
              <w:pStyle w:val="ConsPlusNormal"/>
            </w:pPr>
            <w:r>
              <w:t>Материальные ценности, полученные по централизованному снабжению, всего</w:t>
            </w:r>
          </w:p>
        </w:tc>
        <w:tc>
          <w:tcPr>
            <w:tcW w:w="581" w:type="dxa"/>
            <w:vAlign w:val="bottom"/>
          </w:tcPr>
          <w:p w:rsidR="003C005B" w:rsidRDefault="003C005B">
            <w:pPr>
              <w:pStyle w:val="ConsPlusNormal"/>
              <w:jc w:val="center"/>
            </w:pPr>
            <w:r>
              <w:t>220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bottom w:val="nil"/>
            </w:tcBorders>
          </w:tcPr>
          <w:p w:rsidR="003C005B" w:rsidRDefault="003C005B">
            <w:pPr>
              <w:pStyle w:val="ConsPlusNormal"/>
              <w:ind w:left="283"/>
            </w:pPr>
            <w:r>
              <w:t>в том числе:</w:t>
            </w:r>
          </w:p>
        </w:tc>
        <w:tc>
          <w:tcPr>
            <w:tcW w:w="581"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3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left w:val="single" w:sz="4" w:space="0" w:color="auto"/>
            <w:right w:val="single" w:sz="4" w:space="0" w:color="auto"/>
            <w:insideH w:val="nil"/>
          </w:tblBorders>
        </w:tblPrEx>
        <w:tc>
          <w:tcPr>
            <w:tcW w:w="624" w:type="dxa"/>
            <w:vMerge/>
          </w:tcPr>
          <w:p w:rsidR="003C005B" w:rsidRDefault="003C005B"/>
        </w:tc>
        <w:tc>
          <w:tcPr>
            <w:tcW w:w="2154" w:type="dxa"/>
            <w:tcBorders>
              <w:top w:val="nil"/>
            </w:tcBorders>
          </w:tcPr>
          <w:p w:rsidR="003C005B" w:rsidRDefault="003C005B">
            <w:pPr>
              <w:pStyle w:val="ConsPlusNormal"/>
              <w:ind w:left="283"/>
            </w:pPr>
            <w:r>
              <w:t>основные средства</w:t>
            </w:r>
          </w:p>
        </w:tc>
        <w:tc>
          <w:tcPr>
            <w:tcW w:w="581" w:type="dxa"/>
            <w:tcBorders>
              <w:top w:val="nil"/>
            </w:tcBorders>
            <w:vAlign w:val="bottom"/>
          </w:tcPr>
          <w:p w:rsidR="003C005B" w:rsidRDefault="003C005B">
            <w:pPr>
              <w:pStyle w:val="ConsPlusNormal"/>
              <w:jc w:val="center"/>
            </w:pPr>
            <w:r>
              <w:t>221</w:t>
            </w:r>
          </w:p>
        </w:tc>
        <w:tc>
          <w:tcPr>
            <w:tcW w:w="1191"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68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3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224</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23</w:t>
            </w:r>
          </w:p>
        </w:tc>
        <w:tc>
          <w:tcPr>
            <w:tcW w:w="2154" w:type="dxa"/>
          </w:tcPr>
          <w:p w:rsidR="003C005B" w:rsidRDefault="003C005B">
            <w:pPr>
              <w:pStyle w:val="ConsPlusNormal"/>
            </w:pPr>
            <w:r>
              <w:t>Периодические издания для пользования, всего</w:t>
            </w:r>
          </w:p>
        </w:tc>
        <w:tc>
          <w:tcPr>
            <w:tcW w:w="581" w:type="dxa"/>
            <w:vAlign w:val="bottom"/>
          </w:tcPr>
          <w:p w:rsidR="003C005B" w:rsidRDefault="003C005B">
            <w:pPr>
              <w:pStyle w:val="ConsPlusNormal"/>
              <w:jc w:val="center"/>
            </w:pPr>
            <w:r>
              <w:t>230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pPr>
          </w:p>
        </w:tc>
        <w:tc>
          <w:tcPr>
            <w:tcW w:w="581" w:type="dxa"/>
            <w:vAlign w:val="bottom"/>
          </w:tcPr>
          <w:p w:rsidR="003C005B" w:rsidRDefault="003C005B">
            <w:pPr>
              <w:pStyle w:val="ConsPlusNormal"/>
            </w:pP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24</w:t>
            </w:r>
          </w:p>
        </w:tc>
        <w:tc>
          <w:tcPr>
            <w:tcW w:w="2154" w:type="dxa"/>
          </w:tcPr>
          <w:p w:rsidR="003C005B" w:rsidRDefault="003C005B">
            <w:pPr>
              <w:pStyle w:val="ConsPlusNormal"/>
            </w:pPr>
            <w:r>
              <w:t>Имущество, переданное в доверительное управление</w:t>
            </w:r>
          </w:p>
        </w:tc>
        <w:tc>
          <w:tcPr>
            <w:tcW w:w="581" w:type="dxa"/>
            <w:vAlign w:val="bottom"/>
          </w:tcPr>
          <w:p w:rsidR="003C005B" w:rsidRDefault="003C005B">
            <w:pPr>
              <w:pStyle w:val="ConsPlusNormal"/>
              <w:jc w:val="center"/>
            </w:pPr>
            <w:r>
              <w:t>240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1" w:type="dxa"/>
            <w:vAlign w:val="bottom"/>
          </w:tcPr>
          <w:p w:rsidR="003C005B" w:rsidRDefault="003C005B">
            <w:pPr>
              <w:pStyle w:val="ConsPlusNormal"/>
              <w:jc w:val="center"/>
            </w:pPr>
            <w:r>
              <w:t>241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недвижимое имущество</w:t>
            </w:r>
          </w:p>
        </w:tc>
        <w:tc>
          <w:tcPr>
            <w:tcW w:w="581" w:type="dxa"/>
            <w:vAlign w:val="bottom"/>
          </w:tcPr>
          <w:p w:rsidR="003C005B" w:rsidRDefault="003C005B">
            <w:pPr>
              <w:pStyle w:val="ConsPlusNormal"/>
              <w:jc w:val="center"/>
            </w:pPr>
            <w:r>
              <w:t>242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нематериальные активы</w:t>
            </w:r>
          </w:p>
        </w:tc>
        <w:tc>
          <w:tcPr>
            <w:tcW w:w="581" w:type="dxa"/>
            <w:vAlign w:val="bottom"/>
          </w:tcPr>
          <w:p w:rsidR="003C005B" w:rsidRDefault="003C005B">
            <w:pPr>
              <w:pStyle w:val="ConsPlusNormal"/>
              <w:jc w:val="center"/>
            </w:pPr>
            <w:r>
              <w:t>244</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246</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непроизведенные активы</w:t>
            </w:r>
          </w:p>
        </w:tc>
        <w:tc>
          <w:tcPr>
            <w:tcW w:w="581" w:type="dxa"/>
            <w:vAlign w:val="bottom"/>
          </w:tcPr>
          <w:p w:rsidR="003C005B" w:rsidRDefault="003C005B">
            <w:pPr>
              <w:pStyle w:val="ConsPlusNormal"/>
              <w:jc w:val="center"/>
            </w:pPr>
            <w:r>
              <w:t>248</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финансовые активы</w:t>
            </w:r>
          </w:p>
        </w:tc>
        <w:tc>
          <w:tcPr>
            <w:tcW w:w="581" w:type="dxa"/>
            <w:vAlign w:val="bottom"/>
          </w:tcPr>
          <w:p w:rsidR="003C005B" w:rsidRDefault="003C005B">
            <w:pPr>
              <w:pStyle w:val="ConsPlusNormal"/>
              <w:jc w:val="center"/>
            </w:pPr>
            <w:r>
              <w:t>249</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25</w:t>
            </w:r>
          </w:p>
        </w:tc>
        <w:tc>
          <w:tcPr>
            <w:tcW w:w="2154" w:type="dxa"/>
          </w:tcPr>
          <w:p w:rsidR="003C005B" w:rsidRDefault="003C005B">
            <w:pPr>
              <w:pStyle w:val="ConsPlusNormal"/>
            </w:pPr>
            <w:r>
              <w:t>Имущество, переданное в возмездное пользование (аренду)</w:t>
            </w:r>
          </w:p>
        </w:tc>
        <w:tc>
          <w:tcPr>
            <w:tcW w:w="581" w:type="dxa"/>
            <w:vAlign w:val="bottom"/>
          </w:tcPr>
          <w:p w:rsidR="003C005B" w:rsidRDefault="003C005B">
            <w:pPr>
              <w:pStyle w:val="ConsPlusNormal"/>
              <w:jc w:val="center"/>
            </w:pPr>
            <w:r>
              <w:t>250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1" w:type="dxa"/>
            <w:vAlign w:val="bottom"/>
          </w:tcPr>
          <w:p w:rsidR="003C005B" w:rsidRDefault="003C005B">
            <w:pPr>
              <w:pStyle w:val="ConsPlusNormal"/>
              <w:jc w:val="center"/>
            </w:pPr>
            <w:r>
              <w:t>251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недвижимое имущество</w:t>
            </w:r>
          </w:p>
        </w:tc>
        <w:tc>
          <w:tcPr>
            <w:tcW w:w="581" w:type="dxa"/>
            <w:vAlign w:val="bottom"/>
          </w:tcPr>
          <w:p w:rsidR="003C005B" w:rsidRDefault="003C005B">
            <w:pPr>
              <w:pStyle w:val="ConsPlusNormal"/>
              <w:jc w:val="center"/>
            </w:pPr>
            <w:r>
              <w:t>252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нематериальные активы</w:t>
            </w:r>
          </w:p>
        </w:tc>
        <w:tc>
          <w:tcPr>
            <w:tcW w:w="581" w:type="dxa"/>
            <w:vAlign w:val="bottom"/>
          </w:tcPr>
          <w:p w:rsidR="003C005B" w:rsidRDefault="003C005B">
            <w:pPr>
              <w:pStyle w:val="ConsPlusNormal"/>
              <w:jc w:val="center"/>
            </w:pPr>
            <w:r>
              <w:t>254</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256</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непроизведенные активы</w:t>
            </w:r>
          </w:p>
        </w:tc>
        <w:tc>
          <w:tcPr>
            <w:tcW w:w="581" w:type="dxa"/>
            <w:vAlign w:val="bottom"/>
          </w:tcPr>
          <w:p w:rsidR="003C005B" w:rsidRDefault="003C005B">
            <w:pPr>
              <w:pStyle w:val="ConsPlusNormal"/>
              <w:jc w:val="center"/>
            </w:pPr>
            <w:r>
              <w:t>258</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val="restart"/>
            <w:vAlign w:val="center"/>
          </w:tcPr>
          <w:p w:rsidR="003C005B" w:rsidRDefault="003C005B">
            <w:pPr>
              <w:pStyle w:val="ConsPlusNormal"/>
              <w:jc w:val="center"/>
            </w:pPr>
            <w:r>
              <w:t>26</w:t>
            </w:r>
          </w:p>
        </w:tc>
        <w:tc>
          <w:tcPr>
            <w:tcW w:w="2154" w:type="dxa"/>
          </w:tcPr>
          <w:p w:rsidR="003C005B" w:rsidRDefault="003C005B">
            <w:pPr>
              <w:pStyle w:val="ConsPlusNormal"/>
            </w:pPr>
            <w:r>
              <w:t>Имущество, переданное в безвозмездное пользование</w:t>
            </w:r>
          </w:p>
        </w:tc>
        <w:tc>
          <w:tcPr>
            <w:tcW w:w="581" w:type="dxa"/>
            <w:vAlign w:val="bottom"/>
          </w:tcPr>
          <w:p w:rsidR="003C005B" w:rsidRDefault="003C005B">
            <w:pPr>
              <w:pStyle w:val="ConsPlusNormal"/>
              <w:jc w:val="center"/>
            </w:pPr>
            <w:r>
              <w:t>260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в том числе:</w:t>
            </w:r>
          </w:p>
          <w:p w:rsidR="003C005B" w:rsidRDefault="003C005B">
            <w:pPr>
              <w:pStyle w:val="ConsPlusNormal"/>
              <w:ind w:left="283"/>
            </w:pPr>
            <w:r>
              <w:t>основные средства</w:t>
            </w:r>
          </w:p>
        </w:tc>
        <w:tc>
          <w:tcPr>
            <w:tcW w:w="581" w:type="dxa"/>
            <w:vAlign w:val="bottom"/>
          </w:tcPr>
          <w:p w:rsidR="003C005B" w:rsidRDefault="003C005B">
            <w:pPr>
              <w:pStyle w:val="ConsPlusNormal"/>
              <w:jc w:val="center"/>
            </w:pPr>
            <w:r>
              <w:t>261</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566"/>
            </w:pPr>
            <w:r>
              <w:t>из них:</w:t>
            </w:r>
          </w:p>
          <w:p w:rsidR="003C005B" w:rsidRDefault="003C005B">
            <w:pPr>
              <w:pStyle w:val="ConsPlusNormal"/>
              <w:ind w:left="566"/>
            </w:pPr>
            <w:r>
              <w:t>недвижимое имущество</w:t>
            </w:r>
          </w:p>
        </w:tc>
        <w:tc>
          <w:tcPr>
            <w:tcW w:w="581" w:type="dxa"/>
            <w:vAlign w:val="bottom"/>
          </w:tcPr>
          <w:p w:rsidR="003C005B" w:rsidRDefault="003C005B">
            <w:pPr>
              <w:pStyle w:val="ConsPlusNormal"/>
              <w:jc w:val="center"/>
            </w:pPr>
            <w:r>
              <w:t>262</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нематериальные активы</w:t>
            </w:r>
          </w:p>
        </w:tc>
        <w:tc>
          <w:tcPr>
            <w:tcW w:w="581" w:type="dxa"/>
            <w:vAlign w:val="bottom"/>
          </w:tcPr>
          <w:p w:rsidR="003C005B" w:rsidRDefault="003C005B">
            <w:pPr>
              <w:pStyle w:val="ConsPlusNormal"/>
              <w:jc w:val="center"/>
            </w:pPr>
            <w:r>
              <w:t>264</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материальные запасы</w:t>
            </w:r>
          </w:p>
        </w:tc>
        <w:tc>
          <w:tcPr>
            <w:tcW w:w="581" w:type="dxa"/>
            <w:vAlign w:val="bottom"/>
          </w:tcPr>
          <w:p w:rsidR="003C005B" w:rsidRDefault="003C005B">
            <w:pPr>
              <w:pStyle w:val="ConsPlusNormal"/>
              <w:jc w:val="center"/>
            </w:pPr>
            <w:r>
              <w:t>266</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Merge/>
          </w:tcPr>
          <w:p w:rsidR="003C005B" w:rsidRDefault="003C005B"/>
        </w:tc>
        <w:tc>
          <w:tcPr>
            <w:tcW w:w="2154" w:type="dxa"/>
          </w:tcPr>
          <w:p w:rsidR="003C005B" w:rsidRDefault="003C005B">
            <w:pPr>
              <w:pStyle w:val="ConsPlusNormal"/>
              <w:ind w:left="283"/>
            </w:pPr>
            <w:r>
              <w:t>непроизведенные активы</w:t>
            </w:r>
          </w:p>
        </w:tc>
        <w:tc>
          <w:tcPr>
            <w:tcW w:w="581" w:type="dxa"/>
            <w:vAlign w:val="bottom"/>
          </w:tcPr>
          <w:p w:rsidR="003C005B" w:rsidRDefault="003C005B">
            <w:pPr>
              <w:pStyle w:val="ConsPlusNormal"/>
              <w:jc w:val="center"/>
            </w:pPr>
            <w:r>
              <w:t>268</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27</w:t>
            </w:r>
          </w:p>
        </w:tc>
        <w:tc>
          <w:tcPr>
            <w:tcW w:w="2154" w:type="dxa"/>
          </w:tcPr>
          <w:p w:rsidR="003C005B" w:rsidRDefault="003C005B">
            <w:pPr>
              <w:pStyle w:val="ConsPlusNormal"/>
            </w:pPr>
            <w:r>
              <w:t>Материальные ценности, выданные в личное пользование работникам (сотрудникам)</w:t>
            </w:r>
          </w:p>
        </w:tc>
        <w:tc>
          <w:tcPr>
            <w:tcW w:w="581" w:type="dxa"/>
            <w:vAlign w:val="bottom"/>
          </w:tcPr>
          <w:p w:rsidR="003C005B" w:rsidRDefault="003C005B">
            <w:pPr>
              <w:pStyle w:val="ConsPlusNormal"/>
              <w:jc w:val="center"/>
            </w:pPr>
            <w:r>
              <w:t>270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30</w:t>
            </w:r>
          </w:p>
        </w:tc>
        <w:tc>
          <w:tcPr>
            <w:tcW w:w="2154" w:type="dxa"/>
          </w:tcPr>
          <w:p w:rsidR="003C005B" w:rsidRDefault="003C005B">
            <w:pPr>
              <w:pStyle w:val="ConsPlusNormal"/>
            </w:pPr>
            <w:r>
              <w:t>Расчеты по исполнению денежных обязательств через третьих лиц</w:t>
            </w:r>
          </w:p>
        </w:tc>
        <w:tc>
          <w:tcPr>
            <w:tcW w:w="581" w:type="dxa"/>
            <w:vAlign w:val="bottom"/>
          </w:tcPr>
          <w:p w:rsidR="003C005B" w:rsidRDefault="003C005B">
            <w:pPr>
              <w:pStyle w:val="ConsPlusNormal"/>
              <w:jc w:val="center"/>
            </w:pPr>
            <w:r>
              <w:t>280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vAlign w:val="center"/>
          </w:tcPr>
          <w:p w:rsidR="003C005B" w:rsidRDefault="003C005B">
            <w:pPr>
              <w:pStyle w:val="ConsPlusNormal"/>
              <w:jc w:val="center"/>
            </w:pPr>
            <w:r>
              <w:t>31</w:t>
            </w:r>
          </w:p>
        </w:tc>
        <w:tc>
          <w:tcPr>
            <w:tcW w:w="2154" w:type="dxa"/>
          </w:tcPr>
          <w:p w:rsidR="003C005B" w:rsidRDefault="003C005B">
            <w:pPr>
              <w:pStyle w:val="ConsPlusNormal"/>
            </w:pPr>
            <w:r>
              <w:t>Акции по номинальной стоимости</w:t>
            </w:r>
          </w:p>
        </w:tc>
        <w:tc>
          <w:tcPr>
            <w:tcW w:w="581" w:type="dxa"/>
            <w:vAlign w:val="bottom"/>
          </w:tcPr>
          <w:p w:rsidR="003C005B" w:rsidRDefault="003C005B">
            <w:pPr>
              <w:pStyle w:val="ConsPlusNormal"/>
              <w:jc w:val="center"/>
            </w:pPr>
            <w:r>
              <w:t>290</w:t>
            </w:r>
          </w:p>
        </w:tc>
        <w:tc>
          <w:tcPr>
            <w:tcW w:w="1191"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77" w:type="dxa"/>
          </w:tcPr>
          <w:p w:rsidR="003C005B" w:rsidRDefault="003C005B">
            <w:pPr>
              <w:pStyle w:val="ConsPlusNormal"/>
            </w:pPr>
          </w:p>
        </w:tc>
        <w:tc>
          <w:tcPr>
            <w:tcW w:w="680"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794"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1077" w:type="dxa"/>
          </w:tcPr>
          <w:p w:rsidR="003C005B" w:rsidRDefault="003C005B">
            <w:pPr>
              <w:pStyle w:val="ConsPlusNormal"/>
            </w:pPr>
          </w:p>
        </w:tc>
      </w:tr>
      <w:tr w:rsidR="003C005B">
        <w:tblPrEx>
          <w:tblBorders>
            <w:left w:val="single" w:sz="4" w:space="0" w:color="auto"/>
            <w:right w:val="single" w:sz="4" w:space="0" w:color="auto"/>
          </w:tblBorders>
        </w:tblPrEx>
        <w:tc>
          <w:tcPr>
            <w:tcW w:w="624" w:type="dxa"/>
          </w:tcPr>
          <w:p w:rsidR="003C005B" w:rsidRDefault="003C005B">
            <w:pPr>
              <w:pStyle w:val="ConsPlusNormal"/>
              <w:jc w:val="center"/>
            </w:pPr>
            <w:r>
              <w:t>40</w:t>
            </w:r>
          </w:p>
        </w:tc>
        <w:tc>
          <w:tcPr>
            <w:tcW w:w="2154" w:type="dxa"/>
          </w:tcPr>
          <w:p w:rsidR="003C005B" w:rsidRDefault="003C005B">
            <w:pPr>
              <w:pStyle w:val="ConsPlusNormal"/>
            </w:pPr>
            <w:r>
              <w:t>Активы в управляющих компаниях</w:t>
            </w:r>
          </w:p>
        </w:tc>
        <w:tc>
          <w:tcPr>
            <w:tcW w:w="581" w:type="dxa"/>
          </w:tcPr>
          <w:p w:rsidR="003C005B" w:rsidRDefault="003C005B">
            <w:pPr>
              <w:pStyle w:val="ConsPlusNormal"/>
              <w:jc w:val="center"/>
            </w:pPr>
            <w:r>
              <w:t>300</w:t>
            </w:r>
          </w:p>
        </w:tc>
        <w:tc>
          <w:tcPr>
            <w:tcW w:w="1191" w:type="dxa"/>
          </w:tcPr>
          <w:p w:rsidR="003C005B" w:rsidRDefault="003C005B">
            <w:pPr>
              <w:pStyle w:val="ConsPlusNormal"/>
              <w:jc w:val="both"/>
            </w:pPr>
          </w:p>
        </w:tc>
        <w:tc>
          <w:tcPr>
            <w:tcW w:w="964" w:type="dxa"/>
          </w:tcPr>
          <w:p w:rsidR="003C005B" w:rsidRDefault="003C005B">
            <w:pPr>
              <w:pStyle w:val="ConsPlusNormal"/>
              <w:jc w:val="both"/>
            </w:pPr>
          </w:p>
        </w:tc>
        <w:tc>
          <w:tcPr>
            <w:tcW w:w="850" w:type="dxa"/>
          </w:tcPr>
          <w:p w:rsidR="003C005B" w:rsidRDefault="003C005B">
            <w:pPr>
              <w:pStyle w:val="ConsPlusNormal"/>
              <w:jc w:val="both"/>
            </w:pPr>
          </w:p>
        </w:tc>
        <w:tc>
          <w:tcPr>
            <w:tcW w:w="1077" w:type="dxa"/>
          </w:tcPr>
          <w:p w:rsidR="003C005B" w:rsidRDefault="003C005B">
            <w:pPr>
              <w:pStyle w:val="ConsPlusNormal"/>
              <w:jc w:val="both"/>
            </w:pPr>
          </w:p>
        </w:tc>
        <w:tc>
          <w:tcPr>
            <w:tcW w:w="680" w:type="dxa"/>
          </w:tcPr>
          <w:p w:rsidR="003C005B" w:rsidRDefault="003C005B">
            <w:pPr>
              <w:pStyle w:val="ConsPlusNormal"/>
              <w:jc w:val="both"/>
            </w:pPr>
          </w:p>
        </w:tc>
        <w:tc>
          <w:tcPr>
            <w:tcW w:w="907" w:type="dxa"/>
          </w:tcPr>
          <w:p w:rsidR="003C005B" w:rsidRDefault="003C005B">
            <w:pPr>
              <w:pStyle w:val="ConsPlusNormal"/>
              <w:jc w:val="both"/>
            </w:pPr>
          </w:p>
        </w:tc>
        <w:tc>
          <w:tcPr>
            <w:tcW w:w="907" w:type="dxa"/>
          </w:tcPr>
          <w:p w:rsidR="003C005B" w:rsidRDefault="003C005B">
            <w:pPr>
              <w:pStyle w:val="ConsPlusNormal"/>
              <w:jc w:val="both"/>
            </w:pPr>
          </w:p>
        </w:tc>
        <w:tc>
          <w:tcPr>
            <w:tcW w:w="794" w:type="dxa"/>
          </w:tcPr>
          <w:p w:rsidR="003C005B" w:rsidRDefault="003C005B">
            <w:pPr>
              <w:pStyle w:val="ConsPlusNormal"/>
              <w:jc w:val="both"/>
            </w:pPr>
          </w:p>
        </w:tc>
        <w:tc>
          <w:tcPr>
            <w:tcW w:w="850" w:type="dxa"/>
          </w:tcPr>
          <w:p w:rsidR="003C005B" w:rsidRDefault="003C005B">
            <w:pPr>
              <w:pStyle w:val="ConsPlusNormal"/>
              <w:jc w:val="both"/>
            </w:pPr>
          </w:p>
        </w:tc>
        <w:tc>
          <w:tcPr>
            <w:tcW w:w="737" w:type="dxa"/>
          </w:tcPr>
          <w:p w:rsidR="003C005B" w:rsidRDefault="003C005B">
            <w:pPr>
              <w:pStyle w:val="ConsPlusNormal"/>
              <w:jc w:val="both"/>
            </w:pPr>
          </w:p>
        </w:tc>
        <w:tc>
          <w:tcPr>
            <w:tcW w:w="1077" w:type="dxa"/>
          </w:tcPr>
          <w:p w:rsidR="003C005B" w:rsidRDefault="003C005B">
            <w:pPr>
              <w:pStyle w:val="ConsPlusNormal"/>
              <w:jc w:val="both"/>
            </w:pPr>
          </w:p>
        </w:tc>
      </w:tr>
      <w:tr w:rsidR="003C005B">
        <w:tblPrEx>
          <w:tblBorders>
            <w:left w:val="single" w:sz="4" w:space="0" w:color="auto"/>
            <w:right w:val="single" w:sz="4" w:space="0" w:color="auto"/>
          </w:tblBorders>
        </w:tblPrEx>
        <w:tc>
          <w:tcPr>
            <w:tcW w:w="624" w:type="dxa"/>
          </w:tcPr>
          <w:p w:rsidR="003C005B" w:rsidRDefault="003C005B">
            <w:pPr>
              <w:pStyle w:val="ConsPlusNormal"/>
              <w:jc w:val="center"/>
            </w:pPr>
            <w:r>
              <w:t>42</w:t>
            </w:r>
          </w:p>
        </w:tc>
        <w:tc>
          <w:tcPr>
            <w:tcW w:w="2154" w:type="dxa"/>
          </w:tcPr>
          <w:p w:rsidR="003C005B" w:rsidRDefault="003C005B">
            <w:pPr>
              <w:pStyle w:val="ConsPlusNormal"/>
            </w:pPr>
            <w:r>
              <w:t xml:space="preserve">Бюджетные </w:t>
            </w:r>
            <w:r>
              <w:lastRenderedPageBreak/>
              <w:t>инвестиции, реализуемые организациями</w:t>
            </w:r>
          </w:p>
        </w:tc>
        <w:tc>
          <w:tcPr>
            <w:tcW w:w="581" w:type="dxa"/>
          </w:tcPr>
          <w:p w:rsidR="003C005B" w:rsidRDefault="003C005B">
            <w:pPr>
              <w:pStyle w:val="ConsPlusNormal"/>
              <w:jc w:val="center"/>
            </w:pPr>
            <w:r>
              <w:lastRenderedPageBreak/>
              <w:t>310</w:t>
            </w:r>
          </w:p>
        </w:tc>
        <w:tc>
          <w:tcPr>
            <w:tcW w:w="1191" w:type="dxa"/>
          </w:tcPr>
          <w:p w:rsidR="003C005B" w:rsidRDefault="003C005B">
            <w:pPr>
              <w:pStyle w:val="ConsPlusNormal"/>
              <w:jc w:val="both"/>
            </w:pPr>
          </w:p>
        </w:tc>
        <w:tc>
          <w:tcPr>
            <w:tcW w:w="964" w:type="dxa"/>
          </w:tcPr>
          <w:p w:rsidR="003C005B" w:rsidRDefault="003C005B">
            <w:pPr>
              <w:pStyle w:val="ConsPlusNormal"/>
              <w:jc w:val="both"/>
            </w:pPr>
          </w:p>
        </w:tc>
        <w:tc>
          <w:tcPr>
            <w:tcW w:w="850" w:type="dxa"/>
          </w:tcPr>
          <w:p w:rsidR="003C005B" w:rsidRDefault="003C005B">
            <w:pPr>
              <w:pStyle w:val="ConsPlusNormal"/>
              <w:jc w:val="both"/>
            </w:pPr>
          </w:p>
        </w:tc>
        <w:tc>
          <w:tcPr>
            <w:tcW w:w="1077" w:type="dxa"/>
          </w:tcPr>
          <w:p w:rsidR="003C005B" w:rsidRDefault="003C005B">
            <w:pPr>
              <w:pStyle w:val="ConsPlusNormal"/>
              <w:jc w:val="both"/>
            </w:pPr>
          </w:p>
        </w:tc>
        <w:tc>
          <w:tcPr>
            <w:tcW w:w="680" w:type="dxa"/>
          </w:tcPr>
          <w:p w:rsidR="003C005B" w:rsidRDefault="003C005B">
            <w:pPr>
              <w:pStyle w:val="ConsPlusNormal"/>
              <w:jc w:val="both"/>
            </w:pPr>
          </w:p>
        </w:tc>
        <w:tc>
          <w:tcPr>
            <w:tcW w:w="907" w:type="dxa"/>
          </w:tcPr>
          <w:p w:rsidR="003C005B" w:rsidRDefault="003C005B">
            <w:pPr>
              <w:pStyle w:val="ConsPlusNormal"/>
              <w:jc w:val="both"/>
            </w:pPr>
          </w:p>
        </w:tc>
        <w:tc>
          <w:tcPr>
            <w:tcW w:w="907" w:type="dxa"/>
          </w:tcPr>
          <w:p w:rsidR="003C005B" w:rsidRDefault="003C005B">
            <w:pPr>
              <w:pStyle w:val="ConsPlusNormal"/>
              <w:jc w:val="both"/>
            </w:pPr>
          </w:p>
        </w:tc>
        <w:tc>
          <w:tcPr>
            <w:tcW w:w="794" w:type="dxa"/>
          </w:tcPr>
          <w:p w:rsidR="003C005B" w:rsidRDefault="003C005B">
            <w:pPr>
              <w:pStyle w:val="ConsPlusNormal"/>
              <w:jc w:val="both"/>
            </w:pPr>
          </w:p>
        </w:tc>
        <w:tc>
          <w:tcPr>
            <w:tcW w:w="850" w:type="dxa"/>
          </w:tcPr>
          <w:p w:rsidR="003C005B" w:rsidRDefault="003C005B">
            <w:pPr>
              <w:pStyle w:val="ConsPlusNormal"/>
              <w:jc w:val="both"/>
            </w:pPr>
          </w:p>
        </w:tc>
        <w:tc>
          <w:tcPr>
            <w:tcW w:w="737" w:type="dxa"/>
          </w:tcPr>
          <w:p w:rsidR="003C005B" w:rsidRDefault="003C005B">
            <w:pPr>
              <w:pStyle w:val="ConsPlusNormal"/>
              <w:jc w:val="both"/>
            </w:pPr>
          </w:p>
        </w:tc>
        <w:tc>
          <w:tcPr>
            <w:tcW w:w="1077"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0503320 с. 21</w:t>
      </w:r>
    </w:p>
    <w:p w:rsidR="003C005B" w:rsidRDefault="003C005B">
      <w:pPr>
        <w:pStyle w:val="ConsPlusNonformat"/>
        <w:jc w:val="both"/>
      </w:pPr>
    </w:p>
    <w:p w:rsidR="003C005B" w:rsidRDefault="003C005B">
      <w:pPr>
        <w:pStyle w:val="ConsPlusNonformat"/>
        <w:jc w:val="both"/>
      </w:pPr>
      <w:r>
        <w:t xml:space="preserve">                      Таблица консолидируемых расчетов</w:t>
      </w:r>
    </w:p>
    <w:p w:rsidR="003C005B" w:rsidRDefault="003C005B">
      <w:pPr>
        <w:pStyle w:val="ConsPlusNormal"/>
        <w:jc w:val="both"/>
      </w:pPr>
    </w:p>
    <w:tbl>
      <w:tblPr>
        <w:tblW w:w="0" w:type="auto"/>
        <w:tblBorders>
          <w:top w:val="single" w:sz="4" w:space="0" w:color="auto"/>
          <w:left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458"/>
        <w:gridCol w:w="581"/>
        <w:gridCol w:w="680"/>
        <w:gridCol w:w="1134"/>
        <w:gridCol w:w="737"/>
        <w:gridCol w:w="907"/>
        <w:gridCol w:w="850"/>
        <w:gridCol w:w="850"/>
        <w:gridCol w:w="737"/>
        <w:gridCol w:w="680"/>
        <w:gridCol w:w="1134"/>
        <w:gridCol w:w="680"/>
      </w:tblGrid>
      <w:tr w:rsidR="003C005B">
        <w:tc>
          <w:tcPr>
            <w:tcW w:w="454" w:type="dxa"/>
            <w:vMerge w:val="restart"/>
            <w:tcBorders>
              <w:bottom w:val="nil"/>
            </w:tcBorders>
          </w:tcPr>
          <w:p w:rsidR="003C005B" w:rsidRDefault="003C005B">
            <w:pPr>
              <w:pStyle w:val="ConsPlusNormal"/>
            </w:pPr>
          </w:p>
        </w:tc>
        <w:tc>
          <w:tcPr>
            <w:tcW w:w="3458" w:type="dxa"/>
            <w:vMerge w:val="restart"/>
          </w:tcPr>
          <w:p w:rsidR="003C005B" w:rsidRDefault="003C005B">
            <w:pPr>
              <w:pStyle w:val="ConsPlusNormal"/>
              <w:jc w:val="center"/>
            </w:pPr>
            <w:r>
              <w:t>Наименование показателя</w:t>
            </w:r>
          </w:p>
        </w:tc>
        <w:tc>
          <w:tcPr>
            <w:tcW w:w="581" w:type="dxa"/>
            <w:vMerge w:val="restart"/>
          </w:tcPr>
          <w:p w:rsidR="003C005B" w:rsidRDefault="003C005B">
            <w:pPr>
              <w:pStyle w:val="ConsPlusNormal"/>
              <w:jc w:val="center"/>
            </w:pPr>
            <w:r>
              <w:t>Код строки</w:t>
            </w:r>
          </w:p>
        </w:tc>
        <w:tc>
          <w:tcPr>
            <w:tcW w:w="7709" w:type="dxa"/>
            <w:gridSpan w:val="9"/>
          </w:tcPr>
          <w:p w:rsidR="003C005B" w:rsidRDefault="003C005B">
            <w:pPr>
              <w:pStyle w:val="ConsPlusNormal"/>
              <w:jc w:val="center"/>
            </w:pPr>
            <w:r>
              <w:t>Обязательства</w:t>
            </w:r>
          </w:p>
        </w:tc>
        <w:tc>
          <w:tcPr>
            <w:tcW w:w="680" w:type="dxa"/>
            <w:vMerge w:val="restart"/>
            <w:tcBorders>
              <w:right w:val="nil"/>
            </w:tcBorders>
          </w:tcPr>
          <w:p w:rsidR="003C005B" w:rsidRDefault="003C005B">
            <w:pPr>
              <w:pStyle w:val="ConsPlusNormal"/>
              <w:jc w:val="center"/>
            </w:pPr>
            <w:r>
              <w:t>ИТОГО</w:t>
            </w:r>
          </w:p>
        </w:tc>
      </w:tr>
      <w:tr w:rsidR="003C005B">
        <w:tc>
          <w:tcPr>
            <w:tcW w:w="454" w:type="dxa"/>
            <w:vMerge/>
            <w:tcBorders>
              <w:bottom w:val="nil"/>
            </w:tcBorders>
          </w:tcPr>
          <w:p w:rsidR="003C005B" w:rsidRDefault="003C005B"/>
        </w:tc>
        <w:tc>
          <w:tcPr>
            <w:tcW w:w="3458" w:type="dxa"/>
            <w:vMerge/>
          </w:tcPr>
          <w:p w:rsidR="003C005B" w:rsidRDefault="003C005B"/>
        </w:tc>
        <w:tc>
          <w:tcPr>
            <w:tcW w:w="581" w:type="dxa"/>
            <w:vMerge/>
          </w:tcPr>
          <w:p w:rsidR="003C005B" w:rsidRDefault="003C005B"/>
        </w:tc>
        <w:tc>
          <w:tcPr>
            <w:tcW w:w="680"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737" w:type="dxa"/>
          </w:tcPr>
          <w:p w:rsidR="003C005B" w:rsidRDefault="003C005B">
            <w:pPr>
              <w:pStyle w:val="ConsPlusNormal"/>
              <w:jc w:val="center"/>
            </w:pPr>
            <w:r>
              <w:t>бюджеты городских округов</w:t>
            </w:r>
          </w:p>
        </w:tc>
        <w:tc>
          <w:tcPr>
            <w:tcW w:w="907"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737" w:type="dxa"/>
          </w:tcPr>
          <w:p w:rsidR="003C005B" w:rsidRDefault="003C005B">
            <w:pPr>
              <w:pStyle w:val="ConsPlusNormal"/>
              <w:jc w:val="center"/>
            </w:pPr>
            <w:r>
              <w:t>бюджеты городских поселений</w:t>
            </w:r>
          </w:p>
        </w:tc>
        <w:tc>
          <w:tcPr>
            <w:tcW w:w="680" w:type="dxa"/>
          </w:tcPr>
          <w:p w:rsidR="003C005B" w:rsidRDefault="003C005B">
            <w:pPr>
              <w:pStyle w:val="ConsPlusNormal"/>
              <w:jc w:val="center"/>
            </w:pPr>
            <w:r>
              <w:t>бюджеты сельских поселений</w:t>
            </w:r>
          </w:p>
        </w:tc>
        <w:tc>
          <w:tcPr>
            <w:tcW w:w="1134" w:type="dxa"/>
          </w:tcPr>
          <w:p w:rsidR="003C005B" w:rsidRDefault="003C005B">
            <w:pPr>
              <w:pStyle w:val="ConsPlusNormal"/>
              <w:jc w:val="center"/>
            </w:pPr>
            <w:r>
              <w:t>бюджет территориального государственного внебюджетного фонда</w:t>
            </w:r>
          </w:p>
        </w:tc>
        <w:tc>
          <w:tcPr>
            <w:tcW w:w="680" w:type="dxa"/>
            <w:vMerge/>
            <w:tcBorders>
              <w:right w:val="nil"/>
            </w:tcBorders>
          </w:tcPr>
          <w:p w:rsidR="003C005B" w:rsidRDefault="003C005B"/>
        </w:tc>
      </w:tr>
      <w:tr w:rsidR="003C005B">
        <w:tc>
          <w:tcPr>
            <w:tcW w:w="454" w:type="dxa"/>
            <w:tcBorders>
              <w:top w:val="nil"/>
              <w:bottom w:val="nil"/>
            </w:tcBorders>
          </w:tcPr>
          <w:p w:rsidR="003C005B" w:rsidRDefault="003C005B">
            <w:pPr>
              <w:pStyle w:val="ConsPlusNormal"/>
            </w:pPr>
          </w:p>
        </w:tc>
        <w:tc>
          <w:tcPr>
            <w:tcW w:w="3458" w:type="dxa"/>
          </w:tcPr>
          <w:p w:rsidR="003C005B" w:rsidRDefault="003C005B">
            <w:pPr>
              <w:pStyle w:val="ConsPlusNormal"/>
              <w:jc w:val="center"/>
            </w:pPr>
            <w:r>
              <w:t>1</w:t>
            </w:r>
          </w:p>
        </w:tc>
        <w:tc>
          <w:tcPr>
            <w:tcW w:w="581"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1134" w:type="dxa"/>
          </w:tcPr>
          <w:p w:rsidR="003C005B" w:rsidRDefault="003C005B">
            <w:pPr>
              <w:pStyle w:val="ConsPlusNormal"/>
              <w:jc w:val="center"/>
            </w:pPr>
            <w:r>
              <w:t>4</w:t>
            </w:r>
          </w:p>
        </w:tc>
        <w:tc>
          <w:tcPr>
            <w:tcW w:w="737" w:type="dxa"/>
          </w:tcPr>
          <w:p w:rsidR="003C005B" w:rsidRDefault="003C005B">
            <w:pPr>
              <w:pStyle w:val="ConsPlusNormal"/>
              <w:jc w:val="center"/>
            </w:pPr>
            <w:r>
              <w:t>5</w:t>
            </w:r>
          </w:p>
        </w:tc>
        <w:tc>
          <w:tcPr>
            <w:tcW w:w="907"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737" w:type="dxa"/>
          </w:tcPr>
          <w:p w:rsidR="003C005B" w:rsidRDefault="003C005B">
            <w:pPr>
              <w:pStyle w:val="ConsPlusNormal"/>
              <w:jc w:val="center"/>
            </w:pPr>
            <w:r>
              <w:t>9</w:t>
            </w:r>
          </w:p>
        </w:tc>
        <w:tc>
          <w:tcPr>
            <w:tcW w:w="680" w:type="dxa"/>
          </w:tcPr>
          <w:p w:rsidR="003C005B" w:rsidRDefault="003C005B">
            <w:pPr>
              <w:pStyle w:val="ConsPlusNormal"/>
              <w:jc w:val="center"/>
            </w:pPr>
            <w:r>
              <w:t>10</w:t>
            </w:r>
          </w:p>
        </w:tc>
        <w:tc>
          <w:tcPr>
            <w:tcW w:w="1134" w:type="dxa"/>
          </w:tcPr>
          <w:p w:rsidR="003C005B" w:rsidRDefault="003C005B">
            <w:pPr>
              <w:pStyle w:val="ConsPlusNormal"/>
              <w:jc w:val="center"/>
            </w:pPr>
            <w:r>
              <w:t>11</w:t>
            </w:r>
          </w:p>
        </w:tc>
        <w:tc>
          <w:tcPr>
            <w:tcW w:w="680"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454" w:type="dxa"/>
            <w:vMerge w:val="restart"/>
            <w:tcBorders>
              <w:top w:val="nil"/>
            </w:tcBorders>
            <w:vAlign w:val="center"/>
          </w:tcPr>
          <w:p w:rsidR="003C005B" w:rsidRDefault="003C005B">
            <w:pPr>
              <w:pStyle w:val="ConsPlusNormal"/>
              <w:jc w:val="both"/>
            </w:pPr>
            <w:r>
              <w:t>Активы</w:t>
            </w:r>
          </w:p>
        </w:tc>
        <w:tc>
          <w:tcPr>
            <w:tcW w:w="3458" w:type="dxa"/>
          </w:tcPr>
          <w:p w:rsidR="003C005B" w:rsidRDefault="003C005B">
            <w:pPr>
              <w:pStyle w:val="ConsPlusNormal"/>
            </w:pPr>
            <w:r>
              <w:t>Всего активов</w:t>
            </w:r>
          </w:p>
        </w:tc>
        <w:tc>
          <w:tcPr>
            <w:tcW w:w="581" w:type="dxa"/>
            <w:vAlign w:val="bottom"/>
          </w:tcPr>
          <w:p w:rsidR="003C005B" w:rsidRDefault="003C005B">
            <w:pPr>
              <w:pStyle w:val="ConsPlusNormal"/>
              <w:jc w:val="center"/>
            </w:pPr>
            <w:bookmarkStart w:id="1015" w:name="P29587"/>
            <w:bookmarkEnd w:id="1015"/>
            <w:r>
              <w:t>900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 субъекта Российской Федерации</w:t>
            </w:r>
          </w:p>
        </w:tc>
        <w:tc>
          <w:tcPr>
            <w:tcW w:w="581" w:type="dxa"/>
            <w:vAlign w:val="bottom"/>
          </w:tcPr>
          <w:p w:rsidR="003C005B" w:rsidRDefault="003C005B">
            <w:pPr>
              <w:pStyle w:val="ConsPlusNormal"/>
              <w:jc w:val="center"/>
            </w:pPr>
            <w:bookmarkStart w:id="1016" w:name="P29599"/>
            <w:bookmarkEnd w:id="1016"/>
            <w:r>
              <w:t>910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911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 xml:space="preserve">по предоставленным </w:t>
            </w:r>
            <w:r>
              <w:lastRenderedPageBreak/>
              <w:t>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lastRenderedPageBreak/>
              <w:t>912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Бюджеты внутригородских муниципальных образований городов федерального значения</w:t>
            </w:r>
          </w:p>
        </w:tc>
        <w:tc>
          <w:tcPr>
            <w:tcW w:w="581" w:type="dxa"/>
            <w:vAlign w:val="bottom"/>
          </w:tcPr>
          <w:p w:rsidR="003C005B" w:rsidRDefault="003C005B">
            <w:pPr>
              <w:pStyle w:val="ConsPlusNormal"/>
              <w:jc w:val="center"/>
            </w:pPr>
            <w:bookmarkStart w:id="1017" w:name="P29636"/>
            <w:bookmarkEnd w:id="1017"/>
            <w:r>
              <w:t>920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921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922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Бюджеты городских округов</w:t>
            </w:r>
          </w:p>
        </w:tc>
        <w:tc>
          <w:tcPr>
            <w:tcW w:w="581" w:type="dxa"/>
            <w:vAlign w:val="bottom"/>
          </w:tcPr>
          <w:p w:rsidR="003C005B" w:rsidRDefault="003C005B">
            <w:pPr>
              <w:pStyle w:val="ConsPlusNormal"/>
              <w:jc w:val="center"/>
            </w:pPr>
            <w:bookmarkStart w:id="1018" w:name="P29673"/>
            <w:bookmarkEnd w:id="1018"/>
            <w:r>
              <w:t>930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931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932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 xml:space="preserve">Бюджеты городских округов с </w:t>
            </w:r>
            <w:r>
              <w:lastRenderedPageBreak/>
              <w:t>внутригородским делением</w:t>
            </w:r>
          </w:p>
        </w:tc>
        <w:tc>
          <w:tcPr>
            <w:tcW w:w="581" w:type="dxa"/>
            <w:vAlign w:val="bottom"/>
          </w:tcPr>
          <w:p w:rsidR="003C005B" w:rsidRDefault="003C005B">
            <w:pPr>
              <w:pStyle w:val="ConsPlusNormal"/>
              <w:jc w:val="center"/>
            </w:pPr>
            <w:bookmarkStart w:id="1019" w:name="P29710"/>
            <w:bookmarkEnd w:id="1019"/>
            <w:r>
              <w:lastRenderedPageBreak/>
              <w:t>940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941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942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Бюджеты внутригородских районов</w:t>
            </w:r>
          </w:p>
        </w:tc>
        <w:tc>
          <w:tcPr>
            <w:tcW w:w="581" w:type="dxa"/>
            <w:vAlign w:val="bottom"/>
          </w:tcPr>
          <w:p w:rsidR="003C005B" w:rsidRDefault="003C005B">
            <w:pPr>
              <w:pStyle w:val="ConsPlusNormal"/>
              <w:jc w:val="center"/>
            </w:pPr>
            <w:bookmarkStart w:id="1020" w:name="P29747"/>
            <w:bookmarkEnd w:id="1020"/>
            <w:r>
              <w:t>950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951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952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Бюджеты муниципальных районов</w:t>
            </w:r>
          </w:p>
        </w:tc>
        <w:tc>
          <w:tcPr>
            <w:tcW w:w="581" w:type="dxa"/>
            <w:vAlign w:val="bottom"/>
          </w:tcPr>
          <w:p w:rsidR="003C005B" w:rsidRDefault="003C005B">
            <w:pPr>
              <w:pStyle w:val="ConsPlusNormal"/>
              <w:jc w:val="center"/>
            </w:pPr>
            <w:bookmarkStart w:id="1021" w:name="P29784"/>
            <w:bookmarkEnd w:id="1021"/>
            <w:r>
              <w:t>960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961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 xml:space="preserve">по предоставленным бюджетным кредитам другим </w:t>
            </w:r>
            <w:r>
              <w:lastRenderedPageBreak/>
              <w:t>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lastRenderedPageBreak/>
              <w:t>962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Бюджеты городских поселений</w:t>
            </w:r>
          </w:p>
        </w:tc>
        <w:tc>
          <w:tcPr>
            <w:tcW w:w="581" w:type="dxa"/>
            <w:vAlign w:val="bottom"/>
          </w:tcPr>
          <w:p w:rsidR="003C005B" w:rsidRDefault="003C005B">
            <w:pPr>
              <w:pStyle w:val="ConsPlusNormal"/>
              <w:jc w:val="center"/>
            </w:pPr>
            <w:bookmarkStart w:id="1022" w:name="P29821"/>
            <w:bookmarkEnd w:id="1022"/>
            <w:r>
              <w:t>970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970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970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Бюджеты сельских поселений</w:t>
            </w:r>
          </w:p>
        </w:tc>
        <w:tc>
          <w:tcPr>
            <w:tcW w:w="581" w:type="dxa"/>
            <w:vAlign w:val="bottom"/>
          </w:tcPr>
          <w:p w:rsidR="003C005B" w:rsidRDefault="003C005B">
            <w:pPr>
              <w:pStyle w:val="ConsPlusNormal"/>
              <w:jc w:val="center"/>
            </w:pPr>
            <w:bookmarkStart w:id="1023" w:name="P29858"/>
            <w:bookmarkEnd w:id="1023"/>
            <w:r>
              <w:t>980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981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982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pPr>
            <w:r>
              <w:t>Бюджет территориального государственного внебюджетного фонда</w:t>
            </w:r>
          </w:p>
        </w:tc>
        <w:tc>
          <w:tcPr>
            <w:tcW w:w="581" w:type="dxa"/>
            <w:vAlign w:val="bottom"/>
          </w:tcPr>
          <w:p w:rsidR="003C005B" w:rsidRDefault="003C005B">
            <w:pPr>
              <w:pStyle w:val="ConsPlusNormal"/>
              <w:jc w:val="center"/>
            </w:pPr>
            <w:bookmarkStart w:id="1024" w:name="P29895"/>
            <w:bookmarkEnd w:id="1024"/>
            <w:r>
              <w:t>990</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в том числе по видам активов:</w:t>
            </w:r>
          </w:p>
          <w:p w:rsidR="003C005B" w:rsidRDefault="003C005B">
            <w:pPr>
              <w:pStyle w:val="ConsPlusNormal"/>
              <w:ind w:left="283"/>
            </w:pPr>
            <w:r>
              <w:t>по расчетам по межбюджетным трансфертам (120651000)</w:t>
            </w:r>
          </w:p>
        </w:tc>
        <w:tc>
          <w:tcPr>
            <w:tcW w:w="581" w:type="dxa"/>
            <w:vAlign w:val="bottom"/>
          </w:tcPr>
          <w:p w:rsidR="003C005B" w:rsidRDefault="003C005B">
            <w:pPr>
              <w:pStyle w:val="ConsPlusNormal"/>
              <w:jc w:val="center"/>
            </w:pPr>
            <w:r>
              <w:t>991</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r w:rsidR="003C005B">
        <w:tblPrEx>
          <w:tblBorders>
            <w:right w:val="single" w:sz="4" w:space="0" w:color="auto"/>
          </w:tblBorders>
        </w:tblPrEx>
        <w:tc>
          <w:tcPr>
            <w:tcW w:w="454" w:type="dxa"/>
            <w:vMerge/>
            <w:tcBorders>
              <w:top w:val="nil"/>
            </w:tcBorders>
          </w:tcPr>
          <w:p w:rsidR="003C005B" w:rsidRDefault="003C005B"/>
        </w:tc>
        <w:tc>
          <w:tcPr>
            <w:tcW w:w="3458" w:type="dxa"/>
          </w:tcPr>
          <w:p w:rsidR="003C005B" w:rsidRDefault="003C005B">
            <w:pPr>
              <w:pStyle w:val="ConsPlusNormal"/>
              <w:ind w:left="283"/>
            </w:pPr>
            <w:r>
              <w:t>по предоставленным бюджетным кредитам другим бюджетам бюджетной системы Российской Федерации (120711000, 120421000, 120731000)</w:t>
            </w:r>
          </w:p>
        </w:tc>
        <w:tc>
          <w:tcPr>
            <w:tcW w:w="581" w:type="dxa"/>
            <w:vAlign w:val="bottom"/>
          </w:tcPr>
          <w:p w:rsidR="003C005B" w:rsidRDefault="003C005B">
            <w:pPr>
              <w:pStyle w:val="ConsPlusNormal"/>
              <w:jc w:val="center"/>
            </w:pPr>
            <w:r>
              <w:t>992</w:t>
            </w:r>
          </w:p>
        </w:tc>
        <w:tc>
          <w:tcPr>
            <w:tcW w:w="680" w:type="dxa"/>
          </w:tcPr>
          <w:p w:rsidR="003C005B" w:rsidRDefault="003C005B">
            <w:pPr>
              <w:pStyle w:val="ConsPlusNormal"/>
            </w:pPr>
          </w:p>
        </w:tc>
        <w:tc>
          <w:tcPr>
            <w:tcW w:w="1134" w:type="dxa"/>
          </w:tcPr>
          <w:p w:rsidR="003C005B" w:rsidRDefault="003C005B">
            <w:pPr>
              <w:pStyle w:val="ConsPlusNormal"/>
            </w:pPr>
          </w:p>
        </w:tc>
        <w:tc>
          <w:tcPr>
            <w:tcW w:w="73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737" w:type="dxa"/>
          </w:tcPr>
          <w:p w:rsidR="003C005B" w:rsidRDefault="003C005B">
            <w:pPr>
              <w:pStyle w:val="ConsPlusNormal"/>
            </w:pPr>
          </w:p>
        </w:tc>
        <w:tc>
          <w:tcPr>
            <w:tcW w:w="680" w:type="dxa"/>
          </w:tcPr>
          <w:p w:rsidR="003C005B" w:rsidRDefault="003C005B">
            <w:pPr>
              <w:pStyle w:val="ConsPlusNormal"/>
            </w:pPr>
          </w:p>
        </w:tc>
        <w:tc>
          <w:tcPr>
            <w:tcW w:w="1134" w:type="dxa"/>
          </w:tcPr>
          <w:p w:rsidR="003C005B" w:rsidRDefault="003C005B">
            <w:pPr>
              <w:pStyle w:val="ConsPlusNormal"/>
            </w:pPr>
          </w:p>
        </w:tc>
        <w:tc>
          <w:tcPr>
            <w:tcW w:w="68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Руководитель _________ ____________        бухгалтер _________ 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"__" ___________________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416"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nformat"/>
        <w:jc w:val="both"/>
      </w:pPr>
      <w:bookmarkStart w:id="1025" w:name="P29944"/>
      <w:bookmarkEnd w:id="1025"/>
      <w:r>
        <w:t xml:space="preserve">                          КОНСОЛИДИРОВАННЫЙ ОТЧЕТ</w:t>
      </w:r>
    </w:p>
    <w:p w:rsidR="003C005B" w:rsidRDefault="003C005B">
      <w:pPr>
        <w:pStyle w:val="ConsPlusNonformat"/>
        <w:jc w:val="both"/>
      </w:pPr>
      <w:r>
        <w:t xml:space="preserve">                   О ФИНАНСОВЫХ РЕЗУЛЬТАТАХ ДЕЯТЕЛЬНОСТИ</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2894"/>
        <w:gridCol w:w="1191"/>
        <w:gridCol w:w="1094"/>
      </w:tblGrid>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Форма по </w:t>
            </w:r>
            <w:hyperlink r:id="rId1417" w:history="1">
              <w:r>
                <w:rPr>
                  <w:color w:val="0000FF"/>
                </w:rPr>
                <w:t>ОКУД</w:t>
              </w:r>
            </w:hyperlink>
          </w:p>
        </w:tc>
        <w:tc>
          <w:tcPr>
            <w:tcW w:w="1094" w:type="dxa"/>
            <w:tcBorders>
              <w:top w:val="single" w:sz="4" w:space="0" w:color="auto"/>
              <w:left w:val="single" w:sz="4" w:space="0" w:color="auto"/>
              <w:bottom w:val="single" w:sz="4" w:space="0" w:color="auto"/>
              <w:right w:val="single" w:sz="4" w:space="0" w:color="auto"/>
            </w:tcBorders>
            <w:vAlign w:val="bottom"/>
          </w:tcPr>
          <w:p w:rsidR="003C005B" w:rsidRDefault="003C005B">
            <w:pPr>
              <w:pStyle w:val="ConsPlusNormal"/>
              <w:jc w:val="center"/>
            </w:pPr>
            <w:r>
              <w:t>0503321</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jc w:val="center"/>
            </w:pPr>
            <w:r>
              <w:t>на 1 ________ 20__ г.</w:t>
            </w:r>
          </w:p>
        </w:tc>
        <w:tc>
          <w:tcPr>
            <w:tcW w:w="1191" w:type="dxa"/>
            <w:tcBorders>
              <w:top w:val="nil"/>
              <w:left w:val="nil"/>
              <w:bottom w:val="nil"/>
              <w:right w:val="single" w:sz="4" w:space="0" w:color="auto"/>
            </w:tcBorders>
          </w:tcPr>
          <w:p w:rsidR="003C005B" w:rsidRDefault="003C005B">
            <w:pPr>
              <w:pStyle w:val="ConsPlusNormal"/>
              <w:jc w:val="right"/>
            </w:pPr>
            <w:r>
              <w:t>Дата</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финансового органа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по ОКПО</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бюджета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ИНН</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Периодичность: годовая</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18" w:history="1">
              <w:r>
                <w:rPr>
                  <w:color w:val="0000FF"/>
                </w:rPr>
                <w:t>ОКТМО</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Единица измерения: руб.</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19" w:history="1">
              <w:r>
                <w:rPr>
                  <w:color w:val="0000FF"/>
                </w:rPr>
                <w:t>ОКЕИ</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624"/>
        <w:gridCol w:w="696"/>
        <w:gridCol w:w="1077"/>
        <w:gridCol w:w="907"/>
        <w:gridCol w:w="850"/>
        <w:gridCol w:w="907"/>
        <w:gridCol w:w="964"/>
        <w:gridCol w:w="1191"/>
        <w:gridCol w:w="907"/>
        <w:gridCol w:w="907"/>
        <w:gridCol w:w="850"/>
        <w:gridCol w:w="850"/>
        <w:gridCol w:w="850"/>
        <w:gridCol w:w="907"/>
        <w:gridCol w:w="964"/>
      </w:tblGrid>
      <w:tr w:rsidR="003C005B">
        <w:tc>
          <w:tcPr>
            <w:tcW w:w="2665"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96" w:type="dxa"/>
          </w:tcPr>
          <w:p w:rsidR="003C005B" w:rsidRDefault="003C005B">
            <w:pPr>
              <w:pStyle w:val="ConsPlusNormal"/>
              <w:jc w:val="center"/>
            </w:pPr>
            <w:r>
              <w:t>Код по КОСГУ</w:t>
            </w:r>
          </w:p>
        </w:tc>
        <w:tc>
          <w:tcPr>
            <w:tcW w:w="1077" w:type="dxa"/>
          </w:tcPr>
          <w:p w:rsidR="003C005B" w:rsidRDefault="003C005B">
            <w:pPr>
              <w:pStyle w:val="ConsPlusNormal"/>
              <w:jc w:val="center"/>
            </w:pPr>
            <w:r>
              <w:t xml:space="preserve">Консолидированный бюджет субъекта Российской Федерации и </w:t>
            </w:r>
            <w:r>
              <w:lastRenderedPageBreak/>
              <w:t>территориального государственного внебюджетного фонда</w:t>
            </w:r>
          </w:p>
        </w:tc>
        <w:tc>
          <w:tcPr>
            <w:tcW w:w="907" w:type="dxa"/>
          </w:tcPr>
          <w:p w:rsidR="003C005B" w:rsidRDefault="003C005B">
            <w:pPr>
              <w:pStyle w:val="ConsPlusNormal"/>
              <w:jc w:val="center"/>
            </w:pPr>
            <w:r>
              <w:lastRenderedPageBreak/>
              <w:t>Суммы, подлежащие исключению в рамках консолидирова</w:t>
            </w:r>
            <w:r>
              <w:lastRenderedPageBreak/>
              <w:t>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lastRenderedPageBreak/>
              <w:t>Консолидированный бюджет субъекта Россий</w:t>
            </w:r>
            <w:r>
              <w:lastRenderedPageBreak/>
              <w:t>ской Федерации</w:t>
            </w:r>
          </w:p>
        </w:tc>
        <w:tc>
          <w:tcPr>
            <w:tcW w:w="907" w:type="dxa"/>
          </w:tcPr>
          <w:p w:rsidR="003C005B" w:rsidRDefault="003C005B">
            <w:pPr>
              <w:pStyle w:val="ConsPlusNormal"/>
              <w:jc w:val="center"/>
            </w:pPr>
            <w:r>
              <w:lastRenderedPageBreak/>
              <w:t>Суммы, подлежащие исключению в рамках консолидирова</w:t>
            </w:r>
            <w:r>
              <w:lastRenderedPageBreak/>
              <w:t>нного бюджета субъекта Российской Федерации</w:t>
            </w:r>
          </w:p>
        </w:tc>
        <w:tc>
          <w:tcPr>
            <w:tcW w:w="964" w:type="dxa"/>
          </w:tcPr>
          <w:p w:rsidR="003C005B" w:rsidRDefault="003C005B">
            <w:pPr>
              <w:pStyle w:val="ConsPlusNormal"/>
              <w:jc w:val="center"/>
            </w:pPr>
            <w:r>
              <w:lastRenderedPageBreak/>
              <w:t>Бюджет субъекта Российской Федерации</w:t>
            </w:r>
          </w:p>
        </w:tc>
        <w:tc>
          <w:tcPr>
            <w:tcW w:w="1191" w:type="dxa"/>
          </w:tcPr>
          <w:p w:rsidR="003C005B" w:rsidRDefault="003C005B">
            <w:pPr>
              <w:pStyle w:val="ConsPlusNormal"/>
              <w:jc w:val="center"/>
            </w:pPr>
            <w:r>
              <w:t>Бюджеты внутригородских муниципальных образований городов федеральн</w:t>
            </w:r>
            <w:r>
              <w:lastRenderedPageBreak/>
              <w:t>ого значения</w:t>
            </w:r>
          </w:p>
        </w:tc>
        <w:tc>
          <w:tcPr>
            <w:tcW w:w="907" w:type="dxa"/>
          </w:tcPr>
          <w:p w:rsidR="003C005B" w:rsidRDefault="003C005B">
            <w:pPr>
              <w:pStyle w:val="ConsPlusNormal"/>
              <w:jc w:val="center"/>
            </w:pPr>
            <w:r>
              <w:lastRenderedPageBreak/>
              <w:t>Бюджеты городских округов</w:t>
            </w:r>
          </w:p>
        </w:tc>
        <w:tc>
          <w:tcPr>
            <w:tcW w:w="907" w:type="dxa"/>
          </w:tcPr>
          <w:p w:rsidR="003C005B" w:rsidRDefault="003C005B">
            <w:pPr>
              <w:pStyle w:val="ConsPlusNormal"/>
              <w:jc w:val="center"/>
            </w:pPr>
            <w:r>
              <w:t>Бюджеты городских округов с внутригородск</w:t>
            </w:r>
            <w:r>
              <w:lastRenderedPageBreak/>
              <w:t>им делением</w:t>
            </w:r>
          </w:p>
        </w:tc>
        <w:tc>
          <w:tcPr>
            <w:tcW w:w="850" w:type="dxa"/>
          </w:tcPr>
          <w:p w:rsidR="003C005B" w:rsidRDefault="003C005B">
            <w:pPr>
              <w:pStyle w:val="ConsPlusNormal"/>
              <w:jc w:val="center"/>
            </w:pPr>
            <w:r>
              <w:lastRenderedPageBreak/>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w:t>
            </w:r>
            <w:r>
              <w:lastRenderedPageBreak/>
              <w:t>жетного фонда</w:t>
            </w:r>
          </w:p>
        </w:tc>
      </w:tr>
      <w:tr w:rsidR="003C005B">
        <w:tc>
          <w:tcPr>
            <w:tcW w:w="2665"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96" w:type="dxa"/>
          </w:tcPr>
          <w:p w:rsidR="003C005B" w:rsidRDefault="003C005B">
            <w:pPr>
              <w:pStyle w:val="ConsPlusNormal"/>
              <w:jc w:val="center"/>
            </w:pPr>
            <w:r>
              <w:t>3</w:t>
            </w:r>
          </w:p>
        </w:tc>
        <w:tc>
          <w:tcPr>
            <w:tcW w:w="1077" w:type="dxa"/>
          </w:tcPr>
          <w:p w:rsidR="003C005B" w:rsidRDefault="003C005B">
            <w:pPr>
              <w:pStyle w:val="ConsPlusNormal"/>
              <w:jc w:val="center"/>
            </w:pPr>
            <w:r>
              <w:t>4</w:t>
            </w:r>
          </w:p>
        </w:tc>
        <w:tc>
          <w:tcPr>
            <w:tcW w:w="90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91"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964"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2665" w:type="dxa"/>
            <w:tcBorders>
              <w:left w:val="nil"/>
            </w:tcBorders>
          </w:tcPr>
          <w:p w:rsidR="003C005B" w:rsidRDefault="003C005B">
            <w:pPr>
              <w:pStyle w:val="ConsPlusNormal"/>
              <w:jc w:val="center"/>
            </w:pPr>
            <w:r>
              <w:t>ДОХОДЫ</w:t>
            </w:r>
          </w:p>
          <w:p w:rsidR="003C005B" w:rsidRDefault="003C005B">
            <w:pPr>
              <w:pStyle w:val="ConsPlusNormal"/>
              <w:jc w:val="center"/>
            </w:pPr>
            <w:proofErr w:type="gramStart"/>
            <w:r>
              <w:t>(</w:t>
            </w:r>
            <w:hyperlink w:anchor="P30030" w:history="1">
              <w:r>
                <w:rPr>
                  <w:color w:val="0000FF"/>
                </w:rPr>
                <w:t>стр. 020</w:t>
              </w:r>
            </w:hyperlink>
            <w:r>
              <w:t xml:space="preserve"> + </w:t>
            </w:r>
            <w:hyperlink w:anchor="P30046" w:history="1">
              <w:r>
                <w:rPr>
                  <w:color w:val="0000FF"/>
                </w:rPr>
                <w:t>стр. 030</w:t>
              </w:r>
            </w:hyperlink>
            <w:r>
              <w:t xml:space="preserve"> + </w:t>
            </w:r>
            <w:hyperlink w:anchor="P30062" w:history="1">
              <w:r>
                <w:rPr>
                  <w:color w:val="0000FF"/>
                </w:rPr>
                <w:t>стр. 040</w:t>
              </w:r>
            </w:hyperlink>
            <w:r>
              <w:t xml:space="preserve"> + </w:t>
            </w:r>
            <w:hyperlink w:anchor="P30078" w:history="1">
              <w:r>
                <w:rPr>
                  <w:color w:val="0000FF"/>
                </w:rPr>
                <w:t>стр. 050</w:t>
              </w:r>
            </w:hyperlink>
            <w:r>
              <w:t xml:space="preserve"> + </w:t>
            </w:r>
            <w:hyperlink w:anchor="P30094" w:history="1">
              <w:r>
                <w:rPr>
                  <w:color w:val="0000FF"/>
                </w:rPr>
                <w:t>стр. 060</w:t>
              </w:r>
            </w:hyperlink>
            <w:r>
              <w:t xml:space="preserve"> + </w:t>
            </w:r>
            <w:hyperlink w:anchor="P30159" w:history="1">
              <w:r>
                <w:rPr>
                  <w:color w:val="0000FF"/>
                </w:rPr>
                <w:t>стр. 080</w:t>
              </w:r>
            </w:hyperlink>
            <w:r>
              <w:t xml:space="preserve"> + </w:t>
            </w:r>
            <w:hyperlink w:anchor="P30175" w:history="1">
              <w:r>
                <w:rPr>
                  <w:color w:val="0000FF"/>
                </w:rPr>
                <w:t>стр. 090</w:t>
              </w:r>
            </w:hyperlink>
            <w:r>
              <w:t xml:space="preserve"> + </w:t>
            </w:r>
            <w:hyperlink w:anchor="P30240" w:history="1">
              <w:r>
                <w:rPr>
                  <w:color w:val="0000FF"/>
                </w:rPr>
                <w:t>стр. 100</w:t>
              </w:r>
            </w:hyperlink>
            <w:r>
              <w:t xml:space="preserve"> + </w:t>
            </w:r>
            <w:hyperlink w:anchor="P30256" w:history="1">
              <w:r>
                <w:rPr>
                  <w:color w:val="0000FF"/>
                </w:rPr>
                <w:t>стр. 110</w:t>
              </w:r>
            </w:hyperlink>
            <w:r>
              <w:t>)</w:t>
            </w:r>
            <w:proofErr w:type="gramEnd"/>
          </w:p>
        </w:tc>
        <w:tc>
          <w:tcPr>
            <w:tcW w:w="624" w:type="dxa"/>
            <w:vAlign w:val="bottom"/>
          </w:tcPr>
          <w:p w:rsidR="003C005B" w:rsidRDefault="003C005B">
            <w:pPr>
              <w:pStyle w:val="ConsPlusNormal"/>
              <w:jc w:val="center"/>
            </w:pPr>
            <w:bookmarkStart w:id="1026" w:name="P30014"/>
            <w:bookmarkEnd w:id="1026"/>
            <w:r>
              <w:t>010</w:t>
            </w:r>
          </w:p>
        </w:tc>
        <w:tc>
          <w:tcPr>
            <w:tcW w:w="696" w:type="dxa"/>
            <w:vAlign w:val="bottom"/>
          </w:tcPr>
          <w:p w:rsidR="003C005B" w:rsidRDefault="003C005B">
            <w:pPr>
              <w:pStyle w:val="ConsPlusNormal"/>
              <w:jc w:val="center"/>
            </w:pPr>
            <w:r>
              <w:t>100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Налоговые доходы</w:t>
            </w:r>
          </w:p>
        </w:tc>
        <w:tc>
          <w:tcPr>
            <w:tcW w:w="624" w:type="dxa"/>
            <w:vAlign w:val="bottom"/>
          </w:tcPr>
          <w:p w:rsidR="003C005B" w:rsidRDefault="003C005B">
            <w:pPr>
              <w:pStyle w:val="ConsPlusNormal"/>
              <w:jc w:val="center"/>
            </w:pPr>
            <w:bookmarkStart w:id="1027" w:name="P30030"/>
            <w:bookmarkEnd w:id="1027"/>
            <w:r>
              <w:t>020</w:t>
            </w:r>
          </w:p>
        </w:tc>
        <w:tc>
          <w:tcPr>
            <w:tcW w:w="696" w:type="dxa"/>
            <w:vAlign w:val="bottom"/>
          </w:tcPr>
          <w:p w:rsidR="003C005B" w:rsidRDefault="003C005B">
            <w:pPr>
              <w:pStyle w:val="ConsPlusNormal"/>
              <w:jc w:val="center"/>
            </w:pPr>
            <w:r>
              <w:t>110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Доходы от собственности</w:t>
            </w:r>
          </w:p>
        </w:tc>
        <w:tc>
          <w:tcPr>
            <w:tcW w:w="624" w:type="dxa"/>
            <w:vAlign w:val="bottom"/>
          </w:tcPr>
          <w:p w:rsidR="003C005B" w:rsidRDefault="003C005B">
            <w:pPr>
              <w:pStyle w:val="ConsPlusNormal"/>
              <w:jc w:val="center"/>
            </w:pPr>
            <w:bookmarkStart w:id="1028" w:name="P30046"/>
            <w:bookmarkEnd w:id="1028"/>
            <w:r>
              <w:t>030</w:t>
            </w:r>
          </w:p>
        </w:tc>
        <w:tc>
          <w:tcPr>
            <w:tcW w:w="696" w:type="dxa"/>
            <w:vAlign w:val="bottom"/>
          </w:tcPr>
          <w:p w:rsidR="003C005B" w:rsidRDefault="003C005B">
            <w:pPr>
              <w:pStyle w:val="ConsPlusNormal"/>
              <w:jc w:val="center"/>
            </w:pPr>
            <w:r>
              <w:t>120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Доходы от оказания платных услуг (работ)</w:t>
            </w:r>
          </w:p>
        </w:tc>
        <w:tc>
          <w:tcPr>
            <w:tcW w:w="624" w:type="dxa"/>
            <w:vAlign w:val="bottom"/>
          </w:tcPr>
          <w:p w:rsidR="003C005B" w:rsidRDefault="003C005B">
            <w:pPr>
              <w:pStyle w:val="ConsPlusNormal"/>
              <w:jc w:val="center"/>
            </w:pPr>
            <w:bookmarkStart w:id="1029" w:name="P30062"/>
            <w:bookmarkEnd w:id="1029"/>
            <w:r>
              <w:t>040</w:t>
            </w:r>
          </w:p>
        </w:tc>
        <w:tc>
          <w:tcPr>
            <w:tcW w:w="696" w:type="dxa"/>
            <w:vAlign w:val="bottom"/>
          </w:tcPr>
          <w:p w:rsidR="003C005B" w:rsidRDefault="003C005B">
            <w:pPr>
              <w:pStyle w:val="ConsPlusNormal"/>
              <w:jc w:val="center"/>
            </w:pPr>
            <w:r>
              <w:t>130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lastRenderedPageBreak/>
              <w:t>Суммы принудительного изъятия</w:t>
            </w:r>
          </w:p>
        </w:tc>
        <w:tc>
          <w:tcPr>
            <w:tcW w:w="624" w:type="dxa"/>
            <w:vAlign w:val="bottom"/>
          </w:tcPr>
          <w:p w:rsidR="003C005B" w:rsidRDefault="003C005B">
            <w:pPr>
              <w:pStyle w:val="ConsPlusNormal"/>
              <w:jc w:val="center"/>
            </w:pPr>
            <w:bookmarkStart w:id="1030" w:name="P30078"/>
            <w:bookmarkEnd w:id="1030"/>
            <w:r>
              <w:t>050</w:t>
            </w:r>
          </w:p>
        </w:tc>
        <w:tc>
          <w:tcPr>
            <w:tcW w:w="696" w:type="dxa"/>
            <w:vAlign w:val="bottom"/>
          </w:tcPr>
          <w:p w:rsidR="003C005B" w:rsidRDefault="003C005B">
            <w:pPr>
              <w:pStyle w:val="ConsPlusNormal"/>
              <w:jc w:val="center"/>
            </w:pPr>
            <w:r>
              <w:t>140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Безвозмездные поступления от бюджетов</w:t>
            </w:r>
          </w:p>
        </w:tc>
        <w:tc>
          <w:tcPr>
            <w:tcW w:w="624" w:type="dxa"/>
            <w:vAlign w:val="bottom"/>
          </w:tcPr>
          <w:p w:rsidR="003C005B" w:rsidRDefault="003C005B">
            <w:pPr>
              <w:pStyle w:val="ConsPlusNormal"/>
              <w:jc w:val="center"/>
            </w:pPr>
            <w:bookmarkStart w:id="1031" w:name="P30094"/>
            <w:bookmarkEnd w:id="1031"/>
            <w:r>
              <w:t>060</w:t>
            </w:r>
          </w:p>
        </w:tc>
        <w:tc>
          <w:tcPr>
            <w:tcW w:w="696" w:type="dxa"/>
            <w:vAlign w:val="bottom"/>
          </w:tcPr>
          <w:p w:rsidR="003C005B" w:rsidRDefault="003C005B">
            <w:pPr>
              <w:pStyle w:val="ConsPlusNormal"/>
              <w:jc w:val="center"/>
            </w:pPr>
            <w:r>
              <w:t>150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поступления от других бюджетов бюджетной системы Российской Федерации</w:t>
            </w:r>
          </w:p>
        </w:tc>
        <w:tc>
          <w:tcPr>
            <w:tcW w:w="624" w:type="dxa"/>
            <w:vAlign w:val="bottom"/>
          </w:tcPr>
          <w:p w:rsidR="003C005B" w:rsidRDefault="003C005B">
            <w:pPr>
              <w:pStyle w:val="ConsPlusNormal"/>
              <w:jc w:val="center"/>
            </w:pPr>
            <w:r>
              <w:t>061</w:t>
            </w:r>
          </w:p>
        </w:tc>
        <w:tc>
          <w:tcPr>
            <w:tcW w:w="696" w:type="dxa"/>
            <w:vAlign w:val="bottom"/>
          </w:tcPr>
          <w:p w:rsidR="003C005B" w:rsidRDefault="003C005B">
            <w:pPr>
              <w:pStyle w:val="ConsPlusNormal"/>
              <w:jc w:val="center"/>
            </w:pPr>
            <w:r>
              <w:t>151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r>
              <w:t>-</w:t>
            </w: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поступления от наднациональных организаций и правительств иностранных государств</w:t>
            </w:r>
          </w:p>
        </w:tc>
        <w:tc>
          <w:tcPr>
            <w:tcW w:w="624" w:type="dxa"/>
            <w:vAlign w:val="bottom"/>
          </w:tcPr>
          <w:p w:rsidR="003C005B" w:rsidRDefault="003C005B">
            <w:pPr>
              <w:pStyle w:val="ConsPlusNormal"/>
              <w:jc w:val="center"/>
            </w:pPr>
            <w:r>
              <w:t>062</w:t>
            </w:r>
          </w:p>
        </w:tc>
        <w:tc>
          <w:tcPr>
            <w:tcW w:w="696" w:type="dxa"/>
            <w:vAlign w:val="bottom"/>
          </w:tcPr>
          <w:p w:rsidR="003C005B" w:rsidRDefault="003C005B">
            <w:pPr>
              <w:pStyle w:val="ConsPlusNormal"/>
              <w:jc w:val="center"/>
            </w:pPr>
            <w:r>
              <w:t>152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поступления от международных финансовых организаций</w:t>
            </w:r>
          </w:p>
        </w:tc>
        <w:tc>
          <w:tcPr>
            <w:tcW w:w="624" w:type="dxa"/>
            <w:vAlign w:val="bottom"/>
          </w:tcPr>
          <w:p w:rsidR="003C005B" w:rsidRDefault="003C005B">
            <w:pPr>
              <w:pStyle w:val="ConsPlusNormal"/>
              <w:jc w:val="center"/>
            </w:pPr>
            <w:r>
              <w:t>063</w:t>
            </w:r>
          </w:p>
        </w:tc>
        <w:tc>
          <w:tcPr>
            <w:tcW w:w="696" w:type="dxa"/>
            <w:vAlign w:val="bottom"/>
          </w:tcPr>
          <w:p w:rsidR="003C005B" w:rsidRDefault="003C005B">
            <w:pPr>
              <w:pStyle w:val="ConsPlusNormal"/>
              <w:jc w:val="center"/>
            </w:pPr>
            <w:r>
              <w:t>153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Взносы на социальные нужды</w:t>
            </w:r>
          </w:p>
        </w:tc>
        <w:tc>
          <w:tcPr>
            <w:tcW w:w="624" w:type="dxa"/>
            <w:vAlign w:val="bottom"/>
          </w:tcPr>
          <w:p w:rsidR="003C005B" w:rsidRDefault="003C005B">
            <w:pPr>
              <w:pStyle w:val="ConsPlusNormal"/>
              <w:jc w:val="center"/>
            </w:pPr>
            <w:bookmarkStart w:id="1032" w:name="P30159"/>
            <w:bookmarkEnd w:id="1032"/>
            <w:r>
              <w:t>080</w:t>
            </w:r>
          </w:p>
        </w:tc>
        <w:tc>
          <w:tcPr>
            <w:tcW w:w="696" w:type="dxa"/>
            <w:vAlign w:val="bottom"/>
          </w:tcPr>
          <w:p w:rsidR="003C005B" w:rsidRDefault="003C005B">
            <w:pPr>
              <w:pStyle w:val="ConsPlusNormal"/>
              <w:jc w:val="center"/>
            </w:pPr>
            <w:r>
              <w:t>160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Доходы от операций с активами</w:t>
            </w:r>
          </w:p>
        </w:tc>
        <w:tc>
          <w:tcPr>
            <w:tcW w:w="624" w:type="dxa"/>
            <w:vAlign w:val="bottom"/>
          </w:tcPr>
          <w:p w:rsidR="003C005B" w:rsidRDefault="003C005B">
            <w:pPr>
              <w:pStyle w:val="ConsPlusNormal"/>
              <w:jc w:val="center"/>
            </w:pPr>
            <w:bookmarkStart w:id="1033" w:name="P30175"/>
            <w:bookmarkEnd w:id="1033"/>
            <w:r>
              <w:t>090</w:t>
            </w:r>
          </w:p>
        </w:tc>
        <w:tc>
          <w:tcPr>
            <w:tcW w:w="696" w:type="dxa"/>
            <w:vAlign w:val="bottom"/>
          </w:tcPr>
          <w:p w:rsidR="003C005B" w:rsidRDefault="003C005B">
            <w:pPr>
              <w:pStyle w:val="ConsPlusNormal"/>
              <w:jc w:val="center"/>
            </w:pPr>
            <w:r>
              <w:t>170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доходы от переоценки активов</w:t>
            </w:r>
          </w:p>
        </w:tc>
        <w:tc>
          <w:tcPr>
            <w:tcW w:w="624" w:type="dxa"/>
            <w:vAlign w:val="bottom"/>
          </w:tcPr>
          <w:p w:rsidR="003C005B" w:rsidRDefault="003C005B">
            <w:pPr>
              <w:pStyle w:val="ConsPlusNormal"/>
              <w:jc w:val="center"/>
            </w:pPr>
            <w:r>
              <w:t>091</w:t>
            </w:r>
          </w:p>
        </w:tc>
        <w:tc>
          <w:tcPr>
            <w:tcW w:w="696" w:type="dxa"/>
            <w:vAlign w:val="bottom"/>
          </w:tcPr>
          <w:p w:rsidR="003C005B" w:rsidRDefault="003C005B">
            <w:pPr>
              <w:pStyle w:val="ConsPlusNormal"/>
              <w:jc w:val="center"/>
            </w:pPr>
            <w:r>
              <w:t>171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 xml:space="preserve">доходы от реализации </w:t>
            </w:r>
            <w:r>
              <w:lastRenderedPageBreak/>
              <w:t>активов</w:t>
            </w:r>
          </w:p>
        </w:tc>
        <w:tc>
          <w:tcPr>
            <w:tcW w:w="624" w:type="dxa"/>
            <w:vAlign w:val="bottom"/>
          </w:tcPr>
          <w:p w:rsidR="003C005B" w:rsidRDefault="003C005B">
            <w:pPr>
              <w:pStyle w:val="ConsPlusNormal"/>
              <w:jc w:val="center"/>
            </w:pPr>
            <w:r>
              <w:lastRenderedPageBreak/>
              <w:t>092</w:t>
            </w:r>
          </w:p>
        </w:tc>
        <w:tc>
          <w:tcPr>
            <w:tcW w:w="696" w:type="dxa"/>
            <w:vAlign w:val="bottom"/>
          </w:tcPr>
          <w:p w:rsidR="003C005B" w:rsidRDefault="003C005B">
            <w:pPr>
              <w:pStyle w:val="ConsPlusNormal"/>
              <w:jc w:val="center"/>
            </w:pPr>
            <w:r>
              <w:t>172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lastRenderedPageBreak/>
              <w:t>чрезвычайные доходы от операций с активами</w:t>
            </w:r>
          </w:p>
        </w:tc>
        <w:tc>
          <w:tcPr>
            <w:tcW w:w="624" w:type="dxa"/>
            <w:vAlign w:val="bottom"/>
          </w:tcPr>
          <w:p w:rsidR="003C005B" w:rsidRDefault="003C005B">
            <w:pPr>
              <w:pStyle w:val="ConsPlusNormal"/>
              <w:jc w:val="center"/>
            </w:pPr>
            <w:r>
              <w:t>093</w:t>
            </w:r>
          </w:p>
        </w:tc>
        <w:tc>
          <w:tcPr>
            <w:tcW w:w="696" w:type="dxa"/>
            <w:vAlign w:val="bottom"/>
          </w:tcPr>
          <w:p w:rsidR="003C005B" w:rsidRDefault="003C005B">
            <w:pPr>
              <w:pStyle w:val="ConsPlusNormal"/>
              <w:jc w:val="center"/>
            </w:pPr>
            <w:r>
              <w:t>173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Прочие доходы</w:t>
            </w:r>
          </w:p>
        </w:tc>
        <w:tc>
          <w:tcPr>
            <w:tcW w:w="624" w:type="dxa"/>
            <w:vAlign w:val="bottom"/>
          </w:tcPr>
          <w:p w:rsidR="003C005B" w:rsidRDefault="003C005B">
            <w:pPr>
              <w:pStyle w:val="ConsPlusNormal"/>
              <w:jc w:val="center"/>
            </w:pPr>
            <w:bookmarkStart w:id="1034" w:name="P30240"/>
            <w:bookmarkEnd w:id="1034"/>
            <w:r>
              <w:t>100</w:t>
            </w:r>
          </w:p>
        </w:tc>
        <w:tc>
          <w:tcPr>
            <w:tcW w:w="696" w:type="dxa"/>
            <w:vAlign w:val="bottom"/>
          </w:tcPr>
          <w:p w:rsidR="003C005B" w:rsidRDefault="003C005B">
            <w:pPr>
              <w:pStyle w:val="ConsPlusNormal"/>
              <w:jc w:val="center"/>
            </w:pPr>
            <w:r>
              <w:t>180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Доходы будущих периодов</w:t>
            </w:r>
          </w:p>
        </w:tc>
        <w:tc>
          <w:tcPr>
            <w:tcW w:w="624" w:type="dxa"/>
            <w:vAlign w:val="bottom"/>
          </w:tcPr>
          <w:p w:rsidR="003C005B" w:rsidRDefault="003C005B">
            <w:pPr>
              <w:pStyle w:val="ConsPlusNormal"/>
              <w:jc w:val="center"/>
            </w:pPr>
            <w:bookmarkStart w:id="1035" w:name="P30256"/>
            <w:bookmarkEnd w:id="1035"/>
            <w:r>
              <w:t>110</w:t>
            </w:r>
          </w:p>
        </w:tc>
        <w:tc>
          <w:tcPr>
            <w:tcW w:w="696" w:type="dxa"/>
            <w:vAlign w:val="bottom"/>
          </w:tcPr>
          <w:p w:rsidR="003C005B" w:rsidRDefault="003C005B">
            <w:pPr>
              <w:pStyle w:val="ConsPlusNormal"/>
              <w:jc w:val="center"/>
            </w:pPr>
            <w:r>
              <w:t>100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jc w:val="center"/>
            </w:pPr>
            <w:r>
              <w:t>Расходы</w:t>
            </w:r>
          </w:p>
          <w:p w:rsidR="003C005B" w:rsidRDefault="003C005B">
            <w:pPr>
              <w:pStyle w:val="ConsPlusNormal"/>
              <w:jc w:val="center"/>
            </w:pPr>
            <w:proofErr w:type="gramStart"/>
            <w:r>
              <w:t>(</w:t>
            </w:r>
            <w:hyperlink w:anchor="P30289" w:history="1">
              <w:r>
                <w:rPr>
                  <w:color w:val="0000FF"/>
                </w:rPr>
                <w:t>стр. 160</w:t>
              </w:r>
            </w:hyperlink>
            <w:r>
              <w:t xml:space="preserve"> + </w:t>
            </w:r>
            <w:hyperlink w:anchor="P30389" w:history="1">
              <w:r>
                <w:rPr>
                  <w:color w:val="0000FF"/>
                </w:rPr>
                <w:t>стр. 170</w:t>
              </w:r>
            </w:hyperlink>
            <w:r>
              <w:t xml:space="preserve"> + </w:t>
            </w:r>
            <w:hyperlink w:anchor="P30502" w:history="1">
              <w:r>
                <w:rPr>
                  <w:color w:val="0000FF"/>
                </w:rPr>
                <w:t>стр. 190</w:t>
              </w:r>
            </w:hyperlink>
            <w:r>
              <w:t xml:space="preserve"> + </w:t>
            </w:r>
            <w:hyperlink w:anchor="P30551" w:history="1">
              <w:r>
                <w:rPr>
                  <w:color w:val="0000FF"/>
                </w:rPr>
                <w:t>стр. 210</w:t>
              </w:r>
            </w:hyperlink>
            <w:r>
              <w:t xml:space="preserve"> + </w:t>
            </w:r>
            <w:hyperlink w:anchor="P30600" w:history="1">
              <w:r>
                <w:rPr>
                  <w:color w:val="0000FF"/>
                </w:rPr>
                <w:t>стр. 230</w:t>
              </w:r>
            </w:hyperlink>
            <w:r>
              <w:t xml:space="preserve"> + </w:t>
            </w:r>
            <w:hyperlink w:anchor="P30700" w:history="1">
              <w:r>
                <w:rPr>
                  <w:color w:val="0000FF"/>
                </w:rPr>
                <w:t>стр. 240</w:t>
              </w:r>
            </w:hyperlink>
            <w:r>
              <w:t xml:space="preserve"> + </w:t>
            </w:r>
            <w:hyperlink w:anchor="P30765" w:history="1">
              <w:r>
                <w:rPr>
                  <w:color w:val="0000FF"/>
                </w:rPr>
                <w:t>стр. 260</w:t>
              </w:r>
            </w:hyperlink>
            <w:r>
              <w:t xml:space="preserve"> + </w:t>
            </w:r>
            <w:hyperlink w:anchor="P30830" w:history="1">
              <w:r>
                <w:rPr>
                  <w:color w:val="0000FF"/>
                </w:rPr>
                <w:t>стр. 270</w:t>
              </w:r>
            </w:hyperlink>
            <w:r>
              <w:t xml:space="preserve"> + </w:t>
            </w:r>
            <w:hyperlink w:anchor="P30846" w:history="1">
              <w:r>
                <w:rPr>
                  <w:color w:val="0000FF"/>
                </w:rPr>
                <w:t>стр. 280</w:t>
              </w:r>
            </w:hyperlink>
            <w:r>
              <w:t>)</w:t>
            </w:r>
            <w:proofErr w:type="gramEnd"/>
          </w:p>
        </w:tc>
        <w:tc>
          <w:tcPr>
            <w:tcW w:w="624" w:type="dxa"/>
            <w:vAlign w:val="bottom"/>
          </w:tcPr>
          <w:p w:rsidR="003C005B" w:rsidRDefault="003C005B">
            <w:pPr>
              <w:pStyle w:val="ConsPlusNormal"/>
              <w:jc w:val="center"/>
            </w:pPr>
            <w:bookmarkStart w:id="1036" w:name="P30273"/>
            <w:bookmarkEnd w:id="1036"/>
            <w:r>
              <w:t>150</w:t>
            </w:r>
          </w:p>
        </w:tc>
        <w:tc>
          <w:tcPr>
            <w:tcW w:w="696" w:type="dxa"/>
            <w:vAlign w:val="bottom"/>
          </w:tcPr>
          <w:p w:rsidR="003C005B" w:rsidRDefault="003C005B">
            <w:pPr>
              <w:pStyle w:val="ConsPlusNormal"/>
              <w:jc w:val="center"/>
            </w:pPr>
            <w:r>
              <w:t>200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Оплата труда и начисления на выплаты по оплате труда</w:t>
            </w:r>
          </w:p>
        </w:tc>
        <w:tc>
          <w:tcPr>
            <w:tcW w:w="624" w:type="dxa"/>
            <w:vAlign w:val="bottom"/>
          </w:tcPr>
          <w:p w:rsidR="003C005B" w:rsidRDefault="003C005B">
            <w:pPr>
              <w:pStyle w:val="ConsPlusNormal"/>
              <w:jc w:val="center"/>
            </w:pPr>
            <w:bookmarkStart w:id="1037" w:name="P30289"/>
            <w:bookmarkEnd w:id="1037"/>
            <w:r>
              <w:t>160</w:t>
            </w:r>
          </w:p>
        </w:tc>
        <w:tc>
          <w:tcPr>
            <w:tcW w:w="696" w:type="dxa"/>
            <w:vAlign w:val="bottom"/>
          </w:tcPr>
          <w:p w:rsidR="003C005B" w:rsidRDefault="003C005B">
            <w:pPr>
              <w:pStyle w:val="ConsPlusNormal"/>
              <w:jc w:val="center"/>
            </w:pPr>
            <w:r>
              <w:t>210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в том числе:</w:t>
            </w:r>
          </w:p>
          <w:p w:rsidR="003C005B" w:rsidRDefault="003C005B">
            <w:pPr>
              <w:pStyle w:val="ConsPlusNormal"/>
              <w:ind w:left="283"/>
            </w:pPr>
            <w:r>
              <w:t>заработная плата</w:t>
            </w:r>
          </w:p>
        </w:tc>
        <w:tc>
          <w:tcPr>
            <w:tcW w:w="624" w:type="dxa"/>
            <w:vAlign w:val="bottom"/>
          </w:tcPr>
          <w:p w:rsidR="003C005B" w:rsidRDefault="003C005B">
            <w:pPr>
              <w:pStyle w:val="ConsPlusNormal"/>
              <w:jc w:val="center"/>
            </w:pPr>
            <w:r>
              <w:t>161</w:t>
            </w:r>
          </w:p>
        </w:tc>
        <w:tc>
          <w:tcPr>
            <w:tcW w:w="696" w:type="dxa"/>
            <w:vAlign w:val="bottom"/>
          </w:tcPr>
          <w:p w:rsidR="003C005B" w:rsidRDefault="003C005B">
            <w:pPr>
              <w:pStyle w:val="ConsPlusNormal"/>
              <w:jc w:val="center"/>
            </w:pPr>
            <w:r>
              <w:t>211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прочие выплаты</w:t>
            </w:r>
          </w:p>
        </w:tc>
        <w:tc>
          <w:tcPr>
            <w:tcW w:w="624" w:type="dxa"/>
            <w:vAlign w:val="bottom"/>
          </w:tcPr>
          <w:p w:rsidR="003C005B" w:rsidRDefault="003C005B">
            <w:pPr>
              <w:pStyle w:val="ConsPlusNormal"/>
              <w:jc w:val="center"/>
            </w:pPr>
            <w:r>
              <w:t>162</w:t>
            </w:r>
          </w:p>
        </w:tc>
        <w:tc>
          <w:tcPr>
            <w:tcW w:w="696" w:type="dxa"/>
            <w:vAlign w:val="bottom"/>
          </w:tcPr>
          <w:p w:rsidR="003C005B" w:rsidRDefault="003C005B">
            <w:pPr>
              <w:pStyle w:val="ConsPlusNormal"/>
              <w:jc w:val="center"/>
            </w:pPr>
            <w:r>
              <w:t>212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начисления на выплаты по оплате труда</w:t>
            </w:r>
          </w:p>
        </w:tc>
        <w:tc>
          <w:tcPr>
            <w:tcW w:w="624" w:type="dxa"/>
            <w:vAlign w:val="bottom"/>
          </w:tcPr>
          <w:p w:rsidR="003C005B" w:rsidRDefault="003C005B">
            <w:pPr>
              <w:pStyle w:val="ConsPlusNormal"/>
              <w:jc w:val="center"/>
            </w:pPr>
            <w:r>
              <w:t>163</w:t>
            </w:r>
          </w:p>
        </w:tc>
        <w:tc>
          <w:tcPr>
            <w:tcW w:w="696" w:type="dxa"/>
            <w:vAlign w:val="bottom"/>
          </w:tcPr>
          <w:p w:rsidR="003C005B" w:rsidRDefault="003C005B">
            <w:pPr>
              <w:pStyle w:val="ConsPlusNormal"/>
              <w:jc w:val="center"/>
            </w:pPr>
            <w:r>
              <w:t>213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 0503321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624"/>
        <w:gridCol w:w="696"/>
        <w:gridCol w:w="1077"/>
        <w:gridCol w:w="907"/>
        <w:gridCol w:w="850"/>
        <w:gridCol w:w="907"/>
        <w:gridCol w:w="964"/>
        <w:gridCol w:w="1191"/>
        <w:gridCol w:w="907"/>
        <w:gridCol w:w="907"/>
        <w:gridCol w:w="850"/>
        <w:gridCol w:w="850"/>
        <w:gridCol w:w="850"/>
        <w:gridCol w:w="907"/>
        <w:gridCol w:w="964"/>
      </w:tblGrid>
      <w:tr w:rsidR="003C005B">
        <w:tc>
          <w:tcPr>
            <w:tcW w:w="2665"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96" w:type="dxa"/>
          </w:tcPr>
          <w:p w:rsidR="003C005B" w:rsidRDefault="003C005B">
            <w:pPr>
              <w:pStyle w:val="ConsPlusNormal"/>
              <w:jc w:val="center"/>
            </w:pPr>
            <w:r>
              <w:t>Код по КОСГУ</w:t>
            </w:r>
          </w:p>
        </w:tc>
        <w:tc>
          <w:tcPr>
            <w:tcW w:w="1077" w:type="dxa"/>
          </w:tcPr>
          <w:p w:rsidR="003C005B" w:rsidRDefault="003C005B">
            <w:pPr>
              <w:pStyle w:val="ConsPlusNormal"/>
              <w:jc w:val="center"/>
            </w:pPr>
            <w:r>
              <w:t xml:space="preserve">Консолидированный бюджет субъекта </w:t>
            </w:r>
            <w:r>
              <w:lastRenderedPageBreak/>
              <w:t>Российской Федерации и территориального государственного внебюджетного фонда</w:t>
            </w:r>
          </w:p>
        </w:tc>
        <w:tc>
          <w:tcPr>
            <w:tcW w:w="907" w:type="dxa"/>
          </w:tcPr>
          <w:p w:rsidR="003C005B" w:rsidRDefault="003C005B">
            <w:pPr>
              <w:pStyle w:val="ConsPlusNormal"/>
              <w:jc w:val="center"/>
            </w:pPr>
            <w:r>
              <w:lastRenderedPageBreak/>
              <w:t>Суммы, подлежащие исключ</w:t>
            </w:r>
            <w:r>
              <w:lastRenderedPageBreak/>
              <w:t>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lastRenderedPageBreak/>
              <w:t>Консолидированный бюдже</w:t>
            </w:r>
            <w:r>
              <w:lastRenderedPageBreak/>
              <w:t>т субъекта Российской Федерации</w:t>
            </w:r>
          </w:p>
        </w:tc>
        <w:tc>
          <w:tcPr>
            <w:tcW w:w="907" w:type="dxa"/>
          </w:tcPr>
          <w:p w:rsidR="003C005B" w:rsidRDefault="003C005B">
            <w:pPr>
              <w:pStyle w:val="ConsPlusNormal"/>
              <w:jc w:val="center"/>
            </w:pPr>
            <w:r>
              <w:lastRenderedPageBreak/>
              <w:t>Суммы, подлежащие исключ</w:t>
            </w:r>
            <w:r>
              <w:lastRenderedPageBreak/>
              <w:t>ению в рамках консолидированного бюджета субъекта Российской Федерации</w:t>
            </w:r>
          </w:p>
        </w:tc>
        <w:tc>
          <w:tcPr>
            <w:tcW w:w="964" w:type="dxa"/>
          </w:tcPr>
          <w:p w:rsidR="003C005B" w:rsidRDefault="003C005B">
            <w:pPr>
              <w:pStyle w:val="ConsPlusNormal"/>
              <w:jc w:val="center"/>
            </w:pPr>
            <w:r>
              <w:lastRenderedPageBreak/>
              <w:t xml:space="preserve">Бюджет субъекта Российской </w:t>
            </w:r>
            <w:r>
              <w:lastRenderedPageBreak/>
              <w:t>Федерации</w:t>
            </w:r>
          </w:p>
        </w:tc>
        <w:tc>
          <w:tcPr>
            <w:tcW w:w="1191" w:type="dxa"/>
          </w:tcPr>
          <w:p w:rsidR="003C005B" w:rsidRDefault="003C005B">
            <w:pPr>
              <w:pStyle w:val="ConsPlusNormal"/>
              <w:jc w:val="center"/>
            </w:pPr>
            <w:r>
              <w:lastRenderedPageBreak/>
              <w:t>Бюджеты внутригородских муниципал</w:t>
            </w:r>
            <w:r>
              <w:lastRenderedPageBreak/>
              <w:t>ьных образований городов федерального значения</w:t>
            </w:r>
          </w:p>
        </w:tc>
        <w:tc>
          <w:tcPr>
            <w:tcW w:w="907" w:type="dxa"/>
          </w:tcPr>
          <w:p w:rsidR="003C005B" w:rsidRDefault="003C005B">
            <w:pPr>
              <w:pStyle w:val="ConsPlusNormal"/>
              <w:jc w:val="center"/>
            </w:pPr>
            <w:r>
              <w:lastRenderedPageBreak/>
              <w:t xml:space="preserve">Бюджеты городских </w:t>
            </w:r>
            <w:r>
              <w:lastRenderedPageBreak/>
              <w:t>округов</w:t>
            </w:r>
          </w:p>
        </w:tc>
        <w:tc>
          <w:tcPr>
            <w:tcW w:w="907" w:type="dxa"/>
          </w:tcPr>
          <w:p w:rsidR="003C005B" w:rsidRDefault="003C005B">
            <w:pPr>
              <w:pStyle w:val="ConsPlusNormal"/>
              <w:jc w:val="center"/>
            </w:pPr>
            <w:r>
              <w:lastRenderedPageBreak/>
              <w:t xml:space="preserve">Бюджеты городских </w:t>
            </w:r>
            <w:r>
              <w:lastRenderedPageBreak/>
              <w:t>округов с внутригородским делением</w:t>
            </w:r>
          </w:p>
        </w:tc>
        <w:tc>
          <w:tcPr>
            <w:tcW w:w="850" w:type="dxa"/>
          </w:tcPr>
          <w:p w:rsidR="003C005B" w:rsidRDefault="003C005B">
            <w:pPr>
              <w:pStyle w:val="ConsPlusNormal"/>
              <w:jc w:val="center"/>
            </w:pPr>
            <w:r>
              <w:lastRenderedPageBreak/>
              <w:t>Бюджеты внутригородск</w:t>
            </w:r>
            <w:r>
              <w:lastRenderedPageBreak/>
              <w:t>их районов</w:t>
            </w:r>
          </w:p>
        </w:tc>
        <w:tc>
          <w:tcPr>
            <w:tcW w:w="850" w:type="dxa"/>
          </w:tcPr>
          <w:p w:rsidR="003C005B" w:rsidRDefault="003C005B">
            <w:pPr>
              <w:pStyle w:val="ConsPlusNormal"/>
              <w:jc w:val="center"/>
            </w:pPr>
            <w:r>
              <w:lastRenderedPageBreak/>
              <w:t>Бюджеты муниципальны</w:t>
            </w:r>
            <w:r>
              <w:lastRenderedPageBreak/>
              <w:t>х районов</w:t>
            </w:r>
          </w:p>
        </w:tc>
        <w:tc>
          <w:tcPr>
            <w:tcW w:w="850" w:type="dxa"/>
          </w:tcPr>
          <w:p w:rsidR="003C005B" w:rsidRDefault="003C005B">
            <w:pPr>
              <w:pStyle w:val="ConsPlusNormal"/>
              <w:jc w:val="center"/>
            </w:pPr>
            <w:r>
              <w:lastRenderedPageBreak/>
              <w:t xml:space="preserve">Бюджеты городских </w:t>
            </w:r>
            <w:r>
              <w:lastRenderedPageBreak/>
              <w:t>поселений</w:t>
            </w:r>
          </w:p>
        </w:tc>
        <w:tc>
          <w:tcPr>
            <w:tcW w:w="907" w:type="dxa"/>
          </w:tcPr>
          <w:p w:rsidR="003C005B" w:rsidRDefault="003C005B">
            <w:pPr>
              <w:pStyle w:val="ConsPlusNormal"/>
              <w:jc w:val="center"/>
            </w:pPr>
            <w:r>
              <w:lastRenderedPageBreak/>
              <w:t xml:space="preserve">Бюджеты сельских </w:t>
            </w:r>
            <w:r>
              <w:lastRenderedPageBreak/>
              <w:t>поселений</w:t>
            </w:r>
          </w:p>
        </w:tc>
        <w:tc>
          <w:tcPr>
            <w:tcW w:w="964" w:type="dxa"/>
            <w:tcBorders>
              <w:right w:val="nil"/>
            </w:tcBorders>
          </w:tcPr>
          <w:p w:rsidR="003C005B" w:rsidRDefault="003C005B">
            <w:pPr>
              <w:pStyle w:val="ConsPlusNormal"/>
              <w:jc w:val="center"/>
            </w:pPr>
            <w:r>
              <w:lastRenderedPageBreak/>
              <w:t xml:space="preserve">Бюджет территориального </w:t>
            </w:r>
            <w:r>
              <w:lastRenderedPageBreak/>
              <w:t>государственного внебюджетного фонда</w:t>
            </w:r>
          </w:p>
        </w:tc>
      </w:tr>
      <w:tr w:rsidR="003C005B">
        <w:tc>
          <w:tcPr>
            <w:tcW w:w="2665" w:type="dxa"/>
            <w:tcBorders>
              <w:left w:val="nil"/>
            </w:tcBorders>
          </w:tcPr>
          <w:p w:rsidR="003C005B" w:rsidRDefault="003C005B">
            <w:pPr>
              <w:pStyle w:val="ConsPlusNormal"/>
              <w:jc w:val="center"/>
            </w:pPr>
            <w:r>
              <w:lastRenderedPageBreak/>
              <w:t>1</w:t>
            </w:r>
          </w:p>
        </w:tc>
        <w:tc>
          <w:tcPr>
            <w:tcW w:w="624" w:type="dxa"/>
            <w:vAlign w:val="bottom"/>
          </w:tcPr>
          <w:p w:rsidR="003C005B" w:rsidRDefault="003C005B">
            <w:pPr>
              <w:pStyle w:val="ConsPlusNormal"/>
              <w:jc w:val="center"/>
            </w:pPr>
            <w:r>
              <w:t>2</w:t>
            </w:r>
          </w:p>
        </w:tc>
        <w:tc>
          <w:tcPr>
            <w:tcW w:w="696" w:type="dxa"/>
            <w:vAlign w:val="bottom"/>
          </w:tcPr>
          <w:p w:rsidR="003C005B" w:rsidRDefault="003C005B">
            <w:pPr>
              <w:pStyle w:val="ConsPlusNormal"/>
              <w:jc w:val="center"/>
            </w:pPr>
            <w:r>
              <w:t>3</w:t>
            </w:r>
          </w:p>
        </w:tc>
        <w:tc>
          <w:tcPr>
            <w:tcW w:w="1077" w:type="dxa"/>
          </w:tcPr>
          <w:p w:rsidR="003C005B" w:rsidRDefault="003C005B">
            <w:pPr>
              <w:pStyle w:val="ConsPlusNormal"/>
              <w:jc w:val="center"/>
            </w:pPr>
            <w:r>
              <w:t>4</w:t>
            </w:r>
          </w:p>
        </w:tc>
        <w:tc>
          <w:tcPr>
            <w:tcW w:w="90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91"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964"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2665" w:type="dxa"/>
            <w:tcBorders>
              <w:left w:val="nil"/>
            </w:tcBorders>
          </w:tcPr>
          <w:p w:rsidR="003C005B" w:rsidRDefault="003C005B">
            <w:pPr>
              <w:pStyle w:val="ConsPlusNormal"/>
            </w:pPr>
            <w:r>
              <w:t>Приобретение работ, услуг</w:t>
            </w:r>
          </w:p>
        </w:tc>
        <w:tc>
          <w:tcPr>
            <w:tcW w:w="624" w:type="dxa"/>
            <w:vAlign w:val="bottom"/>
          </w:tcPr>
          <w:p w:rsidR="003C005B" w:rsidRDefault="003C005B">
            <w:pPr>
              <w:pStyle w:val="ConsPlusNormal"/>
              <w:jc w:val="center"/>
            </w:pPr>
            <w:bookmarkStart w:id="1038" w:name="P30389"/>
            <w:bookmarkEnd w:id="1038"/>
            <w:r>
              <w:t>170</w:t>
            </w:r>
          </w:p>
        </w:tc>
        <w:tc>
          <w:tcPr>
            <w:tcW w:w="696" w:type="dxa"/>
            <w:vAlign w:val="bottom"/>
          </w:tcPr>
          <w:p w:rsidR="003C005B" w:rsidRDefault="003C005B">
            <w:pPr>
              <w:pStyle w:val="ConsPlusNormal"/>
              <w:jc w:val="center"/>
            </w:pPr>
            <w:r>
              <w:t>220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услуги связи</w:t>
            </w:r>
          </w:p>
        </w:tc>
        <w:tc>
          <w:tcPr>
            <w:tcW w:w="624" w:type="dxa"/>
            <w:vAlign w:val="bottom"/>
          </w:tcPr>
          <w:p w:rsidR="003C005B" w:rsidRDefault="003C005B">
            <w:pPr>
              <w:pStyle w:val="ConsPlusNormal"/>
              <w:jc w:val="center"/>
            </w:pPr>
            <w:r>
              <w:t>171</w:t>
            </w:r>
          </w:p>
        </w:tc>
        <w:tc>
          <w:tcPr>
            <w:tcW w:w="696" w:type="dxa"/>
            <w:vAlign w:val="bottom"/>
          </w:tcPr>
          <w:p w:rsidR="003C005B" w:rsidRDefault="003C005B">
            <w:pPr>
              <w:pStyle w:val="ConsPlusNormal"/>
              <w:jc w:val="center"/>
            </w:pPr>
            <w:r>
              <w:t>221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транспортные услуги</w:t>
            </w:r>
          </w:p>
        </w:tc>
        <w:tc>
          <w:tcPr>
            <w:tcW w:w="624" w:type="dxa"/>
            <w:vAlign w:val="bottom"/>
          </w:tcPr>
          <w:p w:rsidR="003C005B" w:rsidRDefault="003C005B">
            <w:pPr>
              <w:pStyle w:val="ConsPlusNormal"/>
              <w:jc w:val="center"/>
            </w:pPr>
            <w:r>
              <w:t>172</w:t>
            </w:r>
          </w:p>
        </w:tc>
        <w:tc>
          <w:tcPr>
            <w:tcW w:w="696" w:type="dxa"/>
            <w:vAlign w:val="bottom"/>
          </w:tcPr>
          <w:p w:rsidR="003C005B" w:rsidRDefault="003C005B">
            <w:pPr>
              <w:pStyle w:val="ConsPlusNormal"/>
              <w:jc w:val="center"/>
            </w:pPr>
            <w:r>
              <w:t>222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lastRenderedPageBreak/>
              <w:t>коммунальные услуги</w:t>
            </w:r>
          </w:p>
        </w:tc>
        <w:tc>
          <w:tcPr>
            <w:tcW w:w="624" w:type="dxa"/>
            <w:vAlign w:val="bottom"/>
          </w:tcPr>
          <w:p w:rsidR="003C005B" w:rsidRDefault="003C005B">
            <w:pPr>
              <w:pStyle w:val="ConsPlusNormal"/>
              <w:jc w:val="center"/>
            </w:pPr>
            <w:r>
              <w:t>173</w:t>
            </w:r>
          </w:p>
        </w:tc>
        <w:tc>
          <w:tcPr>
            <w:tcW w:w="696" w:type="dxa"/>
            <w:vAlign w:val="bottom"/>
          </w:tcPr>
          <w:p w:rsidR="003C005B" w:rsidRDefault="003C005B">
            <w:pPr>
              <w:pStyle w:val="ConsPlusNormal"/>
              <w:jc w:val="center"/>
            </w:pPr>
            <w:r>
              <w:t>223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арендная плата за пользование имуществом</w:t>
            </w:r>
          </w:p>
        </w:tc>
        <w:tc>
          <w:tcPr>
            <w:tcW w:w="624" w:type="dxa"/>
            <w:vAlign w:val="bottom"/>
          </w:tcPr>
          <w:p w:rsidR="003C005B" w:rsidRDefault="003C005B">
            <w:pPr>
              <w:pStyle w:val="ConsPlusNormal"/>
              <w:jc w:val="center"/>
            </w:pPr>
            <w:r>
              <w:t>174</w:t>
            </w:r>
          </w:p>
        </w:tc>
        <w:tc>
          <w:tcPr>
            <w:tcW w:w="696" w:type="dxa"/>
            <w:vAlign w:val="bottom"/>
          </w:tcPr>
          <w:p w:rsidR="003C005B" w:rsidRDefault="003C005B">
            <w:pPr>
              <w:pStyle w:val="ConsPlusNormal"/>
              <w:jc w:val="center"/>
            </w:pPr>
            <w:r>
              <w:t>224</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работы, услуги по содержанию имущества</w:t>
            </w:r>
          </w:p>
        </w:tc>
        <w:tc>
          <w:tcPr>
            <w:tcW w:w="624" w:type="dxa"/>
            <w:vAlign w:val="bottom"/>
          </w:tcPr>
          <w:p w:rsidR="003C005B" w:rsidRDefault="003C005B">
            <w:pPr>
              <w:pStyle w:val="ConsPlusNormal"/>
              <w:jc w:val="center"/>
            </w:pPr>
            <w:r>
              <w:t>175</w:t>
            </w:r>
          </w:p>
        </w:tc>
        <w:tc>
          <w:tcPr>
            <w:tcW w:w="696" w:type="dxa"/>
            <w:vAlign w:val="bottom"/>
          </w:tcPr>
          <w:p w:rsidR="003C005B" w:rsidRDefault="003C005B">
            <w:pPr>
              <w:pStyle w:val="ConsPlusNormal"/>
              <w:jc w:val="center"/>
            </w:pPr>
            <w:r>
              <w:t>225</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прочие работы, услуги</w:t>
            </w:r>
          </w:p>
        </w:tc>
        <w:tc>
          <w:tcPr>
            <w:tcW w:w="624" w:type="dxa"/>
            <w:vAlign w:val="bottom"/>
          </w:tcPr>
          <w:p w:rsidR="003C005B" w:rsidRDefault="003C005B">
            <w:pPr>
              <w:pStyle w:val="ConsPlusNormal"/>
              <w:jc w:val="center"/>
            </w:pPr>
            <w:r>
              <w:t>176</w:t>
            </w:r>
          </w:p>
        </w:tc>
        <w:tc>
          <w:tcPr>
            <w:tcW w:w="696" w:type="dxa"/>
            <w:vAlign w:val="bottom"/>
          </w:tcPr>
          <w:p w:rsidR="003C005B" w:rsidRDefault="003C005B">
            <w:pPr>
              <w:pStyle w:val="ConsPlusNormal"/>
              <w:jc w:val="center"/>
            </w:pPr>
            <w:r>
              <w:t>226</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Обслуживание государственного (муниципального) долга</w:t>
            </w:r>
          </w:p>
        </w:tc>
        <w:tc>
          <w:tcPr>
            <w:tcW w:w="624" w:type="dxa"/>
            <w:vAlign w:val="bottom"/>
          </w:tcPr>
          <w:p w:rsidR="003C005B" w:rsidRDefault="003C005B">
            <w:pPr>
              <w:pStyle w:val="ConsPlusNormal"/>
              <w:jc w:val="center"/>
            </w:pPr>
            <w:bookmarkStart w:id="1039" w:name="P30502"/>
            <w:bookmarkEnd w:id="1039"/>
            <w:r>
              <w:t>190</w:t>
            </w:r>
          </w:p>
        </w:tc>
        <w:tc>
          <w:tcPr>
            <w:tcW w:w="696" w:type="dxa"/>
            <w:vAlign w:val="bottom"/>
          </w:tcPr>
          <w:p w:rsidR="003C005B" w:rsidRDefault="003C005B">
            <w:pPr>
              <w:pStyle w:val="ConsPlusNormal"/>
              <w:jc w:val="center"/>
            </w:pPr>
            <w:r>
              <w:t>230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обслуживание внутреннего долга</w:t>
            </w:r>
          </w:p>
        </w:tc>
        <w:tc>
          <w:tcPr>
            <w:tcW w:w="624" w:type="dxa"/>
            <w:vAlign w:val="bottom"/>
          </w:tcPr>
          <w:p w:rsidR="003C005B" w:rsidRDefault="003C005B">
            <w:pPr>
              <w:pStyle w:val="ConsPlusNormal"/>
              <w:jc w:val="center"/>
            </w:pPr>
            <w:r>
              <w:t>191</w:t>
            </w:r>
          </w:p>
        </w:tc>
        <w:tc>
          <w:tcPr>
            <w:tcW w:w="696" w:type="dxa"/>
            <w:vAlign w:val="bottom"/>
          </w:tcPr>
          <w:p w:rsidR="003C005B" w:rsidRDefault="003C005B">
            <w:pPr>
              <w:pStyle w:val="ConsPlusNormal"/>
              <w:jc w:val="center"/>
            </w:pPr>
            <w:r>
              <w:t>231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обслуживание внешнего долга</w:t>
            </w:r>
          </w:p>
        </w:tc>
        <w:tc>
          <w:tcPr>
            <w:tcW w:w="624" w:type="dxa"/>
            <w:vAlign w:val="bottom"/>
          </w:tcPr>
          <w:p w:rsidR="003C005B" w:rsidRDefault="003C005B">
            <w:pPr>
              <w:pStyle w:val="ConsPlusNormal"/>
              <w:jc w:val="center"/>
            </w:pPr>
            <w:r>
              <w:t>192</w:t>
            </w:r>
          </w:p>
        </w:tc>
        <w:tc>
          <w:tcPr>
            <w:tcW w:w="696" w:type="dxa"/>
            <w:vAlign w:val="bottom"/>
          </w:tcPr>
          <w:p w:rsidR="003C005B" w:rsidRDefault="003C005B">
            <w:pPr>
              <w:pStyle w:val="ConsPlusNormal"/>
              <w:jc w:val="center"/>
            </w:pPr>
            <w:r>
              <w:t>232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Безвозмездные перечисления организациям</w:t>
            </w:r>
          </w:p>
        </w:tc>
        <w:tc>
          <w:tcPr>
            <w:tcW w:w="624" w:type="dxa"/>
            <w:vAlign w:val="bottom"/>
          </w:tcPr>
          <w:p w:rsidR="003C005B" w:rsidRDefault="003C005B">
            <w:pPr>
              <w:pStyle w:val="ConsPlusNormal"/>
              <w:jc w:val="center"/>
            </w:pPr>
            <w:bookmarkStart w:id="1040" w:name="P30551"/>
            <w:bookmarkEnd w:id="1040"/>
            <w:r>
              <w:t>210</w:t>
            </w:r>
          </w:p>
        </w:tc>
        <w:tc>
          <w:tcPr>
            <w:tcW w:w="696" w:type="dxa"/>
            <w:vAlign w:val="bottom"/>
          </w:tcPr>
          <w:p w:rsidR="003C005B" w:rsidRDefault="003C005B">
            <w:pPr>
              <w:pStyle w:val="ConsPlusNormal"/>
              <w:jc w:val="center"/>
            </w:pPr>
            <w:r>
              <w:t>240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безвозмездные перечисления государственным и муниципальным организациям</w:t>
            </w:r>
          </w:p>
        </w:tc>
        <w:tc>
          <w:tcPr>
            <w:tcW w:w="624" w:type="dxa"/>
            <w:vAlign w:val="bottom"/>
          </w:tcPr>
          <w:p w:rsidR="003C005B" w:rsidRDefault="003C005B">
            <w:pPr>
              <w:pStyle w:val="ConsPlusNormal"/>
              <w:jc w:val="center"/>
            </w:pPr>
            <w:r>
              <w:t>211</w:t>
            </w:r>
          </w:p>
        </w:tc>
        <w:tc>
          <w:tcPr>
            <w:tcW w:w="696" w:type="dxa"/>
            <w:vAlign w:val="bottom"/>
          </w:tcPr>
          <w:p w:rsidR="003C005B" w:rsidRDefault="003C005B">
            <w:pPr>
              <w:pStyle w:val="ConsPlusNormal"/>
              <w:jc w:val="center"/>
            </w:pPr>
            <w:r>
              <w:t>241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 xml:space="preserve">безвозмездные </w:t>
            </w:r>
            <w:r>
              <w:lastRenderedPageBreak/>
              <w:t>перечисления организациям, за исключением государственных и муниципальных организаций</w:t>
            </w:r>
          </w:p>
        </w:tc>
        <w:tc>
          <w:tcPr>
            <w:tcW w:w="624" w:type="dxa"/>
            <w:vAlign w:val="bottom"/>
          </w:tcPr>
          <w:p w:rsidR="003C005B" w:rsidRDefault="003C005B">
            <w:pPr>
              <w:pStyle w:val="ConsPlusNormal"/>
              <w:jc w:val="center"/>
            </w:pPr>
            <w:r>
              <w:lastRenderedPageBreak/>
              <w:t>212</w:t>
            </w:r>
          </w:p>
        </w:tc>
        <w:tc>
          <w:tcPr>
            <w:tcW w:w="696" w:type="dxa"/>
            <w:vAlign w:val="bottom"/>
          </w:tcPr>
          <w:p w:rsidR="003C005B" w:rsidRDefault="003C005B">
            <w:pPr>
              <w:pStyle w:val="ConsPlusNormal"/>
              <w:jc w:val="center"/>
            </w:pPr>
            <w:r>
              <w:t>242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lastRenderedPageBreak/>
              <w:t>Безвозмездные перечисления бюджетам</w:t>
            </w:r>
          </w:p>
        </w:tc>
        <w:tc>
          <w:tcPr>
            <w:tcW w:w="624" w:type="dxa"/>
            <w:vAlign w:val="bottom"/>
          </w:tcPr>
          <w:p w:rsidR="003C005B" w:rsidRDefault="003C005B">
            <w:pPr>
              <w:pStyle w:val="ConsPlusNormal"/>
              <w:jc w:val="center"/>
            </w:pPr>
            <w:bookmarkStart w:id="1041" w:name="P30600"/>
            <w:bookmarkEnd w:id="1041"/>
            <w:r>
              <w:t>230</w:t>
            </w:r>
          </w:p>
        </w:tc>
        <w:tc>
          <w:tcPr>
            <w:tcW w:w="696" w:type="dxa"/>
            <w:vAlign w:val="bottom"/>
          </w:tcPr>
          <w:p w:rsidR="003C005B" w:rsidRDefault="003C005B">
            <w:pPr>
              <w:pStyle w:val="ConsPlusNormal"/>
              <w:jc w:val="center"/>
            </w:pPr>
            <w:r>
              <w:t>250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перечисления другим бюджетам бюджетной системы Российской Федерации</w:t>
            </w:r>
          </w:p>
        </w:tc>
        <w:tc>
          <w:tcPr>
            <w:tcW w:w="624" w:type="dxa"/>
            <w:vAlign w:val="bottom"/>
          </w:tcPr>
          <w:p w:rsidR="003C005B" w:rsidRDefault="003C005B">
            <w:pPr>
              <w:pStyle w:val="ConsPlusNormal"/>
              <w:jc w:val="center"/>
            </w:pPr>
            <w:r>
              <w:t>231</w:t>
            </w:r>
          </w:p>
        </w:tc>
        <w:tc>
          <w:tcPr>
            <w:tcW w:w="696" w:type="dxa"/>
            <w:vAlign w:val="bottom"/>
          </w:tcPr>
          <w:p w:rsidR="003C005B" w:rsidRDefault="003C005B">
            <w:pPr>
              <w:pStyle w:val="ConsPlusNormal"/>
              <w:jc w:val="center"/>
            </w:pPr>
            <w:r>
              <w:t>251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перечисления наднациональным организациям и правительствам иностранных государств</w:t>
            </w:r>
          </w:p>
        </w:tc>
        <w:tc>
          <w:tcPr>
            <w:tcW w:w="624" w:type="dxa"/>
            <w:vAlign w:val="bottom"/>
          </w:tcPr>
          <w:p w:rsidR="003C005B" w:rsidRDefault="003C005B">
            <w:pPr>
              <w:pStyle w:val="ConsPlusNormal"/>
              <w:jc w:val="center"/>
            </w:pPr>
            <w:r>
              <w:t>232</w:t>
            </w:r>
          </w:p>
        </w:tc>
        <w:tc>
          <w:tcPr>
            <w:tcW w:w="696" w:type="dxa"/>
            <w:vAlign w:val="bottom"/>
          </w:tcPr>
          <w:p w:rsidR="003C005B" w:rsidRDefault="003C005B">
            <w:pPr>
              <w:pStyle w:val="ConsPlusNormal"/>
              <w:jc w:val="center"/>
            </w:pPr>
            <w:r>
              <w:t>252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перечисления международным организациям</w:t>
            </w:r>
          </w:p>
        </w:tc>
        <w:tc>
          <w:tcPr>
            <w:tcW w:w="624" w:type="dxa"/>
            <w:vAlign w:val="bottom"/>
          </w:tcPr>
          <w:p w:rsidR="003C005B" w:rsidRDefault="003C005B">
            <w:pPr>
              <w:pStyle w:val="ConsPlusNormal"/>
              <w:jc w:val="center"/>
            </w:pPr>
            <w:r>
              <w:t>233</w:t>
            </w:r>
          </w:p>
        </w:tc>
        <w:tc>
          <w:tcPr>
            <w:tcW w:w="696" w:type="dxa"/>
            <w:vAlign w:val="bottom"/>
          </w:tcPr>
          <w:p w:rsidR="003C005B" w:rsidRDefault="003C005B">
            <w:pPr>
              <w:pStyle w:val="ConsPlusNormal"/>
              <w:jc w:val="center"/>
            </w:pPr>
            <w:r>
              <w:t>253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 0503321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624"/>
        <w:gridCol w:w="696"/>
        <w:gridCol w:w="1077"/>
        <w:gridCol w:w="907"/>
        <w:gridCol w:w="850"/>
        <w:gridCol w:w="907"/>
        <w:gridCol w:w="964"/>
        <w:gridCol w:w="1191"/>
        <w:gridCol w:w="907"/>
        <w:gridCol w:w="907"/>
        <w:gridCol w:w="850"/>
        <w:gridCol w:w="850"/>
        <w:gridCol w:w="850"/>
        <w:gridCol w:w="907"/>
        <w:gridCol w:w="964"/>
      </w:tblGrid>
      <w:tr w:rsidR="003C005B">
        <w:tc>
          <w:tcPr>
            <w:tcW w:w="2665"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96" w:type="dxa"/>
          </w:tcPr>
          <w:p w:rsidR="003C005B" w:rsidRDefault="003C005B">
            <w:pPr>
              <w:pStyle w:val="ConsPlusNormal"/>
              <w:jc w:val="center"/>
            </w:pPr>
            <w:r>
              <w:t>Код по КОСГУ</w:t>
            </w:r>
          </w:p>
        </w:tc>
        <w:tc>
          <w:tcPr>
            <w:tcW w:w="1077" w:type="dxa"/>
          </w:tcPr>
          <w:p w:rsidR="003C005B" w:rsidRDefault="003C005B">
            <w:pPr>
              <w:pStyle w:val="ConsPlusNormal"/>
              <w:jc w:val="center"/>
            </w:pPr>
            <w:r>
              <w:t>Консолидированный бюджет субъекта Российск</w:t>
            </w:r>
            <w:r>
              <w:lastRenderedPageBreak/>
              <w:t>ой Федерации и территориального государственного внебюджетного фонда</w:t>
            </w:r>
          </w:p>
        </w:tc>
        <w:tc>
          <w:tcPr>
            <w:tcW w:w="907" w:type="dxa"/>
          </w:tcPr>
          <w:p w:rsidR="003C005B" w:rsidRDefault="003C005B">
            <w:pPr>
              <w:pStyle w:val="ConsPlusNormal"/>
              <w:jc w:val="center"/>
            </w:pPr>
            <w:r>
              <w:lastRenderedPageBreak/>
              <w:t xml:space="preserve">Суммы, подлежащие исключению в </w:t>
            </w:r>
            <w:r>
              <w:lastRenderedPageBreak/>
              <w:t>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lastRenderedPageBreak/>
              <w:t xml:space="preserve">Консолидированный бюджет </w:t>
            </w:r>
            <w:r>
              <w:lastRenderedPageBreak/>
              <w:t>субъекта Российской Федерации</w:t>
            </w:r>
          </w:p>
        </w:tc>
        <w:tc>
          <w:tcPr>
            <w:tcW w:w="907" w:type="dxa"/>
          </w:tcPr>
          <w:p w:rsidR="003C005B" w:rsidRDefault="003C005B">
            <w:pPr>
              <w:pStyle w:val="ConsPlusNormal"/>
              <w:jc w:val="center"/>
            </w:pPr>
            <w:r>
              <w:lastRenderedPageBreak/>
              <w:t xml:space="preserve">Суммы, подлежащие исключению в </w:t>
            </w:r>
            <w:r>
              <w:lastRenderedPageBreak/>
              <w:t>рамках консолидированного бюджета субъекта Российской Федерации</w:t>
            </w:r>
          </w:p>
        </w:tc>
        <w:tc>
          <w:tcPr>
            <w:tcW w:w="964" w:type="dxa"/>
          </w:tcPr>
          <w:p w:rsidR="003C005B" w:rsidRDefault="003C005B">
            <w:pPr>
              <w:pStyle w:val="ConsPlusNormal"/>
              <w:jc w:val="center"/>
            </w:pPr>
            <w:r>
              <w:lastRenderedPageBreak/>
              <w:t>Бюджет субъекта Российской Федерац</w:t>
            </w:r>
            <w:r>
              <w:lastRenderedPageBreak/>
              <w:t>ии</w:t>
            </w:r>
          </w:p>
        </w:tc>
        <w:tc>
          <w:tcPr>
            <w:tcW w:w="1191" w:type="dxa"/>
          </w:tcPr>
          <w:p w:rsidR="003C005B" w:rsidRDefault="003C005B">
            <w:pPr>
              <w:pStyle w:val="ConsPlusNormal"/>
              <w:jc w:val="center"/>
            </w:pPr>
            <w:r>
              <w:lastRenderedPageBreak/>
              <w:t xml:space="preserve">Бюджеты внутригородских муниципальных </w:t>
            </w:r>
            <w:r>
              <w:lastRenderedPageBreak/>
              <w:t>образований городов федерального значения</w:t>
            </w:r>
          </w:p>
        </w:tc>
        <w:tc>
          <w:tcPr>
            <w:tcW w:w="907" w:type="dxa"/>
          </w:tcPr>
          <w:p w:rsidR="003C005B" w:rsidRDefault="003C005B">
            <w:pPr>
              <w:pStyle w:val="ConsPlusNormal"/>
              <w:jc w:val="center"/>
            </w:pPr>
            <w:r>
              <w:lastRenderedPageBreak/>
              <w:t>Бюджеты городских округов</w:t>
            </w:r>
          </w:p>
        </w:tc>
        <w:tc>
          <w:tcPr>
            <w:tcW w:w="907" w:type="dxa"/>
          </w:tcPr>
          <w:p w:rsidR="003C005B" w:rsidRDefault="003C005B">
            <w:pPr>
              <w:pStyle w:val="ConsPlusNormal"/>
              <w:jc w:val="center"/>
            </w:pPr>
            <w:r>
              <w:t xml:space="preserve">Бюджеты городских округов </w:t>
            </w:r>
            <w:r>
              <w:lastRenderedPageBreak/>
              <w:t>с внутригородским делением</w:t>
            </w:r>
          </w:p>
        </w:tc>
        <w:tc>
          <w:tcPr>
            <w:tcW w:w="850" w:type="dxa"/>
          </w:tcPr>
          <w:p w:rsidR="003C005B" w:rsidRDefault="003C005B">
            <w:pPr>
              <w:pStyle w:val="ConsPlusNormal"/>
              <w:jc w:val="center"/>
            </w:pPr>
            <w:r>
              <w:lastRenderedPageBreak/>
              <w:t xml:space="preserve">Бюджеты внутригородских </w:t>
            </w:r>
            <w:r>
              <w:lastRenderedPageBreak/>
              <w:t>районов</w:t>
            </w:r>
          </w:p>
        </w:tc>
        <w:tc>
          <w:tcPr>
            <w:tcW w:w="850" w:type="dxa"/>
          </w:tcPr>
          <w:p w:rsidR="003C005B" w:rsidRDefault="003C005B">
            <w:pPr>
              <w:pStyle w:val="ConsPlusNormal"/>
              <w:jc w:val="center"/>
            </w:pPr>
            <w:r>
              <w:lastRenderedPageBreak/>
              <w:t xml:space="preserve">Бюджеты муниципальных </w:t>
            </w:r>
            <w:r>
              <w:lastRenderedPageBreak/>
              <w:t>районов</w:t>
            </w:r>
          </w:p>
        </w:tc>
        <w:tc>
          <w:tcPr>
            <w:tcW w:w="850" w:type="dxa"/>
          </w:tcPr>
          <w:p w:rsidR="003C005B" w:rsidRDefault="003C005B">
            <w:pPr>
              <w:pStyle w:val="ConsPlusNormal"/>
              <w:jc w:val="center"/>
            </w:pPr>
            <w:r>
              <w:lastRenderedPageBreak/>
              <w:t>Бюджеты городских поселе</w:t>
            </w:r>
            <w:r>
              <w:lastRenderedPageBreak/>
              <w:t>ний</w:t>
            </w:r>
          </w:p>
        </w:tc>
        <w:tc>
          <w:tcPr>
            <w:tcW w:w="907" w:type="dxa"/>
          </w:tcPr>
          <w:p w:rsidR="003C005B" w:rsidRDefault="003C005B">
            <w:pPr>
              <w:pStyle w:val="ConsPlusNormal"/>
              <w:jc w:val="center"/>
            </w:pPr>
            <w:r>
              <w:lastRenderedPageBreak/>
              <w:t>Бюджеты сельских поселен</w:t>
            </w:r>
            <w:r>
              <w:lastRenderedPageBreak/>
              <w:t>ий</w:t>
            </w:r>
          </w:p>
        </w:tc>
        <w:tc>
          <w:tcPr>
            <w:tcW w:w="964" w:type="dxa"/>
            <w:tcBorders>
              <w:right w:val="nil"/>
            </w:tcBorders>
          </w:tcPr>
          <w:p w:rsidR="003C005B" w:rsidRDefault="003C005B">
            <w:pPr>
              <w:pStyle w:val="ConsPlusNormal"/>
              <w:jc w:val="center"/>
            </w:pPr>
            <w:r>
              <w:lastRenderedPageBreak/>
              <w:t>Бюджет территориального государс</w:t>
            </w:r>
            <w:r>
              <w:lastRenderedPageBreak/>
              <w:t>твенного внебюджетного фонда</w:t>
            </w:r>
          </w:p>
        </w:tc>
      </w:tr>
      <w:tr w:rsidR="003C005B">
        <w:tc>
          <w:tcPr>
            <w:tcW w:w="2665" w:type="dxa"/>
            <w:tcBorders>
              <w:left w:val="nil"/>
            </w:tcBorders>
          </w:tcPr>
          <w:p w:rsidR="003C005B" w:rsidRDefault="003C005B">
            <w:pPr>
              <w:pStyle w:val="ConsPlusNormal"/>
              <w:jc w:val="center"/>
            </w:pPr>
            <w:r>
              <w:lastRenderedPageBreak/>
              <w:t>1</w:t>
            </w:r>
          </w:p>
        </w:tc>
        <w:tc>
          <w:tcPr>
            <w:tcW w:w="624" w:type="dxa"/>
            <w:vAlign w:val="bottom"/>
          </w:tcPr>
          <w:p w:rsidR="003C005B" w:rsidRDefault="003C005B">
            <w:pPr>
              <w:pStyle w:val="ConsPlusNormal"/>
              <w:jc w:val="center"/>
            </w:pPr>
            <w:r>
              <w:t>2</w:t>
            </w:r>
          </w:p>
        </w:tc>
        <w:tc>
          <w:tcPr>
            <w:tcW w:w="696" w:type="dxa"/>
            <w:vAlign w:val="bottom"/>
          </w:tcPr>
          <w:p w:rsidR="003C005B" w:rsidRDefault="003C005B">
            <w:pPr>
              <w:pStyle w:val="ConsPlusNormal"/>
              <w:jc w:val="center"/>
            </w:pPr>
            <w:r>
              <w:t>3</w:t>
            </w:r>
          </w:p>
        </w:tc>
        <w:tc>
          <w:tcPr>
            <w:tcW w:w="1077" w:type="dxa"/>
          </w:tcPr>
          <w:p w:rsidR="003C005B" w:rsidRDefault="003C005B">
            <w:pPr>
              <w:pStyle w:val="ConsPlusNormal"/>
              <w:jc w:val="center"/>
            </w:pPr>
            <w:r>
              <w:t>4</w:t>
            </w:r>
          </w:p>
        </w:tc>
        <w:tc>
          <w:tcPr>
            <w:tcW w:w="90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91"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964"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2665" w:type="dxa"/>
            <w:tcBorders>
              <w:left w:val="nil"/>
            </w:tcBorders>
          </w:tcPr>
          <w:p w:rsidR="003C005B" w:rsidRDefault="003C005B">
            <w:pPr>
              <w:pStyle w:val="ConsPlusNormal"/>
            </w:pPr>
            <w:r>
              <w:t>Социальное обеспечение</w:t>
            </w:r>
          </w:p>
        </w:tc>
        <w:tc>
          <w:tcPr>
            <w:tcW w:w="624" w:type="dxa"/>
            <w:vAlign w:val="bottom"/>
          </w:tcPr>
          <w:p w:rsidR="003C005B" w:rsidRDefault="003C005B">
            <w:pPr>
              <w:pStyle w:val="ConsPlusNormal"/>
              <w:jc w:val="center"/>
            </w:pPr>
            <w:bookmarkStart w:id="1042" w:name="P30700"/>
            <w:bookmarkEnd w:id="1042"/>
            <w:r>
              <w:t>240</w:t>
            </w:r>
          </w:p>
        </w:tc>
        <w:tc>
          <w:tcPr>
            <w:tcW w:w="696" w:type="dxa"/>
            <w:vAlign w:val="bottom"/>
          </w:tcPr>
          <w:p w:rsidR="003C005B" w:rsidRDefault="003C005B">
            <w:pPr>
              <w:pStyle w:val="ConsPlusNormal"/>
              <w:jc w:val="center"/>
            </w:pPr>
            <w:r>
              <w:t>260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пенсии, пособия и выплаты по пенсионному, социальному и медицинскому </w:t>
            </w:r>
            <w:r>
              <w:lastRenderedPageBreak/>
              <w:t>страхованию населения</w:t>
            </w:r>
          </w:p>
        </w:tc>
        <w:tc>
          <w:tcPr>
            <w:tcW w:w="624" w:type="dxa"/>
            <w:vAlign w:val="bottom"/>
          </w:tcPr>
          <w:p w:rsidR="003C005B" w:rsidRDefault="003C005B">
            <w:pPr>
              <w:pStyle w:val="ConsPlusNormal"/>
              <w:jc w:val="center"/>
            </w:pPr>
            <w:r>
              <w:lastRenderedPageBreak/>
              <w:t>241</w:t>
            </w:r>
          </w:p>
        </w:tc>
        <w:tc>
          <w:tcPr>
            <w:tcW w:w="696" w:type="dxa"/>
            <w:vAlign w:val="bottom"/>
          </w:tcPr>
          <w:p w:rsidR="003C005B" w:rsidRDefault="003C005B">
            <w:pPr>
              <w:pStyle w:val="ConsPlusNormal"/>
              <w:jc w:val="center"/>
            </w:pPr>
            <w:r>
              <w:t>261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lastRenderedPageBreak/>
              <w:t>пособия по социальной помощи населению</w:t>
            </w:r>
          </w:p>
        </w:tc>
        <w:tc>
          <w:tcPr>
            <w:tcW w:w="624" w:type="dxa"/>
            <w:vAlign w:val="bottom"/>
          </w:tcPr>
          <w:p w:rsidR="003C005B" w:rsidRDefault="003C005B">
            <w:pPr>
              <w:pStyle w:val="ConsPlusNormal"/>
              <w:jc w:val="center"/>
            </w:pPr>
            <w:r>
              <w:t>242</w:t>
            </w:r>
          </w:p>
        </w:tc>
        <w:tc>
          <w:tcPr>
            <w:tcW w:w="696" w:type="dxa"/>
            <w:vAlign w:val="bottom"/>
          </w:tcPr>
          <w:p w:rsidR="003C005B" w:rsidRDefault="003C005B">
            <w:pPr>
              <w:pStyle w:val="ConsPlusNormal"/>
              <w:jc w:val="center"/>
            </w:pPr>
            <w:r>
              <w:t>262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пенсии, пособия, выплачиваемые организациями сектора государственного управления</w:t>
            </w:r>
          </w:p>
        </w:tc>
        <w:tc>
          <w:tcPr>
            <w:tcW w:w="624" w:type="dxa"/>
            <w:vAlign w:val="bottom"/>
          </w:tcPr>
          <w:p w:rsidR="003C005B" w:rsidRDefault="003C005B">
            <w:pPr>
              <w:pStyle w:val="ConsPlusNormal"/>
              <w:jc w:val="center"/>
            </w:pPr>
            <w:r>
              <w:t>243</w:t>
            </w:r>
          </w:p>
        </w:tc>
        <w:tc>
          <w:tcPr>
            <w:tcW w:w="696" w:type="dxa"/>
            <w:vAlign w:val="bottom"/>
          </w:tcPr>
          <w:p w:rsidR="003C005B" w:rsidRDefault="003C005B">
            <w:pPr>
              <w:pStyle w:val="ConsPlusNormal"/>
              <w:jc w:val="center"/>
            </w:pPr>
            <w:r>
              <w:t>263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Расходы по операциям с активами</w:t>
            </w:r>
          </w:p>
        </w:tc>
        <w:tc>
          <w:tcPr>
            <w:tcW w:w="624" w:type="dxa"/>
            <w:vAlign w:val="bottom"/>
          </w:tcPr>
          <w:p w:rsidR="003C005B" w:rsidRDefault="003C005B">
            <w:pPr>
              <w:pStyle w:val="ConsPlusNormal"/>
              <w:jc w:val="center"/>
            </w:pPr>
            <w:bookmarkStart w:id="1043" w:name="P30765"/>
            <w:bookmarkEnd w:id="1043"/>
            <w:r>
              <w:t>260</w:t>
            </w:r>
          </w:p>
        </w:tc>
        <w:tc>
          <w:tcPr>
            <w:tcW w:w="696" w:type="dxa"/>
            <w:vAlign w:val="bottom"/>
          </w:tcPr>
          <w:p w:rsidR="003C005B" w:rsidRDefault="003C005B">
            <w:pPr>
              <w:pStyle w:val="ConsPlusNormal"/>
              <w:jc w:val="center"/>
            </w:pPr>
            <w:r>
              <w:t>270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амортизация основных средств и нематериальных активов</w:t>
            </w:r>
          </w:p>
        </w:tc>
        <w:tc>
          <w:tcPr>
            <w:tcW w:w="624" w:type="dxa"/>
            <w:vAlign w:val="bottom"/>
          </w:tcPr>
          <w:p w:rsidR="003C005B" w:rsidRDefault="003C005B">
            <w:pPr>
              <w:pStyle w:val="ConsPlusNormal"/>
              <w:jc w:val="center"/>
            </w:pPr>
            <w:r>
              <w:t>261</w:t>
            </w:r>
          </w:p>
        </w:tc>
        <w:tc>
          <w:tcPr>
            <w:tcW w:w="696" w:type="dxa"/>
            <w:vAlign w:val="bottom"/>
          </w:tcPr>
          <w:p w:rsidR="003C005B" w:rsidRDefault="003C005B">
            <w:pPr>
              <w:pStyle w:val="ConsPlusNormal"/>
              <w:jc w:val="center"/>
            </w:pPr>
            <w:r>
              <w:t>271</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расходование материальных запасов</w:t>
            </w:r>
          </w:p>
        </w:tc>
        <w:tc>
          <w:tcPr>
            <w:tcW w:w="624" w:type="dxa"/>
            <w:vAlign w:val="bottom"/>
          </w:tcPr>
          <w:p w:rsidR="003C005B" w:rsidRDefault="003C005B">
            <w:pPr>
              <w:pStyle w:val="ConsPlusNormal"/>
              <w:jc w:val="center"/>
            </w:pPr>
            <w:r>
              <w:t>262</w:t>
            </w:r>
          </w:p>
        </w:tc>
        <w:tc>
          <w:tcPr>
            <w:tcW w:w="696" w:type="dxa"/>
            <w:vAlign w:val="bottom"/>
          </w:tcPr>
          <w:p w:rsidR="003C005B" w:rsidRDefault="003C005B">
            <w:pPr>
              <w:pStyle w:val="ConsPlusNormal"/>
              <w:jc w:val="center"/>
            </w:pPr>
            <w:r>
              <w:t>272</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чрезвычайные расходы по операциям с активами</w:t>
            </w:r>
          </w:p>
        </w:tc>
        <w:tc>
          <w:tcPr>
            <w:tcW w:w="624" w:type="dxa"/>
            <w:vAlign w:val="bottom"/>
          </w:tcPr>
          <w:p w:rsidR="003C005B" w:rsidRDefault="003C005B">
            <w:pPr>
              <w:pStyle w:val="ConsPlusNormal"/>
              <w:jc w:val="center"/>
            </w:pPr>
            <w:r>
              <w:t>263</w:t>
            </w:r>
          </w:p>
        </w:tc>
        <w:tc>
          <w:tcPr>
            <w:tcW w:w="696" w:type="dxa"/>
            <w:vAlign w:val="bottom"/>
          </w:tcPr>
          <w:p w:rsidR="003C005B" w:rsidRDefault="003C005B">
            <w:pPr>
              <w:pStyle w:val="ConsPlusNormal"/>
              <w:jc w:val="center"/>
            </w:pPr>
            <w:r>
              <w:t>273</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Прочие расходы</w:t>
            </w:r>
          </w:p>
        </w:tc>
        <w:tc>
          <w:tcPr>
            <w:tcW w:w="624" w:type="dxa"/>
            <w:vAlign w:val="bottom"/>
          </w:tcPr>
          <w:p w:rsidR="003C005B" w:rsidRDefault="003C005B">
            <w:pPr>
              <w:pStyle w:val="ConsPlusNormal"/>
              <w:jc w:val="center"/>
            </w:pPr>
            <w:bookmarkStart w:id="1044" w:name="P30830"/>
            <w:bookmarkEnd w:id="1044"/>
            <w:r>
              <w:t>270</w:t>
            </w:r>
          </w:p>
        </w:tc>
        <w:tc>
          <w:tcPr>
            <w:tcW w:w="696" w:type="dxa"/>
            <w:vAlign w:val="bottom"/>
          </w:tcPr>
          <w:p w:rsidR="003C005B" w:rsidRDefault="003C005B">
            <w:pPr>
              <w:pStyle w:val="ConsPlusNormal"/>
              <w:jc w:val="center"/>
            </w:pPr>
            <w:r>
              <w:t>290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Расходы будущих периодов</w:t>
            </w:r>
          </w:p>
        </w:tc>
        <w:tc>
          <w:tcPr>
            <w:tcW w:w="624" w:type="dxa"/>
            <w:vAlign w:val="bottom"/>
          </w:tcPr>
          <w:p w:rsidR="003C005B" w:rsidRDefault="003C005B">
            <w:pPr>
              <w:pStyle w:val="ConsPlusNormal"/>
              <w:jc w:val="center"/>
            </w:pPr>
            <w:bookmarkStart w:id="1045" w:name="P30846"/>
            <w:bookmarkEnd w:id="1045"/>
            <w:r>
              <w:t>280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2665" w:type="dxa"/>
            <w:tcBorders>
              <w:left w:val="nil"/>
              <w:bottom w:val="nil"/>
            </w:tcBorders>
          </w:tcPr>
          <w:p w:rsidR="003C005B" w:rsidRDefault="003C005B">
            <w:pPr>
              <w:pStyle w:val="ConsPlusNormal"/>
              <w:jc w:val="center"/>
            </w:pPr>
            <w:r>
              <w:t>Чистый операционный результат</w:t>
            </w:r>
          </w:p>
        </w:tc>
        <w:tc>
          <w:tcPr>
            <w:tcW w:w="624" w:type="dxa"/>
            <w:tcBorders>
              <w:bottom w:val="nil"/>
            </w:tcBorders>
          </w:tcPr>
          <w:p w:rsidR="003C005B" w:rsidRDefault="003C005B">
            <w:pPr>
              <w:pStyle w:val="ConsPlusNormal"/>
            </w:pPr>
          </w:p>
        </w:tc>
        <w:tc>
          <w:tcPr>
            <w:tcW w:w="696"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665" w:type="dxa"/>
            <w:tcBorders>
              <w:top w:val="nil"/>
              <w:left w:val="nil"/>
            </w:tcBorders>
          </w:tcPr>
          <w:p w:rsidR="003C005B" w:rsidRDefault="003C005B">
            <w:pPr>
              <w:pStyle w:val="ConsPlusNormal"/>
              <w:jc w:val="center"/>
            </w:pPr>
            <w:r>
              <w:t>(</w:t>
            </w:r>
            <w:hyperlink w:anchor="P30894" w:history="1">
              <w:r>
                <w:rPr>
                  <w:color w:val="0000FF"/>
                </w:rPr>
                <w:t>стр. 291</w:t>
              </w:r>
            </w:hyperlink>
            <w:r>
              <w:t xml:space="preserve"> - </w:t>
            </w:r>
            <w:hyperlink w:anchor="P30910" w:history="1">
              <w:r>
                <w:rPr>
                  <w:color w:val="0000FF"/>
                </w:rPr>
                <w:t>стр. 292</w:t>
              </w:r>
            </w:hyperlink>
            <w:r>
              <w:t xml:space="preserve"> + </w:t>
            </w:r>
            <w:hyperlink w:anchor="P30926" w:history="1">
              <w:r>
                <w:rPr>
                  <w:color w:val="0000FF"/>
                </w:rPr>
                <w:t xml:space="preserve">стр. </w:t>
              </w:r>
              <w:r>
                <w:rPr>
                  <w:color w:val="0000FF"/>
                </w:rPr>
                <w:lastRenderedPageBreak/>
                <w:t>303</w:t>
              </w:r>
            </w:hyperlink>
            <w:r>
              <w:t>); (</w:t>
            </w:r>
            <w:hyperlink w:anchor="P30958" w:history="1">
              <w:r>
                <w:rPr>
                  <w:color w:val="0000FF"/>
                </w:rPr>
                <w:t>стр. 310</w:t>
              </w:r>
            </w:hyperlink>
            <w:r>
              <w:t xml:space="preserve"> + </w:t>
            </w:r>
            <w:hyperlink w:anchor="P31270" w:history="1">
              <w:r>
                <w:rPr>
                  <w:color w:val="0000FF"/>
                </w:rPr>
                <w:t>стр. 380</w:t>
              </w:r>
            </w:hyperlink>
            <w:r>
              <w:t>)</w:t>
            </w:r>
          </w:p>
        </w:tc>
        <w:tc>
          <w:tcPr>
            <w:tcW w:w="624" w:type="dxa"/>
            <w:tcBorders>
              <w:top w:val="nil"/>
            </w:tcBorders>
            <w:vAlign w:val="bottom"/>
          </w:tcPr>
          <w:p w:rsidR="003C005B" w:rsidRDefault="003C005B">
            <w:pPr>
              <w:pStyle w:val="ConsPlusNormal"/>
              <w:jc w:val="center"/>
            </w:pPr>
            <w:r>
              <w:lastRenderedPageBreak/>
              <w:t>290</w:t>
            </w:r>
          </w:p>
        </w:tc>
        <w:tc>
          <w:tcPr>
            <w:tcW w:w="696" w:type="dxa"/>
            <w:tcBorders>
              <w:top w:val="nil"/>
            </w:tcBorders>
            <w:vAlign w:val="bottom"/>
          </w:tcPr>
          <w:p w:rsidR="003C005B" w:rsidRDefault="003C005B">
            <w:pPr>
              <w:pStyle w:val="ConsPlusNormal"/>
            </w:pPr>
          </w:p>
        </w:tc>
        <w:tc>
          <w:tcPr>
            <w:tcW w:w="107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lastRenderedPageBreak/>
              <w:t>Операционный результат до налогообложения (</w:t>
            </w:r>
            <w:hyperlink w:anchor="P30014" w:history="1">
              <w:r>
                <w:rPr>
                  <w:color w:val="0000FF"/>
                </w:rPr>
                <w:t>стр. 010</w:t>
              </w:r>
            </w:hyperlink>
            <w:r>
              <w:t xml:space="preserve"> - </w:t>
            </w:r>
            <w:hyperlink w:anchor="P30273" w:history="1">
              <w:r>
                <w:rPr>
                  <w:color w:val="0000FF"/>
                </w:rPr>
                <w:t>стр. 150</w:t>
              </w:r>
            </w:hyperlink>
            <w:r>
              <w:t>)</w:t>
            </w:r>
          </w:p>
        </w:tc>
        <w:tc>
          <w:tcPr>
            <w:tcW w:w="624" w:type="dxa"/>
            <w:vAlign w:val="bottom"/>
          </w:tcPr>
          <w:p w:rsidR="003C005B" w:rsidRDefault="003C005B">
            <w:pPr>
              <w:pStyle w:val="ConsPlusNormal"/>
              <w:jc w:val="center"/>
            </w:pPr>
            <w:bookmarkStart w:id="1046" w:name="P30894"/>
            <w:bookmarkEnd w:id="1046"/>
            <w:r>
              <w:t>291</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Налог на прибыль</w:t>
            </w:r>
          </w:p>
        </w:tc>
        <w:tc>
          <w:tcPr>
            <w:tcW w:w="624" w:type="dxa"/>
            <w:vAlign w:val="bottom"/>
          </w:tcPr>
          <w:p w:rsidR="003C005B" w:rsidRDefault="003C005B">
            <w:pPr>
              <w:pStyle w:val="ConsPlusNormal"/>
              <w:jc w:val="center"/>
            </w:pPr>
            <w:bookmarkStart w:id="1047" w:name="P30910"/>
            <w:bookmarkEnd w:id="1047"/>
            <w:r>
              <w:t>292</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Резервы предстоящих расходов</w:t>
            </w:r>
          </w:p>
        </w:tc>
        <w:tc>
          <w:tcPr>
            <w:tcW w:w="624" w:type="dxa"/>
            <w:vAlign w:val="bottom"/>
          </w:tcPr>
          <w:p w:rsidR="003C005B" w:rsidRDefault="003C005B">
            <w:pPr>
              <w:pStyle w:val="ConsPlusNormal"/>
              <w:jc w:val="center"/>
            </w:pPr>
            <w:bookmarkStart w:id="1048" w:name="P30926"/>
            <w:bookmarkEnd w:id="1048"/>
            <w:r>
              <w:t>303</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2665" w:type="dxa"/>
            <w:tcBorders>
              <w:left w:val="nil"/>
              <w:bottom w:val="nil"/>
            </w:tcBorders>
          </w:tcPr>
          <w:p w:rsidR="003C005B" w:rsidRDefault="003C005B">
            <w:pPr>
              <w:pStyle w:val="ConsPlusNormal"/>
              <w:jc w:val="center"/>
            </w:pPr>
            <w:r>
              <w:t>Операции с нефинансовыми активами</w:t>
            </w:r>
          </w:p>
        </w:tc>
        <w:tc>
          <w:tcPr>
            <w:tcW w:w="624" w:type="dxa"/>
            <w:tcBorders>
              <w:bottom w:val="nil"/>
            </w:tcBorders>
          </w:tcPr>
          <w:p w:rsidR="003C005B" w:rsidRDefault="003C005B">
            <w:pPr>
              <w:pStyle w:val="ConsPlusNormal"/>
            </w:pPr>
          </w:p>
        </w:tc>
        <w:tc>
          <w:tcPr>
            <w:tcW w:w="696"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665" w:type="dxa"/>
            <w:tcBorders>
              <w:top w:val="nil"/>
              <w:left w:val="nil"/>
            </w:tcBorders>
          </w:tcPr>
          <w:p w:rsidR="003C005B" w:rsidRDefault="003C005B">
            <w:pPr>
              <w:pStyle w:val="ConsPlusNormal"/>
            </w:pPr>
            <w:r>
              <w:t>(</w:t>
            </w:r>
            <w:hyperlink w:anchor="P30974" w:history="1">
              <w:r>
                <w:rPr>
                  <w:color w:val="0000FF"/>
                </w:rPr>
                <w:t>стр. 320</w:t>
              </w:r>
            </w:hyperlink>
            <w:r>
              <w:t xml:space="preserve"> + </w:t>
            </w:r>
            <w:hyperlink w:anchor="P31023" w:history="1">
              <w:r>
                <w:rPr>
                  <w:color w:val="0000FF"/>
                </w:rPr>
                <w:t>стр. 330</w:t>
              </w:r>
            </w:hyperlink>
            <w:r>
              <w:t xml:space="preserve"> + </w:t>
            </w:r>
            <w:hyperlink w:anchor="P31107" w:history="1">
              <w:r>
                <w:rPr>
                  <w:color w:val="0000FF"/>
                </w:rPr>
                <w:t>стр. 350</w:t>
              </w:r>
            </w:hyperlink>
            <w:r>
              <w:t xml:space="preserve"> + </w:t>
            </w:r>
            <w:hyperlink w:anchor="P31156" w:history="1">
              <w:r>
                <w:rPr>
                  <w:color w:val="0000FF"/>
                </w:rPr>
                <w:t>стр. 360+</w:t>
              </w:r>
            </w:hyperlink>
            <w:r>
              <w:t xml:space="preserve"> </w:t>
            </w:r>
            <w:hyperlink w:anchor="P31205" w:history="1">
              <w:r>
                <w:rPr>
                  <w:color w:val="0000FF"/>
                </w:rPr>
                <w:t>стр. 370</w:t>
              </w:r>
            </w:hyperlink>
            <w:r>
              <w:t>)</w:t>
            </w:r>
          </w:p>
        </w:tc>
        <w:tc>
          <w:tcPr>
            <w:tcW w:w="624" w:type="dxa"/>
            <w:tcBorders>
              <w:top w:val="nil"/>
            </w:tcBorders>
            <w:vAlign w:val="bottom"/>
          </w:tcPr>
          <w:p w:rsidR="003C005B" w:rsidRDefault="003C005B">
            <w:pPr>
              <w:pStyle w:val="ConsPlusNormal"/>
              <w:jc w:val="center"/>
            </w:pPr>
            <w:bookmarkStart w:id="1049" w:name="P30958"/>
            <w:bookmarkEnd w:id="1049"/>
            <w:r>
              <w:t>310</w:t>
            </w:r>
          </w:p>
        </w:tc>
        <w:tc>
          <w:tcPr>
            <w:tcW w:w="696" w:type="dxa"/>
            <w:tcBorders>
              <w:top w:val="nil"/>
            </w:tcBorders>
            <w:vAlign w:val="bottom"/>
          </w:tcPr>
          <w:p w:rsidR="003C005B" w:rsidRDefault="003C005B">
            <w:pPr>
              <w:pStyle w:val="ConsPlusNormal"/>
            </w:pPr>
          </w:p>
        </w:tc>
        <w:tc>
          <w:tcPr>
            <w:tcW w:w="107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основных средств</w:t>
            </w:r>
          </w:p>
        </w:tc>
        <w:tc>
          <w:tcPr>
            <w:tcW w:w="624" w:type="dxa"/>
            <w:vAlign w:val="bottom"/>
          </w:tcPr>
          <w:p w:rsidR="003C005B" w:rsidRDefault="003C005B">
            <w:pPr>
              <w:pStyle w:val="ConsPlusNormal"/>
              <w:jc w:val="center"/>
            </w:pPr>
            <w:bookmarkStart w:id="1050" w:name="P30974"/>
            <w:bookmarkEnd w:id="1050"/>
            <w:r>
              <w:t>320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в том числе:</w:t>
            </w:r>
          </w:p>
          <w:p w:rsidR="003C005B" w:rsidRDefault="003C005B">
            <w:pPr>
              <w:pStyle w:val="ConsPlusNormal"/>
              <w:ind w:left="283"/>
            </w:pPr>
            <w:r>
              <w:t>увеличение стоимости основных средств</w:t>
            </w:r>
          </w:p>
        </w:tc>
        <w:tc>
          <w:tcPr>
            <w:tcW w:w="624" w:type="dxa"/>
            <w:vAlign w:val="bottom"/>
          </w:tcPr>
          <w:p w:rsidR="003C005B" w:rsidRDefault="003C005B">
            <w:pPr>
              <w:pStyle w:val="ConsPlusNormal"/>
              <w:jc w:val="center"/>
            </w:pPr>
            <w:r>
              <w:t>321</w:t>
            </w:r>
          </w:p>
        </w:tc>
        <w:tc>
          <w:tcPr>
            <w:tcW w:w="696" w:type="dxa"/>
            <w:vAlign w:val="bottom"/>
          </w:tcPr>
          <w:p w:rsidR="003C005B" w:rsidRDefault="003C005B">
            <w:pPr>
              <w:pStyle w:val="ConsPlusNormal"/>
              <w:jc w:val="center"/>
            </w:pPr>
            <w:r>
              <w:t>310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стоимости основных средств</w:t>
            </w:r>
          </w:p>
        </w:tc>
        <w:tc>
          <w:tcPr>
            <w:tcW w:w="624" w:type="dxa"/>
            <w:vAlign w:val="bottom"/>
          </w:tcPr>
          <w:p w:rsidR="003C005B" w:rsidRDefault="003C005B">
            <w:pPr>
              <w:pStyle w:val="ConsPlusNormal"/>
              <w:jc w:val="center"/>
            </w:pPr>
            <w:r>
              <w:t>322</w:t>
            </w:r>
          </w:p>
        </w:tc>
        <w:tc>
          <w:tcPr>
            <w:tcW w:w="696" w:type="dxa"/>
            <w:vAlign w:val="bottom"/>
          </w:tcPr>
          <w:p w:rsidR="003C005B" w:rsidRDefault="003C005B">
            <w:pPr>
              <w:pStyle w:val="ConsPlusNormal"/>
              <w:jc w:val="center"/>
            </w:pPr>
            <w:r>
              <w:t>410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нематериальных активов</w:t>
            </w:r>
          </w:p>
        </w:tc>
        <w:tc>
          <w:tcPr>
            <w:tcW w:w="624" w:type="dxa"/>
            <w:vAlign w:val="bottom"/>
          </w:tcPr>
          <w:p w:rsidR="003C005B" w:rsidRDefault="003C005B">
            <w:pPr>
              <w:pStyle w:val="ConsPlusNormal"/>
              <w:jc w:val="center"/>
            </w:pPr>
            <w:bookmarkStart w:id="1051" w:name="P31023"/>
            <w:bookmarkEnd w:id="1051"/>
            <w:r>
              <w:t>330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стоимости нематериальных активов</w:t>
            </w:r>
          </w:p>
        </w:tc>
        <w:tc>
          <w:tcPr>
            <w:tcW w:w="624" w:type="dxa"/>
            <w:vAlign w:val="bottom"/>
          </w:tcPr>
          <w:p w:rsidR="003C005B" w:rsidRDefault="003C005B">
            <w:pPr>
              <w:pStyle w:val="ConsPlusNormal"/>
              <w:jc w:val="center"/>
            </w:pPr>
            <w:r>
              <w:t>331</w:t>
            </w:r>
          </w:p>
        </w:tc>
        <w:tc>
          <w:tcPr>
            <w:tcW w:w="696" w:type="dxa"/>
            <w:vAlign w:val="bottom"/>
          </w:tcPr>
          <w:p w:rsidR="003C005B" w:rsidRDefault="003C005B">
            <w:pPr>
              <w:pStyle w:val="ConsPlusNormal"/>
              <w:jc w:val="center"/>
            </w:pPr>
            <w:r>
              <w:t>320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 xml:space="preserve">уменьшение стоимости </w:t>
            </w:r>
            <w:r>
              <w:lastRenderedPageBreak/>
              <w:t>нематериальных активов</w:t>
            </w:r>
          </w:p>
        </w:tc>
        <w:tc>
          <w:tcPr>
            <w:tcW w:w="624" w:type="dxa"/>
            <w:vAlign w:val="bottom"/>
          </w:tcPr>
          <w:p w:rsidR="003C005B" w:rsidRDefault="003C005B">
            <w:pPr>
              <w:pStyle w:val="ConsPlusNormal"/>
              <w:jc w:val="center"/>
            </w:pPr>
            <w:r>
              <w:lastRenderedPageBreak/>
              <w:t>332</w:t>
            </w:r>
          </w:p>
        </w:tc>
        <w:tc>
          <w:tcPr>
            <w:tcW w:w="696" w:type="dxa"/>
            <w:vAlign w:val="bottom"/>
          </w:tcPr>
          <w:p w:rsidR="003C005B" w:rsidRDefault="003C005B">
            <w:pPr>
              <w:pStyle w:val="ConsPlusNormal"/>
              <w:jc w:val="center"/>
            </w:pPr>
            <w:r>
              <w:t>420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 0503321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624"/>
        <w:gridCol w:w="696"/>
        <w:gridCol w:w="1077"/>
        <w:gridCol w:w="907"/>
        <w:gridCol w:w="850"/>
        <w:gridCol w:w="907"/>
        <w:gridCol w:w="964"/>
        <w:gridCol w:w="1191"/>
        <w:gridCol w:w="907"/>
        <w:gridCol w:w="907"/>
        <w:gridCol w:w="850"/>
        <w:gridCol w:w="850"/>
        <w:gridCol w:w="850"/>
        <w:gridCol w:w="907"/>
        <w:gridCol w:w="964"/>
      </w:tblGrid>
      <w:tr w:rsidR="003C005B">
        <w:tc>
          <w:tcPr>
            <w:tcW w:w="2665"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96" w:type="dxa"/>
          </w:tcPr>
          <w:p w:rsidR="003C005B" w:rsidRDefault="003C005B">
            <w:pPr>
              <w:pStyle w:val="ConsPlusNormal"/>
              <w:jc w:val="center"/>
            </w:pPr>
            <w:r>
              <w:t>Код по КОСГУ</w:t>
            </w:r>
          </w:p>
        </w:tc>
        <w:tc>
          <w:tcPr>
            <w:tcW w:w="107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90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t>Консолидированный бюджет субъекта Российской Федерации</w:t>
            </w:r>
          </w:p>
        </w:tc>
        <w:tc>
          <w:tcPr>
            <w:tcW w:w="90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t>Бюджет субъекта Российской Федерации</w:t>
            </w:r>
          </w:p>
        </w:tc>
        <w:tc>
          <w:tcPr>
            <w:tcW w:w="1191"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907" w:type="dxa"/>
          </w:tcPr>
          <w:p w:rsidR="003C005B" w:rsidRDefault="003C005B">
            <w:pPr>
              <w:pStyle w:val="ConsPlusNormal"/>
              <w:jc w:val="center"/>
            </w:pPr>
            <w:r>
              <w:t>Бюджеты городских округов</w:t>
            </w:r>
          </w:p>
        </w:tc>
        <w:tc>
          <w:tcPr>
            <w:tcW w:w="907"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2665" w:type="dxa"/>
            <w:tcBorders>
              <w:left w:val="nil"/>
            </w:tcBorders>
          </w:tcPr>
          <w:p w:rsidR="003C005B" w:rsidRDefault="003C005B">
            <w:pPr>
              <w:pStyle w:val="ConsPlusNormal"/>
              <w:jc w:val="center"/>
            </w:pPr>
            <w:r>
              <w:lastRenderedPageBreak/>
              <w:t>1</w:t>
            </w:r>
          </w:p>
        </w:tc>
        <w:tc>
          <w:tcPr>
            <w:tcW w:w="624" w:type="dxa"/>
            <w:vAlign w:val="bottom"/>
          </w:tcPr>
          <w:p w:rsidR="003C005B" w:rsidRDefault="003C005B">
            <w:pPr>
              <w:pStyle w:val="ConsPlusNormal"/>
              <w:jc w:val="center"/>
            </w:pPr>
            <w:r>
              <w:t>2</w:t>
            </w:r>
          </w:p>
        </w:tc>
        <w:tc>
          <w:tcPr>
            <w:tcW w:w="696" w:type="dxa"/>
            <w:vAlign w:val="bottom"/>
          </w:tcPr>
          <w:p w:rsidR="003C005B" w:rsidRDefault="003C005B">
            <w:pPr>
              <w:pStyle w:val="ConsPlusNormal"/>
              <w:jc w:val="center"/>
            </w:pPr>
            <w:r>
              <w:t>3</w:t>
            </w:r>
          </w:p>
        </w:tc>
        <w:tc>
          <w:tcPr>
            <w:tcW w:w="1077" w:type="dxa"/>
          </w:tcPr>
          <w:p w:rsidR="003C005B" w:rsidRDefault="003C005B">
            <w:pPr>
              <w:pStyle w:val="ConsPlusNormal"/>
              <w:jc w:val="center"/>
            </w:pPr>
            <w:r>
              <w:t>4</w:t>
            </w:r>
          </w:p>
        </w:tc>
        <w:tc>
          <w:tcPr>
            <w:tcW w:w="90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91"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964"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непроизведенных активов</w:t>
            </w:r>
          </w:p>
        </w:tc>
        <w:tc>
          <w:tcPr>
            <w:tcW w:w="624" w:type="dxa"/>
            <w:vAlign w:val="bottom"/>
          </w:tcPr>
          <w:p w:rsidR="003C005B" w:rsidRDefault="003C005B">
            <w:pPr>
              <w:pStyle w:val="ConsPlusNormal"/>
              <w:jc w:val="center"/>
            </w:pPr>
            <w:bookmarkStart w:id="1052" w:name="P31107"/>
            <w:bookmarkEnd w:id="1052"/>
            <w:r>
              <w:t>350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в том числе:</w:t>
            </w:r>
          </w:p>
          <w:p w:rsidR="003C005B" w:rsidRDefault="003C005B">
            <w:pPr>
              <w:pStyle w:val="ConsPlusNormal"/>
              <w:ind w:left="283"/>
            </w:pPr>
            <w:r>
              <w:t>увеличение стоимости непроизведенных активов</w:t>
            </w:r>
          </w:p>
        </w:tc>
        <w:tc>
          <w:tcPr>
            <w:tcW w:w="624" w:type="dxa"/>
            <w:vAlign w:val="bottom"/>
          </w:tcPr>
          <w:p w:rsidR="003C005B" w:rsidRDefault="003C005B">
            <w:pPr>
              <w:pStyle w:val="ConsPlusNormal"/>
              <w:jc w:val="center"/>
            </w:pPr>
            <w:r>
              <w:t>351</w:t>
            </w:r>
          </w:p>
        </w:tc>
        <w:tc>
          <w:tcPr>
            <w:tcW w:w="696" w:type="dxa"/>
            <w:vAlign w:val="bottom"/>
          </w:tcPr>
          <w:p w:rsidR="003C005B" w:rsidRDefault="003C005B">
            <w:pPr>
              <w:pStyle w:val="ConsPlusNormal"/>
              <w:jc w:val="center"/>
            </w:pPr>
            <w:r>
              <w:t>330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стоимости непроизведенных активов</w:t>
            </w:r>
          </w:p>
        </w:tc>
        <w:tc>
          <w:tcPr>
            <w:tcW w:w="624" w:type="dxa"/>
            <w:vAlign w:val="bottom"/>
          </w:tcPr>
          <w:p w:rsidR="003C005B" w:rsidRDefault="003C005B">
            <w:pPr>
              <w:pStyle w:val="ConsPlusNormal"/>
              <w:jc w:val="center"/>
            </w:pPr>
            <w:r>
              <w:t>352</w:t>
            </w:r>
          </w:p>
        </w:tc>
        <w:tc>
          <w:tcPr>
            <w:tcW w:w="696" w:type="dxa"/>
            <w:vAlign w:val="bottom"/>
          </w:tcPr>
          <w:p w:rsidR="003C005B" w:rsidRDefault="003C005B">
            <w:pPr>
              <w:pStyle w:val="ConsPlusNormal"/>
              <w:jc w:val="center"/>
            </w:pPr>
            <w:r>
              <w:t>430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материальных запасов</w:t>
            </w:r>
          </w:p>
        </w:tc>
        <w:tc>
          <w:tcPr>
            <w:tcW w:w="624" w:type="dxa"/>
            <w:vAlign w:val="bottom"/>
          </w:tcPr>
          <w:p w:rsidR="003C005B" w:rsidRDefault="003C005B">
            <w:pPr>
              <w:pStyle w:val="ConsPlusNormal"/>
              <w:jc w:val="center"/>
            </w:pPr>
            <w:bookmarkStart w:id="1053" w:name="P31156"/>
            <w:bookmarkEnd w:id="1053"/>
            <w:r>
              <w:t>360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стоимости материальных запасов</w:t>
            </w:r>
          </w:p>
        </w:tc>
        <w:tc>
          <w:tcPr>
            <w:tcW w:w="624" w:type="dxa"/>
            <w:vAlign w:val="bottom"/>
          </w:tcPr>
          <w:p w:rsidR="003C005B" w:rsidRDefault="003C005B">
            <w:pPr>
              <w:pStyle w:val="ConsPlusNormal"/>
              <w:jc w:val="center"/>
            </w:pPr>
            <w:r>
              <w:t>361</w:t>
            </w:r>
          </w:p>
        </w:tc>
        <w:tc>
          <w:tcPr>
            <w:tcW w:w="696" w:type="dxa"/>
            <w:vAlign w:val="bottom"/>
          </w:tcPr>
          <w:p w:rsidR="003C005B" w:rsidRDefault="003C005B">
            <w:pPr>
              <w:pStyle w:val="ConsPlusNormal"/>
              <w:jc w:val="center"/>
            </w:pPr>
            <w:r>
              <w:t>340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стоимости материальных запасов</w:t>
            </w:r>
          </w:p>
        </w:tc>
        <w:tc>
          <w:tcPr>
            <w:tcW w:w="624" w:type="dxa"/>
            <w:vAlign w:val="bottom"/>
          </w:tcPr>
          <w:p w:rsidR="003C005B" w:rsidRDefault="003C005B">
            <w:pPr>
              <w:pStyle w:val="ConsPlusNormal"/>
              <w:jc w:val="center"/>
            </w:pPr>
            <w:r>
              <w:t>362</w:t>
            </w:r>
          </w:p>
        </w:tc>
        <w:tc>
          <w:tcPr>
            <w:tcW w:w="696" w:type="dxa"/>
            <w:vAlign w:val="bottom"/>
          </w:tcPr>
          <w:p w:rsidR="003C005B" w:rsidRDefault="003C005B">
            <w:pPr>
              <w:pStyle w:val="ConsPlusNormal"/>
              <w:jc w:val="center"/>
            </w:pPr>
            <w:r>
              <w:t>440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изменение затрат на изготовление готовой продукции, выполнение работ, услуг</w:t>
            </w:r>
          </w:p>
        </w:tc>
        <w:tc>
          <w:tcPr>
            <w:tcW w:w="624" w:type="dxa"/>
            <w:vAlign w:val="bottom"/>
          </w:tcPr>
          <w:p w:rsidR="003C005B" w:rsidRDefault="003C005B">
            <w:pPr>
              <w:pStyle w:val="ConsPlusNormal"/>
              <w:jc w:val="center"/>
            </w:pPr>
            <w:bookmarkStart w:id="1054" w:name="P31205"/>
            <w:bookmarkEnd w:id="1054"/>
            <w:r>
              <w:t>370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затрат</w:t>
            </w:r>
          </w:p>
        </w:tc>
        <w:tc>
          <w:tcPr>
            <w:tcW w:w="624" w:type="dxa"/>
            <w:vAlign w:val="bottom"/>
          </w:tcPr>
          <w:p w:rsidR="003C005B" w:rsidRDefault="003C005B">
            <w:pPr>
              <w:pStyle w:val="ConsPlusNormal"/>
              <w:jc w:val="center"/>
            </w:pPr>
            <w:r>
              <w:t>371</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затрат</w:t>
            </w:r>
          </w:p>
        </w:tc>
        <w:tc>
          <w:tcPr>
            <w:tcW w:w="624" w:type="dxa"/>
            <w:vAlign w:val="bottom"/>
          </w:tcPr>
          <w:p w:rsidR="003C005B" w:rsidRDefault="003C005B">
            <w:pPr>
              <w:pStyle w:val="ConsPlusNormal"/>
              <w:jc w:val="center"/>
            </w:pPr>
            <w:r>
              <w:t>372</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insideH w:val="nil"/>
          </w:tblBorders>
        </w:tblPrEx>
        <w:tc>
          <w:tcPr>
            <w:tcW w:w="2665" w:type="dxa"/>
            <w:tcBorders>
              <w:left w:val="nil"/>
              <w:bottom w:val="nil"/>
            </w:tcBorders>
          </w:tcPr>
          <w:p w:rsidR="003C005B" w:rsidRDefault="003C005B">
            <w:pPr>
              <w:pStyle w:val="ConsPlusNormal"/>
              <w:ind w:left="283"/>
            </w:pPr>
            <w:r>
              <w:t xml:space="preserve">Операции с финансовыми </w:t>
            </w:r>
            <w:r>
              <w:lastRenderedPageBreak/>
              <w:t>активами и обязательствами</w:t>
            </w:r>
          </w:p>
        </w:tc>
        <w:tc>
          <w:tcPr>
            <w:tcW w:w="624" w:type="dxa"/>
            <w:tcBorders>
              <w:bottom w:val="nil"/>
            </w:tcBorders>
          </w:tcPr>
          <w:p w:rsidR="003C005B" w:rsidRDefault="003C005B">
            <w:pPr>
              <w:pStyle w:val="ConsPlusNormal"/>
            </w:pPr>
          </w:p>
        </w:tc>
        <w:tc>
          <w:tcPr>
            <w:tcW w:w="696"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665" w:type="dxa"/>
            <w:tcBorders>
              <w:top w:val="nil"/>
              <w:left w:val="nil"/>
            </w:tcBorders>
          </w:tcPr>
          <w:p w:rsidR="003C005B" w:rsidRDefault="003C005B">
            <w:pPr>
              <w:pStyle w:val="ConsPlusNormal"/>
              <w:jc w:val="center"/>
            </w:pPr>
            <w:r>
              <w:lastRenderedPageBreak/>
              <w:t>(</w:t>
            </w:r>
            <w:hyperlink w:anchor="P31302" w:history="1">
              <w:r>
                <w:rPr>
                  <w:color w:val="0000FF"/>
                </w:rPr>
                <w:t>стр. 390</w:t>
              </w:r>
            </w:hyperlink>
            <w:r>
              <w:t xml:space="preserve"> - </w:t>
            </w:r>
            <w:hyperlink w:anchor="P31647" w:history="1">
              <w:r>
                <w:rPr>
                  <w:color w:val="0000FF"/>
                </w:rPr>
                <w:t>стр. 510</w:t>
              </w:r>
            </w:hyperlink>
            <w:r>
              <w:t>)</w:t>
            </w:r>
          </w:p>
        </w:tc>
        <w:tc>
          <w:tcPr>
            <w:tcW w:w="624" w:type="dxa"/>
            <w:tcBorders>
              <w:top w:val="nil"/>
            </w:tcBorders>
            <w:vAlign w:val="bottom"/>
          </w:tcPr>
          <w:p w:rsidR="003C005B" w:rsidRDefault="003C005B">
            <w:pPr>
              <w:pStyle w:val="ConsPlusNormal"/>
              <w:jc w:val="center"/>
            </w:pPr>
            <w:bookmarkStart w:id="1055" w:name="P31270"/>
            <w:bookmarkEnd w:id="1055"/>
            <w:r>
              <w:t>380</w:t>
            </w:r>
          </w:p>
        </w:tc>
        <w:tc>
          <w:tcPr>
            <w:tcW w:w="696" w:type="dxa"/>
            <w:tcBorders>
              <w:top w:val="nil"/>
            </w:tcBorders>
            <w:vAlign w:val="bottom"/>
          </w:tcPr>
          <w:p w:rsidR="003C005B" w:rsidRDefault="003C005B">
            <w:pPr>
              <w:pStyle w:val="ConsPlusNormal"/>
            </w:pPr>
          </w:p>
        </w:tc>
        <w:tc>
          <w:tcPr>
            <w:tcW w:w="107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insideH w:val="nil"/>
          </w:tblBorders>
        </w:tblPrEx>
        <w:tc>
          <w:tcPr>
            <w:tcW w:w="2665" w:type="dxa"/>
            <w:tcBorders>
              <w:left w:val="nil"/>
              <w:bottom w:val="nil"/>
            </w:tcBorders>
          </w:tcPr>
          <w:p w:rsidR="003C005B" w:rsidRDefault="003C005B">
            <w:pPr>
              <w:pStyle w:val="ConsPlusNormal"/>
              <w:jc w:val="center"/>
            </w:pPr>
            <w:r>
              <w:t>Операции с финансовыми активами</w:t>
            </w:r>
          </w:p>
        </w:tc>
        <w:tc>
          <w:tcPr>
            <w:tcW w:w="624" w:type="dxa"/>
            <w:tcBorders>
              <w:bottom w:val="nil"/>
            </w:tcBorders>
          </w:tcPr>
          <w:p w:rsidR="003C005B" w:rsidRDefault="003C005B">
            <w:pPr>
              <w:pStyle w:val="ConsPlusNormal"/>
            </w:pPr>
          </w:p>
        </w:tc>
        <w:tc>
          <w:tcPr>
            <w:tcW w:w="696"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191"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2665" w:type="dxa"/>
            <w:tcBorders>
              <w:top w:val="nil"/>
              <w:left w:val="nil"/>
            </w:tcBorders>
          </w:tcPr>
          <w:p w:rsidR="003C005B" w:rsidRDefault="003C005B">
            <w:pPr>
              <w:pStyle w:val="ConsPlusNormal"/>
              <w:jc w:val="center"/>
            </w:pPr>
            <w:r>
              <w:t>(</w:t>
            </w:r>
            <w:hyperlink w:anchor="P31318" w:history="1">
              <w:r>
                <w:rPr>
                  <w:color w:val="0000FF"/>
                </w:rPr>
                <w:t>стр. 410</w:t>
              </w:r>
            </w:hyperlink>
            <w:r>
              <w:t xml:space="preserve"> + </w:t>
            </w:r>
            <w:hyperlink w:anchor="P31367" w:history="1">
              <w:r>
                <w:rPr>
                  <w:color w:val="0000FF"/>
                </w:rPr>
                <w:t>стр. 420</w:t>
              </w:r>
            </w:hyperlink>
            <w:r>
              <w:t xml:space="preserve"> + </w:t>
            </w:r>
            <w:hyperlink w:anchor="P31416" w:history="1">
              <w:r>
                <w:rPr>
                  <w:color w:val="0000FF"/>
                </w:rPr>
                <w:t>стр. 440</w:t>
              </w:r>
            </w:hyperlink>
            <w:r>
              <w:t xml:space="preserve"> + </w:t>
            </w:r>
            <w:hyperlink w:anchor="P31500" w:history="1">
              <w:r>
                <w:rPr>
                  <w:color w:val="0000FF"/>
                </w:rPr>
                <w:t>стр. 460</w:t>
              </w:r>
            </w:hyperlink>
            <w:r>
              <w:t xml:space="preserve"> + </w:t>
            </w:r>
            <w:hyperlink w:anchor="P31549" w:history="1">
              <w:r>
                <w:rPr>
                  <w:color w:val="0000FF"/>
                </w:rPr>
                <w:t>стр. 470</w:t>
              </w:r>
            </w:hyperlink>
            <w:r>
              <w:t xml:space="preserve"> + </w:t>
            </w:r>
            <w:hyperlink w:anchor="P31598" w:history="1">
              <w:r>
                <w:rPr>
                  <w:color w:val="0000FF"/>
                </w:rPr>
                <w:t>стр. 480</w:t>
              </w:r>
            </w:hyperlink>
            <w:r>
              <w:t>)</w:t>
            </w:r>
          </w:p>
        </w:tc>
        <w:tc>
          <w:tcPr>
            <w:tcW w:w="624" w:type="dxa"/>
            <w:tcBorders>
              <w:top w:val="nil"/>
            </w:tcBorders>
            <w:vAlign w:val="bottom"/>
          </w:tcPr>
          <w:p w:rsidR="003C005B" w:rsidRDefault="003C005B">
            <w:pPr>
              <w:pStyle w:val="ConsPlusNormal"/>
              <w:jc w:val="center"/>
            </w:pPr>
            <w:bookmarkStart w:id="1056" w:name="P31302"/>
            <w:bookmarkEnd w:id="1056"/>
            <w:r>
              <w:t>390</w:t>
            </w:r>
          </w:p>
        </w:tc>
        <w:tc>
          <w:tcPr>
            <w:tcW w:w="696" w:type="dxa"/>
            <w:tcBorders>
              <w:top w:val="nil"/>
            </w:tcBorders>
            <w:vAlign w:val="bottom"/>
          </w:tcPr>
          <w:p w:rsidR="003C005B" w:rsidRDefault="003C005B">
            <w:pPr>
              <w:pStyle w:val="ConsPlusNormal"/>
            </w:pPr>
          </w:p>
        </w:tc>
        <w:tc>
          <w:tcPr>
            <w:tcW w:w="107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средств на счета бюджетов</w:t>
            </w:r>
          </w:p>
        </w:tc>
        <w:tc>
          <w:tcPr>
            <w:tcW w:w="624" w:type="dxa"/>
            <w:vAlign w:val="bottom"/>
          </w:tcPr>
          <w:p w:rsidR="003C005B" w:rsidRDefault="003C005B">
            <w:pPr>
              <w:pStyle w:val="ConsPlusNormal"/>
              <w:jc w:val="center"/>
            </w:pPr>
            <w:bookmarkStart w:id="1057" w:name="P31318"/>
            <w:bookmarkEnd w:id="1057"/>
            <w:r>
              <w:t>410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поступление на счета бюджетов</w:t>
            </w:r>
          </w:p>
        </w:tc>
        <w:tc>
          <w:tcPr>
            <w:tcW w:w="624" w:type="dxa"/>
            <w:vAlign w:val="bottom"/>
          </w:tcPr>
          <w:p w:rsidR="003C005B" w:rsidRDefault="003C005B">
            <w:pPr>
              <w:pStyle w:val="ConsPlusNormal"/>
              <w:jc w:val="center"/>
            </w:pPr>
            <w:r>
              <w:t>411</w:t>
            </w:r>
          </w:p>
        </w:tc>
        <w:tc>
          <w:tcPr>
            <w:tcW w:w="696" w:type="dxa"/>
            <w:vAlign w:val="bottom"/>
          </w:tcPr>
          <w:p w:rsidR="003C005B" w:rsidRDefault="003C005B">
            <w:pPr>
              <w:pStyle w:val="ConsPlusNormal"/>
              <w:jc w:val="center"/>
            </w:pPr>
            <w:r>
              <w:t>510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выбытия со счетов бюджетов</w:t>
            </w:r>
          </w:p>
        </w:tc>
        <w:tc>
          <w:tcPr>
            <w:tcW w:w="624" w:type="dxa"/>
            <w:vAlign w:val="bottom"/>
          </w:tcPr>
          <w:p w:rsidR="003C005B" w:rsidRDefault="003C005B">
            <w:pPr>
              <w:pStyle w:val="ConsPlusNormal"/>
              <w:jc w:val="center"/>
            </w:pPr>
            <w:r>
              <w:t>412</w:t>
            </w:r>
          </w:p>
        </w:tc>
        <w:tc>
          <w:tcPr>
            <w:tcW w:w="696" w:type="dxa"/>
            <w:vAlign w:val="bottom"/>
          </w:tcPr>
          <w:p w:rsidR="003C005B" w:rsidRDefault="003C005B">
            <w:pPr>
              <w:pStyle w:val="ConsPlusNormal"/>
              <w:jc w:val="center"/>
            </w:pPr>
            <w:r>
              <w:t>610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ценных бумаг, кроме акций</w:t>
            </w:r>
          </w:p>
        </w:tc>
        <w:tc>
          <w:tcPr>
            <w:tcW w:w="624" w:type="dxa"/>
            <w:vAlign w:val="bottom"/>
          </w:tcPr>
          <w:p w:rsidR="003C005B" w:rsidRDefault="003C005B">
            <w:pPr>
              <w:pStyle w:val="ConsPlusNormal"/>
              <w:jc w:val="center"/>
            </w:pPr>
            <w:bookmarkStart w:id="1058" w:name="P31367"/>
            <w:bookmarkEnd w:id="1058"/>
            <w:r>
              <w:t>420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стоимости ценных бумаг, кроме акций</w:t>
            </w:r>
          </w:p>
        </w:tc>
        <w:tc>
          <w:tcPr>
            <w:tcW w:w="624" w:type="dxa"/>
            <w:vAlign w:val="bottom"/>
          </w:tcPr>
          <w:p w:rsidR="003C005B" w:rsidRDefault="003C005B">
            <w:pPr>
              <w:pStyle w:val="ConsPlusNormal"/>
              <w:jc w:val="center"/>
            </w:pPr>
            <w:r>
              <w:t>421</w:t>
            </w:r>
          </w:p>
        </w:tc>
        <w:tc>
          <w:tcPr>
            <w:tcW w:w="696" w:type="dxa"/>
            <w:vAlign w:val="bottom"/>
          </w:tcPr>
          <w:p w:rsidR="003C005B" w:rsidRDefault="003C005B">
            <w:pPr>
              <w:pStyle w:val="ConsPlusNormal"/>
              <w:jc w:val="center"/>
            </w:pPr>
            <w:r>
              <w:t>520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стоимости ценных бумаг, кроме акций</w:t>
            </w:r>
          </w:p>
        </w:tc>
        <w:tc>
          <w:tcPr>
            <w:tcW w:w="624" w:type="dxa"/>
            <w:vAlign w:val="bottom"/>
          </w:tcPr>
          <w:p w:rsidR="003C005B" w:rsidRDefault="003C005B">
            <w:pPr>
              <w:pStyle w:val="ConsPlusNormal"/>
              <w:jc w:val="center"/>
            </w:pPr>
            <w:r>
              <w:t>422</w:t>
            </w:r>
          </w:p>
        </w:tc>
        <w:tc>
          <w:tcPr>
            <w:tcW w:w="696" w:type="dxa"/>
            <w:vAlign w:val="bottom"/>
          </w:tcPr>
          <w:p w:rsidR="003C005B" w:rsidRDefault="003C005B">
            <w:pPr>
              <w:pStyle w:val="ConsPlusNormal"/>
              <w:jc w:val="center"/>
            </w:pPr>
            <w:r>
              <w:t>620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lastRenderedPageBreak/>
              <w:t>Чистое поступление акций и иных форм участия в капитале</w:t>
            </w:r>
          </w:p>
        </w:tc>
        <w:tc>
          <w:tcPr>
            <w:tcW w:w="624" w:type="dxa"/>
            <w:vAlign w:val="bottom"/>
          </w:tcPr>
          <w:p w:rsidR="003C005B" w:rsidRDefault="003C005B">
            <w:pPr>
              <w:pStyle w:val="ConsPlusNormal"/>
              <w:jc w:val="center"/>
            </w:pPr>
            <w:bookmarkStart w:id="1059" w:name="P31416"/>
            <w:bookmarkEnd w:id="1059"/>
            <w:r>
              <w:t>440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стоимости акций и иных форм участия в капитале</w:t>
            </w:r>
          </w:p>
        </w:tc>
        <w:tc>
          <w:tcPr>
            <w:tcW w:w="624" w:type="dxa"/>
            <w:vAlign w:val="bottom"/>
          </w:tcPr>
          <w:p w:rsidR="003C005B" w:rsidRDefault="003C005B">
            <w:pPr>
              <w:pStyle w:val="ConsPlusNormal"/>
              <w:jc w:val="center"/>
            </w:pPr>
            <w:r>
              <w:t>441</w:t>
            </w:r>
          </w:p>
        </w:tc>
        <w:tc>
          <w:tcPr>
            <w:tcW w:w="696" w:type="dxa"/>
            <w:vAlign w:val="bottom"/>
          </w:tcPr>
          <w:p w:rsidR="003C005B" w:rsidRDefault="003C005B">
            <w:pPr>
              <w:pStyle w:val="ConsPlusNormal"/>
              <w:jc w:val="center"/>
            </w:pPr>
            <w:r>
              <w:t>530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стоимости акций и иных форм участия в капитале</w:t>
            </w:r>
          </w:p>
        </w:tc>
        <w:tc>
          <w:tcPr>
            <w:tcW w:w="624" w:type="dxa"/>
            <w:vAlign w:val="bottom"/>
          </w:tcPr>
          <w:p w:rsidR="003C005B" w:rsidRDefault="003C005B">
            <w:pPr>
              <w:pStyle w:val="ConsPlusNormal"/>
              <w:jc w:val="center"/>
            </w:pPr>
            <w:r>
              <w:t>442</w:t>
            </w:r>
          </w:p>
        </w:tc>
        <w:tc>
          <w:tcPr>
            <w:tcW w:w="696" w:type="dxa"/>
            <w:vAlign w:val="bottom"/>
          </w:tcPr>
          <w:p w:rsidR="003C005B" w:rsidRDefault="003C005B">
            <w:pPr>
              <w:pStyle w:val="ConsPlusNormal"/>
              <w:jc w:val="center"/>
            </w:pPr>
            <w:r>
              <w:t>630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 0503321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624"/>
        <w:gridCol w:w="696"/>
        <w:gridCol w:w="1077"/>
        <w:gridCol w:w="907"/>
        <w:gridCol w:w="850"/>
        <w:gridCol w:w="907"/>
        <w:gridCol w:w="964"/>
        <w:gridCol w:w="1191"/>
        <w:gridCol w:w="907"/>
        <w:gridCol w:w="907"/>
        <w:gridCol w:w="850"/>
        <w:gridCol w:w="850"/>
        <w:gridCol w:w="850"/>
        <w:gridCol w:w="907"/>
        <w:gridCol w:w="964"/>
      </w:tblGrid>
      <w:tr w:rsidR="003C005B">
        <w:tc>
          <w:tcPr>
            <w:tcW w:w="2665"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96" w:type="dxa"/>
          </w:tcPr>
          <w:p w:rsidR="003C005B" w:rsidRDefault="003C005B">
            <w:pPr>
              <w:pStyle w:val="ConsPlusNormal"/>
              <w:jc w:val="center"/>
            </w:pPr>
            <w:r>
              <w:t>Код по КОСГУ</w:t>
            </w:r>
          </w:p>
        </w:tc>
        <w:tc>
          <w:tcPr>
            <w:tcW w:w="1077"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90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w:t>
            </w:r>
            <w:r>
              <w:lastRenderedPageBreak/>
              <w:t>а территориального государственного внебюджетного фонда</w:t>
            </w:r>
          </w:p>
        </w:tc>
        <w:tc>
          <w:tcPr>
            <w:tcW w:w="850" w:type="dxa"/>
          </w:tcPr>
          <w:p w:rsidR="003C005B" w:rsidRDefault="003C005B">
            <w:pPr>
              <w:pStyle w:val="ConsPlusNormal"/>
              <w:jc w:val="center"/>
            </w:pPr>
            <w:r>
              <w:lastRenderedPageBreak/>
              <w:t>Консолидированный бюджет субъекта Российской Федерации</w:t>
            </w:r>
          </w:p>
        </w:tc>
        <w:tc>
          <w:tcPr>
            <w:tcW w:w="90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964" w:type="dxa"/>
          </w:tcPr>
          <w:p w:rsidR="003C005B" w:rsidRDefault="003C005B">
            <w:pPr>
              <w:pStyle w:val="ConsPlusNormal"/>
              <w:jc w:val="center"/>
            </w:pPr>
            <w:r>
              <w:t>Бюджет субъекта Российской Федерации</w:t>
            </w:r>
          </w:p>
        </w:tc>
        <w:tc>
          <w:tcPr>
            <w:tcW w:w="1191"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907" w:type="dxa"/>
          </w:tcPr>
          <w:p w:rsidR="003C005B" w:rsidRDefault="003C005B">
            <w:pPr>
              <w:pStyle w:val="ConsPlusNormal"/>
              <w:jc w:val="center"/>
            </w:pPr>
            <w:r>
              <w:t>Бюджеты городских округов</w:t>
            </w:r>
          </w:p>
        </w:tc>
        <w:tc>
          <w:tcPr>
            <w:tcW w:w="907"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85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964"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2665" w:type="dxa"/>
            <w:tcBorders>
              <w:left w:val="nil"/>
            </w:tcBorders>
          </w:tcPr>
          <w:p w:rsidR="003C005B" w:rsidRDefault="003C005B">
            <w:pPr>
              <w:pStyle w:val="ConsPlusNormal"/>
              <w:jc w:val="center"/>
            </w:pPr>
            <w:r>
              <w:lastRenderedPageBreak/>
              <w:t>1</w:t>
            </w:r>
          </w:p>
        </w:tc>
        <w:tc>
          <w:tcPr>
            <w:tcW w:w="624" w:type="dxa"/>
            <w:vAlign w:val="bottom"/>
          </w:tcPr>
          <w:p w:rsidR="003C005B" w:rsidRDefault="003C005B">
            <w:pPr>
              <w:pStyle w:val="ConsPlusNormal"/>
              <w:jc w:val="center"/>
            </w:pPr>
            <w:r>
              <w:t>2</w:t>
            </w:r>
          </w:p>
        </w:tc>
        <w:tc>
          <w:tcPr>
            <w:tcW w:w="696" w:type="dxa"/>
            <w:vAlign w:val="bottom"/>
          </w:tcPr>
          <w:p w:rsidR="003C005B" w:rsidRDefault="003C005B">
            <w:pPr>
              <w:pStyle w:val="ConsPlusNormal"/>
              <w:jc w:val="center"/>
            </w:pPr>
            <w:r>
              <w:t>3</w:t>
            </w:r>
          </w:p>
        </w:tc>
        <w:tc>
          <w:tcPr>
            <w:tcW w:w="1077" w:type="dxa"/>
          </w:tcPr>
          <w:p w:rsidR="003C005B" w:rsidRDefault="003C005B">
            <w:pPr>
              <w:pStyle w:val="ConsPlusNormal"/>
              <w:jc w:val="center"/>
            </w:pPr>
            <w:r>
              <w:t>4</w:t>
            </w:r>
          </w:p>
        </w:tc>
        <w:tc>
          <w:tcPr>
            <w:tcW w:w="90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907"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1191" w:type="dxa"/>
          </w:tcPr>
          <w:p w:rsidR="003C005B" w:rsidRDefault="003C005B">
            <w:pPr>
              <w:pStyle w:val="ConsPlusNormal"/>
              <w:jc w:val="center"/>
            </w:pPr>
            <w:r>
              <w:t>9</w:t>
            </w:r>
          </w:p>
        </w:tc>
        <w:tc>
          <w:tcPr>
            <w:tcW w:w="907" w:type="dxa"/>
          </w:tcPr>
          <w:p w:rsidR="003C005B" w:rsidRDefault="003C005B">
            <w:pPr>
              <w:pStyle w:val="ConsPlusNormal"/>
              <w:jc w:val="center"/>
            </w:pPr>
            <w:r>
              <w:t>10</w:t>
            </w:r>
          </w:p>
        </w:tc>
        <w:tc>
          <w:tcPr>
            <w:tcW w:w="907" w:type="dxa"/>
          </w:tcPr>
          <w:p w:rsidR="003C005B" w:rsidRDefault="003C005B">
            <w:pPr>
              <w:pStyle w:val="ConsPlusNormal"/>
              <w:jc w:val="center"/>
            </w:pPr>
            <w:r>
              <w:t>11</w:t>
            </w:r>
          </w:p>
        </w:tc>
        <w:tc>
          <w:tcPr>
            <w:tcW w:w="850" w:type="dxa"/>
          </w:tcPr>
          <w:p w:rsidR="003C005B" w:rsidRDefault="003C005B">
            <w:pPr>
              <w:pStyle w:val="ConsPlusNormal"/>
              <w:jc w:val="center"/>
            </w:pPr>
            <w:r>
              <w:t>12</w:t>
            </w:r>
          </w:p>
        </w:tc>
        <w:tc>
          <w:tcPr>
            <w:tcW w:w="85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964"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предоставление бюджетных кредитов</w:t>
            </w:r>
          </w:p>
        </w:tc>
        <w:tc>
          <w:tcPr>
            <w:tcW w:w="624" w:type="dxa"/>
            <w:vAlign w:val="bottom"/>
          </w:tcPr>
          <w:p w:rsidR="003C005B" w:rsidRDefault="003C005B">
            <w:pPr>
              <w:pStyle w:val="ConsPlusNormal"/>
              <w:jc w:val="center"/>
            </w:pPr>
            <w:bookmarkStart w:id="1060" w:name="P31500"/>
            <w:bookmarkEnd w:id="1060"/>
            <w:r>
              <w:t>460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задолженности по бюджетным кредитам</w:t>
            </w:r>
          </w:p>
        </w:tc>
        <w:tc>
          <w:tcPr>
            <w:tcW w:w="624" w:type="dxa"/>
            <w:vAlign w:val="bottom"/>
          </w:tcPr>
          <w:p w:rsidR="003C005B" w:rsidRDefault="003C005B">
            <w:pPr>
              <w:pStyle w:val="ConsPlusNormal"/>
              <w:jc w:val="center"/>
            </w:pPr>
            <w:r>
              <w:t>461</w:t>
            </w:r>
          </w:p>
        </w:tc>
        <w:tc>
          <w:tcPr>
            <w:tcW w:w="696" w:type="dxa"/>
            <w:vAlign w:val="bottom"/>
          </w:tcPr>
          <w:p w:rsidR="003C005B" w:rsidRDefault="003C005B">
            <w:pPr>
              <w:pStyle w:val="ConsPlusNormal"/>
              <w:jc w:val="center"/>
            </w:pPr>
            <w:r>
              <w:t>540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задолженности по бюджетным ссудам и кредитам</w:t>
            </w:r>
          </w:p>
        </w:tc>
        <w:tc>
          <w:tcPr>
            <w:tcW w:w="624" w:type="dxa"/>
            <w:vAlign w:val="bottom"/>
          </w:tcPr>
          <w:p w:rsidR="003C005B" w:rsidRDefault="003C005B">
            <w:pPr>
              <w:pStyle w:val="ConsPlusNormal"/>
              <w:jc w:val="center"/>
            </w:pPr>
            <w:r>
              <w:t>462</w:t>
            </w:r>
          </w:p>
        </w:tc>
        <w:tc>
          <w:tcPr>
            <w:tcW w:w="696" w:type="dxa"/>
            <w:vAlign w:val="bottom"/>
          </w:tcPr>
          <w:p w:rsidR="003C005B" w:rsidRDefault="003C005B">
            <w:pPr>
              <w:pStyle w:val="ConsPlusNormal"/>
              <w:jc w:val="center"/>
            </w:pPr>
            <w:r>
              <w:t>640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поступление иных финансовых активов</w:t>
            </w:r>
          </w:p>
        </w:tc>
        <w:tc>
          <w:tcPr>
            <w:tcW w:w="624" w:type="dxa"/>
            <w:vAlign w:val="bottom"/>
          </w:tcPr>
          <w:p w:rsidR="003C005B" w:rsidRDefault="003C005B">
            <w:pPr>
              <w:pStyle w:val="ConsPlusNormal"/>
              <w:jc w:val="center"/>
            </w:pPr>
            <w:bookmarkStart w:id="1061" w:name="P31549"/>
            <w:bookmarkEnd w:id="1061"/>
            <w:r>
              <w:t>470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стоимости иных финансовых активов</w:t>
            </w:r>
          </w:p>
        </w:tc>
        <w:tc>
          <w:tcPr>
            <w:tcW w:w="624" w:type="dxa"/>
            <w:vAlign w:val="bottom"/>
          </w:tcPr>
          <w:p w:rsidR="003C005B" w:rsidRDefault="003C005B">
            <w:pPr>
              <w:pStyle w:val="ConsPlusNormal"/>
              <w:jc w:val="center"/>
            </w:pPr>
            <w:r>
              <w:t>471</w:t>
            </w:r>
          </w:p>
        </w:tc>
        <w:tc>
          <w:tcPr>
            <w:tcW w:w="696" w:type="dxa"/>
            <w:vAlign w:val="bottom"/>
          </w:tcPr>
          <w:p w:rsidR="003C005B" w:rsidRDefault="003C005B">
            <w:pPr>
              <w:pStyle w:val="ConsPlusNormal"/>
              <w:jc w:val="center"/>
            </w:pPr>
            <w:r>
              <w:t>550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 xml:space="preserve">уменьшение стоимости </w:t>
            </w:r>
            <w:r>
              <w:lastRenderedPageBreak/>
              <w:t>иных финансовых активов</w:t>
            </w:r>
          </w:p>
        </w:tc>
        <w:tc>
          <w:tcPr>
            <w:tcW w:w="624" w:type="dxa"/>
            <w:vAlign w:val="bottom"/>
          </w:tcPr>
          <w:p w:rsidR="003C005B" w:rsidRDefault="003C005B">
            <w:pPr>
              <w:pStyle w:val="ConsPlusNormal"/>
              <w:jc w:val="center"/>
            </w:pPr>
            <w:r>
              <w:lastRenderedPageBreak/>
              <w:t>472</w:t>
            </w:r>
          </w:p>
        </w:tc>
        <w:tc>
          <w:tcPr>
            <w:tcW w:w="696" w:type="dxa"/>
            <w:vAlign w:val="bottom"/>
          </w:tcPr>
          <w:p w:rsidR="003C005B" w:rsidRDefault="003C005B">
            <w:pPr>
              <w:pStyle w:val="ConsPlusNormal"/>
              <w:jc w:val="center"/>
            </w:pPr>
            <w:r>
              <w:t>650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lastRenderedPageBreak/>
              <w:t>Чистое увеличение дебиторской задолженности (кроме бюджетных кредитов)</w:t>
            </w:r>
          </w:p>
        </w:tc>
        <w:tc>
          <w:tcPr>
            <w:tcW w:w="624" w:type="dxa"/>
            <w:vAlign w:val="bottom"/>
          </w:tcPr>
          <w:p w:rsidR="003C005B" w:rsidRDefault="003C005B">
            <w:pPr>
              <w:pStyle w:val="ConsPlusNormal"/>
              <w:jc w:val="center"/>
            </w:pPr>
            <w:bookmarkStart w:id="1062" w:name="P31598"/>
            <w:bookmarkEnd w:id="1062"/>
            <w:r>
              <w:t>480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прочей дебиторской задолженности</w:t>
            </w:r>
          </w:p>
        </w:tc>
        <w:tc>
          <w:tcPr>
            <w:tcW w:w="624" w:type="dxa"/>
            <w:vAlign w:val="bottom"/>
          </w:tcPr>
          <w:p w:rsidR="003C005B" w:rsidRDefault="003C005B">
            <w:pPr>
              <w:pStyle w:val="ConsPlusNormal"/>
              <w:jc w:val="center"/>
            </w:pPr>
            <w:r>
              <w:t>481</w:t>
            </w:r>
          </w:p>
        </w:tc>
        <w:tc>
          <w:tcPr>
            <w:tcW w:w="696" w:type="dxa"/>
            <w:vAlign w:val="bottom"/>
          </w:tcPr>
          <w:p w:rsidR="003C005B" w:rsidRDefault="003C005B">
            <w:pPr>
              <w:pStyle w:val="ConsPlusNormal"/>
              <w:jc w:val="center"/>
            </w:pPr>
            <w:r>
              <w:t>560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прочей дебиторской задолженности</w:t>
            </w:r>
          </w:p>
        </w:tc>
        <w:tc>
          <w:tcPr>
            <w:tcW w:w="624" w:type="dxa"/>
            <w:vAlign w:val="bottom"/>
          </w:tcPr>
          <w:p w:rsidR="003C005B" w:rsidRDefault="003C005B">
            <w:pPr>
              <w:pStyle w:val="ConsPlusNormal"/>
              <w:jc w:val="center"/>
            </w:pPr>
            <w:r>
              <w:t>482</w:t>
            </w:r>
          </w:p>
        </w:tc>
        <w:tc>
          <w:tcPr>
            <w:tcW w:w="696" w:type="dxa"/>
            <w:vAlign w:val="bottom"/>
          </w:tcPr>
          <w:p w:rsidR="003C005B" w:rsidRDefault="003C005B">
            <w:pPr>
              <w:pStyle w:val="ConsPlusNormal"/>
              <w:jc w:val="center"/>
            </w:pPr>
            <w:r>
              <w:t>660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bottom w:val="nil"/>
            </w:tcBorders>
          </w:tcPr>
          <w:p w:rsidR="003C005B" w:rsidRDefault="003C005B">
            <w:pPr>
              <w:pStyle w:val="ConsPlusNormal"/>
              <w:jc w:val="center"/>
            </w:pPr>
            <w:r>
              <w:t>Операции с обязательствами</w:t>
            </w:r>
          </w:p>
        </w:tc>
        <w:tc>
          <w:tcPr>
            <w:tcW w:w="624" w:type="dxa"/>
            <w:vMerge w:val="restart"/>
            <w:vAlign w:val="bottom"/>
          </w:tcPr>
          <w:p w:rsidR="003C005B" w:rsidRDefault="003C005B">
            <w:pPr>
              <w:pStyle w:val="ConsPlusNormal"/>
              <w:jc w:val="center"/>
            </w:pPr>
            <w:bookmarkStart w:id="1063" w:name="P31647"/>
            <w:bookmarkEnd w:id="1063"/>
            <w:r>
              <w:t>510</w:t>
            </w:r>
          </w:p>
        </w:tc>
        <w:tc>
          <w:tcPr>
            <w:tcW w:w="696" w:type="dxa"/>
            <w:vMerge w:val="restart"/>
            <w:vAlign w:val="bottom"/>
          </w:tcPr>
          <w:p w:rsidR="003C005B" w:rsidRDefault="003C005B">
            <w:pPr>
              <w:pStyle w:val="ConsPlusNormal"/>
            </w:pPr>
          </w:p>
        </w:tc>
        <w:tc>
          <w:tcPr>
            <w:tcW w:w="1077" w:type="dxa"/>
            <w:vMerge w:val="restart"/>
          </w:tcPr>
          <w:p w:rsidR="003C005B" w:rsidRDefault="003C005B">
            <w:pPr>
              <w:pStyle w:val="ConsPlusNormal"/>
            </w:pPr>
          </w:p>
        </w:tc>
        <w:tc>
          <w:tcPr>
            <w:tcW w:w="907" w:type="dxa"/>
            <w:vMerge w:val="restart"/>
          </w:tcPr>
          <w:p w:rsidR="003C005B" w:rsidRDefault="003C005B">
            <w:pPr>
              <w:pStyle w:val="ConsPlusNormal"/>
            </w:pPr>
          </w:p>
        </w:tc>
        <w:tc>
          <w:tcPr>
            <w:tcW w:w="850" w:type="dxa"/>
            <w:vMerge w:val="restart"/>
          </w:tcPr>
          <w:p w:rsidR="003C005B" w:rsidRDefault="003C005B">
            <w:pPr>
              <w:pStyle w:val="ConsPlusNormal"/>
            </w:pPr>
          </w:p>
        </w:tc>
        <w:tc>
          <w:tcPr>
            <w:tcW w:w="907" w:type="dxa"/>
            <w:vMerge w:val="restart"/>
          </w:tcPr>
          <w:p w:rsidR="003C005B" w:rsidRDefault="003C005B">
            <w:pPr>
              <w:pStyle w:val="ConsPlusNormal"/>
            </w:pPr>
          </w:p>
        </w:tc>
        <w:tc>
          <w:tcPr>
            <w:tcW w:w="964" w:type="dxa"/>
            <w:vMerge w:val="restart"/>
          </w:tcPr>
          <w:p w:rsidR="003C005B" w:rsidRDefault="003C005B">
            <w:pPr>
              <w:pStyle w:val="ConsPlusNormal"/>
            </w:pPr>
          </w:p>
        </w:tc>
        <w:tc>
          <w:tcPr>
            <w:tcW w:w="1191" w:type="dxa"/>
            <w:vMerge w:val="restart"/>
          </w:tcPr>
          <w:p w:rsidR="003C005B" w:rsidRDefault="003C005B">
            <w:pPr>
              <w:pStyle w:val="ConsPlusNormal"/>
            </w:pPr>
          </w:p>
        </w:tc>
        <w:tc>
          <w:tcPr>
            <w:tcW w:w="907" w:type="dxa"/>
            <w:vMerge w:val="restart"/>
          </w:tcPr>
          <w:p w:rsidR="003C005B" w:rsidRDefault="003C005B">
            <w:pPr>
              <w:pStyle w:val="ConsPlusNormal"/>
            </w:pPr>
          </w:p>
        </w:tc>
        <w:tc>
          <w:tcPr>
            <w:tcW w:w="907" w:type="dxa"/>
            <w:vMerge w:val="restart"/>
          </w:tcPr>
          <w:p w:rsidR="003C005B" w:rsidRDefault="003C005B">
            <w:pPr>
              <w:pStyle w:val="ConsPlusNormal"/>
            </w:pPr>
          </w:p>
        </w:tc>
        <w:tc>
          <w:tcPr>
            <w:tcW w:w="850" w:type="dxa"/>
            <w:vMerge w:val="restart"/>
          </w:tcPr>
          <w:p w:rsidR="003C005B" w:rsidRDefault="003C005B">
            <w:pPr>
              <w:pStyle w:val="ConsPlusNormal"/>
            </w:pPr>
          </w:p>
        </w:tc>
        <w:tc>
          <w:tcPr>
            <w:tcW w:w="850" w:type="dxa"/>
            <w:vMerge w:val="restart"/>
          </w:tcPr>
          <w:p w:rsidR="003C005B" w:rsidRDefault="003C005B">
            <w:pPr>
              <w:pStyle w:val="ConsPlusNormal"/>
            </w:pPr>
          </w:p>
        </w:tc>
        <w:tc>
          <w:tcPr>
            <w:tcW w:w="850" w:type="dxa"/>
            <w:vMerge w:val="restart"/>
          </w:tcPr>
          <w:p w:rsidR="003C005B" w:rsidRDefault="003C005B">
            <w:pPr>
              <w:pStyle w:val="ConsPlusNormal"/>
            </w:pPr>
          </w:p>
        </w:tc>
        <w:tc>
          <w:tcPr>
            <w:tcW w:w="907" w:type="dxa"/>
            <w:vMerge w:val="restart"/>
          </w:tcPr>
          <w:p w:rsidR="003C005B" w:rsidRDefault="003C005B">
            <w:pPr>
              <w:pStyle w:val="ConsPlusNormal"/>
            </w:pPr>
          </w:p>
        </w:tc>
        <w:tc>
          <w:tcPr>
            <w:tcW w:w="964" w:type="dxa"/>
            <w:vMerge w:val="restart"/>
          </w:tcPr>
          <w:p w:rsidR="003C005B" w:rsidRDefault="003C005B">
            <w:pPr>
              <w:pStyle w:val="ConsPlusNormal"/>
            </w:pPr>
          </w:p>
        </w:tc>
      </w:tr>
      <w:tr w:rsidR="003C005B">
        <w:tblPrEx>
          <w:tblBorders>
            <w:right w:val="single" w:sz="4" w:space="0" w:color="auto"/>
          </w:tblBorders>
        </w:tblPrEx>
        <w:tc>
          <w:tcPr>
            <w:tcW w:w="2665" w:type="dxa"/>
            <w:tcBorders>
              <w:top w:val="nil"/>
              <w:left w:val="nil"/>
            </w:tcBorders>
          </w:tcPr>
          <w:p w:rsidR="003C005B" w:rsidRDefault="003C005B">
            <w:pPr>
              <w:pStyle w:val="ConsPlusNormal"/>
              <w:jc w:val="center"/>
            </w:pPr>
            <w:r>
              <w:t>(</w:t>
            </w:r>
            <w:hyperlink w:anchor="P31664" w:history="1">
              <w:r>
                <w:rPr>
                  <w:color w:val="0000FF"/>
                </w:rPr>
                <w:t>стр. 520</w:t>
              </w:r>
            </w:hyperlink>
            <w:r>
              <w:t xml:space="preserve"> + </w:t>
            </w:r>
            <w:hyperlink w:anchor="P31713" w:history="1">
              <w:r>
                <w:rPr>
                  <w:color w:val="0000FF"/>
                </w:rPr>
                <w:t>стр. 530</w:t>
              </w:r>
            </w:hyperlink>
            <w:r>
              <w:t xml:space="preserve"> + </w:t>
            </w:r>
            <w:hyperlink w:anchor="P31762" w:history="1">
              <w:r>
                <w:rPr>
                  <w:color w:val="0000FF"/>
                </w:rPr>
                <w:t>стр. 540</w:t>
              </w:r>
            </w:hyperlink>
            <w:r>
              <w:t>)</w:t>
            </w:r>
          </w:p>
        </w:tc>
        <w:tc>
          <w:tcPr>
            <w:tcW w:w="624" w:type="dxa"/>
            <w:vMerge/>
          </w:tcPr>
          <w:p w:rsidR="003C005B" w:rsidRDefault="003C005B"/>
        </w:tc>
        <w:tc>
          <w:tcPr>
            <w:tcW w:w="696" w:type="dxa"/>
            <w:vMerge/>
          </w:tcPr>
          <w:p w:rsidR="003C005B" w:rsidRDefault="003C005B"/>
        </w:tc>
        <w:tc>
          <w:tcPr>
            <w:tcW w:w="1077" w:type="dxa"/>
            <w:vMerge/>
          </w:tcPr>
          <w:p w:rsidR="003C005B" w:rsidRDefault="003C005B"/>
        </w:tc>
        <w:tc>
          <w:tcPr>
            <w:tcW w:w="907" w:type="dxa"/>
            <w:vMerge/>
          </w:tcPr>
          <w:p w:rsidR="003C005B" w:rsidRDefault="003C005B"/>
        </w:tc>
        <w:tc>
          <w:tcPr>
            <w:tcW w:w="850" w:type="dxa"/>
            <w:vMerge/>
          </w:tcPr>
          <w:p w:rsidR="003C005B" w:rsidRDefault="003C005B"/>
        </w:tc>
        <w:tc>
          <w:tcPr>
            <w:tcW w:w="907" w:type="dxa"/>
            <w:vMerge/>
          </w:tcPr>
          <w:p w:rsidR="003C005B" w:rsidRDefault="003C005B"/>
        </w:tc>
        <w:tc>
          <w:tcPr>
            <w:tcW w:w="964" w:type="dxa"/>
            <w:vMerge/>
          </w:tcPr>
          <w:p w:rsidR="003C005B" w:rsidRDefault="003C005B"/>
        </w:tc>
        <w:tc>
          <w:tcPr>
            <w:tcW w:w="1191" w:type="dxa"/>
            <w:vMerge/>
          </w:tcPr>
          <w:p w:rsidR="003C005B" w:rsidRDefault="003C005B"/>
        </w:tc>
        <w:tc>
          <w:tcPr>
            <w:tcW w:w="907" w:type="dxa"/>
            <w:vMerge/>
          </w:tcPr>
          <w:p w:rsidR="003C005B" w:rsidRDefault="003C005B"/>
        </w:tc>
        <w:tc>
          <w:tcPr>
            <w:tcW w:w="907" w:type="dxa"/>
            <w:vMerge/>
          </w:tcPr>
          <w:p w:rsidR="003C005B" w:rsidRDefault="003C005B"/>
        </w:tc>
        <w:tc>
          <w:tcPr>
            <w:tcW w:w="850" w:type="dxa"/>
            <w:vMerge/>
          </w:tcPr>
          <w:p w:rsidR="003C005B" w:rsidRDefault="003C005B"/>
        </w:tc>
        <w:tc>
          <w:tcPr>
            <w:tcW w:w="850" w:type="dxa"/>
            <w:vMerge/>
          </w:tcPr>
          <w:p w:rsidR="003C005B" w:rsidRDefault="003C005B"/>
        </w:tc>
        <w:tc>
          <w:tcPr>
            <w:tcW w:w="850" w:type="dxa"/>
            <w:vMerge/>
          </w:tcPr>
          <w:p w:rsidR="003C005B" w:rsidRDefault="003C005B"/>
        </w:tc>
        <w:tc>
          <w:tcPr>
            <w:tcW w:w="907" w:type="dxa"/>
            <w:vMerge/>
          </w:tcPr>
          <w:p w:rsidR="003C005B" w:rsidRDefault="003C005B"/>
        </w:tc>
        <w:tc>
          <w:tcPr>
            <w:tcW w:w="964" w:type="dxa"/>
            <w:vMerge/>
          </w:tcPr>
          <w:p w:rsidR="003C005B" w:rsidRDefault="003C005B"/>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увеличение задолженности по внутреннему государственному (муниципальному) долгу</w:t>
            </w:r>
          </w:p>
        </w:tc>
        <w:tc>
          <w:tcPr>
            <w:tcW w:w="624" w:type="dxa"/>
            <w:vAlign w:val="bottom"/>
          </w:tcPr>
          <w:p w:rsidR="003C005B" w:rsidRDefault="003C005B">
            <w:pPr>
              <w:pStyle w:val="ConsPlusNormal"/>
              <w:jc w:val="center"/>
            </w:pPr>
            <w:bookmarkStart w:id="1064" w:name="P31664"/>
            <w:bookmarkEnd w:id="1064"/>
            <w:r>
              <w:t>520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 xml:space="preserve">увеличение задолженности по внутреннему государственному (муниципальному) </w:t>
            </w:r>
            <w:r>
              <w:lastRenderedPageBreak/>
              <w:t>долгу</w:t>
            </w:r>
          </w:p>
        </w:tc>
        <w:tc>
          <w:tcPr>
            <w:tcW w:w="624" w:type="dxa"/>
            <w:vAlign w:val="bottom"/>
          </w:tcPr>
          <w:p w:rsidR="003C005B" w:rsidRDefault="003C005B">
            <w:pPr>
              <w:pStyle w:val="ConsPlusNormal"/>
              <w:jc w:val="center"/>
            </w:pPr>
            <w:r>
              <w:lastRenderedPageBreak/>
              <w:t>521</w:t>
            </w:r>
          </w:p>
        </w:tc>
        <w:tc>
          <w:tcPr>
            <w:tcW w:w="696" w:type="dxa"/>
            <w:vAlign w:val="bottom"/>
          </w:tcPr>
          <w:p w:rsidR="003C005B" w:rsidRDefault="003C005B">
            <w:pPr>
              <w:pStyle w:val="ConsPlusNormal"/>
              <w:jc w:val="center"/>
            </w:pPr>
            <w:r>
              <w:t>710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lastRenderedPageBreak/>
              <w:t>уменьшение задолженности по внутреннему государственному (муниципальному) долгу</w:t>
            </w:r>
          </w:p>
        </w:tc>
        <w:tc>
          <w:tcPr>
            <w:tcW w:w="624" w:type="dxa"/>
            <w:vAlign w:val="bottom"/>
          </w:tcPr>
          <w:p w:rsidR="003C005B" w:rsidRDefault="003C005B">
            <w:pPr>
              <w:pStyle w:val="ConsPlusNormal"/>
              <w:jc w:val="center"/>
            </w:pPr>
            <w:r>
              <w:t>522</w:t>
            </w:r>
          </w:p>
        </w:tc>
        <w:tc>
          <w:tcPr>
            <w:tcW w:w="696" w:type="dxa"/>
            <w:vAlign w:val="bottom"/>
          </w:tcPr>
          <w:p w:rsidR="003C005B" w:rsidRDefault="003C005B">
            <w:pPr>
              <w:pStyle w:val="ConsPlusNormal"/>
              <w:jc w:val="center"/>
            </w:pPr>
            <w:r>
              <w:t>810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увеличение задолженности по внешнему государственному долгу</w:t>
            </w:r>
          </w:p>
        </w:tc>
        <w:tc>
          <w:tcPr>
            <w:tcW w:w="624" w:type="dxa"/>
            <w:vAlign w:val="bottom"/>
          </w:tcPr>
          <w:p w:rsidR="003C005B" w:rsidRDefault="003C005B">
            <w:pPr>
              <w:pStyle w:val="ConsPlusNormal"/>
              <w:jc w:val="center"/>
            </w:pPr>
            <w:bookmarkStart w:id="1065" w:name="P31713"/>
            <w:bookmarkEnd w:id="1065"/>
            <w:r>
              <w:t>530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задолженности по внешнему государственному долгу</w:t>
            </w:r>
          </w:p>
        </w:tc>
        <w:tc>
          <w:tcPr>
            <w:tcW w:w="624" w:type="dxa"/>
            <w:vAlign w:val="bottom"/>
          </w:tcPr>
          <w:p w:rsidR="003C005B" w:rsidRDefault="003C005B">
            <w:pPr>
              <w:pStyle w:val="ConsPlusNormal"/>
              <w:jc w:val="center"/>
            </w:pPr>
            <w:r>
              <w:t>531</w:t>
            </w:r>
          </w:p>
        </w:tc>
        <w:tc>
          <w:tcPr>
            <w:tcW w:w="696" w:type="dxa"/>
            <w:vAlign w:val="bottom"/>
          </w:tcPr>
          <w:p w:rsidR="003C005B" w:rsidRDefault="003C005B">
            <w:pPr>
              <w:pStyle w:val="ConsPlusNormal"/>
              <w:jc w:val="center"/>
            </w:pPr>
            <w:r>
              <w:t>720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t>уменьшение задолженности по внешнему государственному долгу</w:t>
            </w:r>
          </w:p>
        </w:tc>
        <w:tc>
          <w:tcPr>
            <w:tcW w:w="624" w:type="dxa"/>
            <w:vAlign w:val="bottom"/>
          </w:tcPr>
          <w:p w:rsidR="003C005B" w:rsidRDefault="003C005B">
            <w:pPr>
              <w:pStyle w:val="ConsPlusNormal"/>
              <w:jc w:val="center"/>
            </w:pPr>
            <w:r>
              <w:t>532</w:t>
            </w:r>
          </w:p>
        </w:tc>
        <w:tc>
          <w:tcPr>
            <w:tcW w:w="696" w:type="dxa"/>
            <w:vAlign w:val="bottom"/>
          </w:tcPr>
          <w:p w:rsidR="003C005B" w:rsidRDefault="003C005B">
            <w:pPr>
              <w:pStyle w:val="ConsPlusNormal"/>
              <w:jc w:val="center"/>
            </w:pPr>
            <w:r>
              <w:t>820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pPr>
            <w:r>
              <w:t>Чистое увеличение прочей кредиторской задолженности</w:t>
            </w:r>
          </w:p>
        </w:tc>
        <w:tc>
          <w:tcPr>
            <w:tcW w:w="624" w:type="dxa"/>
            <w:vAlign w:val="bottom"/>
          </w:tcPr>
          <w:p w:rsidR="003C005B" w:rsidRDefault="003C005B">
            <w:pPr>
              <w:pStyle w:val="ConsPlusNormal"/>
              <w:jc w:val="center"/>
            </w:pPr>
            <w:bookmarkStart w:id="1066" w:name="P31762"/>
            <w:bookmarkEnd w:id="1066"/>
            <w:r>
              <w:t>540</w:t>
            </w:r>
          </w:p>
        </w:tc>
        <w:tc>
          <w:tcPr>
            <w:tcW w:w="696" w:type="dxa"/>
            <w:vAlign w:val="bottom"/>
          </w:tcPr>
          <w:p w:rsidR="003C005B" w:rsidRDefault="003C005B">
            <w:pPr>
              <w:pStyle w:val="ConsPlusNormal"/>
            </w:pP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566"/>
            </w:pPr>
            <w:r>
              <w:t>в том числе:</w:t>
            </w:r>
          </w:p>
          <w:p w:rsidR="003C005B" w:rsidRDefault="003C005B">
            <w:pPr>
              <w:pStyle w:val="ConsPlusNormal"/>
              <w:ind w:left="283"/>
            </w:pPr>
            <w:r>
              <w:t>увеличение прочей кредиторской задолженности</w:t>
            </w:r>
          </w:p>
        </w:tc>
        <w:tc>
          <w:tcPr>
            <w:tcW w:w="624" w:type="dxa"/>
            <w:vAlign w:val="bottom"/>
          </w:tcPr>
          <w:p w:rsidR="003C005B" w:rsidRDefault="003C005B">
            <w:pPr>
              <w:pStyle w:val="ConsPlusNormal"/>
              <w:jc w:val="center"/>
            </w:pPr>
            <w:r>
              <w:t>541</w:t>
            </w:r>
          </w:p>
        </w:tc>
        <w:tc>
          <w:tcPr>
            <w:tcW w:w="696" w:type="dxa"/>
            <w:vAlign w:val="bottom"/>
          </w:tcPr>
          <w:p w:rsidR="003C005B" w:rsidRDefault="003C005B">
            <w:pPr>
              <w:pStyle w:val="ConsPlusNormal"/>
              <w:jc w:val="center"/>
            </w:pPr>
            <w:r>
              <w:t>730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r w:rsidR="003C005B">
        <w:tblPrEx>
          <w:tblBorders>
            <w:right w:val="single" w:sz="4" w:space="0" w:color="auto"/>
          </w:tblBorders>
        </w:tblPrEx>
        <w:tc>
          <w:tcPr>
            <w:tcW w:w="2665" w:type="dxa"/>
            <w:tcBorders>
              <w:left w:val="nil"/>
            </w:tcBorders>
          </w:tcPr>
          <w:p w:rsidR="003C005B" w:rsidRDefault="003C005B">
            <w:pPr>
              <w:pStyle w:val="ConsPlusNormal"/>
              <w:ind w:left="283"/>
            </w:pPr>
            <w:r>
              <w:lastRenderedPageBreak/>
              <w:t>уменьшение прочей кредиторской задолженности</w:t>
            </w:r>
          </w:p>
        </w:tc>
        <w:tc>
          <w:tcPr>
            <w:tcW w:w="624" w:type="dxa"/>
            <w:vAlign w:val="bottom"/>
          </w:tcPr>
          <w:p w:rsidR="003C005B" w:rsidRDefault="003C005B">
            <w:pPr>
              <w:pStyle w:val="ConsPlusNormal"/>
              <w:jc w:val="center"/>
            </w:pPr>
            <w:r>
              <w:t>542</w:t>
            </w:r>
          </w:p>
        </w:tc>
        <w:tc>
          <w:tcPr>
            <w:tcW w:w="696" w:type="dxa"/>
            <w:vAlign w:val="bottom"/>
          </w:tcPr>
          <w:p w:rsidR="003C005B" w:rsidRDefault="003C005B">
            <w:pPr>
              <w:pStyle w:val="ConsPlusNormal"/>
              <w:jc w:val="center"/>
            </w:pPr>
            <w:r>
              <w:t>830</w:t>
            </w:r>
          </w:p>
        </w:tc>
        <w:tc>
          <w:tcPr>
            <w:tcW w:w="107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c>
          <w:tcPr>
            <w:tcW w:w="1191" w:type="dxa"/>
          </w:tcPr>
          <w:p w:rsidR="003C005B" w:rsidRDefault="003C005B">
            <w:pPr>
              <w:pStyle w:val="ConsPlusNormal"/>
            </w:pPr>
          </w:p>
        </w:tc>
        <w:tc>
          <w:tcPr>
            <w:tcW w:w="907" w:type="dxa"/>
          </w:tcPr>
          <w:p w:rsidR="003C005B" w:rsidRDefault="003C005B">
            <w:pPr>
              <w:pStyle w:val="ConsPlusNormal"/>
            </w:pPr>
          </w:p>
        </w:tc>
        <w:tc>
          <w:tcPr>
            <w:tcW w:w="907"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96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0503321 с. 6</w:t>
      </w:r>
    </w:p>
    <w:p w:rsidR="003C005B" w:rsidRDefault="003C005B">
      <w:pPr>
        <w:pStyle w:val="ConsPlusNonformat"/>
        <w:jc w:val="both"/>
      </w:pPr>
    </w:p>
    <w:p w:rsidR="003C005B" w:rsidRDefault="003C005B">
      <w:pPr>
        <w:pStyle w:val="ConsPlusNonformat"/>
        <w:jc w:val="both"/>
      </w:pPr>
      <w:r>
        <w:t xml:space="preserve">                      Таблица консолидируемых расчетов</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0"/>
        <w:gridCol w:w="2835"/>
        <w:gridCol w:w="619"/>
        <w:gridCol w:w="964"/>
        <w:gridCol w:w="964"/>
        <w:gridCol w:w="850"/>
        <w:gridCol w:w="1020"/>
        <w:gridCol w:w="850"/>
        <w:gridCol w:w="964"/>
        <w:gridCol w:w="850"/>
        <w:gridCol w:w="794"/>
        <w:gridCol w:w="964"/>
        <w:gridCol w:w="794"/>
      </w:tblGrid>
      <w:tr w:rsidR="003C005B">
        <w:tc>
          <w:tcPr>
            <w:tcW w:w="590" w:type="dxa"/>
            <w:vMerge w:val="restart"/>
            <w:tcBorders>
              <w:left w:val="nil"/>
            </w:tcBorders>
          </w:tcPr>
          <w:p w:rsidR="003C005B" w:rsidRDefault="003C005B">
            <w:pPr>
              <w:pStyle w:val="ConsPlusNormal"/>
              <w:jc w:val="center"/>
            </w:pPr>
          </w:p>
        </w:tc>
        <w:tc>
          <w:tcPr>
            <w:tcW w:w="2835" w:type="dxa"/>
            <w:vMerge w:val="restart"/>
          </w:tcPr>
          <w:p w:rsidR="003C005B" w:rsidRDefault="003C005B">
            <w:pPr>
              <w:pStyle w:val="ConsPlusNormal"/>
              <w:jc w:val="center"/>
            </w:pPr>
            <w:r>
              <w:t>Наименование показателя</w:t>
            </w:r>
          </w:p>
        </w:tc>
        <w:tc>
          <w:tcPr>
            <w:tcW w:w="619" w:type="dxa"/>
            <w:vMerge w:val="restart"/>
          </w:tcPr>
          <w:p w:rsidR="003C005B" w:rsidRDefault="003C005B">
            <w:pPr>
              <w:pStyle w:val="ConsPlusNormal"/>
              <w:jc w:val="center"/>
            </w:pPr>
            <w:r>
              <w:t>Код строки</w:t>
            </w:r>
          </w:p>
        </w:tc>
        <w:tc>
          <w:tcPr>
            <w:tcW w:w="8220" w:type="dxa"/>
            <w:gridSpan w:val="9"/>
          </w:tcPr>
          <w:p w:rsidR="003C005B" w:rsidRDefault="003C005B">
            <w:pPr>
              <w:pStyle w:val="ConsPlusNormal"/>
              <w:jc w:val="center"/>
            </w:pPr>
            <w:r>
              <w:t>Поступления</w:t>
            </w:r>
          </w:p>
        </w:tc>
        <w:tc>
          <w:tcPr>
            <w:tcW w:w="794" w:type="dxa"/>
            <w:vMerge w:val="restart"/>
            <w:tcBorders>
              <w:right w:val="nil"/>
            </w:tcBorders>
          </w:tcPr>
          <w:p w:rsidR="003C005B" w:rsidRDefault="003C005B">
            <w:pPr>
              <w:pStyle w:val="ConsPlusNormal"/>
              <w:jc w:val="center"/>
            </w:pPr>
            <w:r>
              <w:t>ИТОГО</w:t>
            </w:r>
          </w:p>
        </w:tc>
      </w:tr>
      <w:tr w:rsidR="003C005B">
        <w:tc>
          <w:tcPr>
            <w:tcW w:w="590" w:type="dxa"/>
            <w:vMerge/>
            <w:tcBorders>
              <w:left w:val="nil"/>
            </w:tcBorders>
          </w:tcPr>
          <w:p w:rsidR="003C005B" w:rsidRDefault="003C005B"/>
        </w:tc>
        <w:tc>
          <w:tcPr>
            <w:tcW w:w="2835" w:type="dxa"/>
            <w:vMerge/>
          </w:tcPr>
          <w:p w:rsidR="003C005B" w:rsidRDefault="003C005B"/>
        </w:tc>
        <w:tc>
          <w:tcPr>
            <w:tcW w:w="619" w:type="dxa"/>
            <w:vMerge/>
          </w:tcPr>
          <w:p w:rsidR="003C005B" w:rsidRDefault="003C005B"/>
        </w:tc>
        <w:tc>
          <w:tcPr>
            <w:tcW w:w="964" w:type="dxa"/>
          </w:tcPr>
          <w:p w:rsidR="003C005B" w:rsidRDefault="003C005B">
            <w:pPr>
              <w:pStyle w:val="ConsPlusNormal"/>
              <w:jc w:val="center"/>
            </w:pPr>
            <w:r>
              <w:t>бюджет субъекта Российской Федерации</w:t>
            </w:r>
          </w:p>
        </w:tc>
        <w:tc>
          <w:tcPr>
            <w:tcW w:w="96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964"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794" w:type="dxa"/>
          </w:tcPr>
          <w:p w:rsidR="003C005B" w:rsidRDefault="003C005B">
            <w:pPr>
              <w:pStyle w:val="ConsPlusNormal"/>
              <w:jc w:val="center"/>
            </w:pPr>
            <w:r>
              <w:t>бюджеты сельских поселений</w:t>
            </w:r>
          </w:p>
        </w:tc>
        <w:tc>
          <w:tcPr>
            <w:tcW w:w="964" w:type="dxa"/>
          </w:tcPr>
          <w:p w:rsidR="003C005B" w:rsidRDefault="003C005B">
            <w:pPr>
              <w:pStyle w:val="ConsPlusNormal"/>
              <w:jc w:val="center"/>
            </w:pPr>
            <w:r>
              <w:t>бюджет территориального государственного внебюджетного фонда</w:t>
            </w:r>
          </w:p>
        </w:tc>
        <w:tc>
          <w:tcPr>
            <w:tcW w:w="794" w:type="dxa"/>
            <w:vMerge/>
            <w:tcBorders>
              <w:right w:val="nil"/>
            </w:tcBorders>
          </w:tcPr>
          <w:p w:rsidR="003C005B" w:rsidRDefault="003C005B"/>
        </w:tc>
      </w:tr>
      <w:tr w:rsidR="003C005B">
        <w:tc>
          <w:tcPr>
            <w:tcW w:w="590" w:type="dxa"/>
            <w:tcBorders>
              <w:left w:val="nil"/>
            </w:tcBorders>
          </w:tcPr>
          <w:p w:rsidR="003C005B" w:rsidRDefault="003C005B">
            <w:pPr>
              <w:pStyle w:val="ConsPlusNormal"/>
            </w:pPr>
          </w:p>
        </w:tc>
        <w:tc>
          <w:tcPr>
            <w:tcW w:w="2835" w:type="dxa"/>
          </w:tcPr>
          <w:p w:rsidR="003C005B" w:rsidRDefault="003C005B">
            <w:pPr>
              <w:pStyle w:val="ConsPlusNormal"/>
              <w:jc w:val="center"/>
            </w:pPr>
            <w:r>
              <w:t>1</w:t>
            </w:r>
          </w:p>
        </w:tc>
        <w:tc>
          <w:tcPr>
            <w:tcW w:w="619" w:type="dxa"/>
            <w:vAlign w:val="bottom"/>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850" w:type="dxa"/>
          </w:tcPr>
          <w:p w:rsidR="003C005B" w:rsidRDefault="003C005B">
            <w:pPr>
              <w:pStyle w:val="ConsPlusNormal"/>
              <w:jc w:val="center"/>
            </w:pPr>
            <w:r>
              <w:t>5</w:t>
            </w:r>
          </w:p>
        </w:tc>
        <w:tc>
          <w:tcPr>
            <w:tcW w:w="102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850" w:type="dxa"/>
          </w:tcPr>
          <w:p w:rsidR="003C005B" w:rsidRDefault="003C005B">
            <w:pPr>
              <w:pStyle w:val="ConsPlusNormal"/>
              <w:jc w:val="center"/>
            </w:pPr>
            <w:r>
              <w:t>9</w:t>
            </w:r>
          </w:p>
        </w:tc>
        <w:tc>
          <w:tcPr>
            <w:tcW w:w="794"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794"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90" w:type="dxa"/>
            <w:vMerge w:val="restart"/>
            <w:tcBorders>
              <w:left w:val="nil"/>
            </w:tcBorders>
            <w:vAlign w:val="center"/>
          </w:tcPr>
          <w:p w:rsidR="003C005B" w:rsidRDefault="003C005B">
            <w:pPr>
              <w:pStyle w:val="ConsPlusNormal"/>
            </w:pPr>
            <w:r>
              <w:t>Выбытия</w:t>
            </w:r>
          </w:p>
        </w:tc>
        <w:tc>
          <w:tcPr>
            <w:tcW w:w="2835" w:type="dxa"/>
          </w:tcPr>
          <w:p w:rsidR="003C005B" w:rsidRDefault="003C005B">
            <w:pPr>
              <w:pStyle w:val="ConsPlusNormal"/>
            </w:pPr>
            <w:r>
              <w:t>Всего</w:t>
            </w:r>
          </w:p>
        </w:tc>
        <w:tc>
          <w:tcPr>
            <w:tcW w:w="619" w:type="dxa"/>
            <w:vAlign w:val="bottom"/>
          </w:tcPr>
          <w:p w:rsidR="003C005B" w:rsidRDefault="003C005B">
            <w:pPr>
              <w:pStyle w:val="ConsPlusNormal"/>
              <w:jc w:val="center"/>
            </w:pPr>
            <w:bookmarkStart w:id="1067" w:name="P31844"/>
            <w:bookmarkEnd w:id="1067"/>
            <w:r>
              <w:t>900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 субъекта Российской Федерации</w:t>
            </w:r>
          </w:p>
        </w:tc>
        <w:tc>
          <w:tcPr>
            <w:tcW w:w="619" w:type="dxa"/>
            <w:vAlign w:val="bottom"/>
          </w:tcPr>
          <w:p w:rsidR="003C005B" w:rsidRDefault="003C005B">
            <w:pPr>
              <w:pStyle w:val="ConsPlusNormal"/>
              <w:jc w:val="center"/>
            </w:pPr>
            <w:bookmarkStart w:id="1068" w:name="P31856"/>
            <w:bookmarkEnd w:id="1068"/>
            <w:r>
              <w:t>910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566"/>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69" w:name="P31880"/>
            <w:bookmarkEnd w:id="1069"/>
            <w:r>
              <w:t>911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70" w:name="P31892"/>
            <w:bookmarkEnd w:id="1070"/>
            <w:r>
              <w:t>912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внутригородских муниципальных образований городов федерального значения</w:t>
            </w:r>
          </w:p>
        </w:tc>
        <w:tc>
          <w:tcPr>
            <w:tcW w:w="619" w:type="dxa"/>
            <w:vAlign w:val="bottom"/>
          </w:tcPr>
          <w:p w:rsidR="003C005B" w:rsidRDefault="003C005B">
            <w:pPr>
              <w:pStyle w:val="ConsPlusNormal"/>
              <w:jc w:val="center"/>
            </w:pPr>
            <w:bookmarkStart w:id="1071" w:name="P31904"/>
            <w:bookmarkEnd w:id="1071"/>
            <w:r>
              <w:t>920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72" w:name="P31928"/>
            <w:bookmarkEnd w:id="1072"/>
            <w:r>
              <w:t>921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 xml:space="preserve">перечисления другим бюджетам бюджетной системы </w:t>
            </w:r>
            <w:r>
              <w:lastRenderedPageBreak/>
              <w:t>Российской Федерации</w:t>
            </w:r>
          </w:p>
        </w:tc>
        <w:tc>
          <w:tcPr>
            <w:tcW w:w="619" w:type="dxa"/>
            <w:vAlign w:val="bottom"/>
          </w:tcPr>
          <w:p w:rsidR="003C005B" w:rsidRDefault="003C005B">
            <w:pPr>
              <w:pStyle w:val="ConsPlusNormal"/>
              <w:jc w:val="center"/>
            </w:pPr>
            <w:bookmarkStart w:id="1073" w:name="P31940"/>
            <w:bookmarkEnd w:id="1073"/>
            <w:r>
              <w:lastRenderedPageBreak/>
              <w:t>922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городских округов</w:t>
            </w:r>
          </w:p>
        </w:tc>
        <w:tc>
          <w:tcPr>
            <w:tcW w:w="619" w:type="dxa"/>
            <w:vAlign w:val="bottom"/>
          </w:tcPr>
          <w:p w:rsidR="003C005B" w:rsidRDefault="003C005B">
            <w:pPr>
              <w:pStyle w:val="ConsPlusNormal"/>
              <w:jc w:val="center"/>
            </w:pPr>
            <w:bookmarkStart w:id="1074" w:name="P31952"/>
            <w:bookmarkEnd w:id="1074"/>
            <w:r>
              <w:t>930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283"/>
            </w:pPr>
            <w:r>
              <w:t>в том числе по видам выбытий:</w:t>
            </w:r>
          </w:p>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vAlign w:val="bottom"/>
          </w:tcPr>
          <w:p w:rsidR="003C005B" w:rsidRDefault="003C005B">
            <w:pPr>
              <w:pStyle w:val="ConsPlusNormal"/>
              <w:jc w:val="center"/>
            </w:pPr>
            <w:bookmarkStart w:id="1075" w:name="P31965"/>
            <w:bookmarkEnd w:id="1075"/>
            <w:r>
              <w:t>931</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76" w:name="P31977"/>
            <w:bookmarkEnd w:id="1076"/>
            <w:r>
              <w:t>932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городских округов с внутригородским делением</w:t>
            </w:r>
          </w:p>
        </w:tc>
        <w:tc>
          <w:tcPr>
            <w:tcW w:w="619" w:type="dxa"/>
            <w:vAlign w:val="bottom"/>
          </w:tcPr>
          <w:p w:rsidR="003C005B" w:rsidRDefault="003C005B">
            <w:pPr>
              <w:pStyle w:val="ConsPlusNormal"/>
              <w:jc w:val="center"/>
            </w:pPr>
            <w:bookmarkStart w:id="1077" w:name="P31989"/>
            <w:bookmarkEnd w:id="1077"/>
            <w:r>
              <w:t>940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 xml:space="preserve">обслуживание внутренних долговых обязательств (в части процентов, пеней и штрафных санкций по полученным </w:t>
            </w:r>
            <w:r>
              <w:lastRenderedPageBreak/>
              <w:t>бюджетным кредитам)</w:t>
            </w:r>
          </w:p>
        </w:tc>
        <w:tc>
          <w:tcPr>
            <w:tcW w:w="619" w:type="dxa"/>
            <w:tcBorders>
              <w:top w:val="nil"/>
            </w:tcBorders>
            <w:vAlign w:val="bottom"/>
          </w:tcPr>
          <w:p w:rsidR="003C005B" w:rsidRDefault="003C005B">
            <w:pPr>
              <w:pStyle w:val="ConsPlusNormal"/>
              <w:jc w:val="center"/>
            </w:pPr>
            <w:bookmarkStart w:id="1078" w:name="P32013"/>
            <w:bookmarkEnd w:id="1078"/>
            <w:r>
              <w:lastRenderedPageBreak/>
              <w:t>941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79" w:name="P32025"/>
            <w:bookmarkEnd w:id="1079"/>
            <w:r>
              <w:t>942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0503321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0"/>
        <w:gridCol w:w="2835"/>
        <w:gridCol w:w="619"/>
        <w:gridCol w:w="964"/>
        <w:gridCol w:w="964"/>
        <w:gridCol w:w="850"/>
        <w:gridCol w:w="1020"/>
        <w:gridCol w:w="850"/>
        <w:gridCol w:w="964"/>
        <w:gridCol w:w="850"/>
        <w:gridCol w:w="794"/>
        <w:gridCol w:w="964"/>
        <w:gridCol w:w="794"/>
      </w:tblGrid>
      <w:tr w:rsidR="003C005B">
        <w:tc>
          <w:tcPr>
            <w:tcW w:w="590" w:type="dxa"/>
            <w:vMerge w:val="restart"/>
            <w:tcBorders>
              <w:left w:val="nil"/>
            </w:tcBorders>
          </w:tcPr>
          <w:p w:rsidR="003C005B" w:rsidRDefault="003C005B">
            <w:pPr>
              <w:pStyle w:val="ConsPlusNormal"/>
            </w:pPr>
          </w:p>
        </w:tc>
        <w:tc>
          <w:tcPr>
            <w:tcW w:w="2835" w:type="dxa"/>
            <w:vMerge w:val="restart"/>
          </w:tcPr>
          <w:p w:rsidR="003C005B" w:rsidRDefault="003C005B">
            <w:pPr>
              <w:pStyle w:val="ConsPlusNormal"/>
              <w:jc w:val="center"/>
            </w:pPr>
            <w:r>
              <w:t>Наименование показателя</w:t>
            </w:r>
          </w:p>
        </w:tc>
        <w:tc>
          <w:tcPr>
            <w:tcW w:w="619" w:type="dxa"/>
            <w:vMerge w:val="restart"/>
          </w:tcPr>
          <w:p w:rsidR="003C005B" w:rsidRDefault="003C005B">
            <w:pPr>
              <w:pStyle w:val="ConsPlusNormal"/>
              <w:jc w:val="center"/>
            </w:pPr>
            <w:r>
              <w:t>Код строки</w:t>
            </w:r>
          </w:p>
        </w:tc>
        <w:tc>
          <w:tcPr>
            <w:tcW w:w="8220" w:type="dxa"/>
            <w:gridSpan w:val="9"/>
          </w:tcPr>
          <w:p w:rsidR="003C005B" w:rsidRDefault="003C005B">
            <w:pPr>
              <w:pStyle w:val="ConsPlusNormal"/>
              <w:jc w:val="center"/>
            </w:pPr>
            <w:r>
              <w:t>Поступления</w:t>
            </w:r>
          </w:p>
        </w:tc>
        <w:tc>
          <w:tcPr>
            <w:tcW w:w="794" w:type="dxa"/>
            <w:vMerge w:val="restart"/>
            <w:tcBorders>
              <w:right w:val="nil"/>
            </w:tcBorders>
          </w:tcPr>
          <w:p w:rsidR="003C005B" w:rsidRDefault="003C005B">
            <w:pPr>
              <w:pStyle w:val="ConsPlusNormal"/>
              <w:jc w:val="center"/>
            </w:pPr>
            <w:r>
              <w:t>ИТОГО</w:t>
            </w:r>
          </w:p>
        </w:tc>
      </w:tr>
      <w:tr w:rsidR="003C005B">
        <w:tc>
          <w:tcPr>
            <w:tcW w:w="590" w:type="dxa"/>
            <w:vMerge/>
            <w:tcBorders>
              <w:left w:val="nil"/>
            </w:tcBorders>
          </w:tcPr>
          <w:p w:rsidR="003C005B" w:rsidRDefault="003C005B"/>
        </w:tc>
        <w:tc>
          <w:tcPr>
            <w:tcW w:w="2835" w:type="dxa"/>
            <w:vMerge/>
          </w:tcPr>
          <w:p w:rsidR="003C005B" w:rsidRDefault="003C005B"/>
        </w:tc>
        <w:tc>
          <w:tcPr>
            <w:tcW w:w="619" w:type="dxa"/>
            <w:vMerge/>
          </w:tcPr>
          <w:p w:rsidR="003C005B" w:rsidRDefault="003C005B"/>
        </w:tc>
        <w:tc>
          <w:tcPr>
            <w:tcW w:w="964" w:type="dxa"/>
          </w:tcPr>
          <w:p w:rsidR="003C005B" w:rsidRDefault="003C005B">
            <w:pPr>
              <w:pStyle w:val="ConsPlusNormal"/>
              <w:jc w:val="center"/>
            </w:pPr>
            <w:r>
              <w:t>бюджет субъекта Российской Федерации</w:t>
            </w:r>
          </w:p>
        </w:tc>
        <w:tc>
          <w:tcPr>
            <w:tcW w:w="96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1020" w:type="dxa"/>
          </w:tcPr>
          <w:p w:rsidR="003C005B" w:rsidRDefault="003C005B">
            <w:pPr>
              <w:pStyle w:val="ConsPlusNormal"/>
              <w:jc w:val="center"/>
            </w:pPr>
            <w:r>
              <w:t>бюджеты городских округов с внутригородским делением</w:t>
            </w:r>
          </w:p>
        </w:tc>
        <w:tc>
          <w:tcPr>
            <w:tcW w:w="850" w:type="dxa"/>
          </w:tcPr>
          <w:p w:rsidR="003C005B" w:rsidRDefault="003C005B">
            <w:pPr>
              <w:pStyle w:val="ConsPlusNormal"/>
              <w:jc w:val="center"/>
            </w:pPr>
            <w:r>
              <w:t>бюджеты внутригородских районов</w:t>
            </w:r>
          </w:p>
        </w:tc>
        <w:tc>
          <w:tcPr>
            <w:tcW w:w="964"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794" w:type="dxa"/>
          </w:tcPr>
          <w:p w:rsidR="003C005B" w:rsidRDefault="003C005B">
            <w:pPr>
              <w:pStyle w:val="ConsPlusNormal"/>
              <w:jc w:val="center"/>
            </w:pPr>
            <w:r>
              <w:t>бюджеты сельских поселений</w:t>
            </w:r>
          </w:p>
        </w:tc>
        <w:tc>
          <w:tcPr>
            <w:tcW w:w="964" w:type="dxa"/>
          </w:tcPr>
          <w:p w:rsidR="003C005B" w:rsidRDefault="003C005B">
            <w:pPr>
              <w:pStyle w:val="ConsPlusNormal"/>
              <w:jc w:val="center"/>
            </w:pPr>
            <w:r>
              <w:t>бюджет территориального государственного внебюджетного фонда</w:t>
            </w:r>
          </w:p>
        </w:tc>
        <w:tc>
          <w:tcPr>
            <w:tcW w:w="794" w:type="dxa"/>
            <w:vMerge/>
            <w:tcBorders>
              <w:right w:val="nil"/>
            </w:tcBorders>
          </w:tcPr>
          <w:p w:rsidR="003C005B" w:rsidRDefault="003C005B"/>
        </w:tc>
      </w:tr>
      <w:tr w:rsidR="003C005B">
        <w:tc>
          <w:tcPr>
            <w:tcW w:w="590" w:type="dxa"/>
            <w:tcBorders>
              <w:left w:val="nil"/>
            </w:tcBorders>
          </w:tcPr>
          <w:p w:rsidR="003C005B" w:rsidRDefault="003C005B">
            <w:pPr>
              <w:pStyle w:val="ConsPlusNormal"/>
            </w:pPr>
          </w:p>
        </w:tc>
        <w:tc>
          <w:tcPr>
            <w:tcW w:w="2835" w:type="dxa"/>
          </w:tcPr>
          <w:p w:rsidR="003C005B" w:rsidRDefault="003C005B">
            <w:pPr>
              <w:pStyle w:val="ConsPlusNormal"/>
              <w:jc w:val="center"/>
            </w:pPr>
            <w:r>
              <w:t>1</w:t>
            </w:r>
          </w:p>
        </w:tc>
        <w:tc>
          <w:tcPr>
            <w:tcW w:w="619" w:type="dxa"/>
          </w:tcPr>
          <w:p w:rsidR="003C005B" w:rsidRDefault="003C005B">
            <w:pPr>
              <w:pStyle w:val="ConsPlusNormal"/>
              <w:jc w:val="center"/>
            </w:pPr>
            <w:r>
              <w:t>2</w:t>
            </w:r>
          </w:p>
        </w:tc>
        <w:tc>
          <w:tcPr>
            <w:tcW w:w="964"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850" w:type="dxa"/>
          </w:tcPr>
          <w:p w:rsidR="003C005B" w:rsidRDefault="003C005B">
            <w:pPr>
              <w:pStyle w:val="ConsPlusNormal"/>
              <w:jc w:val="center"/>
            </w:pPr>
            <w:r>
              <w:t>5</w:t>
            </w:r>
          </w:p>
        </w:tc>
        <w:tc>
          <w:tcPr>
            <w:tcW w:w="1020" w:type="dxa"/>
          </w:tcPr>
          <w:p w:rsidR="003C005B" w:rsidRDefault="003C005B">
            <w:pPr>
              <w:pStyle w:val="ConsPlusNormal"/>
              <w:jc w:val="center"/>
            </w:pPr>
            <w:r>
              <w:t>6</w:t>
            </w:r>
          </w:p>
        </w:tc>
        <w:tc>
          <w:tcPr>
            <w:tcW w:w="850" w:type="dxa"/>
          </w:tcPr>
          <w:p w:rsidR="003C005B" w:rsidRDefault="003C005B">
            <w:pPr>
              <w:pStyle w:val="ConsPlusNormal"/>
              <w:jc w:val="center"/>
            </w:pPr>
            <w:r>
              <w:t>7</w:t>
            </w:r>
          </w:p>
        </w:tc>
        <w:tc>
          <w:tcPr>
            <w:tcW w:w="964" w:type="dxa"/>
          </w:tcPr>
          <w:p w:rsidR="003C005B" w:rsidRDefault="003C005B">
            <w:pPr>
              <w:pStyle w:val="ConsPlusNormal"/>
              <w:jc w:val="center"/>
            </w:pPr>
            <w:r>
              <w:t>8</w:t>
            </w:r>
          </w:p>
        </w:tc>
        <w:tc>
          <w:tcPr>
            <w:tcW w:w="850" w:type="dxa"/>
          </w:tcPr>
          <w:p w:rsidR="003C005B" w:rsidRDefault="003C005B">
            <w:pPr>
              <w:pStyle w:val="ConsPlusNormal"/>
              <w:jc w:val="center"/>
            </w:pPr>
            <w:r>
              <w:t>9</w:t>
            </w:r>
          </w:p>
        </w:tc>
        <w:tc>
          <w:tcPr>
            <w:tcW w:w="794" w:type="dxa"/>
          </w:tcPr>
          <w:p w:rsidR="003C005B" w:rsidRDefault="003C005B">
            <w:pPr>
              <w:pStyle w:val="ConsPlusNormal"/>
              <w:jc w:val="center"/>
            </w:pPr>
            <w:r>
              <w:t>10</w:t>
            </w:r>
          </w:p>
        </w:tc>
        <w:tc>
          <w:tcPr>
            <w:tcW w:w="964" w:type="dxa"/>
          </w:tcPr>
          <w:p w:rsidR="003C005B" w:rsidRDefault="003C005B">
            <w:pPr>
              <w:pStyle w:val="ConsPlusNormal"/>
              <w:jc w:val="center"/>
            </w:pPr>
            <w:r>
              <w:t>11</w:t>
            </w:r>
          </w:p>
        </w:tc>
        <w:tc>
          <w:tcPr>
            <w:tcW w:w="794" w:type="dxa"/>
            <w:tcBorders>
              <w:right w:val="nil"/>
            </w:tcBorders>
          </w:tcPr>
          <w:p w:rsidR="003C005B" w:rsidRDefault="003C005B">
            <w:pPr>
              <w:pStyle w:val="ConsPlusNormal"/>
              <w:jc w:val="center"/>
            </w:pPr>
            <w:r>
              <w:t>12</w:t>
            </w:r>
          </w:p>
        </w:tc>
      </w:tr>
      <w:tr w:rsidR="003C005B">
        <w:tblPrEx>
          <w:tblBorders>
            <w:right w:val="single" w:sz="4" w:space="0" w:color="auto"/>
          </w:tblBorders>
        </w:tblPrEx>
        <w:tc>
          <w:tcPr>
            <w:tcW w:w="590" w:type="dxa"/>
            <w:vMerge w:val="restart"/>
            <w:tcBorders>
              <w:left w:val="nil"/>
            </w:tcBorders>
            <w:vAlign w:val="center"/>
          </w:tcPr>
          <w:p w:rsidR="003C005B" w:rsidRDefault="003C005B">
            <w:pPr>
              <w:pStyle w:val="ConsPlusNormal"/>
              <w:jc w:val="center"/>
            </w:pPr>
            <w:r>
              <w:t>Выбытия</w:t>
            </w:r>
          </w:p>
        </w:tc>
        <w:tc>
          <w:tcPr>
            <w:tcW w:w="2835" w:type="dxa"/>
          </w:tcPr>
          <w:p w:rsidR="003C005B" w:rsidRDefault="003C005B">
            <w:pPr>
              <w:pStyle w:val="ConsPlusNormal"/>
            </w:pPr>
            <w:r>
              <w:t>Бюджеты внутригородских районов</w:t>
            </w:r>
          </w:p>
        </w:tc>
        <w:tc>
          <w:tcPr>
            <w:tcW w:w="619" w:type="dxa"/>
            <w:vAlign w:val="bottom"/>
          </w:tcPr>
          <w:p w:rsidR="003C005B" w:rsidRDefault="003C005B">
            <w:pPr>
              <w:pStyle w:val="ConsPlusNormal"/>
              <w:jc w:val="center"/>
            </w:pPr>
            <w:bookmarkStart w:id="1080" w:name="P32068"/>
            <w:bookmarkEnd w:id="1080"/>
            <w:r>
              <w:t>950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81" w:name="P32092"/>
            <w:bookmarkEnd w:id="1081"/>
            <w:r>
              <w:t>951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82" w:name="P32104"/>
            <w:bookmarkEnd w:id="1082"/>
            <w:r>
              <w:t>952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муниципальных районов</w:t>
            </w:r>
          </w:p>
        </w:tc>
        <w:tc>
          <w:tcPr>
            <w:tcW w:w="619" w:type="dxa"/>
            <w:vAlign w:val="bottom"/>
          </w:tcPr>
          <w:p w:rsidR="003C005B" w:rsidRDefault="003C005B">
            <w:pPr>
              <w:pStyle w:val="ConsPlusNormal"/>
              <w:jc w:val="center"/>
            </w:pPr>
            <w:bookmarkStart w:id="1083" w:name="P32116"/>
            <w:bookmarkEnd w:id="1083"/>
            <w:r>
              <w:t>960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84" w:name="P32140"/>
            <w:bookmarkEnd w:id="1084"/>
            <w:r>
              <w:t>961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85" w:name="P32152"/>
            <w:bookmarkEnd w:id="1085"/>
            <w:r>
              <w:t>962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городских поселений</w:t>
            </w:r>
          </w:p>
        </w:tc>
        <w:tc>
          <w:tcPr>
            <w:tcW w:w="619" w:type="dxa"/>
            <w:vAlign w:val="bottom"/>
          </w:tcPr>
          <w:p w:rsidR="003C005B" w:rsidRDefault="003C005B">
            <w:pPr>
              <w:pStyle w:val="ConsPlusNormal"/>
              <w:jc w:val="center"/>
            </w:pPr>
            <w:bookmarkStart w:id="1086" w:name="P32164"/>
            <w:bookmarkEnd w:id="1086"/>
            <w:r>
              <w:t>970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87" w:name="P32188"/>
            <w:bookmarkEnd w:id="1087"/>
            <w:r>
              <w:t>971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88" w:name="P32200"/>
            <w:bookmarkEnd w:id="1088"/>
            <w:r>
              <w:t>972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сельских поселений</w:t>
            </w:r>
          </w:p>
        </w:tc>
        <w:tc>
          <w:tcPr>
            <w:tcW w:w="619" w:type="dxa"/>
            <w:vAlign w:val="bottom"/>
          </w:tcPr>
          <w:p w:rsidR="003C005B" w:rsidRDefault="003C005B">
            <w:pPr>
              <w:pStyle w:val="ConsPlusNormal"/>
              <w:jc w:val="center"/>
            </w:pPr>
            <w:bookmarkStart w:id="1089" w:name="P32212"/>
            <w:bookmarkEnd w:id="1089"/>
            <w:r>
              <w:t>980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90" w:name="P32236"/>
            <w:bookmarkEnd w:id="1090"/>
            <w:r>
              <w:t>981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91" w:name="P32248"/>
            <w:bookmarkEnd w:id="1091"/>
            <w:r>
              <w:t>982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pPr>
            <w:r>
              <w:t>Бюджеты территориального государственного внебюджетного фонда</w:t>
            </w:r>
          </w:p>
        </w:tc>
        <w:tc>
          <w:tcPr>
            <w:tcW w:w="619" w:type="dxa"/>
            <w:vAlign w:val="bottom"/>
          </w:tcPr>
          <w:p w:rsidR="003C005B" w:rsidRDefault="003C005B">
            <w:pPr>
              <w:pStyle w:val="ConsPlusNormal"/>
              <w:jc w:val="center"/>
            </w:pPr>
            <w:bookmarkStart w:id="1092" w:name="P32260"/>
            <w:bookmarkEnd w:id="1092"/>
            <w:r>
              <w:t>990</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bottom w:val="nil"/>
            </w:tcBorders>
          </w:tcPr>
          <w:p w:rsidR="003C005B" w:rsidRDefault="003C005B">
            <w:pPr>
              <w:pStyle w:val="ConsPlusNormal"/>
              <w:ind w:left="283"/>
            </w:pPr>
            <w:r>
              <w:t>в том числе по видам выбытий:</w:t>
            </w:r>
          </w:p>
        </w:tc>
        <w:tc>
          <w:tcPr>
            <w:tcW w:w="619"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794" w:type="dxa"/>
            <w:tcBorders>
              <w:bottom w:val="nil"/>
            </w:tcBorders>
          </w:tcPr>
          <w:p w:rsidR="003C005B" w:rsidRDefault="003C005B">
            <w:pPr>
              <w:pStyle w:val="ConsPlusNormal"/>
            </w:pPr>
          </w:p>
        </w:tc>
      </w:tr>
      <w:tr w:rsidR="003C005B">
        <w:tblPrEx>
          <w:tblBorders>
            <w:right w:val="single" w:sz="4" w:space="0" w:color="auto"/>
            <w:insideH w:val="nil"/>
          </w:tblBorders>
        </w:tblPrEx>
        <w:tc>
          <w:tcPr>
            <w:tcW w:w="590" w:type="dxa"/>
            <w:vMerge/>
            <w:tcBorders>
              <w:left w:val="nil"/>
            </w:tcBorders>
          </w:tcPr>
          <w:p w:rsidR="003C005B" w:rsidRDefault="003C005B"/>
        </w:tc>
        <w:tc>
          <w:tcPr>
            <w:tcW w:w="2835" w:type="dxa"/>
            <w:tcBorders>
              <w:top w:val="nil"/>
            </w:tcBorders>
          </w:tcPr>
          <w:p w:rsidR="003C005B" w:rsidRDefault="003C005B">
            <w:pPr>
              <w:pStyle w:val="ConsPlusNormal"/>
              <w:ind w:left="566"/>
            </w:pPr>
            <w:r>
              <w:t>обслуживание внутренних долговых обязательств (в части процентов, пеней и штрафных санкций по полученным бюджетным кредитам)</w:t>
            </w:r>
          </w:p>
        </w:tc>
        <w:tc>
          <w:tcPr>
            <w:tcW w:w="619" w:type="dxa"/>
            <w:tcBorders>
              <w:top w:val="nil"/>
            </w:tcBorders>
            <w:vAlign w:val="bottom"/>
          </w:tcPr>
          <w:p w:rsidR="003C005B" w:rsidRDefault="003C005B">
            <w:pPr>
              <w:pStyle w:val="ConsPlusNormal"/>
              <w:jc w:val="center"/>
            </w:pPr>
            <w:bookmarkStart w:id="1093" w:name="P32284"/>
            <w:bookmarkEnd w:id="1093"/>
            <w:r>
              <w:t>991</w:t>
            </w:r>
          </w:p>
        </w:tc>
        <w:tc>
          <w:tcPr>
            <w:tcW w:w="96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96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r>
      <w:tr w:rsidR="003C005B">
        <w:tblPrEx>
          <w:tblBorders>
            <w:right w:val="single" w:sz="4" w:space="0" w:color="auto"/>
          </w:tblBorders>
        </w:tblPrEx>
        <w:tc>
          <w:tcPr>
            <w:tcW w:w="590" w:type="dxa"/>
            <w:vMerge/>
            <w:tcBorders>
              <w:left w:val="nil"/>
            </w:tcBorders>
          </w:tcPr>
          <w:p w:rsidR="003C005B" w:rsidRDefault="003C005B"/>
        </w:tc>
        <w:tc>
          <w:tcPr>
            <w:tcW w:w="2835" w:type="dxa"/>
          </w:tcPr>
          <w:p w:rsidR="003C005B" w:rsidRDefault="003C005B">
            <w:pPr>
              <w:pStyle w:val="ConsPlusNormal"/>
              <w:ind w:left="566"/>
            </w:pPr>
            <w:r>
              <w:t>перечисления другим бюджетам бюджетной системы Российской Федерации</w:t>
            </w:r>
          </w:p>
        </w:tc>
        <w:tc>
          <w:tcPr>
            <w:tcW w:w="619" w:type="dxa"/>
            <w:vAlign w:val="bottom"/>
          </w:tcPr>
          <w:p w:rsidR="003C005B" w:rsidRDefault="003C005B">
            <w:pPr>
              <w:pStyle w:val="ConsPlusNormal"/>
              <w:jc w:val="center"/>
            </w:pPr>
            <w:bookmarkStart w:id="1094" w:name="P32296"/>
            <w:bookmarkEnd w:id="1094"/>
            <w:r>
              <w:t>992</w:t>
            </w:r>
          </w:p>
        </w:tc>
        <w:tc>
          <w:tcPr>
            <w:tcW w:w="964"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64" w:type="dxa"/>
          </w:tcPr>
          <w:p w:rsidR="003C005B" w:rsidRDefault="003C005B">
            <w:pPr>
              <w:pStyle w:val="ConsPlusNormal"/>
            </w:pPr>
          </w:p>
        </w:tc>
        <w:tc>
          <w:tcPr>
            <w:tcW w:w="850" w:type="dxa"/>
          </w:tcPr>
          <w:p w:rsidR="003C005B" w:rsidRDefault="003C005B">
            <w:pPr>
              <w:pStyle w:val="ConsPlusNormal"/>
            </w:pPr>
          </w:p>
        </w:tc>
        <w:tc>
          <w:tcPr>
            <w:tcW w:w="794" w:type="dxa"/>
          </w:tcPr>
          <w:p w:rsidR="003C005B" w:rsidRDefault="003C005B">
            <w:pPr>
              <w:pStyle w:val="ConsPlusNormal"/>
            </w:pPr>
          </w:p>
        </w:tc>
        <w:tc>
          <w:tcPr>
            <w:tcW w:w="964" w:type="dxa"/>
          </w:tcPr>
          <w:p w:rsidR="003C005B" w:rsidRDefault="003C005B">
            <w:pPr>
              <w:pStyle w:val="ConsPlusNormal"/>
            </w:pPr>
          </w:p>
        </w:tc>
        <w:tc>
          <w:tcPr>
            <w:tcW w:w="794"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Главный</w:t>
      </w:r>
    </w:p>
    <w:p w:rsidR="003C005B" w:rsidRDefault="003C005B">
      <w:pPr>
        <w:pStyle w:val="ConsPlusNonformat"/>
        <w:jc w:val="both"/>
      </w:pPr>
      <w:r>
        <w:t>Руководитель _________ ____________        бухгалтер _________ ____________</w:t>
      </w:r>
    </w:p>
    <w:p w:rsidR="003C005B" w:rsidRDefault="003C005B">
      <w:pPr>
        <w:pStyle w:val="ConsPlusNonformat"/>
        <w:jc w:val="both"/>
      </w:pPr>
      <w:r>
        <w:t xml:space="preserve">             </w:t>
      </w:r>
      <w:proofErr w:type="gramStart"/>
      <w:r>
        <w:t>(подпись) (расшифровка                  (подпись) (расшифровка</w:t>
      </w:r>
      <w:proofErr w:type="gramEnd"/>
    </w:p>
    <w:p w:rsidR="003C005B" w:rsidRDefault="003C005B">
      <w:pPr>
        <w:pStyle w:val="ConsPlusNonformat"/>
        <w:jc w:val="both"/>
      </w:pPr>
      <w:r>
        <w:t xml:space="preserve">                         </w:t>
      </w:r>
      <w:proofErr w:type="gramStart"/>
      <w:r>
        <w:t>подписи)                                подписи)</w:t>
      </w:r>
      <w:proofErr w:type="gramEnd"/>
    </w:p>
    <w:p w:rsidR="003C005B" w:rsidRDefault="003C005B">
      <w:pPr>
        <w:pStyle w:val="ConsPlusNonformat"/>
        <w:jc w:val="both"/>
      </w:pPr>
    </w:p>
    <w:p w:rsidR="003C005B" w:rsidRDefault="003C005B">
      <w:pPr>
        <w:pStyle w:val="ConsPlusNonformat"/>
        <w:jc w:val="both"/>
      </w:pPr>
      <w:r>
        <w:t>"__" ___________________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420" w:history="1">
        <w:r>
          <w:rPr>
            <w:color w:val="0000FF"/>
          </w:rPr>
          <w:t>Приказа</w:t>
        </w:r>
      </w:hyperlink>
      <w:r>
        <w:t xml:space="preserve"> Минфина России от 31.12.2015 N 229н)</w:t>
      </w:r>
    </w:p>
    <w:p w:rsidR="003C005B" w:rsidRDefault="003C005B">
      <w:pPr>
        <w:pStyle w:val="ConsPlusNormal"/>
        <w:ind w:firstLine="540"/>
        <w:jc w:val="both"/>
      </w:pPr>
    </w:p>
    <w:p w:rsidR="003C005B" w:rsidRDefault="003C005B">
      <w:pPr>
        <w:pStyle w:val="ConsPlusNonformat"/>
        <w:jc w:val="both"/>
      </w:pPr>
      <w:bookmarkStart w:id="1095" w:name="P32320"/>
      <w:bookmarkEnd w:id="1095"/>
      <w:r>
        <w:t xml:space="preserve">            КОНСОЛИДИРОВАННЫЙ ОТЧЕТ О ДВИЖЕНИИ ДЕНЕЖНЫХ СРЕДСТВ</w:t>
      </w:r>
    </w:p>
    <w:p w:rsidR="003C005B" w:rsidRDefault="003C005B">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2"/>
        <w:gridCol w:w="2894"/>
        <w:gridCol w:w="1191"/>
        <w:gridCol w:w="1094"/>
      </w:tblGrid>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КОДЫ</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Форма по </w:t>
            </w:r>
            <w:hyperlink r:id="rId1421" w:history="1">
              <w:r>
                <w:rPr>
                  <w:color w:val="0000FF"/>
                </w:rPr>
                <w:t>ОКУД</w:t>
              </w:r>
            </w:hyperlink>
          </w:p>
        </w:tc>
        <w:tc>
          <w:tcPr>
            <w:tcW w:w="1094" w:type="dxa"/>
            <w:tcBorders>
              <w:top w:val="single" w:sz="4" w:space="0" w:color="auto"/>
              <w:left w:val="single" w:sz="4" w:space="0" w:color="auto"/>
              <w:bottom w:val="single" w:sz="4" w:space="0" w:color="auto"/>
              <w:right w:val="single" w:sz="4" w:space="0" w:color="auto"/>
            </w:tcBorders>
            <w:vAlign w:val="bottom"/>
          </w:tcPr>
          <w:p w:rsidR="003C005B" w:rsidRDefault="003C005B">
            <w:pPr>
              <w:pStyle w:val="ConsPlusNormal"/>
              <w:jc w:val="center"/>
            </w:pPr>
            <w:r>
              <w:t>0503323</w:t>
            </w:r>
          </w:p>
        </w:tc>
      </w:tr>
      <w:tr w:rsidR="003C005B">
        <w:tc>
          <w:tcPr>
            <w:tcW w:w="4422" w:type="dxa"/>
            <w:tcBorders>
              <w:top w:val="nil"/>
              <w:left w:val="nil"/>
              <w:bottom w:val="nil"/>
              <w:right w:val="nil"/>
            </w:tcBorders>
          </w:tcPr>
          <w:p w:rsidR="003C005B" w:rsidRDefault="003C005B">
            <w:pPr>
              <w:pStyle w:val="ConsPlusNormal"/>
            </w:pPr>
          </w:p>
        </w:tc>
        <w:tc>
          <w:tcPr>
            <w:tcW w:w="2894" w:type="dxa"/>
            <w:tcBorders>
              <w:top w:val="nil"/>
              <w:left w:val="nil"/>
              <w:bottom w:val="nil"/>
              <w:right w:val="nil"/>
            </w:tcBorders>
          </w:tcPr>
          <w:p w:rsidR="003C005B" w:rsidRDefault="003C005B">
            <w:pPr>
              <w:pStyle w:val="ConsPlusNormal"/>
              <w:jc w:val="center"/>
            </w:pPr>
            <w:r>
              <w:t>на "__" ________ 20__ г.</w:t>
            </w:r>
          </w:p>
        </w:tc>
        <w:tc>
          <w:tcPr>
            <w:tcW w:w="1191" w:type="dxa"/>
            <w:tcBorders>
              <w:top w:val="nil"/>
              <w:left w:val="nil"/>
              <w:bottom w:val="nil"/>
              <w:right w:val="single" w:sz="4" w:space="0" w:color="auto"/>
            </w:tcBorders>
          </w:tcPr>
          <w:p w:rsidR="003C005B" w:rsidRDefault="003C005B">
            <w:pPr>
              <w:pStyle w:val="ConsPlusNormal"/>
              <w:jc w:val="right"/>
            </w:pPr>
            <w:r>
              <w:t>Дата</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финансового органа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по ОКПО</w:t>
            </w: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vAlign w:val="bottom"/>
          </w:tcPr>
          <w:p w:rsidR="003C005B" w:rsidRDefault="003C005B">
            <w:pPr>
              <w:pStyle w:val="ConsPlusNormal"/>
            </w:pPr>
            <w:r>
              <w:t>Наименование бюджета</w:t>
            </w:r>
          </w:p>
        </w:tc>
        <w:tc>
          <w:tcPr>
            <w:tcW w:w="2894" w:type="dxa"/>
            <w:tcBorders>
              <w:top w:val="nil"/>
              <w:left w:val="nil"/>
              <w:bottom w:val="nil"/>
              <w:right w:val="nil"/>
            </w:tcBorders>
            <w:vAlign w:val="bottom"/>
          </w:tcPr>
          <w:p w:rsidR="003C005B" w:rsidRDefault="003C005B">
            <w:pPr>
              <w:pStyle w:val="ConsPlusNormal"/>
              <w:jc w:val="center"/>
            </w:pPr>
            <w:r>
              <w:t>___________________</w:t>
            </w: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22" w:history="1">
              <w:r>
                <w:rPr>
                  <w:color w:val="0000FF"/>
                </w:rPr>
                <w:t>ОКАТО</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Периодичность: квартальная</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pPr>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pPr>
          </w:p>
        </w:tc>
      </w:tr>
      <w:tr w:rsidR="003C005B">
        <w:tc>
          <w:tcPr>
            <w:tcW w:w="4422" w:type="dxa"/>
            <w:tcBorders>
              <w:top w:val="nil"/>
              <w:left w:val="nil"/>
              <w:bottom w:val="nil"/>
              <w:right w:val="nil"/>
            </w:tcBorders>
          </w:tcPr>
          <w:p w:rsidR="003C005B" w:rsidRDefault="003C005B">
            <w:pPr>
              <w:pStyle w:val="ConsPlusNormal"/>
            </w:pPr>
            <w:r>
              <w:t>Единица измерения: руб.</w:t>
            </w:r>
          </w:p>
        </w:tc>
        <w:tc>
          <w:tcPr>
            <w:tcW w:w="2894" w:type="dxa"/>
            <w:tcBorders>
              <w:top w:val="nil"/>
              <w:left w:val="nil"/>
              <w:bottom w:val="nil"/>
              <w:right w:val="nil"/>
            </w:tcBorders>
            <w:vAlign w:val="bottom"/>
          </w:tcPr>
          <w:p w:rsidR="003C005B" w:rsidRDefault="003C005B">
            <w:pPr>
              <w:pStyle w:val="ConsPlusNormal"/>
            </w:pPr>
          </w:p>
        </w:tc>
        <w:tc>
          <w:tcPr>
            <w:tcW w:w="1191" w:type="dxa"/>
            <w:tcBorders>
              <w:top w:val="nil"/>
              <w:left w:val="nil"/>
              <w:bottom w:val="nil"/>
              <w:right w:val="single" w:sz="4" w:space="0" w:color="auto"/>
            </w:tcBorders>
          </w:tcPr>
          <w:p w:rsidR="003C005B" w:rsidRDefault="003C005B">
            <w:pPr>
              <w:pStyle w:val="ConsPlusNormal"/>
              <w:jc w:val="right"/>
            </w:pPr>
            <w:r>
              <w:t xml:space="preserve">по </w:t>
            </w:r>
            <w:hyperlink r:id="rId1423" w:history="1">
              <w:r>
                <w:rPr>
                  <w:color w:val="0000FF"/>
                </w:rPr>
                <w:t>ОКЕИ</w:t>
              </w:r>
            </w:hyperlink>
          </w:p>
        </w:tc>
        <w:tc>
          <w:tcPr>
            <w:tcW w:w="1094" w:type="dxa"/>
            <w:tcBorders>
              <w:top w:val="single" w:sz="4" w:space="0" w:color="auto"/>
              <w:left w:val="single" w:sz="4" w:space="0" w:color="auto"/>
              <w:bottom w:val="single" w:sz="4" w:space="0" w:color="auto"/>
              <w:right w:val="single" w:sz="4" w:space="0" w:color="auto"/>
            </w:tcBorders>
          </w:tcPr>
          <w:p w:rsidR="003C005B" w:rsidRDefault="003C005B">
            <w:pPr>
              <w:pStyle w:val="ConsPlusNormal"/>
              <w:jc w:val="center"/>
            </w:pPr>
            <w:r>
              <w:t>383</w:t>
            </w:r>
          </w:p>
        </w:tc>
      </w:tr>
    </w:tbl>
    <w:p w:rsidR="003C005B" w:rsidRDefault="003C005B">
      <w:pPr>
        <w:pStyle w:val="ConsPlusNormal"/>
        <w:jc w:val="both"/>
      </w:pPr>
    </w:p>
    <w:p w:rsidR="003C005B" w:rsidRDefault="003C005B">
      <w:pPr>
        <w:pStyle w:val="ConsPlusNonformat"/>
        <w:jc w:val="both"/>
      </w:pPr>
      <w:r>
        <w:t xml:space="preserve">                              1. ПОСТУПЛЕНИЯ</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80" w:type="dxa"/>
          </w:tcPr>
          <w:p w:rsidR="003C005B" w:rsidRDefault="003C005B">
            <w:pPr>
              <w:pStyle w:val="ConsPlusNormal"/>
              <w:jc w:val="center"/>
            </w:pPr>
            <w:r>
              <w:t>Код по КОСГУ</w:t>
            </w:r>
          </w:p>
        </w:tc>
        <w:tc>
          <w:tcPr>
            <w:tcW w:w="964" w:type="dxa"/>
          </w:tcPr>
          <w:p w:rsidR="003C005B" w:rsidRDefault="003C005B">
            <w:pPr>
              <w:pStyle w:val="ConsPlusNormal"/>
              <w:jc w:val="center"/>
            </w:pPr>
            <w:r>
              <w:t xml:space="preserve">Консолидированный бюджет субъекта Российской Федерации и </w:t>
            </w:r>
            <w:r>
              <w:lastRenderedPageBreak/>
              <w:t>территориального государственного внебюджетного фонда</w:t>
            </w:r>
          </w:p>
        </w:tc>
        <w:tc>
          <w:tcPr>
            <w:tcW w:w="1077" w:type="dxa"/>
          </w:tcPr>
          <w:p w:rsidR="003C005B" w:rsidRDefault="003C005B">
            <w:pPr>
              <w:pStyle w:val="ConsPlusNormal"/>
              <w:jc w:val="center"/>
            </w:pPr>
            <w:r>
              <w:lastRenderedPageBreak/>
              <w:t xml:space="preserve">Суммы, подлежащие исключению в рамках консолидированного </w:t>
            </w:r>
            <w:r>
              <w:lastRenderedPageBreak/>
              <w:t>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lastRenderedPageBreak/>
              <w:t xml:space="preserve">Консолидированный бюджет субъекта Российской </w:t>
            </w:r>
            <w:r>
              <w:lastRenderedPageBreak/>
              <w:t>Федерации</w:t>
            </w:r>
          </w:p>
        </w:tc>
        <w:tc>
          <w:tcPr>
            <w:tcW w:w="1134" w:type="dxa"/>
          </w:tcPr>
          <w:p w:rsidR="003C005B" w:rsidRDefault="003C005B">
            <w:pPr>
              <w:pStyle w:val="ConsPlusNormal"/>
              <w:jc w:val="center"/>
            </w:pPr>
            <w:r>
              <w:lastRenderedPageBreak/>
              <w:t xml:space="preserve">Суммы, подлежащие исключению в рамках консолидированного </w:t>
            </w:r>
            <w:r>
              <w:lastRenderedPageBreak/>
              <w:t>бюджета субъекта Российской Федерации</w:t>
            </w:r>
          </w:p>
        </w:tc>
        <w:tc>
          <w:tcPr>
            <w:tcW w:w="850" w:type="dxa"/>
          </w:tcPr>
          <w:p w:rsidR="003C005B" w:rsidRDefault="003C005B">
            <w:pPr>
              <w:pStyle w:val="ConsPlusNormal"/>
              <w:jc w:val="center"/>
            </w:pPr>
            <w:r>
              <w:lastRenderedPageBreak/>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w:t>
            </w:r>
            <w:r>
              <w:lastRenderedPageBreak/>
              <w:t>ного значения</w:t>
            </w:r>
          </w:p>
        </w:tc>
        <w:tc>
          <w:tcPr>
            <w:tcW w:w="850" w:type="dxa"/>
          </w:tcPr>
          <w:p w:rsidR="003C005B" w:rsidRDefault="003C005B">
            <w:pPr>
              <w:pStyle w:val="ConsPlusNormal"/>
              <w:jc w:val="center"/>
            </w:pPr>
            <w:r>
              <w:lastRenderedPageBreak/>
              <w:t>Бюджеты городских округов</w:t>
            </w:r>
          </w:p>
        </w:tc>
        <w:tc>
          <w:tcPr>
            <w:tcW w:w="1114"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102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667"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jc w:val="center"/>
            </w:pPr>
            <w:r>
              <w:t>ПОСТУПЛЕНИЯ</w:t>
            </w:r>
          </w:p>
        </w:tc>
        <w:tc>
          <w:tcPr>
            <w:tcW w:w="624" w:type="dxa"/>
            <w:vAlign w:val="bottom"/>
          </w:tcPr>
          <w:p w:rsidR="003C005B" w:rsidRDefault="003C005B">
            <w:pPr>
              <w:pStyle w:val="ConsPlusNormal"/>
              <w:jc w:val="center"/>
            </w:pPr>
            <w:r>
              <w:t>010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Поступления по текущим операциям - всего</w:t>
            </w:r>
          </w:p>
        </w:tc>
        <w:tc>
          <w:tcPr>
            <w:tcW w:w="624" w:type="dxa"/>
            <w:vAlign w:val="bottom"/>
          </w:tcPr>
          <w:p w:rsidR="003C005B" w:rsidRDefault="003C005B">
            <w:pPr>
              <w:pStyle w:val="ConsPlusNormal"/>
              <w:jc w:val="center"/>
            </w:pPr>
            <w:r>
              <w:t>020</w:t>
            </w:r>
          </w:p>
        </w:tc>
        <w:tc>
          <w:tcPr>
            <w:tcW w:w="680" w:type="dxa"/>
            <w:vAlign w:val="bottom"/>
          </w:tcPr>
          <w:p w:rsidR="003C005B" w:rsidRDefault="003C005B">
            <w:pPr>
              <w:pStyle w:val="ConsPlusNormal"/>
              <w:jc w:val="center"/>
            </w:pPr>
            <w:r>
              <w:t>100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849"/>
            </w:pPr>
            <w:r>
              <w:t>в том числе:</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283"/>
            </w:pPr>
            <w:r>
              <w:t>по налоговым доходам</w:t>
            </w:r>
          </w:p>
        </w:tc>
        <w:tc>
          <w:tcPr>
            <w:tcW w:w="624" w:type="dxa"/>
            <w:tcBorders>
              <w:top w:val="nil"/>
            </w:tcBorders>
            <w:vAlign w:val="bottom"/>
          </w:tcPr>
          <w:p w:rsidR="003C005B" w:rsidRDefault="003C005B">
            <w:pPr>
              <w:pStyle w:val="ConsPlusNormal"/>
              <w:jc w:val="center"/>
            </w:pPr>
            <w:r>
              <w:t>030</w:t>
            </w:r>
          </w:p>
        </w:tc>
        <w:tc>
          <w:tcPr>
            <w:tcW w:w="680" w:type="dxa"/>
            <w:tcBorders>
              <w:top w:val="nil"/>
            </w:tcBorders>
            <w:vAlign w:val="bottom"/>
          </w:tcPr>
          <w:p w:rsidR="003C005B" w:rsidRDefault="003C005B">
            <w:pPr>
              <w:pStyle w:val="ConsPlusNormal"/>
              <w:jc w:val="center"/>
            </w:pPr>
            <w:r>
              <w:t>110</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по доходам от собственности</w:t>
            </w:r>
          </w:p>
        </w:tc>
        <w:tc>
          <w:tcPr>
            <w:tcW w:w="624" w:type="dxa"/>
            <w:vAlign w:val="bottom"/>
          </w:tcPr>
          <w:p w:rsidR="003C005B" w:rsidRDefault="003C005B">
            <w:pPr>
              <w:pStyle w:val="ConsPlusNormal"/>
              <w:jc w:val="center"/>
            </w:pPr>
            <w:r>
              <w:t>040</w:t>
            </w:r>
          </w:p>
        </w:tc>
        <w:tc>
          <w:tcPr>
            <w:tcW w:w="680" w:type="dxa"/>
            <w:vAlign w:val="bottom"/>
          </w:tcPr>
          <w:p w:rsidR="003C005B" w:rsidRDefault="003C005B">
            <w:pPr>
              <w:pStyle w:val="ConsPlusNormal"/>
              <w:jc w:val="center"/>
            </w:pPr>
            <w:r>
              <w:t>120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566"/>
            </w:pPr>
            <w:r>
              <w:t>из них:</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566"/>
            </w:pPr>
            <w:r>
              <w:t>проценты полученные</w:t>
            </w:r>
          </w:p>
        </w:tc>
        <w:tc>
          <w:tcPr>
            <w:tcW w:w="624" w:type="dxa"/>
            <w:tcBorders>
              <w:top w:val="nil"/>
            </w:tcBorders>
            <w:vAlign w:val="bottom"/>
          </w:tcPr>
          <w:p w:rsidR="003C005B" w:rsidRDefault="003C005B">
            <w:pPr>
              <w:pStyle w:val="ConsPlusNormal"/>
              <w:jc w:val="center"/>
            </w:pPr>
            <w:r>
              <w:t>041</w:t>
            </w:r>
          </w:p>
        </w:tc>
        <w:tc>
          <w:tcPr>
            <w:tcW w:w="680" w:type="dxa"/>
            <w:tcBorders>
              <w:top w:val="nil"/>
            </w:tcBorders>
            <w:vAlign w:val="bottom"/>
          </w:tcPr>
          <w:p w:rsidR="003C005B" w:rsidRDefault="003C005B">
            <w:pPr>
              <w:pStyle w:val="ConsPlusNormal"/>
              <w:jc w:val="center"/>
            </w:pPr>
            <w:r>
              <w:t>120</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дивиденды</w:t>
            </w:r>
          </w:p>
        </w:tc>
        <w:tc>
          <w:tcPr>
            <w:tcW w:w="624" w:type="dxa"/>
            <w:vAlign w:val="bottom"/>
          </w:tcPr>
          <w:p w:rsidR="003C005B" w:rsidRDefault="003C005B">
            <w:pPr>
              <w:pStyle w:val="ConsPlusNormal"/>
              <w:jc w:val="center"/>
            </w:pPr>
            <w:r>
              <w:t>042</w:t>
            </w:r>
          </w:p>
        </w:tc>
        <w:tc>
          <w:tcPr>
            <w:tcW w:w="680" w:type="dxa"/>
            <w:vAlign w:val="bottom"/>
          </w:tcPr>
          <w:p w:rsidR="003C005B" w:rsidRDefault="003C005B">
            <w:pPr>
              <w:pStyle w:val="ConsPlusNormal"/>
              <w:jc w:val="center"/>
            </w:pPr>
            <w:r>
              <w:t>120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firstLine="283"/>
            </w:pPr>
            <w:r>
              <w:t>по доходам от оказания платных услуг (работ)</w:t>
            </w:r>
          </w:p>
        </w:tc>
        <w:tc>
          <w:tcPr>
            <w:tcW w:w="624" w:type="dxa"/>
            <w:vAlign w:val="bottom"/>
          </w:tcPr>
          <w:p w:rsidR="003C005B" w:rsidRDefault="003C005B">
            <w:pPr>
              <w:pStyle w:val="ConsPlusNormal"/>
              <w:jc w:val="center"/>
            </w:pPr>
            <w:r>
              <w:t>050</w:t>
            </w:r>
          </w:p>
        </w:tc>
        <w:tc>
          <w:tcPr>
            <w:tcW w:w="680" w:type="dxa"/>
            <w:vAlign w:val="bottom"/>
          </w:tcPr>
          <w:p w:rsidR="003C005B" w:rsidRDefault="003C005B">
            <w:pPr>
              <w:pStyle w:val="ConsPlusNormal"/>
              <w:jc w:val="center"/>
            </w:pPr>
            <w:r>
              <w:t>130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lastRenderedPageBreak/>
              <w:t>из них:</w:t>
            </w:r>
          </w:p>
          <w:p w:rsidR="003C005B" w:rsidRDefault="003C005B">
            <w:pPr>
              <w:pStyle w:val="ConsPlusNormal"/>
              <w:ind w:left="566"/>
            </w:pPr>
            <w:r>
              <w:t>от компенсации затрат государства</w:t>
            </w:r>
          </w:p>
        </w:tc>
        <w:tc>
          <w:tcPr>
            <w:tcW w:w="624" w:type="dxa"/>
            <w:vAlign w:val="bottom"/>
          </w:tcPr>
          <w:p w:rsidR="003C005B" w:rsidRDefault="003C005B">
            <w:pPr>
              <w:pStyle w:val="ConsPlusNormal"/>
            </w:pP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по суммам принудительного изъятия</w:t>
            </w:r>
          </w:p>
        </w:tc>
        <w:tc>
          <w:tcPr>
            <w:tcW w:w="624" w:type="dxa"/>
            <w:vAlign w:val="bottom"/>
          </w:tcPr>
          <w:p w:rsidR="003C005B" w:rsidRDefault="003C005B">
            <w:pPr>
              <w:pStyle w:val="ConsPlusNormal"/>
              <w:jc w:val="center"/>
            </w:pPr>
            <w:r>
              <w:t>060</w:t>
            </w:r>
          </w:p>
        </w:tc>
        <w:tc>
          <w:tcPr>
            <w:tcW w:w="680" w:type="dxa"/>
            <w:vAlign w:val="bottom"/>
          </w:tcPr>
          <w:p w:rsidR="003C005B" w:rsidRDefault="003C005B">
            <w:pPr>
              <w:pStyle w:val="ConsPlusNormal"/>
              <w:jc w:val="center"/>
            </w:pPr>
            <w:r>
              <w:t>140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по безвозмездным поступлениям от бюджетов</w:t>
            </w:r>
          </w:p>
        </w:tc>
        <w:tc>
          <w:tcPr>
            <w:tcW w:w="624" w:type="dxa"/>
            <w:vAlign w:val="bottom"/>
          </w:tcPr>
          <w:p w:rsidR="003C005B" w:rsidRDefault="003C005B">
            <w:pPr>
              <w:pStyle w:val="ConsPlusNormal"/>
              <w:jc w:val="center"/>
            </w:pPr>
            <w:r>
              <w:t>070</w:t>
            </w:r>
          </w:p>
        </w:tc>
        <w:tc>
          <w:tcPr>
            <w:tcW w:w="680" w:type="dxa"/>
            <w:vAlign w:val="bottom"/>
          </w:tcPr>
          <w:p w:rsidR="003C005B" w:rsidRDefault="003C005B">
            <w:pPr>
              <w:pStyle w:val="ConsPlusNormal"/>
              <w:jc w:val="center"/>
            </w:pPr>
            <w:r>
              <w:t>150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566"/>
            </w:pPr>
            <w:r>
              <w:t>из них:</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566"/>
            </w:pPr>
            <w:r>
              <w:t>от других бюджетов бюджетной системы Российской Федерации</w:t>
            </w:r>
          </w:p>
        </w:tc>
        <w:tc>
          <w:tcPr>
            <w:tcW w:w="624" w:type="dxa"/>
            <w:tcBorders>
              <w:top w:val="nil"/>
            </w:tcBorders>
            <w:vAlign w:val="bottom"/>
          </w:tcPr>
          <w:p w:rsidR="003C005B" w:rsidRDefault="003C005B">
            <w:pPr>
              <w:pStyle w:val="ConsPlusNormal"/>
              <w:jc w:val="center"/>
            </w:pPr>
            <w:r>
              <w:t>071</w:t>
            </w:r>
          </w:p>
        </w:tc>
        <w:tc>
          <w:tcPr>
            <w:tcW w:w="680" w:type="dxa"/>
            <w:tcBorders>
              <w:top w:val="nil"/>
            </w:tcBorders>
            <w:vAlign w:val="bottom"/>
          </w:tcPr>
          <w:p w:rsidR="003C005B" w:rsidRDefault="003C005B">
            <w:pPr>
              <w:pStyle w:val="ConsPlusNormal"/>
              <w:jc w:val="center"/>
            </w:pPr>
            <w:r>
              <w:t>151</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от наднациональных организаций и правительств иностранных государств</w:t>
            </w:r>
          </w:p>
        </w:tc>
        <w:tc>
          <w:tcPr>
            <w:tcW w:w="624" w:type="dxa"/>
            <w:vAlign w:val="bottom"/>
          </w:tcPr>
          <w:p w:rsidR="003C005B" w:rsidRDefault="003C005B">
            <w:pPr>
              <w:pStyle w:val="ConsPlusNormal"/>
              <w:jc w:val="center"/>
            </w:pPr>
            <w:r>
              <w:t>072</w:t>
            </w:r>
          </w:p>
        </w:tc>
        <w:tc>
          <w:tcPr>
            <w:tcW w:w="680" w:type="dxa"/>
            <w:vAlign w:val="bottom"/>
          </w:tcPr>
          <w:p w:rsidR="003C005B" w:rsidRDefault="003C005B">
            <w:pPr>
              <w:pStyle w:val="ConsPlusNormal"/>
              <w:jc w:val="center"/>
            </w:pPr>
            <w:r>
              <w:t>152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от международных финансовых организаций</w:t>
            </w:r>
          </w:p>
        </w:tc>
        <w:tc>
          <w:tcPr>
            <w:tcW w:w="624" w:type="dxa"/>
            <w:vAlign w:val="bottom"/>
          </w:tcPr>
          <w:p w:rsidR="003C005B" w:rsidRDefault="003C005B">
            <w:pPr>
              <w:pStyle w:val="ConsPlusNormal"/>
              <w:jc w:val="center"/>
            </w:pPr>
            <w:r>
              <w:t>073</w:t>
            </w:r>
          </w:p>
        </w:tc>
        <w:tc>
          <w:tcPr>
            <w:tcW w:w="680" w:type="dxa"/>
            <w:vAlign w:val="bottom"/>
          </w:tcPr>
          <w:p w:rsidR="003C005B" w:rsidRDefault="003C005B">
            <w:pPr>
              <w:pStyle w:val="ConsPlusNormal"/>
              <w:jc w:val="center"/>
            </w:pPr>
            <w:r>
              <w:t>153</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от взносов на социальные нужды</w:t>
            </w:r>
          </w:p>
        </w:tc>
        <w:tc>
          <w:tcPr>
            <w:tcW w:w="624" w:type="dxa"/>
            <w:vAlign w:val="bottom"/>
          </w:tcPr>
          <w:p w:rsidR="003C005B" w:rsidRDefault="003C005B">
            <w:pPr>
              <w:pStyle w:val="ConsPlusNormal"/>
              <w:jc w:val="center"/>
            </w:pPr>
            <w:r>
              <w:t>080</w:t>
            </w:r>
          </w:p>
        </w:tc>
        <w:tc>
          <w:tcPr>
            <w:tcW w:w="680" w:type="dxa"/>
            <w:vAlign w:val="bottom"/>
          </w:tcPr>
          <w:p w:rsidR="003C005B" w:rsidRDefault="003C005B">
            <w:pPr>
              <w:pStyle w:val="ConsPlusNormal"/>
              <w:jc w:val="center"/>
            </w:pPr>
            <w:r>
              <w:t>160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по прочим доходам</w:t>
            </w:r>
          </w:p>
        </w:tc>
        <w:tc>
          <w:tcPr>
            <w:tcW w:w="624" w:type="dxa"/>
            <w:vAlign w:val="bottom"/>
          </w:tcPr>
          <w:p w:rsidR="003C005B" w:rsidRDefault="003C005B">
            <w:pPr>
              <w:pStyle w:val="ConsPlusNormal"/>
              <w:jc w:val="center"/>
            </w:pPr>
            <w:r>
              <w:t>120</w:t>
            </w:r>
          </w:p>
        </w:tc>
        <w:tc>
          <w:tcPr>
            <w:tcW w:w="680" w:type="dxa"/>
            <w:vAlign w:val="bottom"/>
          </w:tcPr>
          <w:p w:rsidR="003C005B" w:rsidRDefault="003C005B">
            <w:pPr>
              <w:pStyle w:val="ConsPlusNormal"/>
              <w:jc w:val="center"/>
            </w:pPr>
            <w:r>
              <w:t>180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из них:</w:t>
            </w:r>
          </w:p>
          <w:p w:rsidR="003C005B" w:rsidRDefault="003C005B">
            <w:pPr>
              <w:pStyle w:val="ConsPlusNormal"/>
              <w:ind w:left="566"/>
            </w:pPr>
            <w:r>
              <w:t>пожертвования</w:t>
            </w:r>
          </w:p>
        </w:tc>
        <w:tc>
          <w:tcPr>
            <w:tcW w:w="624" w:type="dxa"/>
            <w:vAlign w:val="bottom"/>
          </w:tcPr>
          <w:p w:rsidR="003C005B" w:rsidRDefault="003C005B">
            <w:pPr>
              <w:pStyle w:val="ConsPlusNormal"/>
              <w:jc w:val="center"/>
            </w:pPr>
            <w:r>
              <w:t>123</w:t>
            </w:r>
          </w:p>
        </w:tc>
        <w:tc>
          <w:tcPr>
            <w:tcW w:w="680" w:type="dxa"/>
            <w:vAlign w:val="bottom"/>
          </w:tcPr>
          <w:p w:rsidR="003C005B" w:rsidRDefault="003C005B">
            <w:pPr>
              <w:pStyle w:val="ConsPlusNormal"/>
              <w:jc w:val="center"/>
            </w:pPr>
            <w:r>
              <w:t>180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прочие безвозмездные поступления</w:t>
            </w:r>
          </w:p>
        </w:tc>
        <w:tc>
          <w:tcPr>
            <w:tcW w:w="624" w:type="dxa"/>
            <w:vAlign w:val="bottom"/>
          </w:tcPr>
          <w:p w:rsidR="003C005B" w:rsidRDefault="003C005B">
            <w:pPr>
              <w:pStyle w:val="ConsPlusNormal"/>
              <w:jc w:val="center"/>
            </w:pPr>
            <w:r>
              <w:t>124</w:t>
            </w:r>
          </w:p>
        </w:tc>
        <w:tc>
          <w:tcPr>
            <w:tcW w:w="680" w:type="dxa"/>
            <w:vAlign w:val="bottom"/>
          </w:tcPr>
          <w:p w:rsidR="003C005B" w:rsidRDefault="003C005B">
            <w:pPr>
              <w:pStyle w:val="ConsPlusNormal"/>
              <w:jc w:val="center"/>
            </w:pPr>
            <w:r>
              <w:t>180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Поступления от инвестиционных операций - всего</w:t>
            </w:r>
          </w:p>
        </w:tc>
        <w:tc>
          <w:tcPr>
            <w:tcW w:w="624" w:type="dxa"/>
            <w:vAlign w:val="bottom"/>
          </w:tcPr>
          <w:p w:rsidR="003C005B" w:rsidRDefault="003C005B">
            <w:pPr>
              <w:pStyle w:val="ConsPlusNormal"/>
              <w:jc w:val="center"/>
            </w:pPr>
            <w:r>
              <w:t>130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lastRenderedPageBreak/>
              <w:t>в том числе:</w:t>
            </w:r>
          </w:p>
          <w:p w:rsidR="003C005B" w:rsidRDefault="003C005B">
            <w:pPr>
              <w:pStyle w:val="ConsPlusNormal"/>
              <w:ind w:left="283"/>
            </w:pPr>
            <w:r>
              <w:t>от реализации нефинансовых активов:</w:t>
            </w:r>
          </w:p>
        </w:tc>
        <w:tc>
          <w:tcPr>
            <w:tcW w:w="624" w:type="dxa"/>
            <w:vAlign w:val="bottom"/>
          </w:tcPr>
          <w:p w:rsidR="003C005B" w:rsidRDefault="003C005B">
            <w:pPr>
              <w:pStyle w:val="ConsPlusNormal"/>
              <w:jc w:val="center"/>
            </w:pPr>
            <w:r>
              <w:t>140</w:t>
            </w:r>
          </w:p>
        </w:tc>
        <w:tc>
          <w:tcPr>
            <w:tcW w:w="680" w:type="dxa"/>
            <w:vAlign w:val="bottom"/>
          </w:tcPr>
          <w:p w:rsidR="003C005B" w:rsidRDefault="003C005B">
            <w:pPr>
              <w:pStyle w:val="ConsPlusNormal"/>
              <w:jc w:val="center"/>
            </w:pPr>
            <w:r>
              <w:t>400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jc w:val="center"/>
            </w:pPr>
            <w:r>
              <w:t>из них:</w:t>
            </w:r>
          </w:p>
          <w:p w:rsidR="003C005B" w:rsidRDefault="003C005B">
            <w:pPr>
              <w:pStyle w:val="ConsPlusNormal"/>
              <w:ind w:left="566"/>
            </w:pPr>
            <w:r>
              <w:t>основных средств</w:t>
            </w:r>
          </w:p>
        </w:tc>
        <w:tc>
          <w:tcPr>
            <w:tcW w:w="624" w:type="dxa"/>
            <w:vAlign w:val="bottom"/>
          </w:tcPr>
          <w:p w:rsidR="003C005B" w:rsidRDefault="003C005B">
            <w:pPr>
              <w:pStyle w:val="ConsPlusNormal"/>
              <w:jc w:val="center"/>
            </w:pPr>
            <w:r>
              <w:t>141</w:t>
            </w:r>
          </w:p>
        </w:tc>
        <w:tc>
          <w:tcPr>
            <w:tcW w:w="680" w:type="dxa"/>
            <w:vAlign w:val="bottom"/>
          </w:tcPr>
          <w:p w:rsidR="003C005B" w:rsidRDefault="003C005B">
            <w:pPr>
              <w:pStyle w:val="ConsPlusNormal"/>
              <w:jc w:val="center"/>
            </w:pPr>
            <w:r>
              <w:t>410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нематериальных активов</w:t>
            </w:r>
          </w:p>
        </w:tc>
        <w:tc>
          <w:tcPr>
            <w:tcW w:w="624" w:type="dxa"/>
            <w:vAlign w:val="bottom"/>
          </w:tcPr>
          <w:p w:rsidR="003C005B" w:rsidRDefault="003C005B">
            <w:pPr>
              <w:pStyle w:val="ConsPlusNormal"/>
              <w:jc w:val="center"/>
            </w:pPr>
            <w:r>
              <w:t>142</w:t>
            </w:r>
          </w:p>
        </w:tc>
        <w:tc>
          <w:tcPr>
            <w:tcW w:w="680" w:type="dxa"/>
            <w:vAlign w:val="bottom"/>
          </w:tcPr>
          <w:p w:rsidR="003C005B" w:rsidRDefault="003C005B">
            <w:pPr>
              <w:pStyle w:val="ConsPlusNormal"/>
              <w:jc w:val="center"/>
            </w:pPr>
            <w:r>
              <w:t>420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непроизведенных активов</w:t>
            </w:r>
          </w:p>
        </w:tc>
        <w:tc>
          <w:tcPr>
            <w:tcW w:w="624" w:type="dxa"/>
            <w:vAlign w:val="bottom"/>
          </w:tcPr>
          <w:p w:rsidR="003C005B" w:rsidRDefault="003C005B">
            <w:pPr>
              <w:pStyle w:val="ConsPlusNormal"/>
              <w:jc w:val="center"/>
            </w:pPr>
            <w:r>
              <w:t>143</w:t>
            </w:r>
          </w:p>
        </w:tc>
        <w:tc>
          <w:tcPr>
            <w:tcW w:w="680" w:type="dxa"/>
            <w:vAlign w:val="bottom"/>
          </w:tcPr>
          <w:p w:rsidR="003C005B" w:rsidRDefault="003C005B">
            <w:pPr>
              <w:pStyle w:val="ConsPlusNormal"/>
              <w:jc w:val="center"/>
            </w:pPr>
            <w:r>
              <w:t>430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материальных запасов</w:t>
            </w:r>
          </w:p>
        </w:tc>
        <w:tc>
          <w:tcPr>
            <w:tcW w:w="624" w:type="dxa"/>
            <w:vAlign w:val="bottom"/>
          </w:tcPr>
          <w:p w:rsidR="003C005B" w:rsidRDefault="003C005B">
            <w:pPr>
              <w:pStyle w:val="ConsPlusNormal"/>
              <w:jc w:val="center"/>
            </w:pPr>
            <w:r>
              <w:t>144</w:t>
            </w:r>
          </w:p>
        </w:tc>
        <w:tc>
          <w:tcPr>
            <w:tcW w:w="680" w:type="dxa"/>
            <w:vAlign w:val="bottom"/>
          </w:tcPr>
          <w:p w:rsidR="003C005B" w:rsidRDefault="003C005B">
            <w:pPr>
              <w:pStyle w:val="ConsPlusNormal"/>
              <w:jc w:val="center"/>
            </w:pPr>
            <w:r>
              <w:t>440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0503323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80" w:type="dxa"/>
          </w:tcPr>
          <w:p w:rsidR="003C005B" w:rsidRDefault="003C005B">
            <w:pPr>
              <w:pStyle w:val="ConsPlusNormal"/>
              <w:jc w:val="center"/>
            </w:pPr>
            <w:r>
              <w:t>Код по КОСГУ</w:t>
            </w:r>
          </w:p>
        </w:tc>
        <w:tc>
          <w:tcPr>
            <w:tcW w:w="964"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07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w:t>
            </w:r>
            <w:r>
              <w:lastRenderedPageBreak/>
              <w:t>венного внебюджетного фонда</w:t>
            </w:r>
          </w:p>
        </w:tc>
        <w:tc>
          <w:tcPr>
            <w:tcW w:w="850" w:type="dxa"/>
          </w:tcPr>
          <w:p w:rsidR="003C005B" w:rsidRDefault="003C005B">
            <w:pPr>
              <w:pStyle w:val="ConsPlusNormal"/>
              <w:jc w:val="center"/>
            </w:pPr>
            <w:r>
              <w:lastRenderedPageBreak/>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850"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 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1114"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102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667"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pPr>
            <w:r>
              <w:t>Поступления от финансовых операций - всего</w:t>
            </w:r>
          </w:p>
        </w:tc>
        <w:tc>
          <w:tcPr>
            <w:tcW w:w="624" w:type="dxa"/>
            <w:vAlign w:val="bottom"/>
          </w:tcPr>
          <w:p w:rsidR="003C005B" w:rsidRDefault="003C005B">
            <w:pPr>
              <w:pStyle w:val="ConsPlusNormal"/>
              <w:jc w:val="center"/>
            </w:pPr>
            <w:r>
              <w:t>150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849"/>
            </w:pPr>
            <w:r>
              <w:t>в том числе:</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283"/>
            </w:pPr>
            <w:r>
              <w:t>с финансовыми активами:</w:t>
            </w:r>
          </w:p>
        </w:tc>
        <w:tc>
          <w:tcPr>
            <w:tcW w:w="624" w:type="dxa"/>
            <w:tcBorders>
              <w:top w:val="nil"/>
            </w:tcBorders>
            <w:vAlign w:val="bottom"/>
          </w:tcPr>
          <w:p w:rsidR="003C005B" w:rsidRDefault="003C005B">
            <w:pPr>
              <w:pStyle w:val="ConsPlusNormal"/>
              <w:jc w:val="center"/>
            </w:pPr>
            <w:r>
              <w:t>160</w:t>
            </w:r>
          </w:p>
        </w:tc>
        <w:tc>
          <w:tcPr>
            <w:tcW w:w="680" w:type="dxa"/>
            <w:tcBorders>
              <w:top w:val="nil"/>
            </w:tcBorders>
            <w:vAlign w:val="bottom"/>
          </w:tcPr>
          <w:p w:rsidR="003C005B" w:rsidRDefault="003C005B">
            <w:pPr>
              <w:pStyle w:val="ConsPlusNormal"/>
              <w:jc w:val="center"/>
            </w:pPr>
            <w:r>
              <w:t>600</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1132"/>
            </w:pPr>
            <w:r>
              <w:t>из них:</w:t>
            </w:r>
          </w:p>
          <w:p w:rsidR="003C005B" w:rsidRDefault="003C005B">
            <w:pPr>
              <w:pStyle w:val="ConsPlusNormal"/>
              <w:ind w:left="566"/>
            </w:pPr>
            <w:r>
              <w:t>от реализации ценных бумаг, кроме акций и иных форм участия в капитале</w:t>
            </w:r>
          </w:p>
        </w:tc>
        <w:tc>
          <w:tcPr>
            <w:tcW w:w="624" w:type="dxa"/>
            <w:vAlign w:val="bottom"/>
          </w:tcPr>
          <w:p w:rsidR="003C005B" w:rsidRDefault="003C005B">
            <w:pPr>
              <w:pStyle w:val="ConsPlusNormal"/>
              <w:jc w:val="center"/>
            </w:pPr>
            <w:r>
              <w:t>161</w:t>
            </w:r>
          </w:p>
        </w:tc>
        <w:tc>
          <w:tcPr>
            <w:tcW w:w="680" w:type="dxa"/>
            <w:vAlign w:val="bottom"/>
          </w:tcPr>
          <w:p w:rsidR="003C005B" w:rsidRDefault="003C005B">
            <w:pPr>
              <w:pStyle w:val="ConsPlusNormal"/>
              <w:jc w:val="center"/>
            </w:pPr>
            <w:r>
              <w:t>620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от реализации акций и иных форм участия в капитале</w:t>
            </w:r>
          </w:p>
        </w:tc>
        <w:tc>
          <w:tcPr>
            <w:tcW w:w="624" w:type="dxa"/>
            <w:vAlign w:val="bottom"/>
          </w:tcPr>
          <w:p w:rsidR="003C005B" w:rsidRDefault="003C005B">
            <w:pPr>
              <w:pStyle w:val="ConsPlusNormal"/>
              <w:jc w:val="center"/>
            </w:pPr>
            <w:r>
              <w:t>162</w:t>
            </w:r>
          </w:p>
        </w:tc>
        <w:tc>
          <w:tcPr>
            <w:tcW w:w="680" w:type="dxa"/>
            <w:vAlign w:val="bottom"/>
          </w:tcPr>
          <w:p w:rsidR="003C005B" w:rsidRDefault="003C005B">
            <w:pPr>
              <w:pStyle w:val="ConsPlusNormal"/>
              <w:jc w:val="center"/>
            </w:pPr>
            <w:r>
              <w:t>630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от возврата бюджетных ссуд и кредитов</w:t>
            </w:r>
          </w:p>
        </w:tc>
        <w:tc>
          <w:tcPr>
            <w:tcW w:w="624" w:type="dxa"/>
            <w:vAlign w:val="bottom"/>
          </w:tcPr>
          <w:p w:rsidR="003C005B" w:rsidRDefault="003C005B">
            <w:pPr>
              <w:pStyle w:val="ConsPlusNormal"/>
              <w:jc w:val="center"/>
            </w:pPr>
            <w:r>
              <w:t>163</w:t>
            </w:r>
          </w:p>
        </w:tc>
        <w:tc>
          <w:tcPr>
            <w:tcW w:w="680" w:type="dxa"/>
            <w:vAlign w:val="bottom"/>
          </w:tcPr>
          <w:p w:rsidR="003C005B" w:rsidRDefault="003C005B">
            <w:pPr>
              <w:pStyle w:val="ConsPlusNormal"/>
              <w:jc w:val="center"/>
            </w:pPr>
            <w:r>
              <w:t>640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с иными финансовыми активами</w:t>
            </w:r>
          </w:p>
        </w:tc>
        <w:tc>
          <w:tcPr>
            <w:tcW w:w="624" w:type="dxa"/>
            <w:vAlign w:val="bottom"/>
          </w:tcPr>
          <w:p w:rsidR="003C005B" w:rsidRDefault="003C005B">
            <w:pPr>
              <w:pStyle w:val="ConsPlusNormal"/>
              <w:jc w:val="center"/>
            </w:pPr>
            <w:r>
              <w:t>164</w:t>
            </w:r>
          </w:p>
        </w:tc>
        <w:tc>
          <w:tcPr>
            <w:tcW w:w="680" w:type="dxa"/>
            <w:vAlign w:val="bottom"/>
          </w:tcPr>
          <w:p w:rsidR="003C005B" w:rsidRDefault="003C005B">
            <w:pPr>
              <w:pStyle w:val="ConsPlusNormal"/>
              <w:jc w:val="center"/>
            </w:pPr>
            <w:r>
              <w:t>650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vAlign w:val="bottom"/>
          </w:tcPr>
          <w:p w:rsidR="003C005B" w:rsidRDefault="003C005B">
            <w:pPr>
              <w:pStyle w:val="ConsPlusNormal"/>
              <w:jc w:val="center"/>
            </w:pPr>
            <w:r>
              <w:t>165</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от осуществления заимствований</w:t>
            </w:r>
          </w:p>
        </w:tc>
        <w:tc>
          <w:tcPr>
            <w:tcW w:w="624" w:type="dxa"/>
            <w:vAlign w:val="bottom"/>
          </w:tcPr>
          <w:p w:rsidR="003C005B" w:rsidRDefault="003C005B">
            <w:pPr>
              <w:pStyle w:val="ConsPlusNormal"/>
              <w:jc w:val="center"/>
            </w:pPr>
            <w:r>
              <w:t>180</w:t>
            </w:r>
          </w:p>
        </w:tc>
        <w:tc>
          <w:tcPr>
            <w:tcW w:w="680" w:type="dxa"/>
            <w:vAlign w:val="bottom"/>
          </w:tcPr>
          <w:p w:rsidR="003C005B" w:rsidRDefault="003C005B">
            <w:pPr>
              <w:pStyle w:val="ConsPlusNormal"/>
              <w:jc w:val="center"/>
            </w:pPr>
            <w:r>
              <w:t>700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1415"/>
            </w:pPr>
            <w:r>
              <w:t>из них:</w:t>
            </w:r>
          </w:p>
          <w:p w:rsidR="003C005B" w:rsidRDefault="003C005B">
            <w:pPr>
              <w:pStyle w:val="ConsPlusNormal"/>
              <w:ind w:left="566"/>
            </w:pPr>
            <w:r>
              <w:t>в виде внутреннего государственного (муниципального) долга</w:t>
            </w:r>
          </w:p>
        </w:tc>
        <w:tc>
          <w:tcPr>
            <w:tcW w:w="624" w:type="dxa"/>
            <w:vAlign w:val="bottom"/>
          </w:tcPr>
          <w:p w:rsidR="003C005B" w:rsidRDefault="003C005B">
            <w:pPr>
              <w:pStyle w:val="ConsPlusNormal"/>
              <w:jc w:val="center"/>
            </w:pPr>
            <w:r>
              <w:t>181</w:t>
            </w:r>
          </w:p>
        </w:tc>
        <w:tc>
          <w:tcPr>
            <w:tcW w:w="680" w:type="dxa"/>
            <w:vAlign w:val="bottom"/>
          </w:tcPr>
          <w:p w:rsidR="003C005B" w:rsidRDefault="003C005B">
            <w:pPr>
              <w:pStyle w:val="ConsPlusNormal"/>
              <w:jc w:val="center"/>
            </w:pPr>
            <w:r>
              <w:t>710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lastRenderedPageBreak/>
              <w:t>в виде внешнего государственного долга</w:t>
            </w:r>
          </w:p>
        </w:tc>
        <w:tc>
          <w:tcPr>
            <w:tcW w:w="624" w:type="dxa"/>
            <w:vAlign w:val="bottom"/>
          </w:tcPr>
          <w:p w:rsidR="003C005B" w:rsidRDefault="003C005B">
            <w:pPr>
              <w:pStyle w:val="ConsPlusNormal"/>
              <w:jc w:val="center"/>
            </w:pPr>
            <w:r>
              <w:t>182</w:t>
            </w:r>
          </w:p>
        </w:tc>
        <w:tc>
          <w:tcPr>
            <w:tcW w:w="680" w:type="dxa"/>
            <w:vAlign w:val="bottom"/>
          </w:tcPr>
          <w:p w:rsidR="003C005B" w:rsidRDefault="003C005B">
            <w:pPr>
              <w:pStyle w:val="ConsPlusNormal"/>
              <w:jc w:val="center"/>
            </w:pPr>
            <w:r>
              <w:t>720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2. ВЫБЫТИЯ</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80" w:type="dxa"/>
          </w:tcPr>
          <w:p w:rsidR="003C005B" w:rsidRDefault="003C005B">
            <w:pPr>
              <w:pStyle w:val="ConsPlusNormal"/>
              <w:jc w:val="center"/>
            </w:pPr>
            <w:r>
              <w:t>Код по КОСГУ</w:t>
            </w:r>
          </w:p>
        </w:tc>
        <w:tc>
          <w:tcPr>
            <w:tcW w:w="964"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07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850"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1114"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102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667" w:type="dxa"/>
            <w:tcBorders>
              <w:left w:val="nil"/>
            </w:tcBorders>
          </w:tcPr>
          <w:p w:rsidR="003C005B" w:rsidRDefault="003C005B">
            <w:pPr>
              <w:pStyle w:val="ConsPlusNormal"/>
              <w:jc w:val="center"/>
            </w:pPr>
            <w:r>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jc w:val="center"/>
            </w:pPr>
            <w:r>
              <w:t>ВЫБЫТИЯ</w:t>
            </w:r>
          </w:p>
        </w:tc>
        <w:tc>
          <w:tcPr>
            <w:tcW w:w="624" w:type="dxa"/>
            <w:vAlign w:val="bottom"/>
          </w:tcPr>
          <w:p w:rsidR="003C005B" w:rsidRDefault="003C005B">
            <w:pPr>
              <w:pStyle w:val="ConsPlusNormal"/>
              <w:jc w:val="center"/>
            </w:pPr>
            <w:r>
              <w:t>210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lastRenderedPageBreak/>
              <w:t>Выбытия по текущим операциям - всего</w:t>
            </w:r>
          </w:p>
        </w:tc>
        <w:tc>
          <w:tcPr>
            <w:tcW w:w="624" w:type="dxa"/>
            <w:vAlign w:val="bottom"/>
          </w:tcPr>
          <w:p w:rsidR="003C005B" w:rsidRDefault="003C005B">
            <w:pPr>
              <w:pStyle w:val="ConsPlusNormal"/>
              <w:jc w:val="center"/>
            </w:pPr>
            <w:bookmarkStart w:id="1096" w:name="P33070"/>
            <w:bookmarkEnd w:id="1096"/>
            <w:r>
              <w:t>220</w:t>
            </w:r>
          </w:p>
        </w:tc>
        <w:tc>
          <w:tcPr>
            <w:tcW w:w="680" w:type="dxa"/>
            <w:vAlign w:val="bottom"/>
          </w:tcPr>
          <w:p w:rsidR="003C005B" w:rsidRDefault="003C005B">
            <w:pPr>
              <w:pStyle w:val="ConsPlusNormal"/>
              <w:jc w:val="center"/>
            </w:pPr>
            <w:r>
              <w:t>200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566"/>
            </w:pPr>
            <w:r>
              <w:t>в том числе:</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283"/>
            </w:pPr>
            <w:r>
              <w:t>за счет оплаты труда и начислений на выплаты по оплате труда</w:t>
            </w:r>
          </w:p>
        </w:tc>
        <w:tc>
          <w:tcPr>
            <w:tcW w:w="624" w:type="dxa"/>
            <w:tcBorders>
              <w:top w:val="nil"/>
            </w:tcBorders>
            <w:vAlign w:val="bottom"/>
          </w:tcPr>
          <w:p w:rsidR="003C005B" w:rsidRDefault="003C005B">
            <w:pPr>
              <w:pStyle w:val="ConsPlusNormal"/>
              <w:jc w:val="center"/>
            </w:pPr>
            <w:r>
              <w:t>230</w:t>
            </w:r>
          </w:p>
        </w:tc>
        <w:tc>
          <w:tcPr>
            <w:tcW w:w="680" w:type="dxa"/>
            <w:tcBorders>
              <w:top w:val="nil"/>
            </w:tcBorders>
            <w:vAlign w:val="bottom"/>
          </w:tcPr>
          <w:p w:rsidR="003C005B" w:rsidRDefault="003C005B">
            <w:pPr>
              <w:pStyle w:val="ConsPlusNormal"/>
              <w:jc w:val="center"/>
            </w:pPr>
            <w:r>
              <w:t>210</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1132"/>
            </w:pPr>
            <w:r>
              <w:t>из них:</w:t>
            </w:r>
          </w:p>
          <w:p w:rsidR="003C005B" w:rsidRDefault="003C005B">
            <w:pPr>
              <w:pStyle w:val="ConsPlusNormal"/>
              <w:ind w:left="566"/>
            </w:pPr>
            <w:r>
              <w:t>за счет заработной платы</w:t>
            </w:r>
          </w:p>
        </w:tc>
        <w:tc>
          <w:tcPr>
            <w:tcW w:w="624" w:type="dxa"/>
            <w:vAlign w:val="bottom"/>
          </w:tcPr>
          <w:p w:rsidR="003C005B" w:rsidRDefault="003C005B">
            <w:pPr>
              <w:pStyle w:val="ConsPlusNormal"/>
              <w:jc w:val="center"/>
            </w:pPr>
            <w:r>
              <w:t>231</w:t>
            </w:r>
          </w:p>
        </w:tc>
        <w:tc>
          <w:tcPr>
            <w:tcW w:w="680" w:type="dxa"/>
            <w:vAlign w:val="bottom"/>
          </w:tcPr>
          <w:p w:rsidR="003C005B" w:rsidRDefault="003C005B">
            <w:pPr>
              <w:pStyle w:val="ConsPlusNormal"/>
              <w:jc w:val="center"/>
            </w:pPr>
            <w:r>
              <w:t>211</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прочих выплат</w:t>
            </w:r>
          </w:p>
        </w:tc>
        <w:tc>
          <w:tcPr>
            <w:tcW w:w="624" w:type="dxa"/>
            <w:vAlign w:val="bottom"/>
          </w:tcPr>
          <w:p w:rsidR="003C005B" w:rsidRDefault="003C005B">
            <w:pPr>
              <w:pStyle w:val="ConsPlusNormal"/>
              <w:jc w:val="center"/>
            </w:pPr>
            <w:r>
              <w:t>232</w:t>
            </w:r>
          </w:p>
        </w:tc>
        <w:tc>
          <w:tcPr>
            <w:tcW w:w="680" w:type="dxa"/>
            <w:vAlign w:val="bottom"/>
          </w:tcPr>
          <w:p w:rsidR="003C005B" w:rsidRDefault="003C005B">
            <w:pPr>
              <w:pStyle w:val="ConsPlusNormal"/>
              <w:jc w:val="center"/>
            </w:pPr>
            <w:r>
              <w:t>212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начислений на выплаты по оплате труда</w:t>
            </w:r>
          </w:p>
        </w:tc>
        <w:tc>
          <w:tcPr>
            <w:tcW w:w="624" w:type="dxa"/>
            <w:vAlign w:val="bottom"/>
          </w:tcPr>
          <w:p w:rsidR="003C005B" w:rsidRDefault="003C005B">
            <w:pPr>
              <w:pStyle w:val="ConsPlusNormal"/>
              <w:jc w:val="center"/>
            </w:pPr>
            <w:r>
              <w:t>233</w:t>
            </w:r>
          </w:p>
        </w:tc>
        <w:tc>
          <w:tcPr>
            <w:tcW w:w="680" w:type="dxa"/>
            <w:vAlign w:val="bottom"/>
          </w:tcPr>
          <w:p w:rsidR="003C005B" w:rsidRDefault="003C005B">
            <w:pPr>
              <w:pStyle w:val="ConsPlusNormal"/>
              <w:jc w:val="center"/>
            </w:pPr>
            <w:r>
              <w:t>213</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приобретения работ, услуг</w:t>
            </w:r>
          </w:p>
        </w:tc>
        <w:tc>
          <w:tcPr>
            <w:tcW w:w="624" w:type="dxa"/>
            <w:vAlign w:val="bottom"/>
          </w:tcPr>
          <w:p w:rsidR="003C005B" w:rsidRDefault="003C005B">
            <w:pPr>
              <w:pStyle w:val="ConsPlusNormal"/>
              <w:jc w:val="center"/>
            </w:pPr>
            <w:r>
              <w:t>240</w:t>
            </w:r>
          </w:p>
        </w:tc>
        <w:tc>
          <w:tcPr>
            <w:tcW w:w="680" w:type="dxa"/>
            <w:vAlign w:val="bottom"/>
          </w:tcPr>
          <w:p w:rsidR="003C005B" w:rsidRDefault="003C005B">
            <w:pPr>
              <w:pStyle w:val="ConsPlusNormal"/>
              <w:jc w:val="center"/>
            </w:pPr>
            <w:r>
              <w:t>220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1415"/>
            </w:pPr>
            <w:r>
              <w:t>из них:</w:t>
            </w:r>
          </w:p>
          <w:p w:rsidR="003C005B" w:rsidRDefault="003C005B">
            <w:pPr>
              <w:pStyle w:val="ConsPlusNormal"/>
              <w:ind w:left="566"/>
            </w:pPr>
            <w:r>
              <w:t>услуг связи</w:t>
            </w:r>
          </w:p>
        </w:tc>
        <w:tc>
          <w:tcPr>
            <w:tcW w:w="624" w:type="dxa"/>
            <w:vAlign w:val="bottom"/>
          </w:tcPr>
          <w:p w:rsidR="003C005B" w:rsidRDefault="003C005B">
            <w:pPr>
              <w:pStyle w:val="ConsPlusNormal"/>
              <w:jc w:val="center"/>
            </w:pPr>
            <w:r>
              <w:t>241</w:t>
            </w:r>
          </w:p>
        </w:tc>
        <w:tc>
          <w:tcPr>
            <w:tcW w:w="680" w:type="dxa"/>
            <w:vAlign w:val="bottom"/>
          </w:tcPr>
          <w:p w:rsidR="003C005B" w:rsidRDefault="003C005B">
            <w:pPr>
              <w:pStyle w:val="ConsPlusNormal"/>
              <w:jc w:val="center"/>
            </w:pPr>
            <w:r>
              <w:t>221</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транспортных услуг</w:t>
            </w:r>
          </w:p>
        </w:tc>
        <w:tc>
          <w:tcPr>
            <w:tcW w:w="624" w:type="dxa"/>
            <w:vAlign w:val="bottom"/>
          </w:tcPr>
          <w:p w:rsidR="003C005B" w:rsidRDefault="003C005B">
            <w:pPr>
              <w:pStyle w:val="ConsPlusNormal"/>
              <w:jc w:val="center"/>
            </w:pPr>
            <w:r>
              <w:t>242</w:t>
            </w:r>
          </w:p>
        </w:tc>
        <w:tc>
          <w:tcPr>
            <w:tcW w:w="680" w:type="dxa"/>
            <w:vAlign w:val="bottom"/>
          </w:tcPr>
          <w:p w:rsidR="003C005B" w:rsidRDefault="003C005B">
            <w:pPr>
              <w:pStyle w:val="ConsPlusNormal"/>
              <w:jc w:val="center"/>
            </w:pPr>
            <w:r>
              <w:t>222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коммунальных услуг</w:t>
            </w:r>
          </w:p>
        </w:tc>
        <w:tc>
          <w:tcPr>
            <w:tcW w:w="624" w:type="dxa"/>
            <w:vAlign w:val="bottom"/>
          </w:tcPr>
          <w:p w:rsidR="003C005B" w:rsidRDefault="003C005B">
            <w:pPr>
              <w:pStyle w:val="ConsPlusNormal"/>
              <w:jc w:val="center"/>
            </w:pPr>
            <w:r>
              <w:t>243</w:t>
            </w:r>
          </w:p>
        </w:tc>
        <w:tc>
          <w:tcPr>
            <w:tcW w:w="680" w:type="dxa"/>
            <w:vAlign w:val="bottom"/>
          </w:tcPr>
          <w:p w:rsidR="003C005B" w:rsidRDefault="003C005B">
            <w:pPr>
              <w:pStyle w:val="ConsPlusNormal"/>
              <w:jc w:val="center"/>
            </w:pPr>
            <w:r>
              <w:t>223</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арендной платы за пользование имуществом</w:t>
            </w:r>
          </w:p>
        </w:tc>
        <w:tc>
          <w:tcPr>
            <w:tcW w:w="624" w:type="dxa"/>
            <w:vAlign w:val="bottom"/>
          </w:tcPr>
          <w:p w:rsidR="003C005B" w:rsidRDefault="003C005B">
            <w:pPr>
              <w:pStyle w:val="ConsPlusNormal"/>
              <w:jc w:val="center"/>
            </w:pPr>
            <w:r>
              <w:t>244</w:t>
            </w:r>
          </w:p>
        </w:tc>
        <w:tc>
          <w:tcPr>
            <w:tcW w:w="680" w:type="dxa"/>
            <w:vAlign w:val="bottom"/>
          </w:tcPr>
          <w:p w:rsidR="003C005B" w:rsidRDefault="003C005B">
            <w:pPr>
              <w:pStyle w:val="ConsPlusNormal"/>
              <w:jc w:val="center"/>
            </w:pPr>
            <w:r>
              <w:t>224</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0503323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80" w:type="dxa"/>
          </w:tcPr>
          <w:p w:rsidR="003C005B" w:rsidRDefault="003C005B">
            <w:pPr>
              <w:pStyle w:val="ConsPlusNormal"/>
              <w:jc w:val="center"/>
            </w:pPr>
            <w:r>
              <w:t>Код по КОСГУ</w:t>
            </w:r>
          </w:p>
        </w:tc>
        <w:tc>
          <w:tcPr>
            <w:tcW w:w="964" w:type="dxa"/>
          </w:tcPr>
          <w:p w:rsidR="003C005B" w:rsidRDefault="003C005B">
            <w:pPr>
              <w:pStyle w:val="ConsPlusNormal"/>
              <w:jc w:val="center"/>
            </w:pPr>
            <w:r>
              <w:t xml:space="preserve">Консолидированный бюджет </w:t>
            </w:r>
            <w:r>
              <w:lastRenderedPageBreak/>
              <w:t>субъекта Российской Федерации и территориального государственного внебюджетного фонда</w:t>
            </w:r>
          </w:p>
        </w:tc>
        <w:tc>
          <w:tcPr>
            <w:tcW w:w="1077" w:type="dxa"/>
          </w:tcPr>
          <w:p w:rsidR="003C005B" w:rsidRDefault="003C005B">
            <w:pPr>
              <w:pStyle w:val="ConsPlusNormal"/>
              <w:jc w:val="center"/>
            </w:pPr>
            <w:r>
              <w:lastRenderedPageBreak/>
              <w:t>Суммы, подлежащие исключен</w:t>
            </w:r>
            <w:r>
              <w:lastRenderedPageBreak/>
              <w:t>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lastRenderedPageBreak/>
              <w:t>Консолидированный бюдже</w:t>
            </w:r>
            <w:r>
              <w:lastRenderedPageBreak/>
              <w:t>т субъекта Российской Федерации</w:t>
            </w:r>
          </w:p>
        </w:tc>
        <w:tc>
          <w:tcPr>
            <w:tcW w:w="1134" w:type="dxa"/>
          </w:tcPr>
          <w:p w:rsidR="003C005B" w:rsidRDefault="003C005B">
            <w:pPr>
              <w:pStyle w:val="ConsPlusNormal"/>
              <w:jc w:val="center"/>
            </w:pPr>
            <w:r>
              <w:lastRenderedPageBreak/>
              <w:t>Суммы, подлежащие исключен</w:t>
            </w:r>
            <w:r>
              <w:lastRenderedPageBreak/>
              <w:t>ию в рамках консолидированного бюджета субъекта Российской Федерации</w:t>
            </w:r>
          </w:p>
        </w:tc>
        <w:tc>
          <w:tcPr>
            <w:tcW w:w="850" w:type="dxa"/>
          </w:tcPr>
          <w:p w:rsidR="003C005B" w:rsidRDefault="003C005B">
            <w:pPr>
              <w:pStyle w:val="ConsPlusNormal"/>
              <w:jc w:val="center"/>
            </w:pPr>
            <w:r>
              <w:lastRenderedPageBreak/>
              <w:t xml:space="preserve">Бюджет субъекта </w:t>
            </w:r>
            <w:r>
              <w:lastRenderedPageBreak/>
              <w:t>Российской Федерации</w:t>
            </w:r>
          </w:p>
        </w:tc>
        <w:tc>
          <w:tcPr>
            <w:tcW w:w="1134" w:type="dxa"/>
          </w:tcPr>
          <w:p w:rsidR="003C005B" w:rsidRDefault="003C005B">
            <w:pPr>
              <w:pStyle w:val="ConsPlusNormal"/>
              <w:jc w:val="center"/>
            </w:pPr>
            <w:r>
              <w:lastRenderedPageBreak/>
              <w:t>Бюджеты внутригородских муниципа</w:t>
            </w:r>
            <w:r>
              <w:lastRenderedPageBreak/>
              <w:t>льных образований городов федерального значения</w:t>
            </w:r>
          </w:p>
        </w:tc>
        <w:tc>
          <w:tcPr>
            <w:tcW w:w="850" w:type="dxa"/>
          </w:tcPr>
          <w:p w:rsidR="003C005B" w:rsidRDefault="003C005B">
            <w:pPr>
              <w:pStyle w:val="ConsPlusNormal"/>
              <w:jc w:val="center"/>
            </w:pPr>
            <w:r>
              <w:lastRenderedPageBreak/>
              <w:t xml:space="preserve">Бюджеты городских </w:t>
            </w:r>
            <w:r>
              <w:lastRenderedPageBreak/>
              <w:t>округов</w:t>
            </w:r>
          </w:p>
        </w:tc>
        <w:tc>
          <w:tcPr>
            <w:tcW w:w="1114" w:type="dxa"/>
          </w:tcPr>
          <w:p w:rsidR="003C005B" w:rsidRDefault="003C005B">
            <w:pPr>
              <w:pStyle w:val="ConsPlusNormal"/>
              <w:jc w:val="center"/>
            </w:pPr>
            <w:r>
              <w:lastRenderedPageBreak/>
              <w:t>Бюджеты городских округов с внутригор</w:t>
            </w:r>
            <w:r>
              <w:lastRenderedPageBreak/>
              <w:t>одским делением</w:t>
            </w:r>
          </w:p>
        </w:tc>
        <w:tc>
          <w:tcPr>
            <w:tcW w:w="907" w:type="dxa"/>
          </w:tcPr>
          <w:p w:rsidR="003C005B" w:rsidRDefault="003C005B">
            <w:pPr>
              <w:pStyle w:val="ConsPlusNormal"/>
              <w:jc w:val="center"/>
            </w:pPr>
            <w:r>
              <w:lastRenderedPageBreak/>
              <w:t>Бюджеты внутригородск</w:t>
            </w:r>
            <w:r>
              <w:lastRenderedPageBreak/>
              <w:t>их районов</w:t>
            </w:r>
          </w:p>
        </w:tc>
        <w:tc>
          <w:tcPr>
            <w:tcW w:w="1020" w:type="dxa"/>
          </w:tcPr>
          <w:p w:rsidR="003C005B" w:rsidRDefault="003C005B">
            <w:pPr>
              <w:pStyle w:val="ConsPlusNormal"/>
              <w:jc w:val="center"/>
            </w:pPr>
            <w:r>
              <w:lastRenderedPageBreak/>
              <w:t>Бюджеты муниципальных районов</w:t>
            </w:r>
          </w:p>
        </w:tc>
        <w:tc>
          <w:tcPr>
            <w:tcW w:w="850" w:type="dxa"/>
          </w:tcPr>
          <w:p w:rsidR="003C005B" w:rsidRDefault="003C005B">
            <w:pPr>
              <w:pStyle w:val="ConsPlusNormal"/>
              <w:jc w:val="center"/>
            </w:pPr>
            <w:r>
              <w:t xml:space="preserve">Бюджеты городских </w:t>
            </w:r>
            <w:r>
              <w:lastRenderedPageBreak/>
              <w:t>поселений</w:t>
            </w:r>
          </w:p>
        </w:tc>
        <w:tc>
          <w:tcPr>
            <w:tcW w:w="907" w:type="dxa"/>
          </w:tcPr>
          <w:p w:rsidR="003C005B" w:rsidRDefault="003C005B">
            <w:pPr>
              <w:pStyle w:val="ConsPlusNormal"/>
              <w:jc w:val="center"/>
            </w:pPr>
            <w:r>
              <w:lastRenderedPageBreak/>
              <w:t xml:space="preserve">Бюджеты сельских </w:t>
            </w:r>
            <w:r>
              <w:lastRenderedPageBreak/>
              <w:t>поселений</w:t>
            </w:r>
          </w:p>
        </w:tc>
        <w:tc>
          <w:tcPr>
            <w:tcW w:w="1077" w:type="dxa"/>
            <w:tcBorders>
              <w:right w:val="nil"/>
            </w:tcBorders>
          </w:tcPr>
          <w:p w:rsidR="003C005B" w:rsidRDefault="003C005B">
            <w:pPr>
              <w:pStyle w:val="ConsPlusNormal"/>
              <w:jc w:val="center"/>
            </w:pPr>
            <w:r>
              <w:lastRenderedPageBreak/>
              <w:t>Бюджет территориального государст</w:t>
            </w:r>
            <w:r>
              <w:lastRenderedPageBreak/>
              <w:t>венного внебюджетного фонда</w:t>
            </w:r>
          </w:p>
        </w:tc>
      </w:tr>
      <w:tr w:rsidR="003C005B">
        <w:tc>
          <w:tcPr>
            <w:tcW w:w="3667"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работ, услуг по содержанию имущества</w:t>
            </w:r>
          </w:p>
        </w:tc>
        <w:tc>
          <w:tcPr>
            <w:tcW w:w="624" w:type="dxa"/>
            <w:vAlign w:val="bottom"/>
          </w:tcPr>
          <w:p w:rsidR="003C005B" w:rsidRDefault="003C005B">
            <w:pPr>
              <w:pStyle w:val="ConsPlusNormal"/>
              <w:jc w:val="center"/>
            </w:pPr>
            <w:r>
              <w:t>245</w:t>
            </w:r>
          </w:p>
        </w:tc>
        <w:tc>
          <w:tcPr>
            <w:tcW w:w="680" w:type="dxa"/>
            <w:vAlign w:val="bottom"/>
          </w:tcPr>
          <w:p w:rsidR="003C005B" w:rsidRDefault="003C005B">
            <w:pPr>
              <w:pStyle w:val="ConsPlusNormal"/>
              <w:jc w:val="center"/>
            </w:pPr>
            <w:r>
              <w:t>225</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прочих услуг</w:t>
            </w:r>
          </w:p>
        </w:tc>
        <w:tc>
          <w:tcPr>
            <w:tcW w:w="624" w:type="dxa"/>
            <w:vAlign w:val="bottom"/>
          </w:tcPr>
          <w:p w:rsidR="003C005B" w:rsidRDefault="003C005B">
            <w:pPr>
              <w:pStyle w:val="ConsPlusNormal"/>
              <w:jc w:val="center"/>
            </w:pPr>
            <w:r>
              <w:t>246</w:t>
            </w:r>
          </w:p>
        </w:tc>
        <w:tc>
          <w:tcPr>
            <w:tcW w:w="680" w:type="dxa"/>
            <w:vAlign w:val="bottom"/>
          </w:tcPr>
          <w:p w:rsidR="003C005B" w:rsidRDefault="003C005B">
            <w:pPr>
              <w:pStyle w:val="ConsPlusNormal"/>
              <w:jc w:val="center"/>
            </w:pPr>
            <w:r>
              <w:t>226</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обслуживания государственного (муниципального) долга</w:t>
            </w:r>
          </w:p>
        </w:tc>
        <w:tc>
          <w:tcPr>
            <w:tcW w:w="624" w:type="dxa"/>
            <w:vAlign w:val="bottom"/>
          </w:tcPr>
          <w:p w:rsidR="003C005B" w:rsidRDefault="003C005B">
            <w:pPr>
              <w:pStyle w:val="ConsPlusNormal"/>
              <w:jc w:val="center"/>
            </w:pPr>
            <w:r>
              <w:t>250</w:t>
            </w:r>
          </w:p>
        </w:tc>
        <w:tc>
          <w:tcPr>
            <w:tcW w:w="680" w:type="dxa"/>
            <w:vAlign w:val="bottom"/>
          </w:tcPr>
          <w:p w:rsidR="003C005B" w:rsidRDefault="003C005B">
            <w:pPr>
              <w:pStyle w:val="ConsPlusNormal"/>
              <w:jc w:val="center"/>
            </w:pPr>
            <w:r>
              <w:t>230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из них:</w:t>
            </w:r>
          </w:p>
          <w:p w:rsidR="003C005B" w:rsidRDefault="003C005B">
            <w:pPr>
              <w:pStyle w:val="ConsPlusNormal"/>
              <w:ind w:left="566"/>
            </w:pPr>
            <w:r>
              <w:t>внутреннего долга</w:t>
            </w:r>
          </w:p>
        </w:tc>
        <w:tc>
          <w:tcPr>
            <w:tcW w:w="624" w:type="dxa"/>
            <w:vAlign w:val="bottom"/>
          </w:tcPr>
          <w:p w:rsidR="003C005B" w:rsidRDefault="003C005B">
            <w:pPr>
              <w:pStyle w:val="ConsPlusNormal"/>
              <w:jc w:val="center"/>
            </w:pPr>
            <w:r>
              <w:t>251</w:t>
            </w:r>
          </w:p>
        </w:tc>
        <w:tc>
          <w:tcPr>
            <w:tcW w:w="680" w:type="dxa"/>
            <w:vAlign w:val="bottom"/>
          </w:tcPr>
          <w:p w:rsidR="003C005B" w:rsidRDefault="003C005B">
            <w:pPr>
              <w:pStyle w:val="ConsPlusNormal"/>
              <w:jc w:val="center"/>
            </w:pPr>
            <w:r>
              <w:t>231</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внешнего долга</w:t>
            </w:r>
          </w:p>
        </w:tc>
        <w:tc>
          <w:tcPr>
            <w:tcW w:w="624" w:type="dxa"/>
            <w:vAlign w:val="bottom"/>
          </w:tcPr>
          <w:p w:rsidR="003C005B" w:rsidRDefault="003C005B">
            <w:pPr>
              <w:pStyle w:val="ConsPlusNormal"/>
              <w:jc w:val="center"/>
            </w:pPr>
            <w:r>
              <w:t>252</w:t>
            </w:r>
          </w:p>
        </w:tc>
        <w:tc>
          <w:tcPr>
            <w:tcW w:w="680" w:type="dxa"/>
            <w:vAlign w:val="bottom"/>
          </w:tcPr>
          <w:p w:rsidR="003C005B" w:rsidRDefault="003C005B">
            <w:pPr>
              <w:pStyle w:val="ConsPlusNormal"/>
              <w:jc w:val="center"/>
            </w:pPr>
            <w:r>
              <w:t>232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lastRenderedPageBreak/>
              <w:t>за счет безвозмездных перечислений организациям</w:t>
            </w:r>
          </w:p>
        </w:tc>
        <w:tc>
          <w:tcPr>
            <w:tcW w:w="624" w:type="dxa"/>
            <w:vAlign w:val="bottom"/>
          </w:tcPr>
          <w:p w:rsidR="003C005B" w:rsidRDefault="003C005B">
            <w:pPr>
              <w:pStyle w:val="ConsPlusNormal"/>
              <w:jc w:val="center"/>
            </w:pPr>
            <w:r>
              <w:t>260</w:t>
            </w:r>
          </w:p>
        </w:tc>
        <w:tc>
          <w:tcPr>
            <w:tcW w:w="680" w:type="dxa"/>
            <w:vAlign w:val="bottom"/>
          </w:tcPr>
          <w:p w:rsidR="003C005B" w:rsidRDefault="003C005B">
            <w:pPr>
              <w:pStyle w:val="ConsPlusNormal"/>
              <w:jc w:val="center"/>
            </w:pPr>
            <w:r>
              <w:t>240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849"/>
            </w:pPr>
            <w:r>
              <w:t>из них:</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566"/>
            </w:pPr>
            <w:r>
              <w:t>за счет перечислений государственным и муниципальным организациям</w:t>
            </w:r>
          </w:p>
        </w:tc>
        <w:tc>
          <w:tcPr>
            <w:tcW w:w="624" w:type="dxa"/>
            <w:tcBorders>
              <w:top w:val="nil"/>
            </w:tcBorders>
            <w:vAlign w:val="bottom"/>
          </w:tcPr>
          <w:p w:rsidR="003C005B" w:rsidRDefault="003C005B">
            <w:pPr>
              <w:pStyle w:val="ConsPlusNormal"/>
              <w:jc w:val="center"/>
            </w:pPr>
            <w:r>
              <w:t>261</w:t>
            </w:r>
          </w:p>
        </w:tc>
        <w:tc>
          <w:tcPr>
            <w:tcW w:w="680" w:type="dxa"/>
            <w:tcBorders>
              <w:top w:val="nil"/>
            </w:tcBorders>
            <w:vAlign w:val="bottom"/>
          </w:tcPr>
          <w:p w:rsidR="003C005B" w:rsidRDefault="003C005B">
            <w:pPr>
              <w:pStyle w:val="ConsPlusNormal"/>
              <w:jc w:val="center"/>
            </w:pPr>
            <w:r>
              <w:t>241</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перечислений организациям, за исключением государственных и муниципальных организаций</w:t>
            </w:r>
          </w:p>
        </w:tc>
        <w:tc>
          <w:tcPr>
            <w:tcW w:w="624" w:type="dxa"/>
            <w:vAlign w:val="bottom"/>
          </w:tcPr>
          <w:p w:rsidR="003C005B" w:rsidRDefault="003C005B">
            <w:pPr>
              <w:pStyle w:val="ConsPlusNormal"/>
              <w:jc w:val="center"/>
            </w:pPr>
            <w:r>
              <w:t>262</w:t>
            </w:r>
          </w:p>
        </w:tc>
        <w:tc>
          <w:tcPr>
            <w:tcW w:w="680" w:type="dxa"/>
            <w:vAlign w:val="bottom"/>
          </w:tcPr>
          <w:p w:rsidR="003C005B" w:rsidRDefault="003C005B">
            <w:pPr>
              <w:pStyle w:val="ConsPlusNormal"/>
              <w:jc w:val="center"/>
            </w:pPr>
            <w:r>
              <w:t>242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безвозмездных перечислений бюджетам</w:t>
            </w:r>
          </w:p>
        </w:tc>
        <w:tc>
          <w:tcPr>
            <w:tcW w:w="624" w:type="dxa"/>
            <w:vAlign w:val="bottom"/>
          </w:tcPr>
          <w:p w:rsidR="003C005B" w:rsidRDefault="003C005B">
            <w:pPr>
              <w:pStyle w:val="ConsPlusNormal"/>
              <w:jc w:val="center"/>
            </w:pPr>
            <w:r>
              <w:t>270</w:t>
            </w:r>
          </w:p>
        </w:tc>
        <w:tc>
          <w:tcPr>
            <w:tcW w:w="680" w:type="dxa"/>
            <w:vAlign w:val="bottom"/>
          </w:tcPr>
          <w:p w:rsidR="003C005B" w:rsidRDefault="003C005B">
            <w:pPr>
              <w:pStyle w:val="ConsPlusNormal"/>
              <w:jc w:val="center"/>
            </w:pPr>
            <w:r>
              <w:t>250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849"/>
            </w:pPr>
            <w:r>
              <w:t>из них:</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566"/>
            </w:pPr>
            <w:r>
              <w:t>за счет перечислений другим бюджетам бюджетной системы Российской Федерации</w:t>
            </w:r>
          </w:p>
        </w:tc>
        <w:tc>
          <w:tcPr>
            <w:tcW w:w="624" w:type="dxa"/>
            <w:tcBorders>
              <w:top w:val="nil"/>
            </w:tcBorders>
            <w:vAlign w:val="bottom"/>
          </w:tcPr>
          <w:p w:rsidR="003C005B" w:rsidRDefault="003C005B">
            <w:pPr>
              <w:pStyle w:val="ConsPlusNormal"/>
              <w:jc w:val="center"/>
            </w:pPr>
            <w:r>
              <w:t>271</w:t>
            </w:r>
          </w:p>
        </w:tc>
        <w:tc>
          <w:tcPr>
            <w:tcW w:w="680" w:type="dxa"/>
            <w:tcBorders>
              <w:top w:val="nil"/>
            </w:tcBorders>
            <w:vAlign w:val="bottom"/>
          </w:tcPr>
          <w:p w:rsidR="003C005B" w:rsidRDefault="003C005B">
            <w:pPr>
              <w:pStyle w:val="ConsPlusNormal"/>
              <w:jc w:val="center"/>
            </w:pPr>
            <w:r>
              <w:t>251</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перечислений наднациональным организациям и правительствам иностранных государств</w:t>
            </w:r>
          </w:p>
        </w:tc>
        <w:tc>
          <w:tcPr>
            <w:tcW w:w="624" w:type="dxa"/>
            <w:vAlign w:val="bottom"/>
          </w:tcPr>
          <w:p w:rsidR="003C005B" w:rsidRDefault="003C005B">
            <w:pPr>
              <w:pStyle w:val="ConsPlusNormal"/>
              <w:jc w:val="center"/>
            </w:pPr>
            <w:r>
              <w:t>272</w:t>
            </w:r>
          </w:p>
        </w:tc>
        <w:tc>
          <w:tcPr>
            <w:tcW w:w="680" w:type="dxa"/>
            <w:vAlign w:val="bottom"/>
          </w:tcPr>
          <w:p w:rsidR="003C005B" w:rsidRDefault="003C005B">
            <w:pPr>
              <w:pStyle w:val="ConsPlusNormal"/>
              <w:jc w:val="center"/>
            </w:pPr>
            <w:r>
              <w:t>252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перечислений международным организациям</w:t>
            </w:r>
          </w:p>
        </w:tc>
        <w:tc>
          <w:tcPr>
            <w:tcW w:w="624" w:type="dxa"/>
            <w:vAlign w:val="bottom"/>
          </w:tcPr>
          <w:p w:rsidR="003C005B" w:rsidRDefault="003C005B">
            <w:pPr>
              <w:pStyle w:val="ConsPlusNormal"/>
              <w:jc w:val="center"/>
            </w:pPr>
            <w:r>
              <w:t>273</w:t>
            </w:r>
          </w:p>
        </w:tc>
        <w:tc>
          <w:tcPr>
            <w:tcW w:w="680" w:type="dxa"/>
            <w:vAlign w:val="bottom"/>
          </w:tcPr>
          <w:p w:rsidR="003C005B" w:rsidRDefault="003C005B">
            <w:pPr>
              <w:pStyle w:val="ConsPlusNormal"/>
              <w:jc w:val="center"/>
            </w:pPr>
            <w:r>
              <w:t>253</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социального обеспечения</w:t>
            </w:r>
          </w:p>
        </w:tc>
        <w:tc>
          <w:tcPr>
            <w:tcW w:w="624" w:type="dxa"/>
            <w:vAlign w:val="bottom"/>
          </w:tcPr>
          <w:p w:rsidR="003C005B" w:rsidRDefault="003C005B">
            <w:pPr>
              <w:pStyle w:val="ConsPlusNormal"/>
              <w:jc w:val="center"/>
            </w:pPr>
            <w:r>
              <w:t>280</w:t>
            </w:r>
          </w:p>
        </w:tc>
        <w:tc>
          <w:tcPr>
            <w:tcW w:w="680" w:type="dxa"/>
            <w:vAlign w:val="bottom"/>
          </w:tcPr>
          <w:p w:rsidR="003C005B" w:rsidRDefault="003C005B">
            <w:pPr>
              <w:pStyle w:val="ConsPlusNormal"/>
              <w:jc w:val="center"/>
            </w:pPr>
            <w:r>
              <w:t>260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849"/>
            </w:pPr>
            <w:r>
              <w:lastRenderedPageBreak/>
              <w:t>из них:</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566"/>
            </w:pPr>
            <w:r>
              <w:t>пенсионному, социальному и медицинскому страхованию</w:t>
            </w:r>
          </w:p>
        </w:tc>
        <w:tc>
          <w:tcPr>
            <w:tcW w:w="624" w:type="dxa"/>
            <w:tcBorders>
              <w:top w:val="nil"/>
            </w:tcBorders>
            <w:vAlign w:val="bottom"/>
          </w:tcPr>
          <w:p w:rsidR="003C005B" w:rsidRDefault="003C005B">
            <w:pPr>
              <w:pStyle w:val="ConsPlusNormal"/>
              <w:jc w:val="center"/>
            </w:pPr>
            <w:r>
              <w:t>281</w:t>
            </w:r>
          </w:p>
        </w:tc>
        <w:tc>
          <w:tcPr>
            <w:tcW w:w="680" w:type="dxa"/>
            <w:tcBorders>
              <w:top w:val="nil"/>
            </w:tcBorders>
            <w:vAlign w:val="bottom"/>
          </w:tcPr>
          <w:p w:rsidR="003C005B" w:rsidRDefault="003C005B">
            <w:pPr>
              <w:pStyle w:val="ConsPlusNormal"/>
              <w:jc w:val="center"/>
            </w:pPr>
            <w:r>
              <w:t>261</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пособий по социальной помощи населению</w:t>
            </w:r>
          </w:p>
        </w:tc>
        <w:tc>
          <w:tcPr>
            <w:tcW w:w="624" w:type="dxa"/>
            <w:vAlign w:val="bottom"/>
          </w:tcPr>
          <w:p w:rsidR="003C005B" w:rsidRDefault="003C005B">
            <w:pPr>
              <w:pStyle w:val="ConsPlusNormal"/>
              <w:jc w:val="center"/>
            </w:pPr>
            <w:r>
              <w:t>282</w:t>
            </w:r>
          </w:p>
        </w:tc>
        <w:tc>
          <w:tcPr>
            <w:tcW w:w="680" w:type="dxa"/>
            <w:vAlign w:val="bottom"/>
          </w:tcPr>
          <w:p w:rsidR="003C005B" w:rsidRDefault="003C005B">
            <w:pPr>
              <w:pStyle w:val="ConsPlusNormal"/>
              <w:jc w:val="center"/>
            </w:pPr>
            <w:r>
              <w:t>262</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за счет пенсий, пособий, выплачиваемых организациями сектора государственного управления</w:t>
            </w:r>
          </w:p>
        </w:tc>
        <w:tc>
          <w:tcPr>
            <w:tcW w:w="624" w:type="dxa"/>
            <w:vAlign w:val="bottom"/>
          </w:tcPr>
          <w:p w:rsidR="003C005B" w:rsidRDefault="003C005B">
            <w:pPr>
              <w:pStyle w:val="ConsPlusNormal"/>
              <w:jc w:val="center"/>
            </w:pPr>
            <w:r>
              <w:t>283</w:t>
            </w:r>
          </w:p>
        </w:tc>
        <w:tc>
          <w:tcPr>
            <w:tcW w:w="680" w:type="dxa"/>
            <w:vAlign w:val="bottom"/>
          </w:tcPr>
          <w:p w:rsidR="003C005B" w:rsidRDefault="003C005B">
            <w:pPr>
              <w:pStyle w:val="ConsPlusNormal"/>
              <w:jc w:val="center"/>
            </w:pPr>
            <w:r>
              <w:t>263</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операций с активами</w:t>
            </w:r>
          </w:p>
        </w:tc>
        <w:tc>
          <w:tcPr>
            <w:tcW w:w="624" w:type="dxa"/>
            <w:vAlign w:val="bottom"/>
          </w:tcPr>
          <w:p w:rsidR="003C005B" w:rsidRDefault="003C005B">
            <w:pPr>
              <w:pStyle w:val="ConsPlusNormal"/>
              <w:jc w:val="center"/>
            </w:pPr>
            <w:r>
              <w:t>290</w:t>
            </w:r>
          </w:p>
        </w:tc>
        <w:tc>
          <w:tcPr>
            <w:tcW w:w="680" w:type="dxa"/>
            <w:vAlign w:val="bottom"/>
          </w:tcPr>
          <w:p w:rsidR="003C005B" w:rsidRDefault="003C005B">
            <w:pPr>
              <w:pStyle w:val="ConsPlusNormal"/>
              <w:jc w:val="center"/>
            </w:pPr>
            <w:r>
              <w:t>270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7"/>
            </w:pPr>
            <w:r>
              <w:t>из них:</w:t>
            </w:r>
          </w:p>
          <w:p w:rsidR="003C005B" w:rsidRDefault="003C005B">
            <w:pPr>
              <w:pStyle w:val="ConsPlusNormal"/>
              <w:ind w:left="566"/>
            </w:pPr>
            <w:r>
              <w:t xml:space="preserve">за счет чрезвычайных расходов </w:t>
            </w:r>
            <w:proofErr w:type="gramStart"/>
            <w:r>
              <w:t>по</w:t>
            </w:r>
            <w:proofErr w:type="gramEnd"/>
            <w:r>
              <w:t xml:space="preserve"> операциями с активами</w:t>
            </w:r>
          </w:p>
        </w:tc>
        <w:tc>
          <w:tcPr>
            <w:tcW w:w="624" w:type="dxa"/>
            <w:vAlign w:val="bottom"/>
          </w:tcPr>
          <w:p w:rsidR="003C005B" w:rsidRDefault="003C005B">
            <w:pPr>
              <w:pStyle w:val="ConsPlusNormal"/>
              <w:jc w:val="center"/>
            </w:pPr>
            <w:r>
              <w:t>291</w:t>
            </w:r>
          </w:p>
        </w:tc>
        <w:tc>
          <w:tcPr>
            <w:tcW w:w="680" w:type="dxa"/>
            <w:vAlign w:val="bottom"/>
          </w:tcPr>
          <w:p w:rsidR="003C005B" w:rsidRDefault="003C005B">
            <w:pPr>
              <w:pStyle w:val="ConsPlusNormal"/>
              <w:jc w:val="center"/>
            </w:pPr>
            <w:r>
              <w:t>273</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прочих расходов</w:t>
            </w:r>
          </w:p>
        </w:tc>
        <w:tc>
          <w:tcPr>
            <w:tcW w:w="624" w:type="dxa"/>
            <w:vAlign w:val="bottom"/>
          </w:tcPr>
          <w:p w:rsidR="003C005B" w:rsidRDefault="003C005B">
            <w:pPr>
              <w:pStyle w:val="ConsPlusNormal"/>
              <w:jc w:val="center"/>
            </w:pPr>
            <w:r>
              <w:t>300</w:t>
            </w:r>
          </w:p>
        </w:tc>
        <w:tc>
          <w:tcPr>
            <w:tcW w:w="680" w:type="dxa"/>
            <w:vAlign w:val="bottom"/>
          </w:tcPr>
          <w:p w:rsidR="003C005B" w:rsidRDefault="003C005B">
            <w:pPr>
              <w:pStyle w:val="ConsPlusNormal"/>
              <w:jc w:val="center"/>
            </w:pPr>
            <w:r>
              <w:t>290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из них:</w:t>
            </w:r>
          </w:p>
          <w:p w:rsidR="003C005B" w:rsidRDefault="003C005B">
            <w:pPr>
              <w:pStyle w:val="ConsPlusNormal"/>
              <w:ind w:left="566"/>
            </w:pPr>
            <w:r>
              <w:t>за счет уплаты налогов и сборов</w:t>
            </w:r>
          </w:p>
        </w:tc>
        <w:tc>
          <w:tcPr>
            <w:tcW w:w="624" w:type="dxa"/>
            <w:vAlign w:val="bottom"/>
          </w:tcPr>
          <w:p w:rsidR="003C005B" w:rsidRDefault="003C005B">
            <w:pPr>
              <w:pStyle w:val="ConsPlusNormal"/>
              <w:jc w:val="center"/>
            </w:pPr>
            <w:r>
              <w:t>301</w:t>
            </w:r>
          </w:p>
        </w:tc>
        <w:tc>
          <w:tcPr>
            <w:tcW w:w="680" w:type="dxa"/>
            <w:vAlign w:val="bottom"/>
          </w:tcPr>
          <w:p w:rsidR="003C005B" w:rsidRDefault="003C005B">
            <w:pPr>
              <w:pStyle w:val="ConsPlusNormal"/>
              <w:jc w:val="center"/>
            </w:pPr>
            <w:r>
              <w:t>290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Выбытия по инвестиционным операциям - всего</w:t>
            </w:r>
          </w:p>
        </w:tc>
        <w:tc>
          <w:tcPr>
            <w:tcW w:w="624" w:type="dxa"/>
            <w:tcBorders>
              <w:top w:val="nil"/>
            </w:tcBorders>
            <w:vAlign w:val="bottom"/>
          </w:tcPr>
          <w:p w:rsidR="003C005B" w:rsidRDefault="003C005B">
            <w:pPr>
              <w:pStyle w:val="ConsPlusNormal"/>
              <w:jc w:val="center"/>
            </w:pPr>
            <w:bookmarkStart w:id="1097" w:name="P33670"/>
            <w:bookmarkEnd w:id="1097"/>
            <w:r>
              <w:t>310</w:t>
            </w:r>
          </w:p>
        </w:tc>
        <w:tc>
          <w:tcPr>
            <w:tcW w:w="680" w:type="dxa"/>
            <w:tcBorders>
              <w:top w:val="nil"/>
            </w:tcBorders>
            <w:vAlign w:val="bottom"/>
          </w:tcPr>
          <w:p w:rsidR="003C005B" w:rsidRDefault="003C005B">
            <w:pPr>
              <w:pStyle w:val="ConsPlusNormal"/>
            </w:pP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 том числе:</w:t>
            </w:r>
          </w:p>
        </w:tc>
        <w:tc>
          <w:tcPr>
            <w:tcW w:w="624" w:type="dxa"/>
          </w:tcPr>
          <w:p w:rsidR="003C005B" w:rsidRDefault="003C005B">
            <w:pPr>
              <w:pStyle w:val="ConsPlusNormal"/>
            </w:pPr>
          </w:p>
        </w:tc>
        <w:tc>
          <w:tcPr>
            <w:tcW w:w="680" w:type="dxa"/>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на приобретение нефинансовых активов:</w:t>
            </w:r>
          </w:p>
        </w:tc>
        <w:tc>
          <w:tcPr>
            <w:tcW w:w="624" w:type="dxa"/>
            <w:vAlign w:val="bottom"/>
          </w:tcPr>
          <w:p w:rsidR="003C005B" w:rsidRDefault="003C005B">
            <w:pPr>
              <w:pStyle w:val="ConsPlusNormal"/>
              <w:jc w:val="center"/>
            </w:pPr>
            <w:r>
              <w:t>320</w:t>
            </w:r>
          </w:p>
        </w:tc>
        <w:tc>
          <w:tcPr>
            <w:tcW w:w="680" w:type="dxa"/>
            <w:vAlign w:val="bottom"/>
          </w:tcPr>
          <w:p w:rsidR="003C005B" w:rsidRDefault="003C005B">
            <w:pPr>
              <w:pStyle w:val="ConsPlusNormal"/>
              <w:jc w:val="center"/>
            </w:pPr>
            <w:r>
              <w:t>300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из них:</w:t>
            </w:r>
          </w:p>
          <w:p w:rsidR="003C005B" w:rsidRDefault="003C005B">
            <w:pPr>
              <w:pStyle w:val="ConsPlusNormal"/>
              <w:ind w:left="566"/>
            </w:pPr>
            <w:r>
              <w:lastRenderedPageBreak/>
              <w:t>основных средств</w:t>
            </w:r>
          </w:p>
        </w:tc>
        <w:tc>
          <w:tcPr>
            <w:tcW w:w="624" w:type="dxa"/>
            <w:vAlign w:val="bottom"/>
          </w:tcPr>
          <w:p w:rsidR="003C005B" w:rsidRDefault="003C005B">
            <w:pPr>
              <w:pStyle w:val="ConsPlusNormal"/>
              <w:jc w:val="center"/>
            </w:pPr>
            <w:r>
              <w:lastRenderedPageBreak/>
              <w:t>321</w:t>
            </w:r>
          </w:p>
        </w:tc>
        <w:tc>
          <w:tcPr>
            <w:tcW w:w="680" w:type="dxa"/>
            <w:vAlign w:val="bottom"/>
          </w:tcPr>
          <w:p w:rsidR="003C005B" w:rsidRDefault="003C005B">
            <w:pPr>
              <w:pStyle w:val="ConsPlusNormal"/>
              <w:jc w:val="center"/>
            </w:pPr>
            <w:r>
              <w:t>310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lastRenderedPageBreak/>
              <w:t>нематериальных активов</w:t>
            </w:r>
          </w:p>
        </w:tc>
        <w:tc>
          <w:tcPr>
            <w:tcW w:w="624" w:type="dxa"/>
            <w:vAlign w:val="bottom"/>
          </w:tcPr>
          <w:p w:rsidR="003C005B" w:rsidRDefault="003C005B">
            <w:pPr>
              <w:pStyle w:val="ConsPlusNormal"/>
              <w:jc w:val="center"/>
            </w:pPr>
            <w:r>
              <w:t>322</w:t>
            </w:r>
          </w:p>
        </w:tc>
        <w:tc>
          <w:tcPr>
            <w:tcW w:w="680" w:type="dxa"/>
            <w:vAlign w:val="bottom"/>
          </w:tcPr>
          <w:p w:rsidR="003C005B" w:rsidRDefault="003C005B">
            <w:pPr>
              <w:pStyle w:val="ConsPlusNormal"/>
              <w:jc w:val="center"/>
            </w:pPr>
            <w:r>
              <w:t>320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непроизведенных активов</w:t>
            </w:r>
          </w:p>
        </w:tc>
        <w:tc>
          <w:tcPr>
            <w:tcW w:w="624" w:type="dxa"/>
            <w:vAlign w:val="bottom"/>
          </w:tcPr>
          <w:p w:rsidR="003C005B" w:rsidRDefault="003C005B">
            <w:pPr>
              <w:pStyle w:val="ConsPlusNormal"/>
              <w:jc w:val="center"/>
            </w:pPr>
            <w:r>
              <w:t>323</w:t>
            </w:r>
          </w:p>
        </w:tc>
        <w:tc>
          <w:tcPr>
            <w:tcW w:w="680" w:type="dxa"/>
            <w:vAlign w:val="bottom"/>
          </w:tcPr>
          <w:p w:rsidR="003C005B" w:rsidRDefault="003C005B">
            <w:pPr>
              <w:pStyle w:val="ConsPlusNormal"/>
              <w:jc w:val="center"/>
            </w:pPr>
            <w:r>
              <w:t>330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материальных запасов</w:t>
            </w:r>
          </w:p>
        </w:tc>
        <w:tc>
          <w:tcPr>
            <w:tcW w:w="624" w:type="dxa"/>
            <w:vAlign w:val="bottom"/>
          </w:tcPr>
          <w:p w:rsidR="003C005B" w:rsidRDefault="003C005B">
            <w:pPr>
              <w:pStyle w:val="ConsPlusNormal"/>
              <w:jc w:val="center"/>
            </w:pPr>
            <w:r>
              <w:t>324</w:t>
            </w:r>
          </w:p>
        </w:tc>
        <w:tc>
          <w:tcPr>
            <w:tcW w:w="680" w:type="dxa"/>
            <w:vAlign w:val="bottom"/>
          </w:tcPr>
          <w:p w:rsidR="003C005B" w:rsidRDefault="003C005B">
            <w:pPr>
              <w:pStyle w:val="ConsPlusNormal"/>
              <w:jc w:val="center"/>
            </w:pPr>
            <w:r>
              <w:t>340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0503323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80" w:type="dxa"/>
          </w:tcPr>
          <w:p w:rsidR="003C005B" w:rsidRDefault="003C005B">
            <w:pPr>
              <w:pStyle w:val="ConsPlusNormal"/>
              <w:jc w:val="center"/>
            </w:pPr>
            <w:r>
              <w:t>Код по КОСГУ</w:t>
            </w:r>
          </w:p>
        </w:tc>
        <w:tc>
          <w:tcPr>
            <w:tcW w:w="964"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07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850"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1114"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102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667"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pPr>
            <w:r>
              <w:t>Выбытия по финансовым операциям - всего</w:t>
            </w:r>
          </w:p>
        </w:tc>
        <w:tc>
          <w:tcPr>
            <w:tcW w:w="624" w:type="dxa"/>
            <w:vAlign w:val="bottom"/>
          </w:tcPr>
          <w:p w:rsidR="003C005B" w:rsidRDefault="003C005B">
            <w:pPr>
              <w:pStyle w:val="ConsPlusNormal"/>
              <w:jc w:val="center"/>
            </w:pPr>
            <w:r>
              <w:t>330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 том числе:</w:t>
            </w:r>
          </w:p>
          <w:p w:rsidR="003C005B" w:rsidRDefault="003C005B">
            <w:pPr>
              <w:pStyle w:val="ConsPlusNormal"/>
              <w:ind w:left="283"/>
            </w:pPr>
            <w:r>
              <w:t>с финансовыми активами</w:t>
            </w:r>
          </w:p>
        </w:tc>
        <w:tc>
          <w:tcPr>
            <w:tcW w:w="624" w:type="dxa"/>
            <w:vAlign w:val="bottom"/>
          </w:tcPr>
          <w:p w:rsidR="003C005B" w:rsidRDefault="003C005B">
            <w:pPr>
              <w:pStyle w:val="ConsPlusNormal"/>
              <w:jc w:val="center"/>
            </w:pPr>
            <w:r>
              <w:t>340</w:t>
            </w:r>
          </w:p>
        </w:tc>
        <w:tc>
          <w:tcPr>
            <w:tcW w:w="680" w:type="dxa"/>
            <w:vAlign w:val="bottom"/>
          </w:tcPr>
          <w:p w:rsidR="003C005B" w:rsidRDefault="003C005B">
            <w:pPr>
              <w:pStyle w:val="ConsPlusNormal"/>
              <w:jc w:val="center"/>
            </w:pPr>
            <w:r>
              <w:t>500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из них:</w:t>
            </w:r>
          </w:p>
          <w:p w:rsidR="003C005B" w:rsidRDefault="003C005B">
            <w:pPr>
              <w:pStyle w:val="ConsPlusNormal"/>
              <w:ind w:left="566"/>
            </w:pPr>
            <w:r>
              <w:t>по приобретению ценных бумаг, кроме акций и иных форм участия в капитале</w:t>
            </w:r>
          </w:p>
        </w:tc>
        <w:tc>
          <w:tcPr>
            <w:tcW w:w="624" w:type="dxa"/>
            <w:vAlign w:val="bottom"/>
          </w:tcPr>
          <w:p w:rsidR="003C005B" w:rsidRDefault="003C005B">
            <w:pPr>
              <w:pStyle w:val="ConsPlusNormal"/>
              <w:jc w:val="center"/>
            </w:pPr>
            <w:r>
              <w:t>341</w:t>
            </w:r>
          </w:p>
        </w:tc>
        <w:tc>
          <w:tcPr>
            <w:tcW w:w="680" w:type="dxa"/>
            <w:vAlign w:val="bottom"/>
          </w:tcPr>
          <w:p w:rsidR="003C005B" w:rsidRDefault="003C005B">
            <w:pPr>
              <w:pStyle w:val="ConsPlusNormal"/>
              <w:jc w:val="center"/>
            </w:pPr>
            <w:r>
              <w:t>520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по приобретению акций и иных форм участия в капитале</w:t>
            </w:r>
          </w:p>
        </w:tc>
        <w:tc>
          <w:tcPr>
            <w:tcW w:w="624" w:type="dxa"/>
            <w:vAlign w:val="bottom"/>
          </w:tcPr>
          <w:p w:rsidR="003C005B" w:rsidRDefault="003C005B">
            <w:pPr>
              <w:pStyle w:val="ConsPlusNormal"/>
              <w:jc w:val="center"/>
            </w:pPr>
            <w:r>
              <w:t>342</w:t>
            </w:r>
          </w:p>
        </w:tc>
        <w:tc>
          <w:tcPr>
            <w:tcW w:w="680" w:type="dxa"/>
            <w:vAlign w:val="bottom"/>
          </w:tcPr>
          <w:p w:rsidR="003C005B" w:rsidRDefault="003C005B">
            <w:pPr>
              <w:pStyle w:val="ConsPlusNormal"/>
              <w:jc w:val="center"/>
            </w:pPr>
            <w:r>
              <w:t>530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по предоставлению бюджетных кредитов</w:t>
            </w:r>
          </w:p>
        </w:tc>
        <w:tc>
          <w:tcPr>
            <w:tcW w:w="624" w:type="dxa"/>
            <w:vAlign w:val="bottom"/>
          </w:tcPr>
          <w:p w:rsidR="003C005B" w:rsidRDefault="003C005B">
            <w:pPr>
              <w:pStyle w:val="ConsPlusNormal"/>
              <w:jc w:val="center"/>
            </w:pPr>
            <w:r>
              <w:t>343</w:t>
            </w:r>
          </w:p>
        </w:tc>
        <w:tc>
          <w:tcPr>
            <w:tcW w:w="680" w:type="dxa"/>
            <w:vAlign w:val="bottom"/>
          </w:tcPr>
          <w:p w:rsidR="003C005B" w:rsidRDefault="003C005B">
            <w:pPr>
              <w:pStyle w:val="ConsPlusNormal"/>
              <w:jc w:val="center"/>
            </w:pPr>
            <w:r>
              <w:t>540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с иными финансовыми активами</w:t>
            </w:r>
          </w:p>
        </w:tc>
        <w:tc>
          <w:tcPr>
            <w:tcW w:w="624" w:type="dxa"/>
            <w:vAlign w:val="bottom"/>
          </w:tcPr>
          <w:p w:rsidR="003C005B" w:rsidRDefault="003C005B">
            <w:pPr>
              <w:pStyle w:val="ConsPlusNormal"/>
              <w:jc w:val="center"/>
            </w:pPr>
            <w:r>
              <w:t>344</w:t>
            </w:r>
          </w:p>
        </w:tc>
        <w:tc>
          <w:tcPr>
            <w:tcW w:w="680" w:type="dxa"/>
            <w:vAlign w:val="bottom"/>
          </w:tcPr>
          <w:p w:rsidR="003C005B" w:rsidRDefault="003C005B">
            <w:pPr>
              <w:pStyle w:val="ConsPlusNormal"/>
              <w:jc w:val="center"/>
            </w:pPr>
            <w:r>
              <w:t>550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vAlign w:val="bottom"/>
          </w:tcPr>
          <w:p w:rsidR="003C005B" w:rsidRDefault="003C005B">
            <w:pPr>
              <w:pStyle w:val="ConsPlusNormal"/>
              <w:jc w:val="center"/>
            </w:pPr>
            <w:r>
              <w:t>345</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на погашение государственного (муниципального) долга</w:t>
            </w:r>
          </w:p>
        </w:tc>
        <w:tc>
          <w:tcPr>
            <w:tcW w:w="624" w:type="dxa"/>
            <w:vAlign w:val="bottom"/>
          </w:tcPr>
          <w:p w:rsidR="003C005B" w:rsidRDefault="003C005B">
            <w:pPr>
              <w:pStyle w:val="ConsPlusNormal"/>
              <w:jc w:val="center"/>
            </w:pPr>
            <w:r>
              <w:t>350</w:t>
            </w:r>
          </w:p>
        </w:tc>
        <w:tc>
          <w:tcPr>
            <w:tcW w:w="680" w:type="dxa"/>
            <w:vAlign w:val="bottom"/>
          </w:tcPr>
          <w:p w:rsidR="003C005B" w:rsidRDefault="003C005B">
            <w:pPr>
              <w:pStyle w:val="ConsPlusNormal"/>
              <w:jc w:val="center"/>
            </w:pPr>
            <w:r>
              <w:t>800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из них:</w:t>
            </w:r>
          </w:p>
          <w:p w:rsidR="003C005B" w:rsidRDefault="003C005B">
            <w:pPr>
              <w:pStyle w:val="ConsPlusNormal"/>
              <w:ind w:left="566"/>
            </w:pPr>
            <w:r>
              <w:t>на погашение внутреннего долга</w:t>
            </w:r>
          </w:p>
        </w:tc>
        <w:tc>
          <w:tcPr>
            <w:tcW w:w="624" w:type="dxa"/>
            <w:vAlign w:val="bottom"/>
          </w:tcPr>
          <w:p w:rsidR="003C005B" w:rsidRDefault="003C005B">
            <w:pPr>
              <w:pStyle w:val="ConsPlusNormal"/>
              <w:jc w:val="center"/>
            </w:pPr>
            <w:r>
              <w:t>351</w:t>
            </w:r>
          </w:p>
        </w:tc>
        <w:tc>
          <w:tcPr>
            <w:tcW w:w="680" w:type="dxa"/>
            <w:vAlign w:val="bottom"/>
          </w:tcPr>
          <w:p w:rsidR="003C005B" w:rsidRDefault="003C005B">
            <w:pPr>
              <w:pStyle w:val="ConsPlusNormal"/>
              <w:jc w:val="center"/>
            </w:pPr>
            <w:r>
              <w:t>810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на погашение внешнего долга</w:t>
            </w:r>
          </w:p>
        </w:tc>
        <w:tc>
          <w:tcPr>
            <w:tcW w:w="624" w:type="dxa"/>
            <w:vAlign w:val="bottom"/>
          </w:tcPr>
          <w:p w:rsidR="003C005B" w:rsidRDefault="003C005B">
            <w:pPr>
              <w:pStyle w:val="ConsPlusNormal"/>
              <w:jc w:val="center"/>
            </w:pPr>
            <w:r>
              <w:t>352</w:t>
            </w:r>
          </w:p>
        </w:tc>
        <w:tc>
          <w:tcPr>
            <w:tcW w:w="680" w:type="dxa"/>
            <w:vAlign w:val="bottom"/>
          </w:tcPr>
          <w:p w:rsidR="003C005B" w:rsidRDefault="003C005B">
            <w:pPr>
              <w:pStyle w:val="ConsPlusNormal"/>
              <w:jc w:val="center"/>
            </w:pPr>
            <w:r>
              <w:t>820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Иные выбытия - всего</w:t>
            </w:r>
          </w:p>
        </w:tc>
        <w:tc>
          <w:tcPr>
            <w:tcW w:w="624" w:type="dxa"/>
            <w:vAlign w:val="bottom"/>
          </w:tcPr>
          <w:p w:rsidR="003C005B" w:rsidRDefault="003C005B">
            <w:pPr>
              <w:pStyle w:val="ConsPlusNormal"/>
              <w:jc w:val="center"/>
            </w:pPr>
            <w:r>
              <w:t>360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из них:</w:t>
            </w:r>
          </w:p>
        </w:tc>
        <w:tc>
          <w:tcPr>
            <w:tcW w:w="624" w:type="dxa"/>
            <w:vAlign w:val="bottom"/>
          </w:tcPr>
          <w:p w:rsidR="003C005B" w:rsidRDefault="003C005B">
            <w:pPr>
              <w:pStyle w:val="ConsPlusNormal"/>
              <w:jc w:val="center"/>
            </w:pPr>
            <w:r>
              <w:t>361</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p>
        </w:tc>
        <w:tc>
          <w:tcPr>
            <w:tcW w:w="624" w:type="dxa"/>
            <w:vAlign w:val="bottom"/>
          </w:tcPr>
          <w:p w:rsidR="003C005B" w:rsidRDefault="003C005B">
            <w:pPr>
              <w:pStyle w:val="ConsPlusNormal"/>
            </w:pP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3. ИЗМЕНЕНИЕ ОСТАТКОВ СРЕДСТВ</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Код строки</w:t>
            </w:r>
          </w:p>
        </w:tc>
        <w:tc>
          <w:tcPr>
            <w:tcW w:w="680" w:type="dxa"/>
          </w:tcPr>
          <w:p w:rsidR="003C005B" w:rsidRDefault="003C005B">
            <w:pPr>
              <w:pStyle w:val="ConsPlusNormal"/>
              <w:jc w:val="center"/>
            </w:pPr>
            <w:r>
              <w:t>Код по КОСГУ</w:t>
            </w:r>
          </w:p>
        </w:tc>
        <w:tc>
          <w:tcPr>
            <w:tcW w:w="964"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07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t>Консолидированный бюджет субъекта Российской Федерации</w:t>
            </w:r>
          </w:p>
        </w:tc>
        <w:tc>
          <w:tcPr>
            <w:tcW w:w="1134"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850" w:type="dxa"/>
          </w:tcPr>
          <w:p w:rsidR="003C005B" w:rsidRDefault="003C005B">
            <w:pPr>
              <w:pStyle w:val="ConsPlusNormal"/>
              <w:jc w:val="center"/>
            </w:pPr>
            <w:r>
              <w:t>Бюджет субъекта Российской Федерации</w:t>
            </w:r>
          </w:p>
        </w:tc>
        <w:tc>
          <w:tcPr>
            <w:tcW w:w="1134"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t>Бюджеты городских округов</w:t>
            </w:r>
          </w:p>
        </w:tc>
        <w:tc>
          <w:tcPr>
            <w:tcW w:w="1114" w:type="dxa"/>
          </w:tcPr>
          <w:p w:rsidR="003C005B" w:rsidRDefault="003C005B">
            <w:pPr>
              <w:pStyle w:val="ConsPlusNormal"/>
              <w:jc w:val="center"/>
            </w:pPr>
            <w:r>
              <w:t>Бюджеты городских округов с внутригородским делением</w:t>
            </w:r>
          </w:p>
        </w:tc>
        <w:tc>
          <w:tcPr>
            <w:tcW w:w="907" w:type="dxa"/>
          </w:tcPr>
          <w:p w:rsidR="003C005B" w:rsidRDefault="003C005B">
            <w:pPr>
              <w:pStyle w:val="ConsPlusNormal"/>
              <w:jc w:val="center"/>
            </w:pPr>
            <w:r>
              <w:t>Бюджеты внутригородских районов</w:t>
            </w:r>
          </w:p>
        </w:tc>
        <w:tc>
          <w:tcPr>
            <w:tcW w:w="1020" w:type="dxa"/>
          </w:tcPr>
          <w:p w:rsidR="003C005B" w:rsidRDefault="003C005B">
            <w:pPr>
              <w:pStyle w:val="ConsPlusNormal"/>
              <w:jc w:val="center"/>
            </w:pPr>
            <w:r>
              <w:t>Бюджеты муниципальных районов</w:t>
            </w:r>
          </w:p>
        </w:tc>
        <w:tc>
          <w:tcPr>
            <w:tcW w:w="850" w:type="dxa"/>
          </w:tcPr>
          <w:p w:rsidR="003C005B" w:rsidRDefault="003C005B">
            <w:pPr>
              <w:pStyle w:val="ConsPlusNormal"/>
              <w:jc w:val="center"/>
            </w:pPr>
            <w:r>
              <w:t>Бюджеты городских поселений</w:t>
            </w:r>
          </w:p>
        </w:tc>
        <w:tc>
          <w:tcPr>
            <w:tcW w:w="907" w:type="dxa"/>
          </w:tcPr>
          <w:p w:rsidR="003C005B" w:rsidRDefault="003C005B">
            <w:pPr>
              <w:pStyle w:val="ConsPlusNormal"/>
              <w:jc w:val="center"/>
            </w:pPr>
            <w:r>
              <w:t>Бюджеты сельских поселений</w:t>
            </w:r>
          </w:p>
        </w:tc>
        <w:tc>
          <w:tcPr>
            <w:tcW w:w="1077"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667"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pPr>
            <w:r>
              <w:t>Изменение остатков средств - всего</w:t>
            </w:r>
          </w:p>
        </w:tc>
        <w:tc>
          <w:tcPr>
            <w:tcW w:w="624" w:type="dxa"/>
            <w:vAlign w:val="bottom"/>
          </w:tcPr>
          <w:p w:rsidR="003C005B" w:rsidRDefault="003C005B">
            <w:pPr>
              <w:pStyle w:val="ConsPlusNormal"/>
              <w:jc w:val="center"/>
            </w:pPr>
            <w:r>
              <w:t>400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По операциям с денежными средствами, не отраженных в поступлениях и выбытиях</w:t>
            </w:r>
          </w:p>
        </w:tc>
        <w:tc>
          <w:tcPr>
            <w:tcW w:w="624" w:type="dxa"/>
            <w:vAlign w:val="bottom"/>
          </w:tcPr>
          <w:p w:rsidR="003C005B" w:rsidRDefault="003C005B">
            <w:pPr>
              <w:pStyle w:val="ConsPlusNormal"/>
              <w:jc w:val="center"/>
            </w:pPr>
            <w:r>
              <w:t>410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в том числе:</w:t>
            </w:r>
          </w:p>
          <w:p w:rsidR="003C005B" w:rsidRDefault="003C005B">
            <w:pPr>
              <w:pStyle w:val="ConsPlusNormal"/>
              <w:ind w:left="283"/>
            </w:pPr>
            <w:r>
              <w:t>по возврату дебиторской задолженности прошлых лет</w:t>
            </w:r>
          </w:p>
        </w:tc>
        <w:tc>
          <w:tcPr>
            <w:tcW w:w="624" w:type="dxa"/>
            <w:vAlign w:val="bottom"/>
          </w:tcPr>
          <w:p w:rsidR="003C005B" w:rsidRDefault="003C005B">
            <w:pPr>
              <w:pStyle w:val="ConsPlusNormal"/>
              <w:jc w:val="center"/>
            </w:pPr>
            <w:r>
              <w:t>420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из них:</w:t>
            </w:r>
          </w:p>
          <w:p w:rsidR="003C005B" w:rsidRDefault="003C005B">
            <w:pPr>
              <w:pStyle w:val="ConsPlusNormal"/>
              <w:ind w:left="849"/>
            </w:pPr>
            <w:r>
              <w:t>по возврату дебиторской задолженности прошлых лет</w:t>
            </w:r>
          </w:p>
        </w:tc>
        <w:tc>
          <w:tcPr>
            <w:tcW w:w="624" w:type="dxa"/>
            <w:vAlign w:val="bottom"/>
          </w:tcPr>
          <w:p w:rsidR="003C005B" w:rsidRDefault="003C005B">
            <w:pPr>
              <w:pStyle w:val="ConsPlusNormal"/>
              <w:jc w:val="center"/>
            </w:pPr>
            <w:r>
              <w:t>421</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по возврату остатков трансфертов прошлых лет</w:t>
            </w:r>
          </w:p>
        </w:tc>
        <w:tc>
          <w:tcPr>
            <w:tcW w:w="624" w:type="dxa"/>
            <w:vAlign w:val="bottom"/>
          </w:tcPr>
          <w:p w:rsidR="003C005B" w:rsidRDefault="003C005B">
            <w:pPr>
              <w:pStyle w:val="ConsPlusNormal"/>
              <w:jc w:val="center"/>
            </w:pPr>
            <w:r>
              <w:t>422</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по операциям с денежными обеспечениями</w:t>
            </w:r>
          </w:p>
        </w:tc>
        <w:tc>
          <w:tcPr>
            <w:tcW w:w="624" w:type="dxa"/>
            <w:vAlign w:val="bottom"/>
          </w:tcPr>
          <w:p w:rsidR="003C005B" w:rsidRDefault="003C005B">
            <w:pPr>
              <w:pStyle w:val="ConsPlusNormal"/>
              <w:jc w:val="center"/>
            </w:pPr>
            <w:r>
              <w:t>430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из них:</w:t>
            </w:r>
          </w:p>
          <w:p w:rsidR="003C005B" w:rsidRDefault="003C005B">
            <w:pPr>
              <w:pStyle w:val="ConsPlusNormal"/>
              <w:ind w:left="849"/>
            </w:pPr>
            <w:r>
              <w:t>возврат средств, перечисленных в виде денежных обеспечений</w:t>
            </w:r>
          </w:p>
        </w:tc>
        <w:tc>
          <w:tcPr>
            <w:tcW w:w="624" w:type="dxa"/>
            <w:vAlign w:val="bottom"/>
          </w:tcPr>
          <w:p w:rsidR="003C005B" w:rsidRDefault="003C005B">
            <w:pPr>
              <w:pStyle w:val="ConsPlusNormal"/>
              <w:jc w:val="center"/>
            </w:pPr>
            <w:r>
              <w:t>431</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849"/>
            </w:pPr>
            <w:r>
              <w:t>перечисление денежных обеспечений</w:t>
            </w:r>
          </w:p>
        </w:tc>
        <w:tc>
          <w:tcPr>
            <w:tcW w:w="624" w:type="dxa"/>
            <w:vAlign w:val="bottom"/>
          </w:tcPr>
          <w:p w:rsidR="003C005B" w:rsidRDefault="003C005B">
            <w:pPr>
              <w:pStyle w:val="ConsPlusNormal"/>
              <w:jc w:val="center"/>
            </w:pPr>
            <w:r>
              <w:t>432</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0503323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67"/>
        <w:gridCol w:w="624"/>
        <w:gridCol w:w="680"/>
        <w:gridCol w:w="964"/>
        <w:gridCol w:w="1077"/>
        <w:gridCol w:w="850"/>
        <w:gridCol w:w="1134"/>
        <w:gridCol w:w="850"/>
        <w:gridCol w:w="1134"/>
        <w:gridCol w:w="850"/>
        <w:gridCol w:w="1114"/>
        <w:gridCol w:w="907"/>
        <w:gridCol w:w="1020"/>
        <w:gridCol w:w="850"/>
        <w:gridCol w:w="907"/>
        <w:gridCol w:w="1077"/>
      </w:tblGrid>
      <w:tr w:rsidR="003C005B">
        <w:tc>
          <w:tcPr>
            <w:tcW w:w="3667" w:type="dxa"/>
            <w:tcBorders>
              <w:left w:val="nil"/>
            </w:tcBorders>
          </w:tcPr>
          <w:p w:rsidR="003C005B" w:rsidRDefault="003C005B">
            <w:pPr>
              <w:pStyle w:val="ConsPlusNormal"/>
              <w:jc w:val="center"/>
            </w:pPr>
            <w:r>
              <w:t>Наименование показателя</w:t>
            </w:r>
          </w:p>
        </w:tc>
        <w:tc>
          <w:tcPr>
            <w:tcW w:w="624" w:type="dxa"/>
          </w:tcPr>
          <w:p w:rsidR="003C005B" w:rsidRDefault="003C005B">
            <w:pPr>
              <w:pStyle w:val="ConsPlusNormal"/>
              <w:jc w:val="center"/>
            </w:pPr>
            <w:r>
              <w:t xml:space="preserve">Код </w:t>
            </w:r>
            <w:r>
              <w:lastRenderedPageBreak/>
              <w:t>строки</w:t>
            </w:r>
          </w:p>
        </w:tc>
        <w:tc>
          <w:tcPr>
            <w:tcW w:w="680" w:type="dxa"/>
          </w:tcPr>
          <w:p w:rsidR="003C005B" w:rsidRDefault="003C005B">
            <w:pPr>
              <w:pStyle w:val="ConsPlusNormal"/>
              <w:jc w:val="center"/>
            </w:pPr>
            <w:r>
              <w:lastRenderedPageBreak/>
              <w:t xml:space="preserve">Код </w:t>
            </w:r>
            <w:r>
              <w:lastRenderedPageBreak/>
              <w:t>по КОСГУ</w:t>
            </w:r>
          </w:p>
        </w:tc>
        <w:tc>
          <w:tcPr>
            <w:tcW w:w="964" w:type="dxa"/>
          </w:tcPr>
          <w:p w:rsidR="003C005B" w:rsidRDefault="003C005B">
            <w:pPr>
              <w:pStyle w:val="ConsPlusNormal"/>
              <w:jc w:val="center"/>
            </w:pPr>
            <w:r>
              <w:lastRenderedPageBreak/>
              <w:t>Консоли</w:t>
            </w:r>
            <w:r>
              <w:lastRenderedPageBreak/>
              <w:t>дированный бюджет субъекта Российской Федерации и территориального государственного внебюджетного фонда</w:t>
            </w:r>
          </w:p>
        </w:tc>
        <w:tc>
          <w:tcPr>
            <w:tcW w:w="1077" w:type="dxa"/>
          </w:tcPr>
          <w:p w:rsidR="003C005B" w:rsidRDefault="003C005B">
            <w:pPr>
              <w:pStyle w:val="ConsPlusNormal"/>
              <w:jc w:val="center"/>
            </w:pPr>
            <w:r>
              <w:lastRenderedPageBreak/>
              <w:t xml:space="preserve">Суммы, </w:t>
            </w:r>
            <w:r>
              <w:lastRenderedPageBreak/>
              <w:t>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850" w:type="dxa"/>
          </w:tcPr>
          <w:p w:rsidR="003C005B" w:rsidRDefault="003C005B">
            <w:pPr>
              <w:pStyle w:val="ConsPlusNormal"/>
              <w:jc w:val="center"/>
            </w:pPr>
            <w:r>
              <w:lastRenderedPageBreak/>
              <w:t>Консол</w:t>
            </w:r>
            <w:r>
              <w:lastRenderedPageBreak/>
              <w:t>идированный бюджет субъекта Российской Федерации</w:t>
            </w:r>
          </w:p>
        </w:tc>
        <w:tc>
          <w:tcPr>
            <w:tcW w:w="1134" w:type="dxa"/>
          </w:tcPr>
          <w:p w:rsidR="003C005B" w:rsidRDefault="003C005B">
            <w:pPr>
              <w:pStyle w:val="ConsPlusNormal"/>
              <w:jc w:val="center"/>
            </w:pPr>
            <w:r>
              <w:lastRenderedPageBreak/>
              <w:t xml:space="preserve">Суммы, </w:t>
            </w:r>
            <w:r>
              <w:lastRenderedPageBreak/>
              <w:t>подлежащие исключению в рамках консолидированного бюджета субъекта Российской Федерации</w:t>
            </w:r>
          </w:p>
        </w:tc>
        <w:tc>
          <w:tcPr>
            <w:tcW w:w="850" w:type="dxa"/>
          </w:tcPr>
          <w:p w:rsidR="003C005B" w:rsidRDefault="003C005B">
            <w:pPr>
              <w:pStyle w:val="ConsPlusNormal"/>
              <w:jc w:val="center"/>
            </w:pPr>
            <w:r>
              <w:lastRenderedPageBreak/>
              <w:t>Бюдже</w:t>
            </w:r>
            <w:r>
              <w:lastRenderedPageBreak/>
              <w:t>т субъекта Российской Федерации</w:t>
            </w:r>
          </w:p>
        </w:tc>
        <w:tc>
          <w:tcPr>
            <w:tcW w:w="1134" w:type="dxa"/>
          </w:tcPr>
          <w:p w:rsidR="003C005B" w:rsidRDefault="003C005B">
            <w:pPr>
              <w:pStyle w:val="ConsPlusNormal"/>
              <w:jc w:val="center"/>
            </w:pPr>
            <w:r>
              <w:lastRenderedPageBreak/>
              <w:t xml:space="preserve">Бюджеты </w:t>
            </w:r>
            <w:r>
              <w:lastRenderedPageBreak/>
              <w:t>внутригородских муниципальных образований городов федерального значения</w:t>
            </w:r>
          </w:p>
        </w:tc>
        <w:tc>
          <w:tcPr>
            <w:tcW w:w="850" w:type="dxa"/>
          </w:tcPr>
          <w:p w:rsidR="003C005B" w:rsidRDefault="003C005B">
            <w:pPr>
              <w:pStyle w:val="ConsPlusNormal"/>
              <w:jc w:val="center"/>
            </w:pPr>
            <w:r>
              <w:lastRenderedPageBreak/>
              <w:t>Бюдже</w:t>
            </w:r>
            <w:r>
              <w:lastRenderedPageBreak/>
              <w:t>ты городских округов</w:t>
            </w:r>
          </w:p>
        </w:tc>
        <w:tc>
          <w:tcPr>
            <w:tcW w:w="1114" w:type="dxa"/>
          </w:tcPr>
          <w:p w:rsidR="003C005B" w:rsidRDefault="003C005B">
            <w:pPr>
              <w:pStyle w:val="ConsPlusNormal"/>
              <w:jc w:val="center"/>
            </w:pPr>
            <w:r>
              <w:lastRenderedPageBreak/>
              <w:t xml:space="preserve">Бюджеты </w:t>
            </w:r>
            <w:r>
              <w:lastRenderedPageBreak/>
              <w:t>городских округов с внутригородским делением</w:t>
            </w:r>
          </w:p>
        </w:tc>
        <w:tc>
          <w:tcPr>
            <w:tcW w:w="907" w:type="dxa"/>
          </w:tcPr>
          <w:p w:rsidR="003C005B" w:rsidRDefault="003C005B">
            <w:pPr>
              <w:pStyle w:val="ConsPlusNormal"/>
              <w:jc w:val="center"/>
            </w:pPr>
            <w:r>
              <w:lastRenderedPageBreak/>
              <w:t>Бюджет</w:t>
            </w:r>
            <w:r>
              <w:lastRenderedPageBreak/>
              <w:t>ы внутригородских районов</w:t>
            </w:r>
          </w:p>
        </w:tc>
        <w:tc>
          <w:tcPr>
            <w:tcW w:w="1020" w:type="dxa"/>
          </w:tcPr>
          <w:p w:rsidR="003C005B" w:rsidRDefault="003C005B">
            <w:pPr>
              <w:pStyle w:val="ConsPlusNormal"/>
              <w:jc w:val="center"/>
            </w:pPr>
            <w:r>
              <w:lastRenderedPageBreak/>
              <w:t xml:space="preserve">Бюджеты </w:t>
            </w:r>
            <w:r>
              <w:lastRenderedPageBreak/>
              <w:t>муниципальных районов</w:t>
            </w:r>
          </w:p>
        </w:tc>
        <w:tc>
          <w:tcPr>
            <w:tcW w:w="850" w:type="dxa"/>
          </w:tcPr>
          <w:p w:rsidR="003C005B" w:rsidRDefault="003C005B">
            <w:pPr>
              <w:pStyle w:val="ConsPlusNormal"/>
              <w:jc w:val="center"/>
            </w:pPr>
            <w:r>
              <w:lastRenderedPageBreak/>
              <w:t>Бюдже</w:t>
            </w:r>
            <w:r>
              <w:lastRenderedPageBreak/>
              <w:t>ты городских поселений</w:t>
            </w:r>
          </w:p>
        </w:tc>
        <w:tc>
          <w:tcPr>
            <w:tcW w:w="907" w:type="dxa"/>
          </w:tcPr>
          <w:p w:rsidR="003C005B" w:rsidRDefault="003C005B">
            <w:pPr>
              <w:pStyle w:val="ConsPlusNormal"/>
              <w:jc w:val="center"/>
            </w:pPr>
            <w:r>
              <w:lastRenderedPageBreak/>
              <w:t>Бюджет</w:t>
            </w:r>
            <w:r>
              <w:lastRenderedPageBreak/>
              <w:t>ы сельских поселений</w:t>
            </w:r>
          </w:p>
        </w:tc>
        <w:tc>
          <w:tcPr>
            <w:tcW w:w="1077" w:type="dxa"/>
            <w:tcBorders>
              <w:right w:val="nil"/>
            </w:tcBorders>
          </w:tcPr>
          <w:p w:rsidR="003C005B" w:rsidRDefault="003C005B">
            <w:pPr>
              <w:pStyle w:val="ConsPlusNormal"/>
              <w:jc w:val="center"/>
            </w:pPr>
            <w:r>
              <w:lastRenderedPageBreak/>
              <w:t xml:space="preserve">Бюджет </w:t>
            </w:r>
            <w:r>
              <w:lastRenderedPageBreak/>
              <w:t>территориального государственного внебюджетного фонда</w:t>
            </w:r>
          </w:p>
        </w:tc>
      </w:tr>
      <w:tr w:rsidR="003C005B">
        <w:tc>
          <w:tcPr>
            <w:tcW w:w="3667" w:type="dxa"/>
            <w:tcBorders>
              <w:left w:val="nil"/>
            </w:tcBorders>
          </w:tcPr>
          <w:p w:rsidR="003C005B" w:rsidRDefault="003C005B">
            <w:pPr>
              <w:pStyle w:val="ConsPlusNormal"/>
              <w:jc w:val="center"/>
            </w:pPr>
            <w:r>
              <w:lastRenderedPageBreak/>
              <w:t>1</w:t>
            </w:r>
          </w:p>
        </w:tc>
        <w:tc>
          <w:tcPr>
            <w:tcW w:w="62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964" w:type="dxa"/>
          </w:tcPr>
          <w:p w:rsidR="003C005B" w:rsidRDefault="003C005B">
            <w:pPr>
              <w:pStyle w:val="ConsPlusNormal"/>
              <w:jc w:val="center"/>
            </w:pPr>
            <w:r>
              <w:t>4</w:t>
            </w:r>
          </w:p>
        </w:tc>
        <w:tc>
          <w:tcPr>
            <w:tcW w:w="1077" w:type="dxa"/>
          </w:tcPr>
          <w:p w:rsidR="003C005B" w:rsidRDefault="003C005B">
            <w:pPr>
              <w:pStyle w:val="ConsPlusNormal"/>
              <w:jc w:val="center"/>
            </w:pPr>
            <w:r>
              <w:t>5</w:t>
            </w:r>
          </w:p>
        </w:tc>
        <w:tc>
          <w:tcPr>
            <w:tcW w:w="850"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850" w:type="dxa"/>
          </w:tcPr>
          <w:p w:rsidR="003C005B" w:rsidRDefault="003C005B">
            <w:pPr>
              <w:pStyle w:val="ConsPlusNormal"/>
              <w:jc w:val="center"/>
            </w:pPr>
            <w:r>
              <w:t>8</w:t>
            </w:r>
          </w:p>
        </w:tc>
        <w:tc>
          <w:tcPr>
            <w:tcW w:w="1134" w:type="dxa"/>
          </w:tcPr>
          <w:p w:rsidR="003C005B" w:rsidRDefault="003C005B">
            <w:pPr>
              <w:pStyle w:val="ConsPlusNormal"/>
              <w:jc w:val="center"/>
            </w:pPr>
            <w:r>
              <w:t>9</w:t>
            </w:r>
          </w:p>
        </w:tc>
        <w:tc>
          <w:tcPr>
            <w:tcW w:w="850" w:type="dxa"/>
          </w:tcPr>
          <w:p w:rsidR="003C005B" w:rsidRDefault="003C005B">
            <w:pPr>
              <w:pStyle w:val="ConsPlusNormal"/>
              <w:jc w:val="center"/>
            </w:pPr>
            <w:r>
              <w:t>10</w:t>
            </w:r>
          </w:p>
        </w:tc>
        <w:tc>
          <w:tcPr>
            <w:tcW w:w="1114" w:type="dxa"/>
          </w:tcPr>
          <w:p w:rsidR="003C005B" w:rsidRDefault="003C005B">
            <w:pPr>
              <w:pStyle w:val="ConsPlusNormal"/>
              <w:jc w:val="center"/>
            </w:pPr>
            <w:r>
              <w:t>11</w:t>
            </w:r>
          </w:p>
        </w:tc>
        <w:tc>
          <w:tcPr>
            <w:tcW w:w="907" w:type="dxa"/>
          </w:tcPr>
          <w:p w:rsidR="003C005B" w:rsidRDefault="003C005B">
            <w:pPr>
              <w:pStyle w:val="ConsPlusNormal"/>
              <w:jc w:val="center"/>
            </w:pPr>
            <w:r>
              <w:t>12</w:t>
            </w:r>
          </w:p>
        </w:tc>
        <w:tc>
          <w:tcPr>
            <w:tcW w:w="1020" w:type="dxa"/>
          </w:tcPr>
          <w:p w:rsidR="003C005B" w:rsidRDefault="003C005B">
            <w:pPr>
              <w:pStyle w:val="ConsPlusNormal"/>
              <w:jc w:val="center"/>
            </w:pPr>
            <w:r>
              <w:t>13</w:t>
            </w:r>
          </w:p>
        </w:tc>
        <w:tc>
          <w:tcPr>
            <w:tcW w:w="850" w:type="dxa"/>
          </w:tcPr>
          <w:p w:rsidR="003C005B" w:rsidRDefault="003C005B">
            <w:pPr>
              <w:pStyle w:val="ConsPlusNormal"/>
              <w:jc w:val="center"/>
            </w:pPr>
            <w:r>
              <w:t>14</w:t>
            </w:r>
          </w:p>
        </w:tc>
        <w:tc>
          <w:tcPr>
            <w:tcW w:w="907" w:type="dxa"/>
          </w:tcPr>
          <w:p w:rsidR="003C005B" w:rsidRDefault="003C005B">
            <w:pPr>
              <w:pStyle w:val="ConsPlusNormal"/>
              <w:jc w:val="center"/>
            </w:pPr>
            <w:r>
              <w:t>15</w:t>
            </w:r>
          </w:p>
        </w:tc>
        <w:tc>
          <w:tcPr>
            <w:tcW w:w="1077" w:type="dxa"/>
            <w:tcBorders>
              <w:right w:val="nil"/>
            </w:tcBorders>
          </w:tcPr>
          <w:p w:rsidR="003C005B" w:rsidRDefault="003C005B">
            <w:pPr>
              <w:pStyle w:val="ConsPlusNormal"/>
              <w:jc w:val="center"/>
            </w:pPr>
            <w:r>
              <w:t>16</w:t>
            </w: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со средствами во временном распоряжении</w:t>
            </w:r>
          </w:p>
        </w:tc>
        <w:tc>
          <w:tcPr>
            <w:tcW w:w="624" w:type="dxa"/>
            <w:vAlign w:val="bottom"/>
          </w:tcPr>
          <w:p w:rsidR="003C005B" w:rsidRDefault="003C005B">
            <w:pPr>
              <w:pStyle w:val="ConsPlusNormal"/>
              <w:jc w:val="center"/>
            </w:pPr>
            <w:r>
              <w:t>440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 том числе:</w:t>
            </w:r>
          </w:p>
          <w:p w:rsidR="003C005B" w:rsidRDefault="003C005B">
            <w:pPr>
              <w:pStyle w:val="ConsPlusNormal"/>
              <w:ind w:left="566"/>
            </w:pPr>
            <w:r>
              <w:t>поступление денежных средств во временное распоряжение</w:t>
            </w:r>
          </w:p>
        </w:tc>
        <w:tc>
          <w:tcPr>
            <w:tcW w:w="624" w:type="dxa"/>
            <w:vAlign w:val="bottom"/>
          </w:tcPr>
          <w:p w:rsidR="003C005B" w:rsidRDefault="003C005B">
            <w:pPr>
              <w:pStyle w:val="ConsPlusNormal"/>
              <w:jc w:val="center"/>
            </w:pPr>
            <w:r>
              <w:t>441</w:t>
            </w:r>
          </w:p>
        </w:tc>
        <w:tc>
          <w:tcPr>
            <w:tcW w:w="680" w:type="dxa"/>
            <w:vAlign w:val="bottom"/>
          </w:tcPr>
          <w:p w:rsidR="003C005B" w:rsidRDefault="003C005B">
            <w:pPr>
              <w:pStyle w:val="ConsPlusNormal"/>
              <w:jc w:val="center"/>
            </w:pPr>
            <w:r>
              <w:t>510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 xml:space="preserve">выбытие денежных средств во </w:t>
            </w:r>
            <w:r>
              <w:lastRenderedPageBreak/>
              <w:t>временном распоряжении</w:t>
            </w:r>
          </w:p>
        </w:tc>
        <w:tc>
          <w:tcPr>
            <w:tcW w:w="624" w:type="dxa"/>
            <w:vAlign w:val="bottom"/>
          </w:tcPr>
          <w:p w:rsidR="003C005B" w:rsidRDefault="003C005B">
            <w:pPr>
              <w:pStyle w:val="ConsPlusNormal"/>
              <w:jc w:val="center"/>
            </w:pPr>
            <w:r>
              <w:lastRenderedPageBreak/>
              <w:t>442</w:t>
            </w:r>
          </w:p>
        </w:tc>
        <w:tc>
          <w:tcPr>
            <w:tcW w:w="680" w:type="dxa"/>
            <w:vAlign w:val="bottom"/>
          </w:tcPr>
          <w:p w:rsidR="003C005B" w:rsidRDefault="003C005B">
            <w:pPr>
              <w:pStyle w:val="ConsPlusNormal"/>
              <w:jc w:val="center"/>
            </w:pPr>
            <w:r>
              <w:t>610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lastRenderedPageBreak/>
              <w:t>по расчетам с филиалами и обособленными структурными подразделениями</w:t>
            </w:r>
          </w:p>
        </w:tc>
        <w:tc>
          <w:tcPr>
            <w:tcW w:w="624" w:type="dxa"/>
            <w:vAlign w:val="bottom"/>
          </w:tcPr>
          <w:p w:rsidR="003C005B" w:rsidRDefault="003C005B">
            <w:pPr>
              <w:pStyle w:val="ConsPlusNormal"/>
              <w:jc w:val="center"/>
            </w:pPr>
            <w:r>
              <w:t>450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 том числе:</w:t>
            </w:r>
          </w:p>
          <w:p w:rsidR="003C005B" w:rsidRDefault="003C005B">
            <w:pPr>
              <w:pStyle w:val="ConsPlusNormal"/>
              <w:ind w:left="566"/>
            </w:pPr>
            <w:r>
              <w:t>увеличение расчетов</w:t>
            </w:r>
          </w:p>
        </w:tc>
        <w:tc>
          <w:tcPr>
            <w:tcW w:w="624" w:type="dxa"/>
            <w:vAlign w:val="bottom"/>
          </w:tcPr>
          <w:p w:rsidR="003C005B" w:rsidRDefault="003C005B">
            <w:pPr>
              <w:pStyle w:val="ConsPlusNormal"/>
              <w:jc w:val="center"/>
            </w:pPr>
            <w:r>
              <w:t>451</w:t>
            </w:r>
          </w:p>
        </w:tc>
        <w:tc>
          <w:tcPr>
            <w:tcW w:w="680" w:type="dxa"/>
            <w:vAlign w:val="bottom"/>
          </w:tcPr>
          <w:p w:rsidR="003C005B" w:rsidRDefault="003C005B">
            <w:pPr>
              <w:pStyle w:val="ConsPlusNormal"/>
              <w:jc w:val="center"/>
            </w:pPr>
            <w:r>
              <w:t>510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уменьшение расчетов</w:t>
            </w:r>
          </w:p>
        </w:tc>
        <w:tc>
          <w:tcPr>
            <w:tcW w:w="624" w:type="dxa"/>
            <w:vAlign w:val="bottom"/>
          </w:tcPr>
          <w:p w:rsidR="003C005B" w:rsidRDefault="003C005B">
            <w:pPr>
              <w:pStyle w:val="ConsPlusNormal"/>
              <w:jc w:val="center"/>
            </w:pPr>
            <w:r>
              <w:t>452</w:t>
            </w:r>
          </w:p>
        </w:tc>
        <w:tc>
          <w:tcPr>
            <w:tcW w:w="680" w:type="dxa"/>
            <w:vAlign w:val="bottom"/>
          </w:tcPr>
          <w:p w:rsidR="003C005B" w:rsidRDefault="003C005B">
            <w:pPr>
              <w:pStyle w:val="ConsPlusNormal"/>
              <w:jc w:val="center"/>
            </w:pPr>
            <w:r>
              <w:t>610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Изменение остатков сре</w:t>
            </w:r>
            <w:proofErr w:type="gramStart"/>
            <w:r>
              <w:t>дств пр</w:t>
            </w:r>
            <w:proofErr w:type="gramEnd"/>
            <w:r>
              <w:t>и управлении остатками - всего</w:t>
            </w:r>
          </w:p>
        </w:tc>
        <w:tc>
          <w:tcPr>
            <w:tcW w:w="624" w:type="dxa"/>
            <w:vAlign w:val="bottom"/>
          </w:tcPr>
          <w:p w:rsidR="003C005B" w:rsidRDefault="003C005B">
            <w:pPr>
              <w:pStyle w:val="ConsPlusNormal"/>
              <w:jc w:val="center"/>
            </w:pPr>
            <w:r>
              <w:t>460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566"/>
            </w:pPr>
            <w:r>
              <w:t>в том числе:</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566"/>
            </w:pPr>
            <w:r>
              <w:t>поступление денежных средств на депозитные счета</w:t>
            </w:r>
          </w:p>
        </w:tc>
        <w:tc>
          <w:tcPr>
            <w:tcW w:w="624" w:type="dxa"/>
            <w:tcBorders>
              <w:top w:val="nil"/>
            </w:tcBorders>
            <w:vAlign w:val="bottom"/>
          </w:tcPr>
          <w:p w:rsidR="003C005B" w:rsidRDefault="003C005B">
            <w:pPr>
              <w:pStyle w:val="ConsPlusNormal"/>
              <w:jc w:val="center"/>
            </w:pPr>
            <w:r>
              <w:t>461</w:t>
            </w:r>
          </w:p>
        </w:tc>
        <w:tc>
          <w:tcPr>
            <w:tcW w:w="680" w:type="dxa"/>
            <w:tcBorders>
              <w:top w:val="nil"/>
            </w:tcBorders>
            <w:vAlign w:val="bottom"/>
          </w:tcPr>
          <w:p w:rsidR="003C005B" w:rsidRDefault="003C005B">
            <w:pPr>
              <w:pStyle w:val="ConsPlusNormal"/>
              <w:jc w:val="center"/>
            </w:pPr>
            <w:r>
              <w:t>510</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выбытие денежных сре</w:t>
            </w:r>
            <w:proofErr w:type="gramStart"/>
            <w:r>
              <w:t>дств с д</w:t>
            </w:r>
            <w:proofErr w:type="gramEnd"/>
            <w:r>
              <w:t>епозитных счетов</w:t>
            </w:r>
          </w:p>
        </w:tc>
        <w:tc>
          <w:tcPr>
            <w:tcW w:w="624" w:type="dxa"/>
            <w:vAlign w:val="bottom"/>
          </w:tcPr>
          <w:p w:rsidR="003C005B" w:rsidRDefault="003C005B">
            <w:pPr>
              <w:pStyle w:val="ConsPlusNormal"/>
              <w:jc w:val="center"/>
            </w:pPr>
            <w:r>
              <w:t>462</w:t>
            </w:r>
          </w:p>
        </w:tc>
        <w:tc>
          <w:tcPr>
            <w:tcW w:w="680" w:type="dxa"/>
            <w:vAlign w:val="bottom"/>
          </w:tcPr>
          <w:p w:rsidR="003C005B" w:rsidRDefault="003C005B">
            <w:pPr>
              <w:pStyle w:val="ConsPlusNormal"/>
              <w:jc w:val="center"/>
            </w:pPr>
            <w:r>
              <w:t>610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поступление денежных сре</w:t>
            </w:r>
            <w:proofErr w:type="gramStart"/>
            <w:r>
              <w:t>дств пр</w:t>
            </w:r>
            <w:proofErr w:type="gramEnd"/>
            <w:r>
              <w:t>и управлении остатками</w:t>
            </w:r>
          </w:p>
        </w:tc>
        <w:tc>
          <w:tcPr>
            <w:tcW w:w="624" w:type="dxa"/>
            <w:vAlign w:val="bottom"/>
          </w:tcPr>
          <w:p w:rsidR="003C005B" w:rsidRDefault="003C005B">
            <w:pPr>
              <w:pStyle w:val="ConsPlusNormal"/>
              <w:jc w:val="center"/>
            </w:pPr>
            <w:r>
              <w:t>463</w:t>
            </w:r>
          </w:p>
        </w:tc>
        <w:tc>
          <w:tcPr>
            <w:tcW w:w="680" w:type="dxa"/>
            <w:vAlign w:val="bottom"/>
          </w:tcPr>
          <w:p w:rsidR="003C005B" w:rsidRDefault="003C005B">
            <w:pPr>
              <w:pStyle w:val="ConsPlusNormal"/>
              <w:jc w:val="center"/>
            </w:pPr>
            <w:r>
              <w:t>510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566"/>
            </w:pPr>
            <w:r>
              <w:t>выбытие денежных сре</w:t>
            </w:r>
            <w:proofErr w:type="gramStart"/>
            <w:r>
              <w:t>дств пр</w:t>
            </w:r>
            <w:proofErr w:type="gramEnd"/>
            <w:r>
              <w:t>и управлении остатками</w:t>
            </w:r>
          </w:p>
        </w:tc>
        <w:tc>
          <w:tcPr>
            <w:tcW w:w="624" w:type="dxa"/>
            <w:vAlign w:val="bottom"/>
          </w:tcPr>
          <w:p w:rsidR="003C005B" w:rsidRDefault="003C005B">
            <w:pPr>
              <w:pStyle w:val="ConsPlusNormal"/>
              <w:jc w:val="center"/>
            </w:pPr>
            <w:r>
              <w:t>464</w:t>
            </w:r>
          </w:p>
        </w:tc>
        <w:tc>
          <w:tcPr>
            <w:tcW w:w="680" w:type="dxa"/>
            <w:vAlign w:val="bottom"/>
          </w:tcPr>
          <w:p w:rsidR="003C005B" w:rsidRDefault="003C005B">
            <w:pPr>
              <w:pStyle w:val="ConsPlusNormal"/>
              <w:jc w:val="center"/>
            </w:pPr>
            <w:r>
              <w:t>610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pPr>
            <w:r>
              <w:t>Изменение остатков средств - всего</w:t>
            </w:r>
          </w:p>
        </w:tc>
        <w:tc>
          <w:tcPr>
            <w:tcW w:w="624" w:type="dxa"/>
            <w:vAlign w:val="bottom"/>
          </w:tcPr>
          <w:p w:rsidR="003C005B" w:rsidRDefault="003C005B">
            <w:pPr>
              <w:pStyle w:val="ConsPlusNormal"/>
              <w:jc w:val="center"/>
            </w:pPr>
            <w:r>
              <w:t>500</w:t>
            </w:r>
          </w:p>
        </w:tc>
        <w:tc>
          <w:tcPr>
            <w:tcW w:w="680" w:type="dxa"/>
            <w:vAlign w:val="bottom"/>
          </w:tcPr>
          <w:p w:rsidR="003C005B" w:rsidRDefault="003C005B">
            <w:pPr>
              <w:pStyle w:val="ConsPlusNormal"/>
            </w:pP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insideH w:val="nil"/>
          </w:tblBorders>
        </w:tblPrEx>
        <w:tc>
          <w:tcPr>
            <w:tcW w:w="3667" w:type="dxa"/>
            <w:tcBorders>
              <w:left w:val="nil"/>
              <w:bottom w:val="nil"/>
            </w:tcBorders>
          </w:tcPr>
          <w:p w:rsidR="003C005B" w:rsidRDefault="003C005B">
            <w:pPr>
              <w:pStyle w:val="ConsPlusNormal"/>
              <w:ind w:left="283"/>
            </w:pPr>
            <w:r>
              <w:t>в том числе:</w:t>
            </w:r>
          </w:p>
        </w:tc>
        <w:tc>
          <w:tcPr>
            <w:tcW w:w="624" w:type="dxa"/>
            <w:tcBorders>
              <w:bottom w:val="nil"/>
            </w:tcBorders>
          </w:tcPr>
          <w:p w:rsidR="003C005B" w:rsidRDefault="003C005B">
            <w:pPr>
              <w:pStyle w:val="ConsPlusNormal"/>
            </w:pPr>
          </w:p>
        </w:tc>
        <w:tc>
          <w:tcPr>
            <w:tcW w:w="680" w:type="dxa"/>
            <w:tcBorders>
              <w:bottom w:val="nil"/>
            </w:tcBorders>
          </w:tcPr>
          <w:p w:rsidR="003C005B" w:rsidRDefault="003C005B">
            <w:pPr>
              <w:pStyle w:val="ConsPlusNormal"/>
            </w:pPr>
          </w:p>
        </w:tc>
        <w:tc>
          <w:tcPr>
            <w:tcW w:w="964"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34"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1114"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20" w:type="dxa"/>
            <w:tcBorders>
              <w:bottom w:val="nil"/>
            </w:tcBorders>
          </w:tcPr>
          <w:p w:rsidR="003C005B" w:rsidRDefault="003C005B">
            <w:pPr>
              <w:pStyle w:val="ConsPlusNormal"/>
            </w:pPr>
          </w:p>
        </w:tc>
        <w:tc>
          <w:tcPr>
            <w:tcW w:w="850" w:type="dxa"/>
            <w:tcBorders>
              <w:bottom w:val="nil"/>
            </w:tcBorders>
          </w:tcPr>
          <w:p w:rsidR="003C005B" w:rsidRDefault="003C005B">
            <w:pPr>
              <w:pStyle w:val="ConsPlusNormal"/>
            </w:pPr>
          </w:p>
        </w:tc>
        <w:tc>
          <w:tcPr>
            <w:tcW w:w="907" w:type="dxa"/>
            <w:tcBorders>
              <w:bottom w:val="nil"/>
            </w:tcBorders>
          </w:tcPr>
          <w:p w:rsidR="003C005B" w:rsidRDefault="003C005B">
            <w:pPr>
              <w:pStyle w:val="ConsPlusNormal"/>
            </w:pPr>
          </w:p>
        </w:tc>
        <w:tc>
          <w:tcPr>
            <w:tcW w:w="1077" w:type="dxa"/>
            <w:tcBorders>
              <w:bottom w:val="nil"/>
            </w:tcBorders>
          </w:tcPr>
          <w:p w:rsidR="003C005B" w:rsidRDefault="003C005B">
            <w:pPr>
              <w:pStyle w:val="ConsPlusNormal"/>
            </w:pPr>
          </w:p>
        </w:tc>
      </w:tr>
      <w:tr w:rsidR="003C005B">
        <w:tblPrEx>
          <w:tblBorders>
            <w:right w:val="single" w:sz="4" w:space="0" w:color="auto"/>
            <w:insideH w:val="nil"/>
          </w:tblBorders>
        </w:tblPrEx>
        <w:tc>
          <w:tcPr>
            <w:tcW w:w="3667" w:type="dxa"/>
            <w:tcBorders>
              <w:top w:val="nil"/>
              <w:left w:val="nil"/>
            </w:tcBorders>
          </w:tcPr>
          <w:p w:rsidR="003C005B" w:rsidRDefault="003C005B">
            <w:pPr>
              <w:pStyle w:val="ConsPlusNormal"/>
              <w:ind w:left="283"/>
            </w:pPr>
            <w:r>
              <w:t>за счет увеличения денежных средств</w:t>
            </w:r>
          </w:p>
        </w:tc>
        <w:tc>
          <w:tcPr>
            <w:tcW w:w="624" w:type="dxa"/>
            <w:tcBorders>
              <w:top w:val="nil"/>
            </w:tcBorders>
            <w:vAlign w:val="bottom"/>
          </w:tcPr>
          <w:p w:rsidR="003C005B" w:rsidRDefault="003C005B">
            <w:pPr>
              <w:pStyle w:val="ConsPlusNormal"/>
              <w:jc w:val="center"/>
            </w:pPr>
            <w:r>
              <w:t>501</w:t>
            </w:r>
          </w:p>
        </w:tc>
        <w:tc>
          <w:tcPr>
            <w:tcW w:w="680" w:type="dxa"/>
            <w:tcBorders>
              <w:top w:val="nil"/>
            </w:tcBorders>
            <w:vAlign w:val="bottom"/>
          </w:tcPr>
          <w:p w:rsidR="003C005B" w:rsidRDefault="003C005B">
            <w:pPr>
              <w:pStyle w:val="ConsPlusNormal"/>
              <w:jc w:val="center"/>
            </w:pPr>
            <w:r>
              <w:t>510</w:t>
            </w:r>
          </w:p>
        </w:tc>
        <w:tc>
          <w:tcPr>
            <w:tcW w:w="96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1114"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20" w:type="dxa"/>
            <w:tcBorders>
              <w:top w:val="nil"/>
            </w:tcBorders>
          </w:tcPr>
          <w:p w:rsidR="003C005B" w:rsidRDefault="003C005B">
            <w:pPr>
              <w:pStyle w:val="ConsPlusNormal"/>
            </w:pPr>
          </w:p>
        </w:tc>
        <w:tc>
          <w:tcPr>
            <w:tcW w:w="850" w:type="dxa"/>
            <w:tcBorders>
              <w:top w:val="nil"/>
            </w:tcBorders>
          </w:tcPr>
          <w:p w:rsidR="003C005B" w:rsidRDefault="003C005B">
            <w:pPr>
              <w:pStyle w:val="ConsPlusNormal"/>
            </w:pPr>
          </w:p>
        </w:tc>
        <w:tc>
          <w:tcPr>
            <w:tcW w:w="907"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lastRenderedPageBreak/>
              <w:t>за счет уменьшения денежных средств</w:t>
            </w:r>
          </w:p>
        </w:tc>
        <w:tc>
          <w:tcPr>
            <w:tcW w:w="624" w:type="dxa"/>
          </w:tcPr>
          <w:p w:rsidR="003C005B" w:rsidRDefault="003C005B">
            <w:pPr>
              <w:pStyle w:val="ConsPlusNormal"/>
              <w:jc w:val="center"/>
            </w:pPr>
            <w:r>
              <w:t>502</w:t>
            </w:r>
          </w:p>
        </w:tc>
        <w:tc>
          <w:tcPr>
            <w:tcW w:w="680" w:type="dxa"/>
          </w:tcPr>
          <w:p w:rsidR="003C005B" w:rsidRDefault="003C005B">
            <w:pPr>
              <w:pStyle w:val="ConsPlusNormal"/>
              <w:jc w:val="center"/>
            </w:pPr>
            <w:r>
              <w:t>610</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r w:rsidR="003C005B">
        <w:tblPrEx>
          <w:tblBorders>
            <w:right w:val="single" w:sz="4" w:space="0" w:color="auto"/>
          </w:tblBorders>
        </w:tblPrEx>
        <w:tc>
          <w:tcPr>
            <w:tcW w:w="3667" w:type="dxa"/>
            <w:tcBorders>
              <w:left w:val="nil"/>
            </w:tcBorders>
          </w:tcPr>
          <w:p w:rsidR="003C005B" w:rsidRDefault="003C005B">
            <w:pPr>
              <w:pStyle w:val="ConsPlusNormal"/>
              <w:ind w:left="283"/>
            </w:pPr>
            <w:r>
              <w:t>за счет курсовой разницы</w:t>
            </w:r>
          </w:p>
        </w:tc>
        <w:tc>
          <w:tcPr>
            <w:tcW w:w="624" w:type="dxa"/>
          </w:tcPr>
          <w:p w:rsidR="003C005B" w:rsidRDefault="003C005B">
            <w:pPr>
              <w:pStyle w:val="ConsPlusNormal"/>
              <w:jc w:val="center"/>
            </w:pPr>
            <w:r>
              <w:t>503</w:t>
            </w:r>
          </w:p>
        </w:tc>
        <w:tc>
          <w:tcPr>
            <w:tcW w:w="680" w:type="dxa"/>
          </w:tcPr>
          <w:p w:rsidR="003C005B" w:rsidRDefault="003C005B">
            <w:pPr>
              <w:pStyle w:val="ConsPlusNormal"/>
              <w:jc w:val="center"/>
            </w:pPr>
            <w:r>
              <w:t>171</w:t>
            </w:r>
          </w:p>
        </w:tc>
        <w:tc>
          <w:tcPr>
            <w:tcW w:w="964" w:type="dxa"/>
          </w:tcPr>
          <w:p w:rsidR="003C005B" w:rsidRDefault="003C005B">
            <w:pPr>
              <w:pStyle w:val="ConsPlusNormal"/>
            </w:pPr>
          </w:p>
        </w:tc>
        <w:tc>
          <w:tcPr>
            <w:tcW w:w="1077"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34" w:type="dxa"/>
          </w:tcPr>
          <w:p w:rsidR="003C005B" w:rsidRDefault="003C005B">
            <w:pPr>
              <w:pStyle w:val="ConsPlusNormal"/>
            </w:pPr>
          </w:p>
        </w:tc>
        <w:tc>
          <w:tcPr>
            <w:tcW w:w="850" w:type="dxa"/>
          </w:tcPr>
          <w:p w:rsidR="003C005B" w:rsidRDefault="003C005B">
            <w:pPr>
              <w:pStyle w:val="ConsPlusNormal"/>
            </w:pPr>
          </w:p>
        </w:tc>
        <w:tc>
          <w:tcPr>
            <w:tcW w:w="1114" w:type="dxa"/>
          </w:tcPr>
          <w:p w:rsidR="003C005B" w:rsidRDefault="003C005B">
            <w:pPr>
              <w:pStyle w:val="ConsPlusNormal"/>
            </w:pPr>
          </w:p>
        </w:tc>
        <w:tc>
          <w:tcPr>
            <w:tcW w:w="907" w:type="dxa"/>
          </w:tcPr>
          <w:p w:rsidR="003C005B" w:rsidRDefault="003C005B">
            <w:pPr>
              <w:pStyle w:val="ConsPlusNormal"/>
            </w:pPr>
          </w:p>
        </w:tc>
        <w:tc>
          <w:tcPr>
            <w:tcW w:w="1020" w:type="dxa"/>
          </w:tcPr>
          <w:p w:rsidR="003C005B" w:rsidRDefault="003C005B">
            <w:pPr>
              <w:pStyle w:val="ConsPlusNormal"/>
            </w:pPr>
          </w:p>
        </w:tc>
        <w:tc>
          <w:tcPr>
            <w:tcW w:w="850" w:type="dxa"/>
          </w:tcPr>
          <w:p w:rsidR="003C005B" w:rsidRDefault="003C005B">
            <w:pPr>
              <w:pStyle w:val="ConsPlusNormal"/>
            </w:pPr>
          </w:p>
        </w:tc>
        <w:tc>
          <w:tcPr>
            <w:tcW w:w="907" w:type="dxa"/>
          </w:tcPr>
          <w:p w:rsidR="003C005B" w:rsidRDefault="003C005B">
            <w:pPr>
              <w:pStyle w:val="ConsPlusNormal"/>
            </w:pPr>
          </w:p>
        </w:tc>
        <w:tc>
          <w:tcPr>
            <w:tcW w:w="1077"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 xml:space="preserve">                                                         Форма 0503323 с. 6</w:t>
      </w:r>
    </w:p>
    <w:p w:rsidR="003C005B" w:rsidRDefault="003C005B">
      <w:pPr>
        <w:pStyle w:val="ConsPlusNonformat"/>
        <w:jc w:val="both"/>
      </w:pPr>
    </w:p>
    <w:p w:rsidR="003C005B" w:rsidRDefault="003C005B">
      <w:pPr>
        <w:pStyle w:val="ConsPlusNonformat"/>
        <w:jc w:val="both"/>
      </w:pPr>
      <w:bookmarkStart w:id="1098" w:name="P34554"/>
      <w:bookmarkEnd w:id="1098"/>
      <w:r>
        <w:t xml:space="preserve">                  4. АНАЛИТИЧЕСКАЯ ИНФОРМАЦИЯ ПО ВЫБЫТИЯМ</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680"/>
        <w:gridCol w:w="696"/>
        <w:gridCol w:w="794"/>
        <w:gridCol w:w="1191"/>
        <w:gridCol w:w="1776"/>
        <w:gridCol w:w="1123"/>
        <w:gridCol w:w="1272"/>
        <w:gridCol w:w="1090"/>
        <w:gridCol w:w="1162"/>
        <w:gridCol w:w="1099"/>
        <w:gridCol w:w="965"/>
        <w:gridCol w:w="1027"/>
        <w:gridCol w:w="922"/>
        <w:gridCol w:w="917"/>
        <w:gridCol w:w="922"/>
        <w:gridCol w:w="1166"/>
      </w:tblGrid>
      <w:tr w:rsidR="003C005B">
        <w:tc>
          <w:tcPr>
            <w:tcW w:w="3118" w:type="dxa"/>
            <w:tcBorders>
              <w:left w:val="nil"/>
            </w:tcBorders>
          </w:tcPr>
          <w:p w:rsidR="003C005B" w:rsidRDefault="003C005B">
            <w:pPr>
              <w:pStyle w:val="ConsPlusNormal"/>
              <w:jc w:val="center"/>
            </w:pPr>
            <w:r>
              <w:t>Наименование показателя</w:t>
            </w:r>
          </w:p>
        </w:tc>
        <w:tc>
          <w:tcPr>
            <w:tcW w:w="680" w:type="dxa"/>
          </w:tcPr>
          <w:p w:rsidR="003C005B" w:rsidRDefault="003C005B">
            <w:pPr>
              <w:pStyle w:val="ConsPlusNormal"/>
              <w:jc w:val="center"/>
            </w:pPr>
            <w:r>
              <w:t>Код строки</w:t>
            </w:r>
          </w:p>
        </w:tc>
        <w:tc>
          <w:tcPr>
            <w:tcW w:w="696" w:type="dxa"/>
          </w:tcPr>
          <w:p w:rsidR="003C005B" w:rsidRDefault="003C005B">
            <w:pPr>
              <w:pStyle w:val="ConsPlusNormal"/>
              <w:jc w:val="center"/>
            </w:pPr>
            <w:r>
              <w:t>Код по КОСГУ</w:t>
            </w:r>
          </w:p>
        </w:tc>
        <w:tc>
          <w:tcPr>
            <w:tcW w:w="794" w:type="dxa"/>
          </w:tcPr>
          <w:p w:rsidR="003C005B" w:rsidRDefault="003C005B">
            <w:pPr>
              <w:pStyle w:val="ConsPlusNormal"/>
              <w:jc w:val="center"/>
            </w:pPr>
            <w:r>
              <w:t>Код по БК раздела, подраздела</w:t>
            </w:r>
          </w:p>
        </w:tc>
        <w:tc>
          <w:tcPr>
            <w:tcW w:w="1191" w:type="dxa"/>
          </w:tcPr>
          <w:p w:rsidR="003C005B" w:rsidRDefault="003C005B">
            <w:pPr>
              <w:pStyle w:val="ConsPlusNormal"/>
              <w:jc w:val="center"/>
            </w:pPr>
            <w:r>
              <w:t>Консолидированный бюджет субъекта Российской Федерации и территориального государственного внебюджетного фонда</w:t>
            </w:r>
          </w:p>
        </w:tc>
        <w:tc>
          <w:tcPr>
            <w:tcW w:w="1776"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123" w:type="dxa"/>
          </w:tcPr>
          <w:p w:rsidR="003C005B" w:rsidRDefault="003C005B">
            <w:pPr>
              <w:pStyle w:val="ConsPlusNormal"/>
              <w:jc w:val="center"/>
            </w:pPr>
            <w:r>
              <w:t>Консолидированный бюджет субъекта Российской Федерации</w:t>
            </w:r>
          </w:p>
        </w:tc>
        <w:tc>
          <w:tcPr>
            <w:tcW w:w="1272"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1090" w:type="dxa"/>
          </w:tcPr>
          <w:p w:rsidR="003C005B" w:rsidRDefault="003C005B">
            <w:pPr>
              <w:pStyle w:val="ConsPlusNormal"/>
              <w:jc w:val="center"/>
            </w:pPr>
            <w:r>
              <w:t>Бюджет субъекта Российской Федерации</w:t>
            </w:r>
          </w:p>
        </w:tc>
        <w:tc>
          <w:tcPr>
            <w:tcW w:w="1162" w:type="dxa"/>
          </w:tcPr>
          <w:p w:rsidR="003C005B" w:rsidRDefault="003C005B">
            <w:pPr>
              <w:pStyle w:val="ConsPlusNormal"/>
              <w:jc w:val="center"/>
            </w:pPr>
            <w:r>
              <w:t>Бюджеты внутригородских муниципальных образований городов федерального значения</w:t>
            </w:r>
          </w:p>
        </w:tc>
        <w:tc>
          <w:tcPr>
            <w:tcW w:w="1099" w:type="dxa"/>
          </w:tcPr>
          <w:p w:rsidR="003C005B" w:rsidRDefault="003C005B">
            <w:pPr>
              <w:pStyle w:val="ConsPlusNormal"/>
              <w:jc w:val="center"/>
            </w:pPr>
            <w:r>
              <w:t>Бюджеты городских округов</w:t>
            </w:r>
          </w:p>
        </w:tc>
        <w:tc>
          <w:tcPr>
            <w:tcW w:w="965" w:type="dxa"/>
          </w:tcPr>
          <w:p w:rsidR="003C005B" w:rsidRDefault="003C005B">
            <w:pPr>
              <w:pStyle w:val="ConsPlusNormal"/>
              <w:jc w:val="center"/>
            </w:pPr>
            <w:r>
              <w:t>Бюджеты городских округов с внутригородским делением</w:t>
            </w:r>
          </w:p>
        </w:tc>
        <w:tc>
          <w:tcPr>
            <w:tcW w:w="1027" w:type="dxa"/>
          </w:tcPr>
          <w:p w:rsidR="003C005B" w:rsidRDefault="003C005B">
            <w:pPr>
              <w:pStyle w:val="ConsPlusNormal"/>
              <w:jc w:val="center"/>
            </w:pPr>
            <w:r>
              <w:t>Бюджеты внутригородских районов</w:t>
            </w:r>
          </w:p>
        </w:tc>
        <w:tc>
          <w:tcPr>
            <w:tcW w:w="922" w:type="dxa"/>
          </w:tcPr>
          <w:p w:rsidR="003C005B" w:rsidRDefault="003C005B">
            <w:pPr>
              <w:pStyle w:val="ConsPlusNormal"/>
              <w:jc w:val="center"/>
            </w:pPr>
            <w:r>
              <w:t>Бюджеты муниципальных районов</w:t>
            </w:r>
          </w:p>
        </w:tc>
        <w:tc>
          <w:tcPr>
            <w:tcW w:w="917" w:type="dxa"/>
          </w:tcPr>
          <w:p w:rsidR="003C005B" w:rsidRDefault="003C005B">
            <w:pPr>
              <w:pStyle w:val="ConsPlusNormal"/>
              <w:jc w:val="center"/>
            </w:pPr>
            <w:r>
              <w:t>Бюджеты городских поселений</w:t>
            </w:r>
          </w:p>
        </w:tc>
        <w:tc>
          <w:tcPr>
            <w:tcW w:w="922" w:type="dxa"/>
          </w:tcPr>
          <w:p w:rsidR="003C005B" w:rsidRDefault="003C005B">
            <w:pPr>
              <w:pStyle w:val="ConsPlusNormal"/>
              <w:jc w:val="center"/>
            </w:pPr>
            <w:r>
              <w:t>Бюджеты сельских поселений</w:t>
            </w:r>
          </w:p>
        </w:tc>
        <w:tc>
          <w:tcPr>
            <w:tcW w:w="1166"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3118" w:type="dxa"/>
            <w:tcBorders>
              <w:left w:val="nil"/>
            </w:tcBorders>
          </w:tcPr>
          <w:p w:rsidR="003C005B" w:rsidRDefault="003C005B">
            <w:pPr>
              <w:pStyle w:val="ConsPlusNormal"/>
              <w:jc w:val="center"/>
            </w:pPr>
            <w:bookmarkStart w:id="1099" w:name="P34573"/>
            <w:bookmarkEnd w:id="1099"/>
            <w:r>
              <w:t>1</w:t>
            </w:r>
          </w:p>
        </w:tc>
        <w:tc>
          <w:tcPr>
            <w:tcW w:w="680" w:type="dxa"/>
            <w:vAlign w:val="bottom"/>
          </w:tcPr>
          <w:p w:rsidR="003C005B" w:rsidRDefault="003C005B">
            <w:pPr>
              <w:pStyle w:val="ConsPlusNormal"/>
              <w:jc w:val="center"/>
            </w:pPr>
            <w:bookmarkStart w:id="1100" w:name="P34574"/>
            <w:bookmarkEnd w:id="1100"/>
            <w:r>
              <w:t>2</w:t>
            </w:r>
          </w:p>
        </w:tc>
        <w:tc>
          <w:tcPr>
            <w:tcW w:w="696" w:type="dxa"/>
            <w:vAlign w:val="bottom"/>
          </w:tcPr>
          <w:p w:rsidR="003C005B" w:rsidRDefault="003C005B">
            <w:pPr>
              <w:pStyle w:val="ConsPlusNormal"/>
              <w:jc w:val="center"/>
            </w:pPr>
            <w:bookmarkStart w:id="1101" w:name="P34575"/>
            <w:bookmarkEnd w:id="1101"/>
            <w:r>
              <w:t>3</w:t>
            </w:r>
          </w:p>
        </w:tc>
        <w:tc>
          <w:tcPr>
            <w:tcW w:w="794" w:type="dxa"/>
          </w:tcPr>
          <w:p w:rsidR="003C005B" w:rsidRDefault="003C005B">
            <w:pPr>
              <w:pStyle w:val="ConsPlusNormal"/>
              <w:jc w:val="center"/>
            </w:pPr>
            <w:bookmarkStart w:id="1102" w:name="P34576"/>
            <w:bookmarkEnd w:id="1102"/>
            <w:r>
              <w:t>4</w:t>
            </w:r>
          </w:p>
        </w:tc>
        <w:tc>
          <w:tcPr>
            <w:tcW w:w="1191" w:type="dxa"/>
          </w:tcPr>
          <w:p w:rsidR="003C005B" w:rsidRDefault="003C005B">
            <w:pPr>
              <w:pStyle w:val="ConsPlusNormal"/>
              <w:jc w:val="center"/>
            </w:pPr>
            <w:bookmarkStart w:id="1103" w:name="P34577"/>
            <w:bookmarkEnd w:id="1103"/>
            <w:r>
              <w:t>5</w:t>
            </w:r>
          </w:p>
        </w:tc>
        <w:tc>
          <w:tcPr>
            <w:tcW w:w="1776" w:type="dxa"/>
          </w:tcPr>
          <w:p w:rsidR="003C005B" w:rsidRDefault="003C005B">
            <w:pPr>
              <w:pStyle w:val="ConsPlusNormal"/>
              <w:jc w:val="center"/>
            </w:pPr>
            <w:r>
              <w:t>6</w:t>
            </w:r>
          </w:p>
        </w:tc>
        <w:tc>
          <w:tcPr>
            <w:tcW w:w="1123" w:type="dxa"/>
          </w:tcPr>
          <w:p w:rsidR="003C005B" w:rsidRDefault="003C005B">
            <w:pPr>
              <w:pStyle w:val="ConsPlusNormal"/>
              <w:jc w:val="center"/>
            </w:pPr>
            <w:r>
              <w:t>7</w:t>
            </w:r>
          </w:p>
        </w:tc>
        <w:tc>
          <w:tcPr>
            <w:tcW w:w="1272" w:type="dxa"/>
          </w:tcPr>
          <w:p w:rsidR="003C005B" w:rsidRDefault="003C005B">
            <w:pPr>
              <w:pStyle w:val="ConsPlusNormal"/>
              <w:jc w:val="center"/>
            </w:pPr>
            <w:r>
              <w:t>8</w:t>
            </w:r>
          </w:p>
        </w:tc>
        <w:tc>
          <w:tcPr>
            <w:tcW w:w="1090" w:type="dxa"/>
          </w:tcPr>
          <w:p w:rsidR="003C005B" w:rsidRDefault="003C005B">
            <w:pPr>
              <w:pStyle w:val="ConsPlusNormal"/>
              <w:jc w:val="center"/>
            </w:pPr>
            <w:r>
              <w:t>9</w:t>
            </w:r>
          </w:p>
        </w:tc>
        <w:tc>
          <w:tcPr>
            <w:tcW w:w="1162" w:type="dxa"/>
          </w:tcPr>
          <w:p w:rsidR="003C005B" w:rsidRDefault="003C005B">
            <w:pPr>
              <w:pStyle w:val="ConsPlusNormal"/>
              <w:jc w:val="center"/>
            </w:pPr>
            <w:r>
              <w:t>10</w:t>
            </w:r>
          </w:p>
        </w:tc>
        <w:tc>
          <w:tcPr>
            <w:tcW w:w="1099" w:type="dxa"/>
          </w:tcPr>
          <w:p w:rsidR="003C005B" w:rsidRDefault="003C005B">
            <w:pPr>
              <w:pStyle w:val="ConsPlusNormal"/>
              <w:jc w:val="center"/>
            </w:pPr>
            <w:r>
              <w:t>11</w:t>
            </w:r>
          </w:p>
        </w:tc>
        <w:tc>
          <w:tcPr>
            <w:tcW w:w="965" w:type="dxa"/>
          </w:tcPr>
          <w:p w:rsidR="003C005B" w:rsidRDefault="003C005B">
            <w:pPr>
              <w:pStyle w:val="ConsPlusNormal"/>
              <w:jc w:val="center"/>
            </w:pPr>
            <w:r>
              <w:t>12</w:t>
            </w:r>
          </w:p>
        </w:tc>
        <w:tc>
          <w:tcPr>
            <w:tcW w:w="1027" w:type="dxa"/>
          </w:tcPr>
          <w:p w:rsidR="003C005B" w:rsidRDefault="003C005B">
            <w:pPr>
              <w:pStyle w:val="ConsPlusNormal"/>
              <w:jc w:val="center"/>
            </w:pPr>
            <w:r>
              <w:t>13</w:t>
            </w:r>
          </w:p>
        </w:tc>
        <w:tc>
          <w:tcPr>
            <w:tcW w:w="922" w:type="dxa"/>
          </w:tcPr>
          <w:p w:rsidR="003C005B" w:rsidRDefault="003C005B">
            <w:pPr>
              <w:pStyle w:val="ConsPlusNormal"/>
              <w:jc w:val="center"/>
            </w:pPr>
            <w:r>
              <w:t>14</w:t>
            </w:r>
          </w:p>
        </w:tc>
        <w:tc>
          <w:tcPr>
            <w:tcW w:w="917" w:type="dxa"/>
          </w:tcPr>
          <w:p w:rsidR="003C005B" w:rsidRDefault="003C005B">
            <w:pPr>
              <w:pStyle w:val="ConsPlusNormal"/>
              <w:jc w:val="center"/>
            </w:pPr>
            <w:r>
              <w:t>15</w:t>
            </w:r>
          </w:p>
        </w:tc>
        <w:tc>
          <w:tcPr>
            <w:tcW w:w="922" w:type="dxa"/>
          </w:tcPr>
          <w:p w:rsidR="003C005B" w:rsidRDefault="003C005B">
            <w:pPr>
              <w:pStyle w:val="ConsPlusNormal"/>
              <w:jc w:val="center"/>
            </w:pPr>
            <w:r>
              <w:t>16</w:t>
            </w:r>
          </w:p>
        </w:tc>
        <w:tc>
          <w:tcPr>
            <w:tcW w:w="1166" w:type="dxa"/>
            <w:tcBorders>
              <w:right w:val="nil"/>
            </w:tcBorders>
          </w:tcPr>
          <w:p w:rsidR="003C005B" w:rsidRDefault="003C005B">
            <w:pPr>
              <w:pStyle w:val="ConsPlusNormal"/>
              <w:jc w:val="center"/>
            </w:pPr>
            <w:bookmarkStart w:id="1104" w:name="P34589"/>
            <w:bookmarkEnd w:id="1104"/>
            <w:r>
              <w:t>17</w:t>
            </w:r>
          </w:p>
        </w:tc>
      </w:tr>
      <w:tr w:rsidR="003C005B">
        <w:tblPrEx>
          <w:tblBorders>
            <w:right w:val="single" w:sz="4" w:space="0" w:color="auto"/>
          </w:tblBorders>
        </w:tblPrEx>
        <w:tc>
          <w:tcPr>
            <w:tcW w:w="3118" w:type="dxa"/>
            <w:tcBorders>
              <w:left w:val="nil"/>
            </w:tcBorders>
          </w:tcPr>
          <w:p w:rsidR="003C005B" w:rsidRDefault="003C005B">
            <w:pPr>
              <w:pStyle w:val="ConsPlusNormal"/>
            </w:pPr>
            <w:r>
              <w:t>Расходы - всего</w:t>
            </w:r>
          </w:p>
        </w:tc>
        <w:tc>
          <w:tcPr>
            <w:tcW w:w="680" w:type="dxa"/>
            <w:vAlign w:val="bottom"/>
          </w:tcPr>
          <w:p w:rsidR="003C005B" w:rsidRDefault="003C005B">
            <w:pPr>
              <w:pStyle w:val="ConsPlusNormal"/>
              <w:jc w:val="center"/>
            </w:pPr>
            <w:bookmarkStart w:id="1105" w:name="P34591"/>
            <w:bookmarkEnd w:id="1105"/>
            <w:r>
              <w:t>900</w:t>
            </w:r>
          </w:p>
        </w:tc>
        <w:tc>
          <w:tcPr>
            <w:tcW w:w="696" w:type="dxa"/>
            <w:vAlign w:val="bottom"/>
          </w:tcPr>
          <w:p w:rsidR="003C005B" w:rsidRDefault="003C005B">
            <w:pPr>
              <w:pStyle w:val="ConsPlusNormal"/>
              <w:jc w:val="center"/>
            </w:pPr>
            <w:r>
              <w:t>x</w:t>
            </w:r>
          </w:p>
        </w:tc>
        <w:tc>
          <w:tcPr>
            <w:tcW w:w="794" w:type="dxa"/>
            <w:vAlign w:val="bottom"/>
          </w:tcPr>
          <w:p w:rsidR="003C005B" w:rsidRDefault="003C005B">
            <w:pPr>
              <w:pStyle w:val="ConsPlusNormal"/>
              <w:jc w:val="center"/>
            </w:pPr>
            <w:r>
              <w:t>x</w:t>
            </w: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ind w:left="566"/>
            </w:pPr>
            <w:r>
              <w:t>в том числе:</w:t>
            </w: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r>
              <w:t>Возврат дебиторской задолженности прошлых лет</w:t>
            </w:r>
          </w:p>
        </w:tc>
        <w:tc>
          <w:tcPr>
            <w:tcW w:w="680" w:type="dxa"/>
            <w:vAlign w:val="bottom"/>
          </w:tcPr>
          <w:p w:rsidR="003C005B" w:rsidRDefault="003C005B">
            <w:pPr>
              <w:pStyle w:val="ConsPlusNormal"/>
              <w:jc w:val="center"/>
            </w:pPr>
            <w:r>
              <w:t>980</w:t>
            </w: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r>
              <w:t>Операции с денежными обеспечениями</w:t>
            </w:r>
          </w:p>
        </w:tc>
        <w:tc>
          <w:tcPr>
            <w:tcW w:w="680" w:type="dxa"/>
            <w:vAlign w:val="bottom"/>
          </w:tcPr>
          <w:p w:rsidR="003C005B" w:rsidRDefault="003C005B">
            <w:pPr>
              <w:pStyle w:val="ConsPlusNormal"/>
              <w:jc w:val="center"/>
            </w:pPr>
            <w:r>
              <w:t>990</w:t>
            </w:r>
          </w:p>
        </w:tc>
        <w:tc>
          <w:tcPr>
            <w:tcW w:w="696" w:type="dxa"/>
            <w:vAlign w:val="bottom"/>
          </w:tcPr>
          <w:p w:rsidR="003C005B" w:rsidRDefault="003C005B">
            <w:pPr>
              <w:pStyle w:val="ConsPlusNormal"/>
            </w:pPr>
          </w:p>
        </w:tc>
        <w:tc>
          <w:tcPr>
            <w:tcW w:w="794" w:type="dxa"/>
            <w:vAlign w:val="bottom"/>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ind w:left="566"/>
            </w:pPr>
            <w:r>
              <w:t>из них:</w:t>
            </w: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r w:rsidR="003C005B">
        <w:tblPrEx>
          <w:tblBorders>
            <w:right w:val="single" w:sz="4" w:space="0" w:color="auto"/>
          </w:tblBorders>
        </w:tblPrEx>
        <w:tc>
          <w:tcPr>
            <w:tcW w:w="3118" w:type="dxa"/>
            <w:tcBorders>
              <w:left w:val="nil"/>
            </w:tcBorders>
          </w:tcPr>
          <w:p w:rsidR="003C005B" w:rsidRDefault="003C005B">
            <w:pPr>
              <w:pStyle w:val="ConsPlusNormal"/>
            </w:pPr>
          </w:p>
        </w:tc>
        <w:tc>
          <w:tcPr>
            <w:tcW w:w="680" w:type="dxa"/>
            <w:vAlign w:val="bottom"/>
          </w:tcPr>
          <w:p w:rsidR="003C005B" w:rsidRDefault="003C005B">
            <w:pPr>
              <w:pStyle w:val="ConsPlusNormal"/>
            </w:pPr>
          </w:p>
        </w:tc>
        <w:tc>
          <w:tcPr>
            <w:tcW w:w="696" w:type="dxa"/>
            <w:vAlign w:val="bottom"/>
          </w:tcPr>
          <w:p w:rsidR="003C005B" w:rsidRDefault="003C005B">
            <w:pPr>
              <w:pStyle w:val="ConsPlusNormal"/>
            </w:pPr>
          </w:p>
        </w:tc>
        <w:tc>
          <w:tcPr>
            <w:tcW w:w="794" w:type="dxa"/>
          </w:tcPr>
          <w:p w:rsidR="003C005B" w:rsidRDefault="003C005B">
            <w:pPr>
              <w:pStyle w:val="ConsPlusNormal"/>
            </w:pPr>
          </w:p>
        </w:tc>
        <w:tc>
          <w:tcPr>
            <w:tcW w:w="1191" w:type="dxa"/>
          </w:tcPr>
          <w:p w:rsidR="003C005B" w:rsidRDefault="003C005B">
            <w:pPr>
              <w:pStyle w:val="ConsPlusNormal"/>
            </w:pPr>
          </w:p>
        </w:tc>
        <w:tc>
          <w:tcPr>
            <w:tcW w:w="1776" w:type="dxa"/>
          </w:tcPr>
          <w:p w:rsidR="003C005B" w:rsidRDefault="003C005B">
            <w:pPr>
              <w:pStyle w:val="ConsPlusNormal"/>
            </w:pPr>
          </w:p>
        </w:tc>
        <w:tc>
          <w:tcPr>
            <w:tcW w:w="1123" w:type="dxa"/>
          </w:tcPr>
          <w:p w:rsidR="003C005B" w:rsidRDefault="003C005B">
            <w:pPr>
              <w:pStyle w:val="ConsPlusNormal"/>
            </w:pPr>
          </w:p>
        </w:tc>
        <w:tc>
          <w:tcPr>
            <w:tcW w:w="1272" w:type="dxa"/>
          </w:tcPr>
          <w:p w:rsidR="003C005B" w:rsidRDefault="003C005B">
            <w:pPr>
              <w:pStyle w:val="ConsPlusNormal"/>
            </w:pPr>
          </w:p>
        </w:tc>
        <w:tc>
          <w:tcPr>
            <w:tcW w:w="1090" w:type="dxa"/>
          </w:tcPr>
          <w:p w:rsidR="003C005B" w:rsidRDefault="003C005B">
            <w:pPr>
              <w:pStyle w:val="ConsPlusNormal"/>
            </w:pPr>
          </w:p>
        </w:tc>
        <w:tc>
          <w:tcPr>
            <w:tcW w:w="1162" w:type="dxa"/>
          </w:tcPr>
          <w:p w:rsidR="003C005B" w:rsidRDefault="003C005B">
            <w:pPr>
              <w:pStyle w:val="ConsPlusNormal"/>
            </w:pPr>
          </w:p>
        </w:tc>
        <w:tc>
          <w:tcPr>
            <w:tcW w:w="1099" w:type="dxa"/>
          </w:tcPr>
          <w:p w:rsidR="003C005B" w:rsidRDefault="003C005B">
            <w:pPr>
              <w:pStyle w:val="ConsPlusNormal"/>
            </w:pPr>
          </w:p>
        </w:tc>
        <w:tc>
          <w:tcPr>
            <w:tcW w:w="965" w:type="dxa"/>
          </w:tcPr>
          <w:p w:rsidR="003C005B" w:rsidRDefault="003C005B">
            <w:pPr>
              <w:pStyle w:val="ConsPlusNormal"/>
            </w:pPr>
          </w:p>
        </w:tc>
        <w:tc>
          <w:tcPr>
            <w:tcW w:w="1027" w:type="dxa"/>
          </w:tcPr>
          <w:p w:rsidR="003C005B" w:rsidRDefault="003C005B">
            <w:pPr>
              <w:pStyle w:val="ConsPlusNormal"/>
            </w:pPr>
          </w:p>
        </w:tc>
        <w:tc>
          <w:tcPr>
            <w:tcW w:w="922" w:type="dxa"/>
          </w:tcPr>
          <w:p w:rsidR="003C005B" w:rsidRDefault="003C005B">
            <w:pPr>
              <w:pStyle w:val="ConsPlusNormal"/>
            </w:pPr>
          </w:p>
        </w:tc>
        <w:tc>
          <w:tcPr>
            <w:tcW w:w="917" w:type="dxa"/>
          </w:tcPr>
          <w:p w:rsidR="003C005B" w:rsidRDefault="003C005B">
            <w:pPr>
              <w:pStyle w:val="ConsPlusNormal"/>
            </w:pPr>
          </w:p>
        </w:tc>
        <w:tc>
          <w:tcPr>
            <w:tcW w:w="922" w:type="dxa"/>
          </w:tcPr>
          <w:p w:rsidR="003C005B" w:rsidRDefault="003C005B">
            <w:pPr>
              <w:pStyle w:val="ConsPlusNormal"/>
            </w:pPr>
          </w:p>
        </w:tc>
        <w:tc>
          <w:tcPr>
            <w:tcW w:w="1166"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Руководитель ________________ __________________________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_______________ _________________________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______________ 20__ г.</w:t>
      </w:r>
    </w:p>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424"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nformat"/>
        <w:jc w:val="both"/>
      </w:pPr>
      <w:bookmarkStart w:id="1106" w:name="P34792"/>
      <w:bookmarkEnd w:id="1106"/>
      <w:r>
        <w:t xml:space="preserve">                           ПОЯСНИТЕЛЬНАЯ ЗАПИСКА</w:t>
      </w:r>
    </w:p>
    <w:p w:rsidR="003C005B" w:rsidRDefault="003C005B">
      <w:pPr>
        <w:pStyle w:val="ConsPlusNonformat"/>
        <w:jc w:val="both"/>
      </w:pPr>
      <w:r>
        <w:t xml:space="preserve">             к отчету об исполнении консолидированного бюджета</w:t>
      </w:r>
    </w:p>
    <w:p w:rsidR="003C005B" w:rsidRDefault="003C005B">
      <w:pPr>
        <w:pStyle w:val="ConsPlusNonformat"/>
        <w:jc w:val="both"/>
      </w:pPr>
    </w:p>
    <w:p w:rsidR="003C005B" w:rsidRDefault="003C005B">
      <w:pPr>
        <w:pStyle w:val="ConsPlusNonformat"/>
        <w:jc w:val="both"/>
      </w:pPr>
      <w:r>
        <w:t xml:space="preserve">                                                                ┌─────────┐</w:t>
      </w:r>
    </w:p>
    <w:p w:rsidR="003C005B" w:rsidRDefault="003C005B">
      <w:pPr>
        <w:pStyle w:val="ConsPlusNonformat"/>
        <w:jc w:val="both"/>
      </w:pPr>
      <w:r>
        <w:t xml:space="preserve">                                                                │  КОДЫ   │</w:t>
      </w:r>
    </w:p>
    <w:p w:rsidR="003C005B" w:rsidRDefault="003C005B">
      <w:pPr>
        <w:pStyle w:val="ConsPlusNonformat"/>
        <w:jc w:val="both"/>
      </w:pPr>
      <w:r>
        <w:t xml:space="preserve">                                                                ├─────────┤</w:t>
      </w:r>
    </w:p>
    <w:p w:rsidR="003C005B" w:rsidRDefault="003C005B">
      <w:pPr>
        <w:pStyle w:val="ConsPlusNonformat"/>
        <w:jc w:val="both"/>
      </w:pPr>
      <w:bookmarkStart w:id="1107" w:name="P34798"/>
      <w:bookmarkEnd w:id="1107"/>
      <w:r>
        <w:t xml:space="preserve">                                                  Форма по </w:t>
      </w:r>
      <w:hyperlink r:id="rId1425" w:history="1">
        <w:r>
          <w:rPr>
            <w:color w:val="0000FF"/>
          </w:rPr>
          <w:t>ОКУД</w:t>
        </w:r>
      </w:hyperlink>
      <w:r>
        <w:t xml:space="preserve"> │ 0503360 │</w:t>
      </w:r>
    </w:p>
    <w:p w:rsidR="003C005B" w:rsidRDefault="003C005B">
      <w:pPr>
        <w:pStyle w:val="ConsPlusNonformat"/>
        <w:jc w:val="both"/>
      </w:pPr>
      <w:r>
        <w:t xml:space="preserve">                                                                ├─────────┤</w:t>
      </w:r>
    </w:p>
    <w:p w:rsidR="003C005B" w:rsidRDefault="003C005B">
      <w:pPr>
        <w:pStyle w:val="ConsPlusNonformat"/>
        <w:jc w:val="both"/>
      </w:pPr>
      <w:r>
        <w:t xml:space="preserve">                            на 1 ______ 20__ г.            Дата │         │</w:t>
      </w:r>
    </w:p>
    <w:p w:rsidR="003C005B" w:rsidRDefault="003C005B">
      <w:pPr>
        <w:pStyle w:val="ConsPlusNonformat"/>
        <w:jc w:val="both"/>
      </w:pPr>
      <w:r>
        <w:t xml:space="preserve">                                                                ├─────────┤</w:t>
      </w:r>
    </w:p>
    <w:p w:rsidR="003C005B" w:rsidRDefault="003C005B">
      <w:pPr>
        <w:pStyle w:val="ConsPlusNonformat"/>
        <w:jc w:val="both"/>
      </w:pPr>
      <w:r>
        <w:t xml:space="preserve">                                                        по ОКПО │         │</w:t>
      </w:r>
    </w:p>
    <w:p w:rsidR="003C005B" w:rsidRDefault="003C005B">
      <w:pPr>
        <w:pStyle w:val="ConsPlusNonformat"/>
        <w:jc w:val="both"/>
      </w:pPr>
      <w:r>
        <w:t xml:space="preserve">                                                                ├─────────┤</w:t>
      </w:r>
    </w:p>
    <w:p w:rsidR="003C005B" w:rsidRDefault="003C005B">
      <w:pPr>
        <w:pStyle w:val="ConsPlusNonformat"/>
        <w:jc w:val="both"/>
      </w:pPr>
      <w:r>
        <w:t>Наименование финансового органа ___________________ Глава по БК │         │</w:t>
      </w:r>
    </w:p>
    <w:p w:rsidR="003C005B" w:rsidRDefault="003C005B">
      <w:pPr>
        <w:pStyle w:val="ConsPlusNonformat"/>
        <w:jc w:val="both"/>
      </w:pPr>
      <w:r>
        <w:t xml:space="preserve">                                                                ├─────────┤</w:t>
      </w:r>
    </w:p>
    <w:p w:rsidR="003C005B" w:rsidRDefault="003C005B">
      <w:pPr>
        <w:pStyle w:val="ConsPlusNonformat"/>
        <w:jc w:val="both"/>
      </w:pPr>
      <w:r>
        <w:t xml:space="preserve">Наименование бюджета ______________________________    по </w:t>
      </w:r>
      <w:hyperlink r:id="rId1426"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r>
        <w:t>Периодичность: месячная                                         │         │</w:t>
      </w:r>
    </w:p>
    <w:p w:rsidR="003C005B" w:rsidRDefault="003C005B">
      <w:pPr>
        <w:pStyle w:val="ConsPlusNonformat"/>
        <w:jc w:val="both"/>
      </w:pPr>
      <w:r>
        <w:t xml:space="preserve">                                                                ├─────────┤</w:t>
      </w:r>
    </w:p>
    <w:p w:rsidR="003C005B" w:rsidRDefault="003C005B">
      <w:pPr>
        <w:pStyle w:val="ConsPlusNonformat"/>
        <w:jc w:val="both"/>
      </w:pPr>
      <w:r>
        <w:t xml:space="preserve">Единица измерения: руб.                                 по </w:t>
      </w:r>
      <w:hyperlink r:id="rId1427" w:history="1">
        <w:r>
          <w:rPr>
            <w:color w:val="0000FF"/>
          </w:rPr>
          <w:t>ОКЕИ</w:t>
        </w:r>
      </w:hyperlink>
      <w:r>
        <w:t xml:space="preserve"> │   383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r>
        <w:t>___________________________________________________________________________</w:t>
      </w:r>
    </w:p>
    <w:p w:rsidR="003C005B" w:rsidRDefault="003C005B">
      <w:pPr>
        <w:pStyle w:val="ConsPlusNonformat"/>
        <w:jc w:val="both"/>
      </w:pPr>
    </w:p>
    <w:p w:rsidR="003C005B" w:rsidRDefault="003C005B">
      <w:pPr>
        <w:pStyle w:val="ConsPlusNonformat"/>
        <w:jc w:val="both"/>
      </w:pPr>
      <w:r>
        <w:t>Руководитель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Руководитель планово-</w:t>
      </w:r>
    </w:p>
    <w:p w:rsidR="003C005B" w:rsidRDefault="003C005B">
      <w:pPr>
        <w:pStyle w:val="ConsPlusNonformat"/>
        <w:jc w:val="both"/>
      </w:pPr>
      <w:r>
        <w:t>экономической службы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Главный бухгалтер   ___________   _______________________</w:t>
      </w:r>
    </w:p>
    <w:p w:rsidR="003C005B" w:rsidRDefault="003C005B">
      <w:pPr>
        <w:pStyle w:val="ConsPlusNonformat"/>
        <w:jc w:val="both"/>
      </w:pPr>
      <w:r>
        <w:t xml:space="preserve">                     (подпись)     (расшифровка подписи)</w:t>
      </w:r>
    </w:p>
    <w:p w:rsidR="003C005B" w:rsidRDefault="003C005B">
      <w:pPr>
        <w:pStyle w:val="ConsPlusNonformat"/>
        <w:jc w:val="both"/>
      </w:pPr>
    </w:p>
    <w:p w:rsidR="003C005B" w:rsidRDefault="003C005B">
      <w:pPr>
        <w:pStyle w:val="ConsPlusNonformat"/>
        <w:jc w:val="both"/>
      </w:pPr>
      <w:r>
        <w:t>"__" __________ 20__ г.</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r>
        <w:lastRenderedPageBreak/>
        <w:t xml:space="preserve">                                                                 Приложение</w:t>
      </w:r>
    </w:p>
    <w:p w:rsidR="003C005B" w:rsidRDefault="003C005B">
      <w:pPr>
        <w:pStyle w:val="ConsPlusNonformat"/>
        <w:jc w:val="both"/>
      </w:pPr>
      <w:r>
        <w:t xml:space="preserve">                                                    к пояснительной записке</w:t>
      </w: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428" w:history="1">
        <w:r>
          <w:rPr>
            <w:color w:val="0000FF"/>
          </w:rPr>
          <w:t>Приказа</w:t>
        </w:r>
      </w:hyperlink>
      <w:r>
        <w:t xml:space="preserve"> Минфина России от 31.12.2015 N 229н)</w:t>
      </w: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429"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0503361</w:t>
            </w:r>
          </w:p>
        </w:tc>
      </w:tr>
    </w:tbl>
    <w:p w:rsidR="003C005B" w:rsidRDefault="003C005B">
      <w:pPr>
        <w:pStyle w:val="ConsPlusNormal"/>
        <w:jc w:val="both"/>
      </w:pPr>
    </w:p>
    <w:p w:rsidR="003C005B" w:rsidRDefault="003C005B">
      <w:pPr>
        <w:pStyle w:val="ConsPlusNormal"/>
        <w:jc w:val="center"/>
        <w:outlineLvl w:val="4"/>
      </w:pPr>
      <w:bookmarkStart w:id="1108" w:name="P34842"/>
      <w:bookmarkEnd w:id="1108"/>
      <w:r>
        <w:t>Сведения</w:t>
      </w:r>
    </w:p>
    <w:p w:rsidR="003C005B" w:rsidRDefault="003C005B">
      <w:pPr>
        <w:pStyle w:val="ConsPlusNormal"/>
        <w:jc w:val="center"/>
      </w:pPr>
      <w:r>
        <w:t xml:space="preserve">о количестве подведомственных участников </w:t>
      </w:r>
      <w:proofErr w:type="gramStart"/>
      <w:r>
        <w:t>бюджетного</w:t>
      </w:r>
      <w:proofErr w:type="gramEnd"/>
    </w:p>
    <w:p w:rsidR="003C005B" w:rsidRDefault="003C005B">
      <w:pPr>
        <w:pStyle w:val="ConsPlusNormal"/>
        <w:jc w:val="center"/>
      </w:pPr>
      <w:r>
        <w:t>процесса, учреждений, государственных (муниципальных)</w:t>
      </w:r>
    </w:p>
    <w:p w:rsidR="003C005B" w:rsidRDefault="003C005B">
      <w:pPr>
        <w:pStyle w:val="ConsPlusNormal"/>
        <w:jc w:val="center"/>
      </w:pPr>
      <w:r>
        <w:t>унитарных предприятий и публично-правовых образований</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57"/>
        <w:gridCol w:w="907"/>
        <w:gridCol w:w="1522"/>
        <w:gridCol w:w="1445"/>
        <w:gridCol w:w="1587"/>
      </w:tblGrid>
      <w:tr w:rsidR="003C005B">
        <w:tc>
          <w:tcPr>
            <w:tcW w:w="4157" w:type="dxa"/>
            <w:vMerge w:val="restart"/>
            <w:tcBorders>
              <w:left w:val="nil"/>
            </w:tcBorders>
          </w:tcPr>
          <w:p w:rsidR="003C005B" w:rsidRDefault="003C005B">
            <w:pPr>
              <w:pStyle w:val="ConsPlusNormal"/>
              <w:jc w:val="center"/>
            </w:pPr>
            <w:r>
              <w:t>Тип учреждения, участника бюджетного процесса</w:t>
            </w:r>
          </w:p>
        </w:tc>
        <w:tc>
          <w:tcPr>
            <w:tcW w:w="907" w:type="dxa"/>
            <w:vMerge w:val="restart"/>
          </w:tcPr>
          <w:p w:rsidR="003C005B" w:rsidRDefault="003C005B">
            <w:pPr>
              <w:pStyle w:val="ConsPlusNormal"/>
              <w:jc w:val="center"/>
            </w:pPr>
            <w:r>
              <w:t>Код строки</w:t>
            </w:r>
          </w:p>
        </w:tc>
        <w:tc>
          <w:tcPr>
            <w:tcW w:w="2967" w:type="dxa"/>
            <w:gridSpan w:val="2"/>
          </w:tcPr>
          <w:p w:rsidR="003C005B" w:rsidRDefault="003C005B">
            <w:pPr>
              <w:pStyle w:val="ConsPlusNormal"/>
              <w:jc w:val="center"/>
            </w:pPr>
            <w:r>
              <w:t>Количество</w:t>
            </w:r>
          </w:p>
        </w:tc>
        <w:tc>
          <w:tcPr>
            <w:tcW w:w="1587" w:type="dxa"/>
            <w:vMerge w:val="restart"/>
            <w:tcBorders>
              <w:right w:val="nil"/>
            </w:tcBorders>
          </w:tcPr>
          <w:p w:rsidR="003C005B" w:rsidRDefault="003C005B">
            <w:pPr>
              <w:pStyle w:val="ConsPlusNormal"/>
              <w:jc w:val="center"/>
            </w:pPr>
            <w:r>
              <w:t>Причины изменений</w:t>
            </w:r>
          </w:p>
        </w:tc>
      </w:tr>
      <w:tr w:rsidR="003C005B">
        <w:tc>
          <w:tcPr>
            <w:tcW w:w="4157" w:type="dxa"/>
            <w:vMerge/>
            <w:tcBorders>
              <w:left w:val="nil"/>
            </w:tcBorders>
          </w:tcPr>
          <w:p w:rsidR="003C005B" w:rsidRDefault="003C005B"/>
        </w:tc>
        <w:tc>
          <w:tcPr>
            <w:tcW w:w="907" w:type="dxa"/>
            <w:vMerge/>
          </w:tcPr>
          <w:p w:rsidR="003C005B" w:rsidRDefault="003C005B"/>
        </w:tc>
        <w:tc>
          <w:tcPr>
            <w:tcW w:w="1522" w:type="dxa"/>
          </w:tcPr>
          <w:p w:rsidR="003C005B" w:rsidRDefault="003C005B">
            <w:pPr>
              <w:pStyle w:val="ConsPlusNormal"/>
              <w:jc w:val="center"/>
            </w:pPr>
            <w:r>
              <w:t>на начало отчетного периода</w:t>
            </w:r>
          </w:p>
        </w:tc>
        <w:tc>
          <w:tcPr>
            <w:tcW w:w="1445" w:type="dxa"/>
          </w:tcPr>
          <w:p w:rsidR="003C005B" w:rsidRDefault="003C005B">
            <w:pPr>
              <w:pStyle w:val="ConsPlusNormal"/>
              <w:jc w:val="center"/>
            </w:pPr>
            <w:r>
              <w:t>на конец отчетного периода</w:t>
            </w:r>
          </w:p>
        </w:tc>
        <w:tc>
          <w:tcPr>
            <w:tcW w:w="1587" w:type="dxa"/>
            <w:vMerge/>
            <w:tcBorders>
              <w:right w:val="nil"/>
            </w:tcBorders>
          </w:tcPr>
          <w:p w:rsidR="003C005B" w:rsidRDefault="003C005B"/>
        </w:tc>
      </w:tr>
      <w:tr w:rsidR="003C005B">
        <w:tc>
          <w:tcPr>
            <w:tcW w:w="4157" w:type="dxa"/>
            <w:tcBorders>
              <w:left w:val="nil"/>
            </w:tcBorders>
          </w:tcPr>
          <w:p w:rsidR="003C005B" w:rsidRDefault="003C005B">
            <w:pPr>
              <w:pStyle w:val="ConsPlusNormal"/>
              <w:jc w:val="center"/>
            </w:pPr>
            <w:r>
              <w:t>1</w:t>
            </w:r>
          </w:p>
        </w:tc>
        <w:tc>
          <w:tcPr>
            <w:tcW w:w="907" w:type="dxa"/>
            <w:vAlign w:val="bottom"/>
          </w:tcPr>
          <w:p w:rsidR="003C005B" w:rsidRDefault="003C005B">
            <w:pPr>
              <w:pStyle w:val="ConsPlusNormal"/>
              <w:jc w:val="center"/>
            </w:pPr>
            <w:r>
              <w:t>2</w:t>
            </w:r>
          </w:p>
        </w:tc>
        <w:tc>
          <w:tcPr>
            <w:tcW w:w="1522" w:type="dxa"/>
          </w:tcPr>
          <w:p w:rsidR="003C005B" w:rsidRDefault="003C005B">
            <w:pPr>
              <w:pStyle w:val="ConsPlusNormal"/>
              <w:jc w:val="center"/>
            </w:pPr>
            <w:r>
              <w:t>3</w:t>
            </w:r>
          </w:p>
        </w:tc>
        <w:tc>
          <w:tcPr>
            <w:tcW w:w="1445" w:type="dxa"/>
          </w:tcPr>
          <w:p w:rsidR="003C005B" w:rsidRDefault="003C005B">
            <w:pPr>
              <w:pStyle w:val="ConsPlusNormal"/>
              <w:jc w:val="center"/>
            </w:pPr>
            <w:r>
              <w:t>4</w:t>
            </w:r>
          </w:p>
        </w:tc>
        <w:tc>
          <w:tcPr>
            <w:tcW w:w="1587" w:type="dxa"/>
            <w:tcBorders>
              <w:right w:val="nil"/>
            </w:tcBorders>
          </w:tcPr>
          <w:p w:rsidR="003C005B" w:rsidRDefault="003C005B">
            <w:pPr>
              <w:pStyle w:val="ConsPlusNormal"/>
              <w:jc w:val="center"/>
            </w:pPr>
            <w:r>
              <w:t>5</w:t>
            </w:r>
          </w:p>
        </w:tc>
      </w:tr>
      <w:tr w:rsidR="003C005B">
        <w:tc>
          <w:tcPr>
            <w:tcW w:w="4157" w:type="dxa"/>
            <w:tcBorders>
              <w:left w:val="nil"/>
            </w:tcBorders>
          </w:tcPr>
          <w:p w:rsidR="003C005B" w:rsidRDefault="003C005B">
            <w:pPr>
              <w:pStyle w:val="ConsPlusNormal"/>
            </w:pPr>
            <w:r>
              <w:t>Государственные (муниципальные) учреждения, всего</w:t>
            </w:r>
          </w:p>
          <w:p w:rsidR="003C005B" w:rsidRDefault="003C005B">
            <w:pPr>
              <w:pStyle w:val="ConsPlusNormal"/>
            </w:pPr>
            <w:r>
              <w:t>(</w:t>
            </w:r>
            <w:hyperlink w:anchor="P34866" w:history="1">
              <w:r>
                <w:rPr>
                  <w:color w:val="0000FF"/>
                </w:rPr>
                <w:t>стр. 020</w:t>
              </w:r>
            </w:hyperlink>
            <w:r>
              <w:t xml:space="preserve"> + </w:t>
            </w:r>
            <w:hyperlink w:anchor="P34871" w:history="1">
              <w:r>
                <w:rPr>
                  <w:color w:val="0000FF"/>
                </w:rPr>
                <w:t>стр. 030</w:t>
              </w:r>
            </w:hyperlink>
            <w:r>
              <w:t xml:space="preserve"> + </w:t>
            </w:r>
            <w:hyperlink w:anchor="P34882" w:history="1">
              <w:r>
                <w:rPr>
                  <w:color w:val="0000FF"/>
                </w:rPr>
                <w:t>стр. 040</w:t>
              </w:r>
            </w:hyperlink>
            <w:r>
              <w:t>):</w:t>
            </w:r>
          </w:p>
        </w:tc>
        <w:tc>
          <w:tcPr>
            <w:tcW w:w="907" w:type="dxa"/>
            <w:vAlign w:val="bottom"/>
          </w:tcPr>
          <w:p w:rsidR="003C005B" w:rsidRDefault="003C005B">
            <w:pPr>
              <w:pStyle w:val="ConsPlusNormal"/>
              <w:jc w:val="center"/>
            </w:pPr>
            <w:r>
              <w:t>010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pPr>
            <w:r>
              <w:t>в том числе:</w:t>
            </w:r>
          </w:p>
          <w:p w:rsidR="003C005B" w:rsidRDefault="003C005B">
            <w:pPr>
              <w:pStyle w:val="ConsPlusNormal"/>
              <w:ind w:left="283"/>
            </w:pPr>
            <w:r>
              <w:t>казенные учреждения</w:t>
            </w:r>
          </w:p>
        </w:tc>
        <w:tc>
          <w:tcPr>
            <w:tcW w:w="907" w:type="dxa"/>
            <w:vAlign w:val="bottom"/>
          </w:tcPr>
          <w:p w:rsidR="003C005B" w:rsidRDefault="003C005B">
            <w:pPr>
              <w:pStyle w:val="ConsPlusNormal"/>
              <w:jc w:val="center"/>
            </w:pPr>
            <w:bookmarkStart w:id="1109" w:name="P34866"/>
            <w:bookmarkEnd w:id="1109"/>
            <w:r>
              <w:t>020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бюджетные учреждения</w:t>
            </w:r>
          </w:p>
        </w:tc>
        <w:tc>
          <w:tcPr>
            <w:tcW w:w="907" w:type="dxa"/>
            <w:vAlign w:val="bottom"/>
          </w:tcPr>
          <w:p w:rsidR="003C005B" w:rsidRDefault="003C005B">
            <w:pPr>
              <w:pStyle w:val="ConsPlusNormal"/>
              <w:jc w:val="center"/>
            </w:pPr>
            <w:bookmarkStart w:id="1110" w:name="P34871"/>
            <w:bookmarkEnd w:id="1110"/>
            <w:r>
              <w:t>030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566"/>
            </w:pPr>
            <w:r>
              <w:t>из них</w:t>
            </w:r>
          </w:p>
          <w:p w:rsidR="003C005B" w:rsidRDefault="003C005B">
            <w:pPr>
              <w:pStyle w:val="ConsPlusNormal"/>
              <w:ind w:left="566"/>
            </w:pPr>
            <w:r>
              <w:t>получатели бюджетных средств по переданным полномочиям</w:t>
            </w:r>
          </w:p>
        </w:tc>
        <w:tc>
          <w:tcPr>
            <w:tcW w:w="907" w:type="dxa"/>
            <w:vAlign w:val="bottom"/>
          </w:tcPr>
          <w:p w:rsidR="003C005B" w:rsidRDefault="003C005B">
            <w:pPr>
              <w:pStyle w:val="ConsPlusNormal"/>
              <w:jc w:val="center"/>
            </w:pPr>
            <w:r>
              <w:t>031</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lastRenderedPageBreak/>
              <w:t>автономные учреждения</w:t>
            </w:r>
          </w:p>
        </w:tc>
        <w:tc>
          <w:tcPr>
            <w:tcW w:w="907" w:type="dxa"/>
            <w:vAlign w:val="bottom"/>
          </w:tcPr>
          <w:p w:rsidR="003C005B" w:rsidRDefault="003C005B">
            <w:pPr>
              <w:pStyle w:val="ConsPlusNormal"/>
              <w:jc w:val="center"/>
            </w:pPr>
            <w:bookmarkStart w:id="1111" w:name="P34882"/>
            <w:bookmarkEnd w:id="1111"/>
            <w:r>
              <w:t>040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566"/>
            </w:pPr>
            <w:r>
              <w:t>из них</w:t>
            </w:r>
          </w:p>
          <w:p w:rsidR="003C005B" w:rsidRDefault="003C005B">
            <w:pPr>
              <w:pStyle w:val="ConsPlusNormal"/>
              <w:ind w:left="566"/>
            </w:pPr>
            <w:r>
              <w:t>получатели бюджетных средств по переданным полномочиям</w:t>
            </w:r>
          </w:p>
        </w:tc>
        <w:tc>
          <w:tcPr>
            <w:tcW w:w="907" w:type="dxa"/>
            <w:vAlign w:val="bottom"/>
          </w:tcPr>
          <w:p w:rsidR="003C005B" w:rsidRDefault="003C005B">
            <w:pPr>
              <w:pStyle w:val="ConsPlusNormal"/>
              <w:jc w:val="center"/>
            </w:pPr>
            <w:r>
              <w:t>041</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pPr>
            <w:r>
              <w:t>Участники бюджетного процесса, всего</w:t>
            </w:r>
          </w:p>
          <w:p w:rsidR="003C005B" w:rsidRDefault="003C005B">
            <w:pPr>
              <w:pStyle w:val="ConsPlusNormal"/>
            </w:pPr>
            <w:r>
              <w:t>(</w:t>
            </w:r>
            <w:hyperlink w:anchor="P34900" w:history="1">
              <w:r>
                <w:rPr>
                  <w:color w:val="0000FF"/>
                </w:rPr>
                <w:t>стр. 051</w:t>
              </w:r>
            </w:hyperlink>
            <w:r>
              <w:t xml:space="preserve"> + </w:t>
            </w:r>
            <w:hyperlink w:anchor="P34905" w:history="1">
              <w:r>
                <w:rPr>
                  <w:color w:val="0000FF"/>
                </w:rPr>
                <w:t>стр. 052</w:t>
              </w:r>
            </w:hyperlink>
            <w:r>
              <w:t xml:space="preserve"> + </w:t>
            </w:r>
            <w:hyperlink w:anchor="P34910" w:history="1">
              <w:r>
                <w:rPr>
                  <w:color w:val="0000FF"/>
                </w:rPr>
                <w:t>стр. 053</w:t>
              </w:r>
            </w:hyperlink>
            <w:r>
              <w:t>)</w:t>
            </w:r>
          </w:p>
        </w:tc>
        <w:tc>
          <w:tcPr>
            <w:tcW w:w="907" w:type="dxa"/>
            <w:vAlign w:val="bottom"/>
          </w:tcPr>
          <w:p w:rsidR="003C005B" w:rsidRDefault="003C005B">
            <w:pPr>
              <w:pStyle w:val="ConsPlusNormal"/>
              <w:jc w:val="center"/>
            </w:pPr>
            <w:r>
              <w:t>050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pPr>
            <w:r>
              <w:t>в том числе:</w:t>
            </w:r>
          </w:p>
          <w:p w:rsidR="003C005B" w:rsidRDefault="003C005B">
            <w:pPr>
              <w:pStyle w:val="ConsPlusNormal"/>
              <w:ind w:left="283"/>
            </w:pPr>
            <w:r>
              <w:t>главные распорядители средств бюджета</w:t>
            </w:r>
          </w:p>
        </w:tc>
        <w:tc>
          <w:tcPr>
            <w:tcW w:w="907" w:type="dxa"/>
            <w:vAlign w:val="bottom"/>
          </w:tcPr>
          <w:p w:rsidR="003C005B" w:rsidRDefault="003C005B">
            <w:pPr>
              <w:pStyle w:val="ConsPlusNormal"/>
              <w:jc w:val="center"/>
            </w:pPr>
            <w:bookmarkStart w:id="1112" w:name="P34900"/>
            <w:bookmarkEnd w:id="1112"/>
            <w:r>
              <w:t>051</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распорядители средств бюджета</w:t>
            </w:r>
          </w:p>
        </w:tc>
        <w:tc>
          <w:tcPr>
            <w:tcW w:w="907" w:type="dxa"/>
            <w:vAlign w:val="bottom"/>
          </w:tcPr>
          <w:p w:rsidR="003C005B" w:rsidRDefault="003C005B">
            <w:pPr>
              <w:pStyle w:val="ConsPlusNormal"/>
              <w:jc w:val="center"/>
            </w:pPr>
            <w:bookmarkStart w:id="1113" w:name="P34905"/>
            <w:bookmarkEnd w:id="1113"/>
            <w:r>
              <w:t>052</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получатели средств бюджета</w:t>
            </w:r>
          </w:p>
        </w:tc>
        <w:tc>
          <w:tcPr>
            <w:tcW w:w="907" w:type="dxa"/>
            <w:vAlign w:val="bottom"/>
          </w:tcPr>
          <w:p w:rsidR="003C005B" w:rsidRDefault="003C005B">
            <w:pPr>
              <w:pStyle w:val="ConsPlusNormal"/>
              <w:jc w:val="center"/>
            </w:pPr>
            <w:bookmarkStart w:id="1114" w:name="P34910"/>
            <w:bookmarkEnd w:id="1114"/>
            <w:r>
              <w:t>053</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pPr>
            <w:r>
              <w:t>Государственные (муниципальные) унитарные предприятия, всего</w:t>
            </w:r>
          </w:p>
        </w:tc>
        <w:tc>
          <w:tcPr>
            <w:tcW w:w="907" w:type="dxa"/>
            <w:vAlign w:val="bottom"/>
          </w:tcPr>
          <w:p w:rsidR="003C005B" w:rsidRDefault="003C005B">
            <w:pPr>
              <w:pStyle w:val="ConsPlusNormal"/>
              <w:jc w:val="center"/>
            </w:pPr>
            <w:r>
              <w:t>060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566"/>
            </w:pPr>
            <w:r>
              <w:t>из них</w:t>
            </w:r>
          </w:p>
          <w:p w:rsidR="003C005B" w:rsidRDefault="003C005B">
            <w:pPr>
              <w:pStyle w:val="ConsPlusNormal"/>
              <w:ind w:left="566"/>
            </w:pPr>
            <w:r>
              <w:t>получатели бюджетных средств по переданным полномочиям</w:t>
            </w:r>
          </w:p>
        </w:tc>
        <w:tc>
          <w:tcPr>
            <w:tcW w:w="907" w:type="dxa"/>
            <w:vAlign w:val="bottom"/>
          </w:tcPr>
          <w:p w:rsidR="003C005B" w:rsidRDefault="003C005B">
            <w:pPr>
              <w:pStyle w:val="ConsPlusNormal"/>
              <w:jc w:val="center"/>
            </w:pPr>
            <w:r>
              <w:t>061</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pPr>
            <w:r>
              <w:t>Публично-правовые образования, всего</w:t>
            </w:r>
          </w:p>
          <w:p w:rsidR="003C005B" w:rsidRDefault="003C005B">
            <w:pPr>
              <w:pStyle w:val="ConsPlusNormal"/>
            </w:pPr>
            <w:r>
              <w:t>(</w:t>
            </w:r>
            <w:hyperlink w:anchor="P34933" w:history="1">
              <w:r>
                <w:rPr>
                  <w:color w:val="0000FF"/>
                </w:rPr>
                <w:t>стр. 081</w:t>
              </w:r>
            </w:hyperlink>
            <w:r>
              <w:t xml:space="preserve"> + </w:t>
            </w:r>
            <w:hyperlink w:anchor="P34938" w:history="1">
              <w:r>
                <w:rPr>
                  <w:color w:val="0000FF"/>
                </w:rPr>
                <w:t>стр. 082</w:t>
              </w:r>
            </w:hyperlink>
            <w:r>
              <w:t xml:space="preserve"> + </w:t>
            </w:r>
            <w:hyperlink w:anchor="P34943" w:history="1">
              <w:r>
                <w:rPr>
                  <w:color w:val="0000FF"/>
                </w:rPr>
                <w:t>стр. 083</w:t>
              </w:r>
            </w:hyperlink>
            <w:r>
              <w:t xml:space="preserve"> + </w:t>
            </w:r>
            <w:hyperlink w:anchor="P34948" w:history="1">
              <w:r>
                <w:rPr>
                  <w:color w:val="0000FF"/>
                </w:rPr>
                <w:t>стр. 084</w:t>
              </w:r>
            </w:hyperlink>
            <w:r>
              <w:t xml:space="preserve"> + </w:t>
            </w:r>
            <w:hyperlink w:anchor="P34953" w:history="1">
              <w:r>
                <w:rPr>
                  <w:color w:val="0000FF"/>
                </w:rPr>
                <w:t>стр. 085</w:t>
              </w:r>
            </w:hyperlink>
            <w:r>
              <w:t xml:space="preserve"> + </w:t>
            </w:r>
            <w:hyperlink w:anchor="P34958" w:history="1">
              <w:r>
                <w:rPr>
                  <w:color w:val="0000FF"/>
                </w:rPr>
                <w:t>стр. 086</w:t>
              </w:r>
            </w:hyperlink>
            <w:r>
              <w:t xml:space="preserve"> + </w:t>
            </w:r>
            <w:hyperlink w:anchor="P34963" w:history="1">
              <w:r>
                <w:rPr>
                  <w:color w:val="0000FF"/>
                </w:rPr>
                <w:t>087</w:t>
              </w:r>
            </w:hyperlink>
            <w:r>
              <w:t xml:space="preserve"> + </w:t>
            </w:r>
            <w:hyperlink w:anchor="P34968" w:history="1">
              <w:r>
                <w:rPr>
                  <w:color w:val="0000FF"/>
                </w:rPr>
                <w:t>088</w:t>
              </w:r>
            </w:hyperlink>
            <w:r>
              <w:t xml:space="preserve"> + </w:t>
            </w:r>
            <w:hyperlink w:anchor="P34973" w:history="1">
              <w:r>
                <w:rPr>
                  <w:color w:val="0000FF"/>
                </w:rPr>
                <w:t>089</w:t>
              </w:r>
            </w:hyperlink>
            <w:r>
              <w:t>)</w:t>
            </w:r>
          </w:p>
        </w:tc>
        <w:tc>
          <w:tcPr>
            <w:tcW w:w="907" w:type="dxa"/>
            <w:vAlign w:val="bottom"/>
          </w:tcPr>
          <w:p w:rsidR="003C005B" w:rsidRDefault="003C005B">
            <w:pPr>
              <w:pStyle w:val="ConsPlusNormal"/>
              <w:jc w:val="center"/>
            </w:pPr>
            <w:bookmarkStart w:id="1115" w:name="P34927"/>
            <w:bookmarkEnd w:id="1115"/>
            <w:r>
              <w:t>080</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pPr>
            <w:r>
              <w:t>в том числе:</w:t>
            </w:r>
          </w:p>
          <w:p w:rsidR="003C005B" w:rsidRDefault="003C005B">
            <w:pPr>
              <w:pStyle w:val="ConsPlusNormal"/>
              <w:ind w:left="283"/>
            </w:pPr>
            <w:r>
              <w:t>субъекты Российской Федерации</w:t>
            </w:r>
          </w:p>
        </w:tc>
        <w:tc>
          <w:tcPr>
            <w:tcW w:w="907" w:type="dxa"/>
            <w:vAlign w:val="bottom"/>
          </w:tcPr>
          <w:p w:rsidR="003C005B" w:rsidRDefault="003C005B">
            <w:pPr>
              <w:pStyle w:val="ConsPlusNormal"/>
              <w:jc w:val="center"/>
            </w:pPr>
            <w:bookmarkStart w:id="1116" w:name="P34933"/>
            <w:bookmarkEnd w:id="1116"/>
            <w:r>
              <w:t>081</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внутригородские муниципальные образования городов федерального значения</w:t>
            </w:r>
          </w:p>
        </w:tc>
        <w:tc>
          <w:tcPr>
            <w:tcW w:w="907" w:type="dxa"/>
            <w:vAlign w:val="bottom"/>
          </w:tcPr>
          <w:p w:rsidR="003C005B" w:rsidRDefault="003C005B">
            <w:pPr>
              <w:pStyle w:val="ConsPlusNormal"/>
              <w:jc w:val="center"/>
            </w:pPr>
            <w:bookmarkStart w:id="1117" w:name="P34938"/>
            <w:bookmarkEnd w:id="1117"/>
            <w:r>
              <w:t>082</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городские округа</w:t>
            </w:r>
          </w:p>
        </w:tc>
        <w:tc>
          <w:tcPr>
            <w:tcW w:w="907" w:type="dxa"/>
            <w:vAlign w:val="bottom"/>
          </w:tcPr>
          <w:p w:rsidR="003C005B" w:rsidRDefault="003C005B">
            <w:pPr>
              <w:pStyle w:val="ConsPlusNormal"/>
              <w:jc w:val="center"/>
            </w:pPr>
            <w:bookmarkStart w:id="1118" w:name="P34943"/>
            <w:bookmarkEnd w:id="1118"/>
            <w:r>
              <w:t>083</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lastRenderedPageBreak/>
              <w:t>городские округа с внутригородским делением</w:t>
            </w:r>
          </w:p>
        </w:tc>
        <w:tc>
          <w:tcPr>
            <w:tcW w:w="907" w:type="dxa"/>
            <w:vAlign w:val="bottom"/>
          </w:tcPr>
          <w:p w:rsidR="003C005B" w:rsidRDefault="003C005B">
            <w:pPr>
              <w:pStyle w:val="ConsPlusNormal"/>
              <w:jc w:val="center"/>
            </w:pPr>
            <w:bookmarkStart w:id="1119" w:name="P34948"/>
            <w:bookmarkEnd w:id="1119"/>
            <w:r>
              <w:t>084</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внутригородские районы</w:t>
            </w:r>
          </w:p>
        </w:tc>
        <w:tc>
          <w:tcPr>
            <w:tcW w:w="907" w:type="dxa"/>
            <w:vAlign w:val="bottom"/>
          </w:tcPr>
          <w:p w:rsidR="003C005B" w:rsidRDefault="003C005B">
            <w:pPr>
              <w:pStyle w:val="ConsPlusNormal"/>
              <w:jc w:val="center"/>
            </w:pPr>
            <w:bookmarkStart w:id="1120" w:name="P34953"/>
            <w:bookmarkEnd w:id="1120"/>
            <w:r>
              <w:t>085</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муниципальные районы</w:t>
            </w:r>
          </w:p>
        </w:tc>
        <w:tc>
          <w:tcPr>
            <w:tcW w:w="907" w:type="dxa"/>
            <w:vAlign w:val="bottom"/>
          </w:tcPr>
          <w:p w:rsidR="003C005B" w:rsidRDefault="003C005B">
            <w:pPr>
              <w:pStyle w:val="ConsPlusNormal"/>
              <w:jc w:val="center"/>
            </w:pPr>
            <w:bookmarkStart w:id="1121" w:name="P34958"/>
            <w:bookmarkEnd w:id="1121"/>
            <w:r>
              <w:t>086</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городские поселения</w:t>
            </w:r>
          </w:p>
        </w:tc>
        <w:tc>
          <w:tcPr>
            <w:tcW w:w="907" w:type="dxa"/>
            <w:vAlign w:val="bottom"/>
          </w:tcPr>
          <w:p w:rsidR="003C005B" w:rsidRDefault="003C005B">
            <w:pPr>
              <w:pStyle w:val="ConsPlusNormal"/>
              <w:jc w:val="center"/>
            </w:pPr>
            <w:bookmarkStart w:id="1122" w:name="P34963"/>
            <w:bookmarkEnd w:id="1122"/>
            <w:r>
              <w:t>087</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сельские поселения</w:t>
            </w:r>
          </w:p>
        </w:tc>
        <w:tc>
          <w:tcPr>
            <w:tcW w:w="907" w:type="dxa"/>
            <w:vAlign w:val="bottom"/>
          </w:tcPr>
          <w:p w:rsidR="003C005B" w:rsidRDefault="003C005B">
            <w:pPr>
              <w:pStyle w:val="ConsPlusNormal"/>
              <w:jc w:val="center"/>
            </w:pPr>
            <w:bookmarkStart w:id="1123" w:name="P34968"/>
            <w:bookmarkEnd w:id="1123"/>
            <w:r>
              <w:t>088</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r w:rsidR="003C005B">
        <w:tc>
          <w:tcPr>
            <w:tcW w:w="4157" w:type="dxa"/>
            <w:tcBorders>
              <w:left w:val="nil"/>
            </w:tcBorders>
          </w:tcPr>
          <w:p w:rsidR="003C005B" w:rsidRDefault="003C005B">
            <w:pPr>
              <w:pStyle w:val="ConsPlusNormal"/>
              <w:ind w:left="283"/>
            </w:pPr>
            <w:r>
              <w:t>территориальный государственный внебюджетный фонд</w:t>
            </w:r>
          </w:p>
        </w:tc>
        <w:tc>
          <w:tcPr>
            <w:tcW w:w="907" w:type="dxa"/>
            <w:vAlign w:val="bottom"/>
          </w:tcPr>
          <w:p w:rsidR="003C005B" w:rsidRDefault="003C005B">
            <w:pPr>
              <w:pStyle w:val="ConsPlusNormal"/>
              <w:jc w:val="center"/>
            </w:pPr>
            <w:bookmarkStart w:id="1124" w:name="P34973"/>
            <w:bookmarkEnd w:id="1124"/>
            <w:r>
              <w:t>089</w:t>
            </w:r>
          </w:p>
        </w:tc>
        <w:tc>
          <w:tcPr>
            <w:tcW w:w="1522" w:type="dxa"/>
          </w:tcPr>
          <w:p w:rsidR="003C005B" w:rsidRDefault="003C005B">
            <w:pPr>
              <w:pStyle w:val="ConsPlusNormal"/>
            </w:pPr>
          </w:p>
        </w:tc>
        <w:tc>
          <w:tcPr>
            <w:tcW w:w="1445" w:type="dxa"/>
          </w:tcPr>
          <w:p w:rsidR="003C005B" w:rsidRDefault="003C005B">
            <w:pPr>
              <w:pStyle w:val="ConsPlusNormal"/>
            </w:pPr>
          </w:p>
        </w:tc>
        <w:tc>
          <w:tcPr>
            <w:tcW w:w="1587" w:type="dxa"/>
            <w:tcBorders>
              <w:right w:val="nil"/>
            </w:tcBorders>
          </w:tcPr>
          <w:p w:rsidR="003C005B" w:rsidRDefault="003C005B">
            <w:pPr>
              <w:pStyle w:val="ConsPlusNormal"/>
            </w:pPr>
          </w:p>
        </w:tc>
      </w:tr>
    </w:tbl>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w:t>
      </w:r>
      <w:hyperlink r:id="rId1430" w:history="1">
        <w:r>
          <w:rPr>
            <w:color w:val="0000FF"/>
          </w:rPr>
          <w:t>Приказа</w:t>
        </w:r>
      </w:hyperlink>
      <w:r>
        <w:t xml:space="preserve"> Минфина России от 19.12.2014 N 157н)</w:t>
      </w:r>
    </w:p>
    <w:p w:rsidR="003C005B" w:rsidRDefault="003C005B">
      <w:pPr>
        <w:pStyle w:val="ConsPlusNormal"/>
        <w:ind w:firstLine="540"/>
        <w:jc w:val="both"/>
      </w:pP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431"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0503364</w:t>
            </w:r>
          </w:p>
        </w:tc>
      </w:tr>
    </w:tbl>
    <w:p w:rsidR="003C005B" w:rsidRDefault="003C005B">
      <w:pPr>
        <w:pStyle w:val="ConsPlusNormal"/>
        <w:jc w:val="both"/>
      </w:pPr>
    </w:p>
    <w:p w:rsidR="003C005B" w:rsidRDefault="003C005B">
      <w:pPr>
        <w:pStyle w:val="ConsPlusNonformat"/>
        <w:jc w:val="both"/>
      </w:pPr>
      <w:bookmarkStart w:id="1125" w:name="P34986"/>
      <w:bookmarkEnd w:id="1125"/>
      <w:r>
        <w:t xml:space="preserve">    Сведения об исполнении консолидированного бюджета</w:t>
      </w:r>
    </w:p>
    <w:p w:rsidR="003C005B" w:rsidRDefault="003C005B">
      <w:pPr>
        <w:pStyle w:val="ConsPlusNonformat"/>
        <w:jc w:val="both"/>
      </w:pPr>
    </w:p>
    <w:p w:rsidR="003C005B" w:rsidRDefault="003C005B">
      <w:pPr>
        <w:pStyle w:val="ConsPlusNonformat"/>
        <w:jc w:val="both"/>
      </w:pPr>
      <w:r>
        <w:t xml:space="preserve">        Наименование бюджета _____________________________________</w:t>
      </w:r>
    </w:p>
    <w:p w:rsidR="003C005B" w:rsidRDefault="003C005B">
      <w:pPr>
        <w:pStyle w:val="ConsPlusNonformat"/>
        <w:jc w:val="both"/>
      </w:pPr>
      <w:r>
        <w:t xml:space="preserve">                              </w:t>
      </w:r>
      <w:proofErr w:type="gramStart"/>
      <w:r>
        <w:t>(консолидированный бюджет субъекта</w:t>
      </w:r>
      <w:proofErr w:type="gramEnd"/>
    </w:p>
    <w:p w:rsidR="003C005B" w:rsidRDefault="003C005B">
      <w:pPr>
        <w:pStyle w:val="ConsPlusNonformat"/>
        <w:jc w:val="both"/>
      </w:pPr>
      <w:r>
        <w:t xml:space="preserve">                                     Российской Федерации;</w:t>
      </w:r>
    </w:p>
    <w:p w:rsidR="003C005B" w:rsidRDefault="003C005B">
      <w:pPr>
        <w:pStyle w:val="ConsPlusNonformat"/>
        <w:jc w:val="both"/>
      </w:pPr>
      <w:r>
        <w:t xml:space="preserve">                              консолидированный бюджет субъекта</w:t>
      </w:r>
    </w:p>
    <w:p w:rsidR="003C005B" w:rsidRDefault="003C005B">
      <w:pPr>
        <w:pStyle w:val="ConsPlusNonformat"/>
        <w:jc w:val="both"/>
      </w:pPr>
      <w:r>
        <w:t xml:space="preserve">                                     Российской Федерации</w:t>
      </w:r>
    </w:p>
    <w:p w:rsidR="003C005B" w:rsidRDefault="003C005B">
      <w:pPr>
        <w:pStyle w:val="ConsPlusNonformat"/>
        <w:jc w:val="both"/>
      </w:pPr>
      <w:r>
        <w:t xml:space="preserve">                              и территориального государственного</w:t>
      </w:r>
    </w:p>
    <w:p w:rsidR="003C005B" w:rsidRDefault="003C005B">
      <w:pPr>
        <w:pStyle w:val="ConsPlusNonformat"/>
        <w:jc w:val="both"/>
      </w:pPr>
      <w:r>
        <w:t xml:space="preserve">                                      внебюджетного фонда)</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8"/>
        <w:gridCol w:w="662"/>
        <w:gridCol w:w="1417"/>
        <w:gridCol w:w="1191"/>
        <w:gridCol w:w="794"/>
        <w:gridCol w:w="1077"/>
        <w:gridCol w:w="1134"/>
        <w:gridCol w:w="624"/>
        <w:gridCol w:w="850"/>
      </w:tblGrid>
      <w:tr w:rsidR="003C005B">
        <w:tc>
          <w:tcPr>
            <w:tcW w:w="3178" w:type="dxa"/>
            <w:vMerge w:val="restart"/>
            <w:tcBorders>
              <w:left w:val="nil"/>
            </w:tcBorders>
          </w:tcPr>
          <w:p w:rsidR="003C005B" w:rsidRDefault="003C005B">
            <w:pPr>
              <w:pStyle w:val="ConsPlusNormal"/>
              <w:jc w:val="center"/>
            </w:pPr>
            <w:r>
              <w:t>Код по бюджетной классификации</w:t>
            </w:r>
          </w:p>
        </w:tc>
        <w:tc>
          <w:tcPr>
            <w:tcW w:w="662" w:type="dxa"/>
            <w:vMerge w:val="restart"/>
          </w:tcPr>
          <w:p w:rsidR="003C005B" w:rsidRDefault="003C005B">
            <w:pPr>
              <w:pStyle w:val="ConsPlusNormal"/>
              <w:jc w:val="center"/>
            </w:pPr>
            <w:r>
              <w:t>Код строки</w:t>
            </w:r>
          </w:p>
        </w:tc>
        <w:tc>
          <w:tcPr>
            <w:tcW w:w="1417" w:type="dxa"/>
            <w:vMerge w:val="restart"/>
          </w:tcPr>
          <w:p w:rsidR="003C005B" w:rsidRDefault="003C005B">
            <w:pPr>
              <w:pStyle w:val="ConsPlusNormal"/>
              <w:jc w:val="center"/>
            </w:pPr>
            <w:r>
              <w:t xml:space="preserve">Утвержденные бюджетные </w:t>
            </w:r>
            <w:r>
              <w:lastRenderedPageBreak/>
              <w:t>назначения (прогнозные показатели)</w:t>
            </w:r>
          </w:p>
        </w:tc>
        <w:tc>
          <w:tcPr>
            <w:tcW w:w="1191" w:type="dxa"/>
            <w:vMerge w:val="restart"/>
          </w:tcPr>
          <w:p w:rsidR="003C005B" w:rsidRDefault="003C005B">
            <w:pPr>
              <w:pStyle w:val="ConsPlusNormal"/>
              <w:jc w:val="center"/>
            </w:pPr>
            <w:r>
              <w:lastRenderedPageBreak/>
              <w:t>Доведенные бюджетны</w:t>
            </w:r>
            <w:r>
              <w:lastRenderedPageBreak/>
              <w:t>е данные</w:t>
            </w:r>
          </w:p>
        </w:tc>
        <w:tc>
          <w:tcPr>
            <w:tcW w:w="794" w:type="dxa"/>
            <w:vMerge w:val="restart"/>
          </w:tcPr>
          <w:p w:rsidR="003C005B" w:rsidRDefault="003C005B">
            <w:pPr>
              <w:pStyle w:val="ConsPlusNormal"/>
              <w:jc w:val="center"/>
            </w:pPr>
            <w:r>
              <w:lastRenderedPageBreak/>
              <w:t>Исполнено, руб.</w:t>
            </w:r>
          </w:p>
        </w:tc>
        <w:tc>
          <w:tcPr>
            <w:tcW w:w="2211" w:type="dxa"/>
            <w:gridSpan w:val="2"/>
          </w:tcPr>
          <w:p w:rsidR="003C005B" w:rsidRDefault="003C005B">
            <w:pPr>
              <w:pStyle w:val="ConsPlusNormal"/>
              <w:jc w:val="center"/>
            </w:pPr>
            <w:r>
              <w:t>Показатели исполнения</w:t>
            </w:r>
          </w:p>
        </w:tc>
        <w:tc>
          <w:tcPr>
            <w:tcW w:w="1474" w:type="dxa"/>
            <w:gridSpan w:val="2"/>
            <w:tcBorders>
              <w:right w:val="nil"/>
            </w:tcBorders>
          </w:tcPr>
          <w:p w:rsidR="003C005B" w:rsidRDefault="003C005B">
            <w:pPr>
              <w:pStyle w:val="ConsPlusNormal"/>
              <w:jc w:val="center"/>
            </w:pPr>
            <w:r>
              <w:t xml:space="preserve">Причины отклонений от планового </w:t>
            </w:r>
            <w:r>
              <w:lastRenderedPageBreak/>
              <w:t>процента исполнения</w:t>
            </w:r>
          </w:p>
        </w:tc>
      </w:tr>
      <w:tr w:rsidR="003C005B">
        <w:tc>
          <w:tcPr>
            <w:tcW w:w="3178" w:type="dxa"/>
            <w:vMerge/>
            <w:tcBorders>
              <w:left w:val="nil"/>
            </w:tcBorders>
          </w:tcPr>
          <w:p w:rsidR="003C005B" w:rsidRDefault="003C005B"/>
        </w:tc>
        <w:tc>
          <w:tcPr>
            <w:tcW w:w="662" w:type="dxa"/>
            <w:vMerge/>
          </w:tcPr>
          <w:p w:rsidR="003C005B" w:rsidRDefault="003C005B"/>
        </w:tc>
        <w:tc>
          <w:tcPr>
            <w:tcW w:w="1417" w:type="dxa"/>
            <w:vMerge/>
          </w:tcPr>
          <w:p w:rsidR="003C005B" w:rsidRDefault="003C005B"/>
        </w:tc>
        <w:tc>
          <w:tcPr>
            <w:tcW w:w="1191" w:type="dxa"/>
            <w:vMerge/>
          </w:tcPr>
          <w:p w:rsidR="003C005B" w:rsidRDefault="003C005B"/>
        </w:tc>
        <w:tc>
          <w:tcPr>
            <w:tcW w:w="794" w:type="dxa"/>
            <w:vMerge/>
          </w:tcPr>
          <w:p w:rsidR="003C005B" w:rsidRDefault="003C005B"/>
        </w:tc>
        <w:tc>
          <w:tcPr>
            <w:tcW w:w="1077" w:type="dxa"/>
          </w:tcPr>
          <w:p w:rsidR="003C005B" w:rsidRDefault="003C005B">
            <w:pPr>
              <w:pStyle w:val="ConsPlusNormal"/>
              <w:jc w:val="center"/>
            </w:pPr>
            <w:r>
              <w:t>процент исполнения, %</w:t>
            </w:r>
          </w:p>
        </w:tc>
        <w:tc>
          <w:tcPr>
            <w:tcW w:w="1134" w:type="dxa"/>
          </w:tcPr>
          <w:p w:rsidR="003C005B" w:rsidRDefault="003C005B">
            <w:pPr>
              <w:pStyle w:val="ConsPlusNormal"/>
              <w:jc w:val="center"/>
            </w:pPr>
            <w:r>
              <w:t>не исполнено сумма, руб.</w:t>
            </w:r>
          </w:p>
        </w:tc>
        <w:tc>
          <w:tcPr>
            <w:tcW w:w="624" w:type="dxa"/>
          </w:tcPr>
          <w:p w:rsidR="003C005B" w:rsidRDefault="003C005B">
            <w:pPr>
              <w:pStyle w:val="ConsPlusNormal"/>
              <w:jc w:val="center"/>
            </w:pPr>
            <w:r>
              <w:t>код</w:t>
            </w:r>
          </w:p>
        </w:tc>
        <w:tc>
          <w:tcPr>
            <w:tcW w:w="850" w:type="dxa"/>
            <w:tcBorders>
              <w:right w:val="nil"/>
            </w:tcBorders>
          </w:tcPr>
          <w:p w:rsidR="003C005B" w:rsidRDefault="003C005B">
            <w:pPr>
              <w:pStyle w:val="ConsPlusNormal"/>
              <w:jc w:val="center"/>
            </w:pPr>
            <w:r>
              <w:t>пояснения</w:t>
            </w:r>
          </w:p>
        </w:tc>
      </w:tr>
      <w:tr w:rsidR="003C005B">
        <w:tc>
          <w:tcPr>
            <w:tcW w:w="3178" w:type="dxa"/>
            <w:tcBorders>
              <w:left w:val="nil"/>
            </w:tcBorders>
          </w:tcPr>
          <w:p w:rsidR="003C005B" w:rsidRDefault="003C005B">
            <w:pPr>
              <w:pStyle w:val="ConsPlusNormal"/>
              <w:jc w:val="center"/>
            </w:pPr>
            <w:r>
              <w:t>1</w:t>
            </w:r>
          </w:p>
        </w:tc>
        <w:tc>
          <w:tcPr>
            <w:tcW w:w="662" w:type="dxa"/>
          </w:tcPr>
          <w:p w:rsidR="003C005B" w:rsidRDefault="003C005B">
            <w:pPr>
              <w:pStyle w:val="ConsPlusNormal"/>
              <w:jc w:val="center"/>
            </w:pPr>
            <w:r>
              <w:t>2</w:t>
            </w:r>
          </w:p>
        </w:tc>
        <w:tc>
          <w:tcPr>
            <w:tcW w:w="1417" w:type="dxa"/>
          </w:tcPr>
          <w:p w:rsidR="003C005B" w:rsidRDefault="003C005B">
            <w:pPr>
              <w:pStyle w:val="ConsPlusNormal"/>
              <w:jc w:val="center"/>
            </w:pPr>
            <w:r>
              <w:t>3</w:t>
            </w:r>
          </w:p>
        </w:tc>
        <w:tc>
          <w:tcPr>
            <w:tcW w:w="1191"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1077"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624" w:type="dxa"/>
          </w:tcPr>
          <w:p w:rsidR="003C005B" w:rsidRDefault="003C005B">
            <w:pPr>
              <w:pStyle w:val="ConsPlusNormal"/>
              <w:jc w:val="center"/>
            </w:pPr>
            <w:r>
              <w:t>8</w:t>
            </w:r>
          </w:p>
        </w:tc>
        <w:tc>
          <w:tcPr>
            <w:tcW w:w="850" w:type="dxa"/>
            <w:tcBorders>
              <w:right w:val="nil"/>
            </w:tcBorders>
          </w:tcPr>
          <w:p w:rsidR="003C005B" w:rsidRDefault="003C005B">
            <w:pPr>
              <w:pStyle w:val="ConsPlusNormal"/>
              <w:jc w:val="center"/>
            </w:pPr>
            <w:r>
              <w:t>9</w:t>
            </w:r>
          </w:p>
        </w:tc>
      </w:tr>
      <w:tr w:rsidR="003C005B">
        <w:tc>
          <w:tcPr>
            <w:tcW w:w="3178" w:type="dxa"/>
            <w:tcBorders>
              <w:left w:val="nil"/>
            </w:tcBorders>
          </w:tcPr>
          <w:p w:rsidR="003C005B" w:rsidRDefault="003C005B">
            <w:pPr>
              <w:pStyle w:val="ConsPlusNormal"/>
            </w:pPr>
            <w:r>
              <w:t>1. Доходы бюджета, всего</w:t>
            </w:r>
          </w:p>
        </w:tc>
        <w:tc>
          <w:tcPr>
            <w:tcW w:w="662" w:type="dxa"/>
            <w:vAlign w:val="bottom"/>
          </w:tcPr>
          <w:p w:rsidR="003C005B" w:rsidRDefault="003C005B">
            <w:pPr>
              <w:pStyle w:val="ConsPlusNormal"/>
              <w:jc w:val="center"/>
            </w:pPr>
            <w:r>
              <w:t>010</w:t>
            </w: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3178" w:type="dxa"/>
            <w:tcBorders>
              <w:left w:val="nil"/>
              <w:bottom w:val="nil"/>
            </w:tcBorders>
          </w:tcPr>
          <w:p w:rsidR="003C005B" w:rsidRDefault="003C005B">
            <w:pPr>
              <w:pStyle w:val="ConsPlusNormal"/>
              <w:ind w:left="283"/>
              <w:jc w:val="both"/>
            </w:pPr>
            <w:r>
              <w:t>из них:</w:t>
            </w:r>
          </w:p>
        </w:tc>
        <w:tc>
          <w:tcPr>
            <w:tcW w:w="662" w:type="dxa"/>
            <w:tcBorders>
              <w:bottom w:val="nil"/>
            </w:tcBorders>
            <w:vAlign w:val="bottom"/>
          </w:tcPr>
          <w:p w:rsidR="003C005B" w:rsidRDefault="003C005B">
            <w:pPr>
              <w:pStyle w:val="ConsPlusNormal"/>
            </w:pPr>
          </w:p>
        </w:tc>
        <w:tc>
          <w:tcPr>
            <w:tcW w:w="1417" w:type="dxa"/>
            <w:tcBorders>
              <w:bottom w:val="nil"/>
            </w:tcBorders>
            <w:vAlign w:val="bottom"/>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c>
          <w:tcPr>
            <w:tcW w:w="624" w:type="dxa"/>
            <w:tcBorders>
              <w:bottom w:val="nil"/>
            </w:tcBorders>
            <w:vAlign w:val="bottom"/>
          </w:tcPr>
          <w:p w:rsidR="003C005B" w:rsidRDefault="003C005B">
            <w:pPr>
              <w:pStyle w:val="ConsPlusNormal"/>
            </w:pPr>
          </w:p>
        </w:tc>
        <w:tc>
          <w:tcPr>
            <w:tcW w:w="850" w:type="dxa"/>
            <w:tcBorders>
              <w:bottom w:val="nil"/>
              <w:right w:val="nil"/>
            </w:tcBorders>
            <w:vAlign w:val="bottom"/>
          </w:tcPr>
          <w:p w:rsidR="003C005B" w:rsidRDefault="003C005B">
            <w:pPr>
              <w:pStyle w:val="ConsPlusNormal"/>
            </w:pPr>
          </w:p>
        </w:tc>
      </w:tr>
      <w:tr w:rsidR="003C005B">
        <w:tblPrEx>
          <w:tblBorders>
            <w:insideH w:val="nil"/>
          </w:tblBorders>
        </w:tblPrEx>
        <w:tc>
          <w:tcPr>
            <w:tcW w:w="3178" w:type="dxa"/>
            <w:tcBorders>
              <w:top w:val="nil"/>
              <w:left w:val="nil"/>
            </w:tcBorders>
          </w:tcPr>
          <w:p w:rsidR="003C005B" w:rsidRDefault="003C005B">
            <w:pPr>
              <w:pStyle w:val="ConsPlusNormal"/>
            </w:pPr>
          </w:p>
        </w:tc>
        <w:tc>
          <w:tcPr>
            <w:tcW w:w="662" w:type="dxa"/>
            <w:tcBorders>
              <w:top w:val="nil"/>
            </w:tcBorders>
          </w:tcPr>
          <w:p w:rsidR="003C005B" w:rsidRDefault="003C005B">
            <w:pPr>
              <w:pStyle w:val="ConsPlusNormal"/>
            </w:pPr>
          </w:p>
        </w:tc>
        <w:tc>
          <w:tcPr>
            <w:tcW w:w="1417"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624" w:type="dxa"/>
            <w:tcBorders>
              <w:top w:val="nil"/>
            </w:tcBorders>
          </w:tcPr>
          <w:p w:rsidR="003C005B" w:rsidRDefault="003C005B">
            <w:pPr>
              <w:pStyle w:val="ConsPlusNormal"/>
            </w:pPr>
          </w:p>
        </w:tc>
        <w:tc>
          <w:tcPr>
            <w:tcW w:w="850" w:type="dxa"/>
            <w:tcBorders>
              <w:top w:val="nil"/>
              <w:right w:val="nil"/>
            </w:tcBorders>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r>
              <w:t>2. Расходы бюджета, всего</w:t>
            </w:r>
          </w:p>
        </w:tc>
        <w:tc>
          <w:tcPr>
            <w:tcW w:w="662" w:type="dxa"/>
            <w:vAlign w:val="bottom"/>
          </w:tcPr>
          <w:p w:rsidR="003C005B" w:rsidRDefault="003C005B">
            <w:pPr>
              <w:pStyle w:val="ConsPlusNormal"/>
              <w:jc w:val="center"/>
            </w:pPr>
            <w:r>
              <w:t>200</w:t>
            </w: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3178" w:type="dxa"/>
            <w:tcBorders>
              <w:left w:val="nil"/>
              <w:bottom w:val="nil"/>
            </w:tcBorders>
          </w:tcPr>
          <w:p w:rsidR="003C005B" w:rsidRDefault="003C005B">
            <w:pPr>
              <w:pStyle w:val="ConsPlusNormal"/>
              <w:ind w:left="283"/>
              <w:jc w:val="both"/>
            </w:pPr>
            <w:r>
              <w:t>из них:</w:t>
            </w:r>
          </w:p>
        </w:tc>
        <w:tc>
          <w:tcPr>
            <w:tcW w:w="662" w:type="dxa"/>
            <w:tcBorders>
              <w:bottom w:val="nil"/>
            </w:tcBorders>
            <w:vAlign w:val="bottom"/>
          </w:tcPr>
          <w:p w:rsidR="003C005B" w:rsidRDefault="003C005B">
            <w:pPr>
              <w:pStyle w:val="ConsPlusNormal"/>
            </w:pPr>
          </w:p>
        </w:tc>
        <w:tc>
          <w:tcPr>
            <w:tcW w:w="1417" w:type="dxa"/>
            <w:tcBorders>
              <w:bottom w:val="nil"/>
            </w:tcBorders>
            <w:vAlign w:val="bottom"/>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c>
          <w:tcPr>
            <w:tcW w:w="624" w:type="dxa"/>
            <w:tcBorders>
              <w:bottom w:val="nil"/>
            </w:tcBorders>
            <w:vAlign w:val="bottom"/>
          </w:tcPr>
          <w:p w:rsidR="003C005B" w:rsidRDefault="003C005B">
            <w:pPr>
              <w:pStyle w:val="ConsPlusNormal"/>
            </w:pPr>
          </w:p>
        </w:tc>
        <w:tc>
          <w:tcPr>
            <w:tcW w:w="850" w:type="dxa"/>
            <w:tcBorders>
              <w:bottom w:val="nil"/>
              <w:right w:val="nil"/>
            </w:tcBorders>
            <w:vAlign w:val="bottom"/>
          </w:tcPr>
          <w:p w:rsidR="003C005B" w:rsidRDefault="003C005B">
            <w:pPr>
              <w:pStyle w:val="ConsPlusNormal"/>
            </w:pPr>
          </w:p>
        </w:tc>
      </w:tr>
      <w:tr w:rsidR="003C005B">
        <w:tblPrEx>
          <w:tblBorders>
            <w:insideH w:val="nil"/>
          </w:tblBorders>
        </w:tblPrEx>
        <w:tc>
          <w:tcPr>
            <w:tcW w:w="3178" w:type="dxa"/>
            <w:tcBorders>
              <w:top w:val="nil"/>
              <w:left w:val="nil"/>
            </w:tcBorders>
          </w:tcPr>
          <w:p w:rsidR="003C005B" w:rsidRDefault="003C005B">
            <w:pPr>
              <w:pStyle w:val="ConsPlusNormal"/>
            </w:pPr>
          </w:p>
        </w:tc>
        <w:tc>
          <w:tcPr>
            <w:tcW w:w="662" w:type="dxa"/>
            <w:tcBorders>
              <w:top w:val="nil"/>
            </w:tcBorders>
          </w:tcPr>
          <w:p w:rsidR="003C005B" w:rsidRDefault="003C005B">
            <w:pPr>
              <w:pStyle w:val="ConsPlusNormal"/>
            </w:pPr>
          </w:p>
        </w:tc>
        <w:tc>
          <w:tcPr>
            <w:tcW w:w="1417"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624" w:type="dxa"/>
            <w:tcBorders>
              <w:top w:val="nil"/>
            </w:tcBorders>
          </w:tcPr>
          <w:p w:rsidR="003C005B" w:rsidRDefault="003C005B">
            <w:pPr>
              <w:pStyle w:val="ConsPlusNormal"/>
            </w:pPr>
          </w:p>
        </w:tc>
        <w:tc>
          <w:tcPr>
            <w:tcW w:w="850" w:type="dxa"/>
            <w:tcBorders>
              <w:top w:val="nil"/>
              <w:right w:val="nil"/>
            </w:tcBorders>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p>
        </w:tc>
        <w:tc>
          <w:tcPr>
            <w:tcW w:w="662" w:type="dxa"/>
            <w:vAlign w:val="bottom"/>
          </w:tcPr>
          <w:p w:rsidR="003C005B" w:rsidRDefault="003C005B">
            <w:pPr>
              <w:pStyle w:val="ConsPlusNormal"/>
            </w:pP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pPr>
          </w:p>
        </w:tc>
      </w:tr>
      <w:tr w:rsidR="003C005B">
        <w:tc>
          <w:tcPr>
            <w:tcW w:w="3178" w:type="dxa"/>
            <w:tcBorders>
              <w:left w:val="nil"/>
            </w:tcBorders>
          </w:tcPr>
          <w:p w:rsidR="003C005B" w:rsidRDefault="003C005B">
            <w:pPr>
              <w:pStyle w:val="ConsPlusNormal"/>
            </w:pPr>
            <w:r>
              <w:t xml:space="preserve">Результат исполнения бюджета </w:t>
            </w:r>
            <w:r>
              <w:lastRenderedPageBreak/>
              <w:t>(дефицит/профицит)</w:t>
            </w:r>
          </w:p>
        </w:tc>
        <w:tc>
          <w:tcPr>
            <w:tcW w:w="662" w:type="dxa"/>
            <w:vAlign w:val="bottom"/>
          </w:tcPr>
          <w:p w:rsidR="003C005B" w:rsidRDefault="003C005B">
            <w:pPr>
              <w:pStyle w:val="ConsPlusNormal"/>
              <w:jc w:val="center"/>
            </w:pPr>
            <w:r>
              <w:lastRenderedPageBreak/>
              <w:t>450</w:t>
            </w: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jc w:val="center"/>
            </w:pPr>
            <w:r>
              <w:t>x</w:t>
            </w:r>
          </w:p>
        </w:tc>
        <w:tc>
          <w:tcPr>
            <w:tcW w:w="1134" w:type="dxa"/>
            <w:vAlign w:val="bottom"/>
          </w:tcPr>
          <w:p w:rsidR="003C005B" w:rsidRDefault="003C005B">
            <w:pPr>
              <w:pStyle w:val="ConsPlusNormal"/>
              <w:jc w:val="center"/>
            </w:pPr>
            <w:r>
              <w:t>x</w:t>
            </w:r>
          </w:p>
        </w:tc>
        <w:tc>
          <w:tcPr>
            <w:tcW w:w="624" w:type="dxa"/>
            <w:vAlign w:val="bottom"/>
          </w:tcPr>
          <w:p w:rsidR="003C005B" w:rsidRDefault="003C005B">
            <w:pPr>
              <w:pStyle w:val="ConsPlusNormal"/>
              <w:jc w:val="center"/>
            </w:pPr>
            <w:r>
              <w:t>x</w:t>
            </w:r>
          </w:p>
        </w:tc>
        <w:tc>
          <w:tcPr>
            <w:tcW w:w="850" w:type="dxa"/>
            <w:tcBorders>
              <w:right w:val="nil"/>
            </w:tcBorders>
            <w:vAlign w:val="bottom"/>
          </w:tcPr>
          <w:p w:rsidR="003C005B" w:rsidRDefault="003C005B">
            <w:pPr>
              <w:pStyle w:val="ConsPlusNormal"/>
              <w:jc w:val="center"/>
            </w:pPr>
            <w:r>
              <w:t>x</w:t>
            </w:r>
          </w:p>
        </w:tc>
      </w:tr>
    </w:tbl>
    <w:p w:rsidR="003C005B" w:rsidRDefault="003C005B">
      <w:pPr>
        <w:pStyle w:val="ConsPlusNormal"/>
        <w:jc w:val="both"/>
      </w:pPr>
    </w:p>
    <w:p w:rsidR="003C005B" w:rsidRDefault="003C005B">
      <w:pPr>
        <w:pStyle w:val="ConsPlusNonformat"/>
        <w:jc w:val="both"/>
      </w:pPr>
      <w:r>
        <w:t xml:space="preserve">                                                         Форма 0503364 с. 2</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8"/>
        <w:gridCol w:w="662"/>
        <w:gridCol w:w="1417"/>
        <w:gridCol w:w="1191"/>
        <w:gridCol w:w="794"/>
        <w:gridCol w:w="1077"/>
        <w:gridCol w:w="1134"/>
        <w:gridCol w:w="624"/>
        <w:gridCol w:w="850"/>
      </w:tblGrid>
      <w:tr w:rsidR="003C005B">
        <w:tc>
          <w:tcPr>
            <w:tcW w:w="3178" w:type="dxa"/>
            <w:vMerge w:val="restart"/>
            <w:tcBorders>
              <w:left w:val="nil"/>
            </w:tcBorders>
          </w:tcPr>
          <w:p w:rsidR="003C005B" w:rsidRDefault="003C005B">
            <w:pPr>
              <w:pStyle w:val="ConsPlusNormal"/>
              <w:jc w:val="center"/>
            </w:pPr>
            <w:r>
              <w:t>Код по бюджетной классификации</w:t>
            </w:r>
          </w:p>
        </w:tc>
        <w:tc>
          <w:tcPr>
            <w:tcW w:w="662" w:type="dxa"/>
            <w:vMerge w:val="restart"/>
          </w:tcPr>
          <w:p w:rsidR="003C005B" w:rsidRDefault="003C005B">
            <w:pPr>
              <w:pStyle w:val="ConsPlusNormal"/>
              <w:jc w:val="center"/>
            </w:pPr>
            <w:r>
              <w:t>Код строки</w:t>
            </w:r>
          </w:p>
        </w:tc>
        <w:tc>
          <w:tcPr>
            <w:tcW w:w="1417" w:type="dxa"/>
            <w:vMerge w:val="restart"/>
          </w:tcPr>
          <w:p w:rsidR="003C005B" w:rsidRDefault="003C005B">
            <w:pPr>
              <w:pStyle w:val="ConsPlusNormal"/>
              <w:jc w:val="center"/>
            </w:pPr>
            <w:r>
              <w:t>Утвержденные бюджетные назначения (прогнозные показатели)</w:t>
            </w:r>
          </w:p>
        </w:tc>
        <w:tc>
          <w:tcPr>
            <w:tcW w:w="1191" w:type="dxa"/>
            <w:vMerge w:val="restart"/>
          </w:tcPr>
          <w:p w:rsidR="003C005B" w:rsidRDefault="003C005B">
            <w:pPr>
              <w:pStyle w:val="ConsPlusNormal"/>
              <w:jc w:val="center"/>
            </w:pPr>
            <w:r>
              <w:t>Доведенные бюджетные данные</w:t>
            </w:r>
          </w:p>
        </w:tc>
        <w:tc>
          <w:tcPr>
            <w:tcW w:w="794" w:type="dxa"/>
            <w:vMerge w:val="restart"/>
          </w:tcPr>
          <w:p w:rsidR="003C005B" w:rsidRDefault="003C005B">
            <w:pPr>
              <w:pStyle w:val="ConsPlusNormal"/>
              <w:jc w:val="center"/>
            </w:pPr>
            <w:r>
              <w:t>Исполнено, руб.</w:t>
            </w:r>
          </w:p>
        </w:tc>
        <w:tc>
          <w:tcPr>
            <w:tcW w:w="2211" w:type="dxa"/>
            <w:gridSpan w:val="2"/>
          </w:tcPr>
          <w:p w:rsidR="003C005B" w:rsidRDefault="003C005B">
            <w:pPr>
              <w:pStyle w:val="ConsPlusNormal"/>
              <w:jc w:val="center"/>
            </w:pPr>
            <w:r>
              <w:t>Показатели исполнения</w:t>
            </w:r>
          </w:p>
        </w:tc>
        <w:tc>
          <w:tcPr>
            <w:tcW w:w="1474" w:type="dxa"/>
            <w:gridSpan w:val="2"/>
            <w:tcBorders>
              <w:right w:val="nil"/>
            </w:tcBorders>
          </w:tcPr>
          <w:p w:rsidR="003C005B" w:rsidRDefault="003C005B">
            <w:pPr>
              <w:pStyle w:val="ConsPlusNormal"/>
              <w:jc w:val="center"/>
            </w:pPr>
            <w:r>
              <w:t>Причины отклонений от планового процента исполнения</w:t>
            </w:r>
          </w:p>
        </w:tc>
      </w:tr>
      <w:tr w:rsidR="003C005B">
        <w:tc>
          <w:tcPr>
            <w:tcW w:w="3178" w:type="dxa"/>
            <w:vMerge/>
            <w:tcBorders>
              <w:left w:val="nil"/>
            </w:tcBorders>
          </w:tcPr>
          <w:p w:rsidR="003C005B" w:rsidRDefault="003C005B"/>
        </w:tc>
        <w:tc>
          <w:tcPr>
            <w:tcW w:w="662" w:type="dxa"/>
            <w:vMerge/>
          </w:tcPr>
          <w:p w:rsidR="003C005B" w:rsidRDefault="003C005B"/>
        </w:tc>
        <w:tc>
          <w:tcPr>
            <w:tcW w:w="1417" w:type="dxa"/>
            <w:vMerge/>
          </w:tcPr>
          <w:p w:rsidR="003C005B" w:rsidRDefault="003C005B"/>
        </w:tc>
        <w:tc>
          <w:tcPr>
            <w:tcW w:w="1191" w:type="dxa"/>
            <w:vMerge/>
          </w:tcPr>
          <w:p w:rsidR="003C005B" w:rsidRDefault="003C005B"/>
        </w:tc>
        <w:tc>
          <w:tcPr>
            <w:tcW w:w="794" w:type="dxa"/>
            <w:vMerge/>
          </w:tcPr>
          <w:p w:rsidR="003C005B" w:rsidRDefault="003C005B"/>
        </w:tc>
        <w:tc>
          <w:tcPr>
            <w:tcW w:w="1077" w:type="dxa"/>
          </w:tcPr>
          <w:p w:rsidR="003C005B" w:rsidRDefault="003C005B">
            <w:pPr>
              <w:pStyle w:val="ConsPlusNormal"/>
              <w:jc w:val="center"/>
            </w:pPr>
            <w:r>
              <w:t>процент исполнения, %</w:t>
            </w:r>
          </w:p>
        </w:tc>
        <w:tc>
          <w:tcPr>
            <w:tcW w:w="1134" w:type="dxa"/>
          </w:tcPr>
          <w:p w:rsidR="003C005B" w:rsidRDefault="003C005B">
            <w:pPr>
              <w:pStyle w:val="ConsPlusNormal"/>
              <w:jc w:val="center"/>
            </w:pPr>
            <w:r>
              <w:t>не исполнено сумма, руб.</w:t>
            </w:r>
          </w:p>
        </w:tc>
        <w:tc>
          <w:tcPr>
            <w:tcW w:w="624" w:type="dxa"/>
          </w:tcPr>
          <w:p w:rsidR="003C005B" w:rsidRDefault="003C005B">
            <w:pPr>
              <w:pStyle w:val="ConsPlusNormal"/>
              <w:jc w:val="center"/>
            </w:pPr>
            <w:r>
              <w:t>код</w:t>
            </w:r>
          </w:p>
        </w:tc>
        <w:tc>
          <w:tcPr>
            <w:tcW w:w="850" w:type="dxa"/>
            <w:tcBorders>
              <w:right w:val="nil"/>
            </w:tcBorders>
          </w:tcPr>
          <w:p w:rsidR="003C005B" w:rsidRDefault="003C005B">
            <w:pPr>
              <w:pStyle w:val="ConsPlusNormal"/>
              <w:jc w:val="center"/>
            </w:pPr>
            <w:r>
              <w:t>пояснения</w:t>
            </w:r>
          </w:p>
        </w:tc>
      </w:tr>
      <w:tr w:rsidR="003C005B">
        <w:tc>
          <w:tcPr>
            <w:tcW w:w="3178" w:type="dxa"/>
            <w:tcBorders>
              <w:left w:val="nil"/>
            </w:tcBorders>
          </w:tcPr>
          <w:p w:rsidR="003C005B" w:rsidRDefault="003C005B">
            <w:pPr>
              <w:pStyle w:val="ConsPlusNormal"/>
              <w:jc w:val="center"/>
            </w:pPr>
            <w:r>
              <w:t>1</w:t>
            </w:r>
          </w:p>
        </w:tc>
        <w:tc>
          <w:tcPr>
            <w:tcW w:w="662" w:type="dxa"/>
          </w:tcPr>
          <w:p w:rsidR="003C005B" w:rsidRDefault="003C005B">
            <w:pPr>
              <w:pStyle w:val="ConsPlusNormal"/>
              <w:jc w:val="center"/>
            </w:pPr>
            <w:r>
              <w:t>2</w:t>
            </w:r>
          </w:p>
        </w:tc>
        <w:tc>
          <w:tcPr>
            <w:tcW w:w="1417" w:type="dxa"/>
          </w:tcPr>
          <w:p w:rsidR="003C005B" w:rsidRDefault="003C005B">
            <w:pPr>
              <w:pStyle w:val="ConsPlusNormal"/>
              <w:jc w:val="center"/>
            </w:pPr>
            <w:r>
              <w:t>3</w:t>
            </w:r>
          </w:p>
        </w:tc>
        <w:tc>
          <w:tcPr>
            <w:tcW w:w="1191"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1077" w:type="dxa"/>
          </w:tcPr>
          <w:p w:rsidR="003C005B" w:rsidRDefault="003C005B">
            <w:pPr>
              <w:pStyle w:val="ConsPlusNormal"/>
              <w:jc w:val="center"/>
            </w:pPr>
            <w:r>
              <w:t>6</w:t>
            </w:r>
          </w:p>
        </w:tc>
        <w:tc>
          <w:tcPr>
            <w:tcW w:w="1134" w:type="dxa"/>
          </w:tcPr>
          <w:p w:rsidR="003C005B" w:rsidRDefault="003C005B">
            <w:pPr>
              <w:pStyle w:val="ConsPlusNormal"/>
              <w:jc w:val="center"/>
            </w:pPr>
            <w:r>
              <w:t>7</w:t>
            </w:r>
          </w:p>
        </w:tc>
        <w:tc>
          <w:tcPr>
            <w:tcW w:w="624" w:type="dxa"/>
          </w:tcPr>
          <w:p w:rsidR="003C005B" w:rsidRDefault="003C005B">
            <w:pPr>
              <w:pStyle w:val="ConsPlusNormal"/>
              <w:jc w:val="center"/>
            </w:pPr>
            <w:r>
              <w:t>8</w:t>
            </w:r>
          </w:p>
        </w:tc>
        <w:tc>
          <w:tcPr>
            <w:tcW w:w="850" w:type="dxa"/>
            <w:tcBorders>
              <w:right w:val="nil"/>
            </w:tcBorders>
          </w:tcPr>
          <w:p w:rsidR="003C005B" w:rsidRDefault="003C005B">
            <w:pPr>
              <w:pStyle w:val="ConsPlusNormal"/>
              <w:jc w:val="center"/>
            </w:pPr>
            <w:r>
              <w:t>9</w:t>
            </w:r>
          </w:p>
        </w:tc>
      </w:tr>
      <w:tr w:rsidR="003C005B">
        <w:tc>
          <w:tcPr>
            <w:tcW w:w="3178" w:type="dxa"/>
            <w:tcBorders>
              <w:left w:val="nil"/>
            </w:tcBorders>
          </w:tcPr>
          <w:p w:rsidR="003C005B" w:rsidRDefault="003C005B">
            <w:pPr>
              <w:pStyle w:val="ConsPlusNormal"/>
            </w:pPr>
            <w:r>
              <w:t>3. Источники финансирования дефицита бюджета, всего</w:t>
            </w:r>
          </w:p>
        </w:tc>
        <w:tc>
          <w:tcPr>
            <w:tcW w:w="662" w:type="dxa"/>
            <w:vAlign w:val="bottom"/>
          </w:tcPr>
          <w:p w:rsidR="003C005B" w:rsidRDefault="003C005B">
            <w:pPr>
              <w:pStyle w:val="ConsPlusNormal"/>
              <w:jc w:val="center"/>
            </w:pPr>
            <w:r>
              <w:t>500</w:t>
            </w: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3178" w:type="dxa"/>
            <w:tcBorders>
              <w:left w:val="nil"/>
              <w:bottom w:val="nil"/>
            </w:tcBorders>
          </w:tcPr>
          <w:p w:rsidR="003C005B" w:rsidRDefault="003C005B">
            <w:pPr>
              <w:pStyle w:val="ConsPlusNormal"/>
              <w:ind w:left="283"/>
              <w:jc w:val="both"/>
            </w:pPr>
            <w:r>
              <w:t>из них:</w:t>
            </w:r>
          </w:p>
        </w:tc>
        <w:tc>
          <w:tcPr>
            <w:tcW w:w="662" w:type="dxa"/>
            <w:tcBorders>
              <w:bottom w:val="nil"/>
            </w:tcBorders>
            <w:vAlign w:val="bottom"/>
          </w:tcPr>
          <w:p w:rsidR="003C005B" w:rsidRDefault="003C005B">
            <w:pPr>
              <w:pStyle w:val="ConsPlusNormal"/>
            </w:pPr>
          </w:p>
        </w:tc>
        <w:tc>
          <w:tcPr>
            <w:tcW w:w="1417" w:type="dxa"/>
            <w:tcBorders>
              <w:bottom w:val="nil"/>
            </w:tcBorders>
            <w:vAlign w:val="bottom"/>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c>
          <w:tcPr>
            <w:tcW w:w="624" w:type="dxa"/>
            <w:tcBorders>
              <w:bottom w:val="nil"/>
            </w:tcBorders>
            <w:vAlign w:val="bottom"/>
          </w:tcPr>
          <w:p w:rsidR="003C005B" w:rsidRDefault="003C005B">
            <w:pPr>
              <w:pStyle w:val="ConsPlusNormal"/>
            </w:pPr>
          </w:p>
        </w:tc>
        <w:tc>
          <w:tcPr>
            <w:tcW w:w="850" w:type="dxa"/>
            <w:tcBorders>
              <w:bottom w:val="nil"/>
              <w:right w:val="nil"/>
            </w:tcBorders>
            <w:vAlign w:val="bottom"/>
          </w:tcPr>
          <w:p w:rsidR="003C005B" w:rsidRDefault="003C005B">
            <w:pPr>
              <w:pStyle w:val="ConsPlusNormal"/>
            </w:pPr>
          </w:p>
        </w:tc>
      </w:tr>
      <w:tr w:rsidR="003C005B">
        <w:tblPrEx>
          <w:tblBorders>
            <w:insideH w:val="nil"/>
          </w:tblBorders>
        </w:tblPrEx>
        <w:tc>
          <w:tcPr>
            <w:tcW w:w="3178" w:type="dxa"/>
            <w:tcBorders>
              <w:top w:val="nil"/>
              <w:left w:val="nil"/>
            </w:tcBorders>
          </w:tcPr>
          <w:p w:rsidR="003C005B" w:rsidRDefault="003C005B">
            <w:pPr>
              <w:pStyle w:val="ConsPlusNormal"/>
            </w:pPr>
          </w:p>
        </w:tc>
        <w:tc>
          <w:tcPr>
            <w:tcW w:w="662" w:type="dxa"/>
            <w:tcBorders>
              <w:top w:val="nil"/>
            </w:tcBorders>
          </w:tcPr>
          <w:p w:rsidR="003C005B" w:rsidRDefault="003C005B">
            <w:pPr>
              <w:pStyle w:val="ConsPlusNormal"/>
            </w:pPr>
          </w:p>
        </w:tc>
        <w:tc>
          <w:tcPr>
            <w:tcW w:w="1417"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624" w:type="dxa"/>
            <w:tcBorders>
              <w:top w:val="nil"/>
            </w:tcBorders>
          </w:tcPr>
          <w:p w:rsidR="003C005B" w:rsidRDefault="003C005B">
            <w:pPr>
              <w:pStyle w:val="ConsPlusNormal"/>
            </w:pPr>
          </w:p>
        </w:tc>
        <w:tc>
          <w:tcPr>
            <w:tcW w:w="850" w:type="dxa"/>
            <w:tcBorders>
              <w:top w:val="nil"/>
              <w:right w:val="nil"/>
            </w:tcBorders>
          </w:tcPr>
          <w:p w:rsidR="003C005B" w:rsidRDefault="003C005B">
            <w:pPr>
              <w:pStyle w:val="ConsPlusNormal"/>
            </w:pPr>
          </w:p>
        </w:tc>
      </w:tr>
      <w:tr w:rsidR="003C005B">
        <w:tc>
          <w:tcPr>
            <w:tcW w:w="3178" w:type="dxa"/>
            <w:tcBorders>
              <w:left w:val="nil"/>
            </w:tcBorders>
          </w:tcPr>
          <w:p w:rsidR="003C005B" w:rsidRDefault="003C005B">
            <w:pPr>
              <w:pStyle w:val="ConsPlusNormal"/>
            </w:pPr>
            <w:r>
              <w:t>Источники внутреннего финансирования дефицита бюджета</w:t>
            </w:r>
          </w:p>
        </w:tc>
        <w:tc>
          <w:tcPr>
            <w:tcW w:w="662" w:type="dxa"/>
            <w:vAlign w:val="bottom"/>
          </w:tcPr>
          <w:p w:rsidR="003C005B" w:rsidRDefault="003C005B">
            <w:pPr>
              <w:pStyle w:val="ConsPlusNormal"/>
              <w:jc w:val="center"/>
            </w:pPr>
            <w:r>
              <w:t>520</w:t>
            </w: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3178" w:type="dxa"/>
            <w:tcBorders>
              <w:left w:val="nil"/>
              <w:bottom w:val="nil"/>
            </w:tcBorders>
          </w:tcPr>
          <w:p w:rsidR="003C005B" w:rsidRDefault="003C005B">
            <w:pPr>
              <w:pStyle w:val="ConsPlusNormal"/>
              <w:ind w:left="283"/>
              <w:jc w:val="both"/>
            </w:pPr>
            <w:r>
              <w:t>из них:</w:t>
            </w:r>
          </w:p>
        </w:tc>
        <w:tc>
          <w:tcPr>
            <w:tcW w:w="662" w:type="dxa"/>
            <w:tcBorders>
              <w:bottom w:val="nil"/>
            </w:tcBorders>
            <w:vAlign w:val="bottom"/>
          </w:tcPr>
          <w:p w:rsidR="003C005B" w:rsidRDefault="003C005B">
            <w:pPr>
              <w:pStyle w:val="ConsPlusNormal"/>
            </w:pPr>
          </w:p>
        </w:tc>
        <w:tc>
          <w:tcPr>
            <w:tcW w:w="1417" w:type="dxa"/>
            <w:tcBorders>
              <w:bottom w:val="nil"/>
            </w:tcBorders>
            <w:vAlign w:val="bottom"/>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c>
          <w:tcPr>
            <w:tcW w:w="624" w:type="dxa"/>
            <w:tcBorders>
              <w:bottom w:val="nil"/>
            </w:tcBorders>
            <w:vAlign w:val="bottom"/>
          </w:tcPr>
          <w:p w:rsidR="003C005B" w:rsidRDefault="003C005B">
            <w:pPr>
              <w:pStyle w:val="ConsPlusNormal"/>
            </w:pPr>
          </w:p>
        </w:tc>
        <w:tc>
          <w:tcPr>
            <w:tcW w:w="850" w:type="dxa"/>
            <w:tcBorders>
              <w:bottom w:val="nil"/>
              <w:right w:val="nil"/>
            </w:tcBorders>
            <w:vAlign w:val="bottom"/>
          </w:tcPr>
          <w:p w:rsidR="003C005B" w:rsidRDefault="003C005B">
            <w:pPr>
              <w:pStyle w:val="ConsPlusNormal"/>
            </w:pPr>
          </w:p>
        </w:tc>
      </w:tr>
      <w:tr w:rsidR="003C005B">
        <w:tblPrEx>
          <w:tblBorders>
            <w:insideH w:val="nil"/>
          </w:tblBorders>
        </w:tblPrEx>
        <w:tc>
          <w:tcPr>
            <w:tcW w:w="3178" w:type="dxa"/>
            <w:tcBorders>
              <w:top w:val="nil"/>
              <w:left w:val="nil"/>
            </w:tcBorders>
          </w:tcPr>
          <w:p w:rsidR="003C005B" w:rsidRDefault="003C005B">
            <w:pPr>
              <w:pStyle w:val="ConsPlusNormal"/>
            </w:pPr>
          </w:p>
        </w:tc>
        <w:tc>
          <w:tcPr>
            <w:tcW w:w="662" w:type="dxa"/>
            <w:tcBorders>
              <w:top w:val="nil"/>
            </w:tcBorders>
          </w:tcPr>
          <w:p w:rsidR="003C005B" w:rsidRDefault="003C005B">
            <w:pPr>
              <w:pStyle w:val="ConsPlusNormal"/>
            </w:pPr>
          </w:p>
        </w:tc>
        <w:tc>
          <w:tcPr>
            <w:tcW w:w="1417"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624" w:type="dxa"/>
            <w:tcBorders>
              <w:top w:val="nil"/>
            </w:tcBorders>
          </w:tcPr>
          <w:p w:rsidR="003C005B" w:rsidRDefault="003C005B">
            <w:pPr>
              <w:pStyle w:val="ConsPlusNormal"/>
            </w:pPr>
          </w:p>
        </w:tc>
        <w:tc>
          <w:tcPr>
            <w:tcW w:w="850" w:type="dxa"/>
            <w:tcBorders>
              <w:top w:val="nil"/>
              <w:right w:val="nil"/>
            </w:tcBorders>
          </w:tcPr>
          <w:p w:rsidR="003C005B" w:rsidRDefault="003C005B">
            <w:pPr>
              <w:pStyle w:val="ConsPlusNormal"/>
            </w:pPr>
          </w:p>
        </w:tc>
      </w:tr>
      <w:tr w:rsidR="003C005B">
        <w:tc>
          <w:tcPr>
            <w:tcW w:w="3178" w:type="dxa"/>
            <w:tcBorders>
              <w:left w:val="nil"/>
            </w:tcBorders>
          </w:tcPr>
          <w:p w:rsidR="003C005B" w:rsidRDefault="003C005B">
            <w:pPr>
              <w:pStyle w:val="ConsPlusNormal"/>
            </w:pPr>
            <w:r>
              <w:t>Источники внешнего финансирования дефицита бюджета</w:t>
            </w:r>
          </w:p>
        </w:tc>
        <w:tc>
          <w:tcPr>
            <w:tcW w:w="662" w:type="dxa"/>
            <w:vAlign w:val="bottom"/>
          </w:tcPr>
          <w:p w:rsidR="003C005B" w:rsidRDefault="003C005B">
            <w:pPr>
              <w:pStyle w:val="ConsPlusNormal"/>
              <w:jc w:val="center"/>
            </w:pPr>
            <w:r>
              <w:t>620</w:t>
            </w:r>
          </w:p>
        </w:tc>
        <w:tc>
          <w:tcPr>
            <w:tcW w:w="1417" w:type="dxa"/>
            <w:vAlign w:val="bottom"/>
          </w:tcPr>
          <w:p w:rsidR="003C005B" w:rsidRDefault="003C005B">
            <w:pPr>
              <w:pStyle w:val="ConsPlusNormal"/>
            </w:pPr>
          </w:p>
        </w:tc>
        <w:tc>
          <w:tcPr>
            <w:tcW w:w="1191" w:type="dxa"/>
            <w:vAlign w:val="bottom"/>
          </w:tcPr>
          <w:p w:rsidR="003C005B" w:rsidRDefault="003C005B">
            <w:pPr>
              <w:pStyle w:val="ConsPlusNormal"/>
            </w:pPr>
          </w:p>
        </w:tc>
        <w:tc>
          <w:tcPr>
            <w:tcW w:w="794" w:type="dxa"/>
            <w:vAlign w:val="bottom"/>
          </w:tcPr>
          <w:p w:rsidR="003C005B" w:rsidRDefault="003C005B">
            <w:pPr>
              <w:pStyle w:val="ConsPlusNormal"/>
            </w:pPr>
          </w:p>
        </w:tc>
        <w:tc>
          <w:tcPr>
            <w:tcW w:w="1077" w:type="dxa"/>
            <w:vAlign w:val="bottom"/>
          </w:tcPr>
          <w:p w:rsidR="003C005B" w:rsidRDefault="003C005B">
            <w:pPr>
              <w:pStyle w:val="ConsPlusNormal"/>
            </w:pPr>
          </w:p>
        </w:tc>
        <w:tc>
          <w:tcPr>
            <w:tcW w:w="1134" w:type="dxa"/>
            <w:vAlign w:val="bottom"/>
          </w:tcPr>
          <w:p w:rsidR="003C005B" w:rsidRDefault="003C005B">
            <w:pPr>
              <w:pStyle w:val="ConsPlusNormal"/>
            </w:pPr>
          </w:p>
        </w:tc>
        <w:tc>
          <w:tcPr>
            <w:tcW w:w="624" w:type="dxa"/>
            <w:vAlign w:val="bottom"/>
          </w:tcPr>
          <w:p w:rsidR="003C005B" w:rsidRDefault="003C005B">
            <w:pPr>
              <w:pStyle w:val="ConsPlusNormal"/>
            </w:pPr>
          </w:p>
        </w:tc>
        <w:tc>
          <w:tcPr>
            <w:tcW w:w="850" w:type="dxa"/>
            <w:tcBorders>
              <w:right w:val="nil"/>
            </w:tcBorders>
            <w:vAlign w:val="bottom"/>
          </w:tcPr>
          <w:p w:rsidR="003C005B" w:rsidRDefault="003C005B">
            <w:pPr>
              <w:pStyle w:val="ConsPlusNormal"/>
              <w:jc w:val="center"/>
            </w:pPr>
            <w:r>
              <w:t>x</w:t>
            </w:r>
          </w:p>
        </w:tc>
      </w:tr>
      <w:tr w:rsidR="003C005B">
        <w:tblPrEx>
          <w:tblBorders>
            <w:insideH w:val="nil"/>
          </w:tblBorders>
        </w:tblPrEx>
        <w:tc>
          <w:tcPr>
            <w:tcW w:w="3178" w:type="dxa"/>
            <w:tcBorders>
              <w:left w:val="nil"/>
              <w:bottom w:val="nil"/>
            </w:tcBorders>
          </w:tcPr>
          <w:p w:rsidR="003C005B" w:rsidRDefault="003C005B">
            <w:pPr>
              <w:pStyle w:val="ConsPlusNormal"/>
              <w:ind w:left="283"/>
              <w:jc w:val="both"/>
            </w:pPr>
            <w:r>
              <w:lastRenderedPageBreak/>
              <w:t>из них:</w:t>
            </w:r>
          </w:p>
        </w:tc>
        <w:tc>
          <w:tcPr>
            <w:tcW w:w="662" w:type="dxa"/>
            <w:tcBorders>
              <w:bottom w:val="nil"/>
            </w:tcBorders>
            <w:vAlign w:val="bottom"/>
          </w:tcPr>
          <w:p w:rsidR="003C005B" w:rsidRDefault="003C005B">
            <w:pPr>
              <w:pStyle w:val="ConsPlusNormal"/>
            </w:pPr>
          </w:p>
        </w:tc>
        <w:tc>
          <w:tcPr>
            <w:tcW w:w="1417" w:type="dxa"/>
            <w:tcBorders>
              <w:bottom w:val="nil"/>
            </w:tcBorders>
            <w:vAlign w:val="bottom"/>
          </w:tcPr>
          <w:p w:rsidR="003C005B" w:rsidRDefault="003C005B">
            <w:pPr>
              <w:pStyle w:val="ConsPlusNormal"/>
            </w:pPr>
          </w:p>
        </w:tc>
        <w:tc>
          <w:tcPr>
            <w:tcW w:w="119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1077" w:type="dxa"/>
            <w:tcBorders>
              <w:bottom w:val="nil"/>
            </w:tcBorders>
            <w:vAlign w:val="bottom"/>
          </w:tcPr>
          <w:p w:rsidR="003C005B" w:rsidRDefault="003C005B">
            <w:pPr>
              <w:pStyle w:val="ConsPlusNormal"/>
            </w:pPr>
          </w:p>
        </w:tc>
        <w:tc>
          <w:tcPr>
            <w:tcW w:w="1134" w:type="dxa"/>
            <w:tcBorders>
              <w:bottom w:val="nil"/>
            </w:tcBorders>
            <w:vAlign w:val="bottom"/>
          </w:tcPr>
          <w:p w:rsidR="003C005B" w:rsidRDefault="003C005B">
            <w:pPr>
              <w:pStyle w:val="ConsPlusNormal"/>
            </w:pPr>
          </w:p>
        </w:tc>
        <w:tc>
          <w:tcPr>
            <w:tcW w:w="624" w:type="dxa"/>
            <w:tcBorders>
              <w:bottom w:val="nil"/>
            </w:tcBorders>
            <w:vAlign w:val="bottom"/>
          </w:tcPr>
          <w:p w:rsidR="003C005B" w:rsidRDefault="003C005B">
            <w:pPr>
              <w:pStyle w:val="ConsPlusNormal"/>
            </w:pPr>
          </w:p>
        </w:tc>
        <w:tc>
          <w:tcPr>
            <w:tcW w:w="850" w:type="dxa"/>
            <w:tcBorders>
              <w:bottom w:val="nil"/>
              <w:right w:val="nil"/>
            </w:tcBorders>
            <w:vAlign w:val="bottom"/>
          </w:tcPr>
          <w:p w:rsidR="003C005B" w:rsidRDefault="003C005B">
            <w:pPr>
              <w:pStyle w:val="ConsPlusNormal"/>
            </w:pPr>
          </w:p>
        </w:tc>
      </w:tr>
      <w:tr w:rsidR="003C005B">
        <w:tblPrEx>
          <w:tblBorders>
            <w:insideH w:val="nil"/>
          </w:tblBorders>
        </w:tblPrEx>
        <w:tc>
          <w:tcPr>
            <w:tcW w:w="3178" w:type="dxa"/>
            <w:tcBorders>
              <w:top w:val="nil"/>
              <w:left w:val="nil"/>
            </w:tcBorders>
          </w:tcPr>
          <w:p w:rsidR="003C005B" w:rsidRDefault="003C005B">
            <w:pPr>
              <w:pStyle w:val="ConsPlusNormal"/>
            </w:pPr>
          </w:p>
        </w:tc>
        <w:tc>
          <w:tcPr>
            <w:tcW w:w="662" w:type="dxa"/>
            <w:tcBorders>
              <w:top w:val="nil"/>
            </w:tcBorders>
          </w:tcPr>
          <w:p w:rsidR="003C005B" w:rsidRDefault="003C005B">
            <w:pPr>
              <w:pStyle w:val="ConsPlusNormal"/>
            </w:pPr>
          </w:p>
        </w:tc>
        <w:tc>
          <w:tcPr>
            <w:tcW w:w="1417" w:type="dxa"/>
            <w:tcBorders>
              <w:top w:val="nil"/>
            </w:tcBorders>
          </w:tcPr>
          <w:p w:rsidR="003C005B" w:rsidRDefault="003C005B">
            <w:pPr>
              <w:pStyle w:val="ConsPlusNormal"/>
            </w:pPr>
          </w:p>
        </w:tc>
        <w:tc>
          <w:tcPr>
            <w:tcW w:w="119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1077" w:type="dxa"/>
            <w:tcBorders>
              <w:top w:val="nil"/>
            </w:tcBorders>
          </w:tcPr>
          <w:p w:rsidR="003C005B" w:rsidRDefault="003C005B">
            <w:pPr>
              <w:pStyle w:val="ConsPlusNormal"/>
            </w:pPr>
          </w:p>
        </w:tc>
        <w:tc>
          <w:tcPr>
            <w:tcW w:w="1134" w:type="dxa"/>
            <w:tcBorders>
              <w:top w:val="nil"/>
            </w:tcBorders>
          </w:tcPr>
          <w:p w:rsidR="003C005B" w:rsidRDefault="003C005B">
            <w:pPr>
              <w:pStyle w:val="ConsPlusNormal"/>
            </w:pPr>
          </w:p>
        </w:tc>
        <w:tc>
          <w:tcPr>
            <w:tcW w:w="624" w:type="dxa"/>
            <w:tcBorders>
              <w:top w:val="nil"/>
            </w:tcBorders>
          </w:tcPr>
          <w:p w:rsidR="003C005B" w:rsidRDefault="003C005B">
            <w:pPr>
              <w:pStyle w:val="ConsPlusNormal"/>
            </w:pPr>
          </w:p>
        </w:tc>
        <w:tc>
          <w:tcPr>
            <w:tcW w:w="850" w:type="dxa"/>
            <w:tcBorders>
              <w:top w:val="nil"/>
              <w:right w:val="nil"/>
            </w:tcBorders>
          </w:tcPr>
          <w:p w:rsidR="003C005B" w:rsidRDefault="003C005B">
            <w:pPr>
              <w:pStyle w:val="ConsPlusNormal"/>
            </w:pPr>
          </w:p>
        </w:tc>
      </w:tr>
    </w:tbl>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29.12.2011 </w:t>
      </w:r>
      <w:hyperlink r:id="rId1432" w:history="1">
        <w:r>
          <w:rPr>
            <w:color w:val="0000FF"/>
          </w:rPr>
          <w:t>N 191н</w:t>
        </w:r>
      </w:hyperlink>
      <w:r>
        <w:t>,</w:t>
      </w:r>
      <w:r>
        <w:br/>
        <w:t xml:space="preserve">от 26.10.2012 </w:t>
      </w:r>
      <w:hyperlink r:id="rId1433" w:history="1">
        <w:r>
          <w:rPr>
            <w:color w:val="0000FF"/>
          </w:rPr>
          <w:t>N 138н</w:t>
        </w:r>
      </w:hyperlink>
      <w:r>
        <w:t>)</w:t>
      </w:r>
    </w:p>
    <w:p w:rsidR="003C005B" w:rsidRDefault="003C005B">
      <w:pPr>
        <w:pStyle w:val="ConsPlusNormal"/>
        <w:ind w:firstLine="540"/>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434" w:history="1">
        <w:r>
          <w:rPr>
            <w:color w:val="0000FF"/>
          </w:rPr>
          <w:t>ОКУД</w:t>
        </w:r>
      </w:hyperlink>
      <w:r>
        <w:t xml:space="preserve"> │ 0503368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1126" w:name="P35256"/>
      <w:bookmarkEnd w:id="1126"/>
      <w:r>
        <w:t xml:space="preserve">                 Сведения о движении нефинансовых активов</w:t>
      </w:r>
    </w:p>
    <w:p w:rsidR="003C005B" w:rsidRDefault="003C005B">
      <w:pPr>
        <w:pStyle w:val="ConsPlusNonformat"/>
        <w:jc w:val="both"/>
      </w:pPr>
      <w:r>
        <w:t xml:space="preserve">                        консолидированного бюджета</w:t>
      </w:r>
    </w:p>
    <w:p w:rsidR="003C005B" w:rsidRDefault="003C005B">
      <w:pPr>
        <w:pStyle w:val="ConsPlusNonformat"/>
        <w:jc w:val="both"/>
      </w:pPr>
    </w:p>
    <w:p w:rsidR="003C005B" w:rsidRDefault="003C005B">
      <w:pPr>
        <w:pStyle w:val="ConsPlusNonformat"/>
        <w:jc w:val="both"/>
      </w:pPr>
      <w:r>
        <w:t xml:space="preserve"> Вид деятельности _________________________________________________________</w:t>
      </w:r>
    </w:p>
    <w:p w:rsidR="003C005B" w:rsidRDefault="003C005B">
      <w:pPr>
        <w:pStyle w:val="ConsPlusNonformat"/>
        <w:jc w:val="both"/>
      </w:pPr>
      <w:r>
        <w:t xml:space="preserve">                                        (бюджетная)</w:t>
      </w:r>
    </w:p>
    <w:p w:rsidR="003C005B" w:rsidRDefault="003C005B">
      <w:pPr>
        <w:pStyle w:val="ConsPlusNonformat"/>
        <w:jc w:val="both"/>
      </w:pPr>
    </w:p>
    <w:p w:rsidR="003C005B" w:rsidRDefault="003C005B">
      <w:pPr>
        <w:pStyle w:val="ConsPlusNonformat"/>
        <w:jc w:val="both"/>
      </w:pPr>
      <w:r>
        <w:t xml:space="preserve">                          1. Нефинансовые активы</w:t>
      </w:r>
    </w:p>
    <w:p w:rsidR="003C005B" w:rsidRDefault="003C005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22"/>
        <w:gridCol w:w="933"/>
        <w:gridCol w:w="2800"/>
        <w:gridCol w:w="1867"/>
        <w:gridCol w:w="1711"/>
        <w:gridCol w:w="1244"/>
        <w:gridCol w:w="1867"/>
        <w:gridCol w:w="2956"/>
        <w:gridCol w:w="3267"/>
        <w:gridCol w:w="1867"/>
        <w:gridCol w:w="1867"/>
        <w:gridCol w:w="1867"/>
        <w:gridCol w:w="1400"/>
        <w:gridCol w:w="1867"/>
      </w:tblGrid>
      <w:tr w:rsidR="003C005B">
        <w:tc>
          <w:tcPr>
            <w:tcW w:w="4822" w:type="dxa"/>
            <w:vMerge w:val="restart"/>
            <w:tcBorders>
              <w:left w:val="nil"/>
            </w:tcBorders>
          </w:tcPr>
          <w:p w:rsidR="003C005B" w:rsidRDefault="003C005B">
            <w:pPr>
              <w:pStyle w:val="ConsPlusNormal"/>
              <w:jc w:val="center"/>
            </w:pPr>
            <w:r>
              <w:t>Наименование счета бюджетного учета</w:t>
            </w:r>
          </w:p>
        </w:tc>
        <w:tc>
          <w:tcPr>
            <w:tcW w:w="933" w:type="dxa"/>
            <w:vMerge w:val="restart"/>
          </w:tcPr>
          <w:p w:rsidR="003C005B" w:rsidRDefault="003C005B">
            <w:pPr>
              <w:pStyle w:val="ConsPlusNormal"/>
              <w:jc w:val="center"/>
            </w:pPr>
            <w:r>
              <w:t>Код строки</w:t>
            </w:r>
          </w:p>
        </w:tc>
        <w:tc>
          <w:tcPr>
            <w:tcW w:w="9489" w:type="dxa"/>
            <w:gridSpan w:val="5"/>
          </w:tcPr>
          <w:p w:rsidR="003C005B" w:rsidRDefault="003C005B">
            <w:pPr>
              <w:pStyle w:val="ConsPlusNormal"/>
              <w:jc w:val="center"/>
            </w:pPr>
            <w:r>
              <w:t>Наличие на начало года</w:t>
            </w:r>
          </w:p>
        </w:tc>
        <w:tc>
          <w:tcPr>
            <w:tcW w:w="15091" w:type="dxa"/>
            <w:gridSpan w:val="7"/>
          </w:tcPr>
          <w:p w:rsidR="003C005B" w:rsidRDefault="003C005B">
            <w:pPr>
              <w:pStyle w:val="ConsPlusNormal"/>
              <w:jc w:val="center"/>
            </w:pPr>
            <w:r>
              <w:t>Поступление (увеличение)</w:t>
            </w:r>
          </w:p>
        </w:tc>
      </w:tr>
      <w:tr w:rsidR="003C005B">
        <w:tc>
          <w:tcPr>
            <w:tcW w:w="4822" w:type="dxa"/>
            <w:vMerge/>
            <w:tcBorders>
              <w:left w:val="nil"/>
            </w:tcBorders>
          </w:tcPr>
          <w:p w:rsidR="003C005B" w:rsidRDefault="003C005B"/>
        </w:tc>
        <w:tc>
          <w:tcPr>
            <w:tcW w:w="933" w:type="dxa"/>
            <w:vMerge/>
          </w:tcPr>
          <w:p w:rsidR="003C005B" w:rsidRDefault="003C005B"/>
        </w:tc>
        <w:tc>
          <w:tcPr>
            <w:tcW w:w="2800"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1867" w:type="dxa"/>
          </w:tcPr>
          <w:p w:rsidR="003C005B" w:rsidRDefault="003C005B">
            <w:pPr>
              <w:pStyle w:val="ConsPlusNormal"/>
              <w:jc w:val="center"/>
            </w:pPr>
            <w:r>
              <w:t>консолидированный бюджет субъекта Российской Федерации</w:t>
            </w:r>
          </w:p>
        </w:tc>
        <w:tc>
          <w:tcPr>
            <w:tcW w:w="1711" w:type="dxa"/>
          </w:tcPr>
          <w:p w:rsidR="003C005B" w:rsidRDefault="003C005B">
            <w:pPr>
              <w:pStyle w:val="ConsPlusNormal"/>
              <w:jc w:val="center"/>
            </w:pPr>
            <w:r>
              <w:t>бюджет субъекта Российской Федерации</w:t>
            </w:r>
          </w:p>
        </w:tc>
        <w:tc>
          <w:tcPr>
            <w:tcW w:w="1244" w:type="dxa"/>
          </w:tcPr>
          <w:p w:rsidR="003C005B" w:rsidRDefault="003C005B">
            <w:pPr>
              <w:pStyle w:val="ConsPlusNormal"/>
              <w:jc w:val="center"/>
            </w:pPr>
            <w:r>
              <w:t>местные бюджеты</w:t>
            </w:r>
          </w:p>
        </w:tc>
        <w:tc>
          <w:tcPr>
            <w:tcW w:w="1867" w:type="dxa"/>
          </w:tcPr>
          <w:p w:rsidR="003C005B" w:rsidRDefault="003C005B">
            <w:pPr>
              <w:pStyle w:val="ConsPlusNormal"/>
              <w:jc w:val="center"/>
            </w:pPr>
            <w:r>
              <w:t>бюджет территориального государственного внебюджетного фонда</w:t>
            </w:r>
          </w:p>
        </w:tc>
        <w:tc>
          <w:tcPr>
            <w:tcW w:w="2956"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326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867" w:type="dxa"/>
          </w:tcPr>
          <w:p w:rsidR="003C005B" w:rsidRDefault="003C005B">
            <w:pPr>
              <w:pStyle w:val="ConsPlusNormal"/>
              <w:jc w:val="center"/>
            </w:pPr>
            <w:r>
              <w:t>консолидированный бюджет субъекта Российской Федерации</w:t>
            </w:r>
          </w:p>
        </w:tc>
        <w:tc>
          <w:tcPr>
            <w:tcW w:w="186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1867" w:type="dxa"/>
          </w:tcPr>
          <w:p w:rsidR="003C005B" w:rsidRDefault="003C005B">
            <w:pPr>
              <w:pStyle w:val="ConsPlusNormal"/>
              <w:jc w:val="center"/>
            </w:pPr>
            <w:r>
              <w:t>бюджет субъекта Российской Федерации</w:t>
            </w:r>
          </w:p>
        </w:tc>
        <w:tc>
          <w:tcPr>
            <w:tcW w:w="1400" w:type="dxa"/>
          </w:tcPr>
          <w:p w:rsidR="003C005B" w:rsidRDefault="003C005B">
            <w:pPr>
              <w:pStyle w:val="ConsPlusNormal"/>
              <w:jc w:val="center"/>
            </w:pPr>
            <w:r>
              <w:t>местные бюджеты</w:t>
            </w:r>
          </w:p>
        </w:tc>
        <w:tc>
          <w:tcPr>
            <w:tcW w:w="1867" w:type="dxa"/>
          </w:tcPr>
          <w:p w:rsidR="003C005B" w:rsidRDefault="003C005B">
            <w:pPr>
              <w:pStyle w:val="ConsPlusNormal"/>
              <w:jc w:val="center"/>
            </w:pPr>
            <w:r>
              <w:t>бюджет территориального государственного внебюджетного фонда</w:t>
            </w:r>
          </w:p>
        </w:tc>
      </w:tr>
      <w:tr w:rsidR="003C005B">
        <w:tc>
          <w:tcPr>
            <w:tcW w:w="4822" w:type="dxa"/>
            <w:tcBorders>
              <w:left w:val="nil"/>
            </w:tcBorders>
          </w:tcPr>
          <w:p w:rsidR="003C005B" w:rsidRDefault="003C005B">
            <w:pPr>
              <w:pStyle w:val="ConsPlusNormal"/>
              <w:jc w:val="center"/>
            </w:pPr>
            <w:r>
              <w:t>1</w:t>
            </w:r>
          </w:p>
        </w:tc>
        <w:tc>
          <w:tcPr>
            <w:tcW w:w="933" w:type="dxa"/>
          </w:tcPr>
          <w:p w:rsidR="003C005B" w:rsidRDefault="003C005B">
            <w:pPr>
              <w:pStyle w:val="ConsPlusNormal"/>
              <w:jc w:val="center"/>
            </w:pPr>
            <w:r>
              <w:t>2</w:t>
            </w:r>
          </w:p>
        </w:tc>
        <w:tc>
          <w:tcPr>
            <w:tcW w:w="2800" w:type="dxa"/>
          </w:tcPr>
          <w:p w:rsidR="003C005B" w:rsidRDefault="003C005B">
            <w:pPr>
              <w:pStyle w:val="ConsPlusNormal"/>
              <w:jc w:val="center"/>
            </w:pPr>
            <w:r>
              <w:t>3</w:t>
            </w:r>
          </w:p>
        </w:tc>
        <w:tc>
          <w:tcPr>
            <w:tcW w:w="1867" w:type="dxa"/>
          </w:tcPr>
          <w:p w:rsidR="003C005B" w:rsidRDefault="003C005B">
            <w:pPr>
              <w:pStyle w:val="ConsPlusNormal"/>
              <w:jc w:val="center"/>
            </w:pPr>
            <w:r>
              <w:t>4</w:t>
            </w:r>
          </w:p>
        </w:tc>
        <w:tc>
          <w:tcPr>
            <w:tcW w:w="1711" w:type="dxa"/>
          </w:tcPr>
          <w:p w:rsidR="003C005B" w:rsidRDefault="003C005B">
            <w:pPr>
              <w:pStyle w:val="ConsPlusNormal"/>
              <w:jc w:val="center"/>
            </w:pPr>
            <w:r>
              <w:t>5</w:t>
            </w:r>
          </w:p>
        </w:tc>
        <w:tc>
          <w:tcPr>
            <w:tcW w:w="1244" w:type="dxa"/>
          </w:tcPr>
          <w:p w:rsidR="003C005B" w:rsidRDefault="003C005B">
            <w:pPr>
              <w:pStyle w:val="ConsPlusNormal"/>
              <w:jc w:val="center"/>
            </w:pPr>
            <w:r>
              <w:t>6</w:t>
            </w:r>
          </w:p>
        </w:tc>
        <w:tc>
          <w:tcPr>
            <w:tcW w:w="1867" w:type="dxa"/>
          </w:tcPr>
          <w:p w:rsidR="003C005B" w:rsidRDefault="003C005B">
            <w:pPr>
              <w:pStyle w:val="ConsPlusNormal"/>
              <w:jc w:val="center"/>
            </w:pPr>
            <w:r>
              <w:t>7</w:t>
            </w:r>
          </w:p>
        </w:tc>
        <w:tc>
          <w:tcPr>
            <w:tcW w:w="2956" w:type="dxa"/>
          </w:tcPr>
          <w:p w:rsidR="003C005B" w:rsidRDefault="003C005B">
            <w:pPr>
              <w:pStyle w:val="ConsPlusNormal"/>
              <w:jc w:val="center"/>
            </w:pPr>
            <w:r>
              <w:t>8</w:t>
            </w:r>
          </w:p>
        </w:tc>
        <w:tc>
          <w:tcPr>
            <w:tcW w:w="3267" w:type="dxa"/>
          </w:tcPr>
          <w:p w:rsidR="003C005B" w:rsidRDefault="003C005B">
            <w:pPr>
              <w:pStyle w:val="ConsPlusNormal"/>
              <w:jc w:val="center"/>
            </w:pPr>
            <w:r>
              <w:t>9</w:t>
            </w:r>
          </w:p>
        </w:tc>
        <w:tc>
          <w:tcPr>
            <w:tcW w:w="1867" w:type="dxa"/>
          </w:tcPr>
          <w:p w:rsidR="003C005B" w:rsidRDefault="003C005B">
            <w:pPr>
              <w:pStyle w:val="ConsPlusNormal"/>
              <w:jc w:val="center"/>
            </w:pPr>
            <w:r>
              <w:t>10</w:t>
            </w:r>
          </w:p>
        </w:tc>
        <w:tc>
          <w:tcPr>
            <w:tcW w:w="1867" w:type="dxa"/>
          </w:tcPr>
          <w:p w:rsidR="003C005B" w:rsidRDefault="003C005B">
            <w:pPr>
              <w:pStyle w:val="ConsPlusNormal"/>
              <w:jc w:val="center"/>
            </w:pPr>
            <w:r>
              <w:t>11</w:t>
            </w:r>
          </w:p>
        </w:tc>
        <w:tc>
          <w:tcPr>
            <w:tcW w:w="1867" w:type="dxa"/>
          </w:tcPr>
          <w:p w:rsidR="003C005B" w:rsidRDefault="003C005B">
            <w:pPr>
              <w:pStyle w:val="ConsPlusNormal"/>
              <w:jc w:val="center"/>
            </w:pPr>
            <w:r>
              <w:t>12</w:t>
            </w:r>
          </w:p>
        </w:tc>
        <w:tc>
          <w:tcPr>
            <w:tcW w:w="1400" w:type="dxa"/>
          </w:tcPr>
          <w:p w:rsidR="003C005B" w:rsidRDefault="003C005B">
            <w:pPr>
              <w:pStyle w:val="ConsPlusNormal"/>
              <w:jc w:val="center"/>
            </w:pPr>
            <w:r>
              <w:t>13</w:t>
            </w:r>
          </w:p>
        </w:tc>
        <w:tc>
          <w:tcPr>
            <w:tcW w:w="1867" w:type="dxa"/>
          </w:tcPr>
          <w:p w:rsidR="003C005B" w:rsidRDefault="003C005B">
            <w:pPr>
              <w:pStyle w:val="ConsPlusNormal"/>
              <w:jc w:val="center"/>
            </w:pPr>
            <w:r>
              <w:t>14</w:t>
            </w:r>
          </w:p>
        </w:tc>
      </w:tr>
      <w:tr w:rsidR="003C005B">
        <w:tblPrEx>
          <w:tblBorders>
            <w:insideH w:val="nil"/>
          </w:tblBorders>
        </w:tblPrEx>
        <w:tc>
          <w:tcPr>
            <w:tcW w:w="4822" w:type="dxa"/>
            <w:tcBorders>
              <w:left w:val="nil"/>
              <w:bottom w:val="nil"/>
            </w:tcBorders>
          </w:tcPr>
          <w:p w:rsidR="003C005B" w:rsidRDefault="003C005B">
            <w:pPr>
              <w:pStyle w:val="ConsPlusNormal"/>
              <w:jc w:val="center"/>
            </w:pPr>
            <w:r>
              <w:lastRenderedPageBreak/>
              <w:t>1. Движение основных средств</w:t>
            </w:r>
          </w:p>
        </w:tc>
        <w:tc>
          <w:tcPr>
            <w:tcW w:w="933" w:type="dxa"/>
            <w:tcBorders>
              <w:bottom w:val="nil"/>
            </w:tcBorders>
          </w:tcPr>
          <w:p w:rsidR="003C005B" w:rsidRDefault="003C005B">
            <w:pPr>
              <w:pStyle w:val="ConsPlusNormal"/>
              <w:jc w:val="both"/>
            </w:pPr>
          </w:p>
        </w:tc>
        <w:tc>
          <w:tcPr>
            <w:tcW w:w="28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711" w:type="dxa"/>
            <w:tcBorders>
              <w:bottom w:val="nil"/>
            </w:tcBorders>
          </w:tcPr>
          <w:p w:rsidR="003C005B" w:rsidRDefault="003C005B">
            <w:pPr>
              <w:pStyle w:val="ConsPlusNormal"/>
              <w:jc w:val="both"/>
            </w:pPr>
          </w:p>
        </w:tc>
        <w:tc>
          <w:tcPr>
            <w:tcW w:w="1244"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2956" w:type="dxa"/>
            <w:tcBorders>
              <w:bottom w:val="nil"/>
            </w:tcBorders>
          </w:tcPr>
          <w:p w:rsidR="003C005B" w:rsidRDefault="003C005B">
            <w:pPr>
              <w:pStyle w:val="ConsPlusNormal"/>
              <w:jc w:val="both"/>
            </w:pPr>
          </w:p>
        </w:tc>
        <w:tc>
          <w:tcPr>
            <w:tcW w:w="32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4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r>
      <w:tr w:rsidR="003C005B">
        <w:tblPrEx>
          <w:tblBorders>
            <w:insideH w:val="nil"/>
          </w:tblBorders>
        </w:tblPrEx>
        <w:tc>
          <w:tcPr>
            <w:tcW w:w="4822" w:type="dxa"/>
            <w:tcBorders>
              <w:top w:val="nil"/>
              <w:left w:val="nil"/>
            </w:tcBorders>
          </w:tcPr>
          <w:p w:rsidR="003C005B" w:rsidRDefault="003C005B">
            <w:pPr>
              <w:pStyle w:val="ConsPlusNormal"/>
            </w:pPr>
            <w:r>
              <w:t>1.1. Основные средства (010100000)</w:t>
            </w:r>
          </w:p>
        </w:tc>
        <w:tc>
          <w:tcPr>
            <w:tcW w:w="933" w:type="dxa"/>
            <w:tcBorders>
              <w:top w:val="nil"/>
            </w:tcBorders>
            <w:vAlign w:val="bottom"/>
          </w:tcPr>
          <w:p w:rsidR="003C005B" w:rsidRDefault="003C005B">
            <w:pPr>
              <w:pStyle w:val="ConsPlusNormal"/>
              <w:jc w:val="center"/>
            </w:pPr>
            <w:r>
              <w:t>010</w:t>
            </w:r>
          </w:p>
        </w:tc>
        <w:tc>
          <w:tcPr>
            <w:tcW w:w="28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711" w:type="dxa"/>
            <w:tcBorders>
              <w:top w:val="nil"/>
            </w:tcBorders>
          </w:tcPr>
          <w:p w:rsidR="003C005B" w:rsidRDefault="003C005B">
            <w:pPr>
              <w:pStyle w:val="ConsPlusNormal"/>
              <w:jc w:val="both"/>
            </w:pPr>
          </w:p>
        </w:tc>
        <w:tc>
          <w:tcPr>
            <w:tcW w:w="1244"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2956" w:type="dxa"/>
            <w:tcBorders>
              <w:top w:val="nil"/>
            </w:tcBorders>
          </w:tcPr>
          <w:p w:rsidR="003C005B" w:rsidRDefault="003C005B">
            <w:pPr>
              <w:pStyle w:val="ConsPlusNormal"/>
              <w:jc w:val="both"/>
            </w:pPr>
          </w:p>
        </w:tc>
        <w:tc>
          <w:tcPr>
            <w:tcW w:w="32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4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Жилые помещения (0101X1000)</w:t>
            </w:r>
          </w:p>
        </w:tc>
        <w:tc>
          <w:tcPr>
            <w:tcW w:w="933" w:type="dxa"/>
          </w:tcPr>
          <w:p w:rsidR="003C005B" w:rsidRDefault="003C005B">
            <w:pPr>
              <w:pStyle w:val="ConsPlusNormal"/>
              <w:jc w:val="center"/>
            </w:pPr>
            <w:r>
              <w:t>011</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Нежилые помещения (0101X2000)</w:t>
            </w:r>
          </w:p>
        </w:tc>
        <w:tc>
          <w:tcPr>
            <w:tcW w:w="933" w:type="dxa"/>
            <w:vAlign w:val="bottom"/>
          </w:tcPr>
          <w:p w:rsidR="003C005B" w:rsidRDefault="003C005B">
            <w:pPr>
              <w:pStyle w:val="ConsPlusNormal"/>
              <w:jc w:val="center"/>
            </w:pPr>
            <w:r>
              <w:t>012</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Сооружения (0101X3000)</w:t>
            </w:r>
          </w:p>
        </w:tc>
        <w:tc>
          <w:tcPr>
            <w:tcW w:w="933" w:type="dxa"/>
          </w:tcPr>
          <w:p w:rsidR="003C005B" w:rsidRDefault="003C005B">
            <w:pPr>
              <w:pStyle w:val="ConsPlusNormal"/>
              <w:jc w:val="center"/>
            </w:pPr>
            <w:r>
              <w:t>013</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Машины и оборудование (0101X4000)</w:t>
            </w:r>
          </w:p>
        </w:tc>
        <w:tc>
          <w:tcPr>
            <w:tcW w:w="933" w:type="dxa"/>
            <w:vAlign w:val="bottom"/>
          </w:tcPr>
          <w:p w:rsidR="003C005B" w:rsidRDefault="003C005B">
            <w:pPr>
              <w:pStyle w:val="ConsPlusNormal"/>
              <w:jc w:val="center"/>
            </w:pPr>
            <w:r>
              <w:t>014</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Транспортные средства (0101X5000)</w:t>
            </w:r>
          </w:p>
        </w:tc>
        <w:tc>
          <w:tcPr>
            <w:tcW w:w="933" w:type="dxa"/>
            <w:vAlign w:val="bottom"/>
          </w:tcPr>
          <w:p w:rsidR="003C005B" w:rsidRDefault="003C005B">
            <w:pPr>
              <w:pStyle w:val="ConsPlusNormal"/>
              <w:jc w:val="center"/>
            </w:pPr>
            <w:r>
              <w:t>015</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Производственный и хозяйственный инвентарь (0101X6000)</w:t>
            </w:r>
          </w:p>
        </w:tc>
        <w:tc>
          <w:tcPr>
            <w:tcW w:w="933" w:type="dxa"/>
            <w:vAlign w:val="bottom"/>
          </w:tcPr>
          <w:p w:rsidR="003C005B" w:rsidRDefault="003C005B">
            <w:pPr>
              <w:pStyle w:val="ConsPlusNormal"/>
              <w:jc w:val="center"/>
            </w:pPr>
            <w:r>
              <w:t>016</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Библиотечный фонд (0101X7000)</w:t>
            </w:r>
          </w:p>
        </w:tc>
        <w:tc>
          <w:tcPr>
            <w:tcW w:w="933" w:type="dxa"/>
            <w:vAlign w:val="bottom"/>
          </w:tcPr>
          <w:p w:rsidR="003C005B" w:rsidRDefault="003C005B">
            <w:pPr>
              <w:pStyle w:val="ConsPlusNormal"/>
              <w:jc w:val="center"/>
            </w:pPr>
            <w:r>
              <w:t>017</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Прочие основные средства (0101X8000)</w:t>
            </w:r>
          </w:p>
        </w:tc>
        <w:tc>
          <w:tcPr>
            <w:tcW w:w="933" w:type="dxa"/>
            <w:vAlign w:val="bottom"/>
          </w:tcPr>
          <w:p w:rsidR="003C005B" w:rsidRDefault="003C005B">
            <w:pPr>
              <w:pStyle w:val="ConsPlusNormal"/>
              <w:jc w:val="center"/>
            </w:pPr>
            <w:r>
              <w:t>018</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t>1.2. Амортизация (010400000)</w:t>
            </w:r>
          </w:p>
        </w:tc>
        <w:tc>
          <w:tcPr>
            <w:tcW w:w="933" w:type="dxa"/>
          </w:tcPr>
          <w:p w:rsidR="003C005B" w:rsidRDefault="003C005B">
            <w:pPr>
              <w:pStyle w:val="ConsPlusNormal"/>
              <w:jc w:val="center"/>
            </w:pPr>
            <w:r>
              <w:t>050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center"/>
            </w:pPr>
            <w:r>
              <w:t>x</w:t>
            </w:r>
          </w:p>
        </w:tc>
        <w:tc>
          <w:tcPr>
            <w:tcW w:w="3267" w:type="dxa"/>
          </w:tcPr>
          <w:p w:rsidR="003C005B" w:rsidRDefault="003C005B">
            <w:pPr>
              <w:pStyle w:val="ConsPlusNormal"/>
              <w:jc w:val="center"/>
            </w:pPr>
            <w:r>
              <w:t>x</w:t>
            </w:r>
          </w:p>
        </w:tc>
        <w:tc>
          <w:tcPr>
            <w:tcW w:w="1867" w:type="dxa"/>
          </w:tcPr>
          <w:p w:rsidR="003C005B" w:rsidRDefault="003C005B">
            <w:pPr>
              <w:pStyle w:val="ConsPlusNormal"/>
              <w:jc w:val="center"/>
            </w:pPr>
            <w:r>
              <w:t>x</w:t>
            </w:r>
          </w:p>
        </w:tc>
        <w:tc>
          <w:tcPr>
            <w:tcW w:w="1867" w:type="dxa"/>
          </w:tcPr>
          <w:p w:rsidR="003C005B" w:rsidRDefault="003C005B">
            <w:pPr>
              <w:pStyle w:val="ConsPlusNormal"/>
              <w:jc w:val="center"/>
            </w:pPr>
            <w:r>
              <w:t>x</w:t>
            </w:r>
          </w:p>
        </w:tc>
        <w:tc>
          <w:tcPr>
            <w:tcW w:w="1867" w:type="dxa"/>
          </w:tcPr>
          <w:p w:rsidR="003C005B" w:rsidRDefault="003C005B">
            <w:pPr>
              <w:pStyle w:val="ConsPlusNormal"/>
              <w:jc w:val="center"/>
            </w:pPr>
            <w:r>
              <w:t>x</w:t>
            </w:r>
          </w:p>
        </w:tc>
        <w:tc>
          <w:tcPr>
            <w:tcW w:w="1400" w:type="dxa"/>
          </w:tcPr>
          <w:p w:rsidR="003C005B" w:rsidRDefault="003C005B">
            <w:pPr>
              <w:pStyle w:val="ConsPlusNormal"/>
              <w:jc w:val="center"/>
            </w:pPr>
            <w:r>
              <w:t>x</w:t>
            </w:r>
          </w:p>
        </w:tc>
        <w:tc>
          <w:tcPr>
            <w:tcW w:w="1867" w:type="dxa"/>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ind w:left="283"/>
            </w:pPr>
            <w:r>
              <w:t>Амортизация жилых помещений (0104X1000)</w:t>
            </w:r>
          </w:p>
        </w:tc>
        <w:tc>
          <w:tcPr>
            <w:tcW w:w="933" w:type="dxa"/>
            <w:vAlign w:val="bottom"/>
          </w:tcPr>
          <w:p w:rsidR="003C005B" w:rsidRDefault="003C005B">
            <w:pPr>
              <w:pStyle w:val="ConsPlusNormal"/>
              <w:jc w:val="center"/>
            </w:pPr>
            <w:r>
              <w:t>051</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400"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ind w:left="283"/>
            </w:pPr>
            <w:r>
              <w:t>Амортизация нежилых помещений (0104X2000)</w:t>
            </w:r>
          </w:p>
        </w:tc>
        <w:tc>
          <w:tcPr>
            <w:tcW w:w="933" w:type="dxa"/>
            <w:vAlign w:val="bottom"/>
          </w:tcPr>
          <w:p w:rsidR="003C005B" w:rsidRDefault="003C005B">
            <w:pPr>
              <w:pStyle w:val="ConsPlusNormal"/>
              <w:jc w:val="center"/>
            </w:pPr>
            <w:r>
              <w:t>052</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400"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ind w:left="283"/>
            </w:pPr>
            <w:r>
              <w:t>Амортизация сооружений (0104X3000)</w:t>
            </w:r>
          </w:p>
        </w:tc>
        <w:tc>
          <w:tcPr>
            <w:tcW w:w="933" w:type="dxa"/>
            <w:vAlign w:val="bottom"/>
          </w:tcPr>
          <w:p w:rsidR="003C005B" w:rsidRDefault="003C005B">
            <w:pPr>
              <w:pStyle w:val="ConsPlusNormal"/>
              <w:jc w:val="center"/>
            </w:pPr>
            <w:r>
              <w:t>053</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400"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ind w:left="283"/>
            </w:pPr>
            <w:r>
              <w:t>Амортизация машин и оборудования (0104X4000)</w:t>
            </w:r>
          </w:p>
        </w:tc>
        <w:tc>
          <w:tcPr>
            <w:tcW w:w="933" w:type="dxa"/>
            <w:vAlign w:val="bottom"/>
          </w:tcPr>
          <w:p w:rsidR="003C005B" w:rsidRDefault="003C005B">
            <w:pPr>
              <w:pStyle w:val="ConsPlusNormal"/>
              <w:jc w:val="center"/>
            </w:pPr>
            <w:r>
              <w:t>054</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400"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ind w:left="283"/>
            </w:pPr>
            <w:r>
              <w:t>Амортизация транспортных средств (0104X5000)</w:t>
            </w:r>
          </w:p>
        </w:tc>
        <w:tc>
          <w:tcPr>
            <w:tcW w:w="933" w:type="dxa"/>
            <w:vAlign w:val="bottom"/>
          </w:tcPr>
          <w:p w:rsidR="003C005B" w:rsidRDefault="003C005B">
            <w:pPr>
              <w:pStyle w:val="ConsPlusNormal"/>
              <w:jc w:val="center"/>
            </w:pPr>
            <w:r>
              <w:t>055</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400"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ind w:left="283"/>
            </w:pPr>
            <w:r>
              <w:t xml:space="preserve">Амортизация производственного и </w:t>
            </w:r>
            <w:r>
              <w:lastRenderedPageBreak/>
              <w:t>хозяйственного инвентаря (0104X6000)</w:t>
            </w:r>
          </w:p>
        </w:tc>
        <w:tc>
          <w:tcPr>
            <w:tcW w:w="933" w:type="dxa"/>
            <w:vAlign w:val="bottom"/>
          </w:tcPr>
          <w:p w:rsidR="003C005B" w:rsidRDefault="003C005B">
            <w:pPr>
              <w:pStyle w:val="ConsPlusNormal"/>
              <w:jc w:val="center"/>
            </w:pPr>
            <w:r>
              <w:lastRenderedPageBreak/>
              <w:t>056</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lastRenderedPageBreak/>
              <w:t>Амортизация библиотечного фонда (0104X7000)</w:t>
            </w:r>
          </w:p>
        </w:tc>
        <w:tc>
          <w:tcPr>
            <w:tcW w:w="933" w:type="dxa"/>
            <w:vAlign w:val="bottom"/>
          </w:tcPr>
          <w:p w:rsidR="003C005B" w:rsidRDefault="003C005B">
            <w:pPr>
              <w:pStyle w:val="ConsPlusNormal"/>
              <w:jc w:val="center"/>
            </w:pPr>
            <w:r>
              <w:t>057</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Амортизация прочих основных средств (0104X9000)</w:t>
            </w:r>
          </w:p>
        </w:tc>
        <w:tc>
          <w:tcPr>
            <w:tcW w:w="933" w:type="dxa"/>
            <w:vAlign w:val="bottom"/>
          </w:tcPr>
          <w:p w:rsidR="003C005B" w:rsidRDefault="003C005B">
            <w:pPr>
              <w:pStyle w:val="ConsPlusNormal"/>
              <w:jc w:val="center"/>
            </w:pPr>
            <w:r>
              <w:t>058</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t>1.3. Вложения в основные средства (0106X1000)</w:t>
            </w:r>
          </w:p>
        </w:tc>
        <w:tc>
          <w:tcPr>
            <w:tcW w:w="933" w:type="dxa"/>
            <w:vAlign w:val="bottom"/>
          </w:tcPr>
          <w:p w:rsidR="003C005B" w:rsidRDefault="003C005B">
            <w:pPr>
              <w:pStyle w:val="ConsPlusNormal"/>
              <w:jc w:val="center"/>
            </w:pPr>
            <w:r>
              <w:t>070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t>1.4. Основные средства в пути (0107X1000)</w:t>
            </w:r>
          </w:p>
        </w:tc>
        <w:tc>
          <w:tcPr>
            <w:tcW w:w="933" w:type="dxa"/>
            <w:vAlign w:val="bottom"/>
          </w:tcPr>
          <w:p w:rsidR="003C005B" w:rsidRDefault="003C005B">
            <w:pPr>
              <w:pStyle w:val="ConsPlusNormal"/>
              <w:jc w:val="center"/>
            </w:pPr>
            <w:r>
              <w:t>080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0503368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78"/>
        <w:gridCol w:w="905"/>
        <w:gridCol w:w="2867"/>
        <w:gridCol w:w="3169"/>
        <w:gridCol w:w="1811"/>
        <w:gridCol w:w="2113"/>
        <w:gridCol w:w="1811"/>
        <w:gridCol w:w="1358"/>
        <w:gridCol w:w="1962"/>
        <w:gridCol w:w="2867"/>
        <w:gridCol w:w="1811"/>
        <w:gridCol w:w="1811"/>
        <w:gridCol w:w="1358"/>
        <w:gridCol w:w="1811"/>
      </w:tblGrid>
      <w:tr w:rsidR="003C005B">
        <w:tc>
          <w:tcPr>
            <w:tcW w:w="4678" w:type="dxa"/>
            <w:vMerge w:val="restart"/>
            <w:tcBorders>
              <w:left w:val="nil"/>
            </w:tcBorders>
          </w:tcPr>
          <w:p w:rsidR="003C005B" w:rsidRDefault="003C005B">
            <w:pPr>
              <w:pStyle w:val="ConsPlusNormal"/>
              <w:jc w:val="center"/>
            </w:pPr>
            <w:r>
              <w:t>Наименование счета бюджетного учета</w:t>
            </w:r>
          </w:p>
        </w:tc>
        <w:tc>
          <w:tcPr>
            <w:tcW w:w="905" w:type="dxa"/>
            <w:vMerge w:val="restart"/>
          </w:tcPr>
          <w:p w:rsidR="003C005B" w:rsidRDefault="003C005B">
            <w:pPr>
              <w:pStyle w:val="ConsPlusNormal"/>
              <w:jc w:val="center"/>
            </w:pPr>
            <w:r>
              <w:t>Код строки</w:t>
            </w:r>
          </w:p>
        </w:tc>
        <w:tc>
          <w:tcPr>
            <w:tcW w:w="15091" w:type="dxa"/>
            <w:gridSpan w:val="7"/>
          </w:tcPr>
          <w:p w:rsidR="003C005B" w:rsidRDefault="003C005B">
            <w:pPr>
              <w:pStyle w:val="ConsPlusNormal"/>
              <w:jc w:val="center"/>
            </w:pPr>
            <w:r>
              <w:t>Выбытие (уменьшение)</w:t>
            </w:r>
          </w:p>
        </w:tc>
        <w:tc>
          <w:tcPr>
            <w:tcW w:w="9658" w:type="dxa"/>
            <w:gridSpan w:val="5"/>
            <w:tcBorders>
              <w:right w:val="nil"/>
            </w:tcBorders>
          </w:tcPr>
          <w:p w:rsidR="003C005B" w:rsidRDefault="003C005B">
            <w:pPr>
              <w:pStyle w:val="ConsPlusNormal"/>
              <w:jc w:val="center"/>
            </w:pPr>
            <w:r>
              <w:t>Наличие на конец года</w:t>
            </w:r>
          </w:p>
        </w:tc>
      </w:tr>
      <w:tr w:rsidR="003C005B">
        <w:tc>
          <w:tcPr>
            <w:tcW w:w="4678" w:type="dxa"/>
            <w:vMerge/>
            <w:tcBorders>
              <w:left w:val="nil"/>
            </w:tcBorders>
          </w:tcPr>
          <w:p w:rsidR="003C005B" w:rsidRDefault="003C005B"/>
        </w:tc>
        <w:tc>
          <w:tcPr>
            <w:tcW w:w="905" w:type="dxa"/>
            <w:vMerge/>
          </w:tcPr>
          <w:p w:rsidR="003C005B" w:rsidRDefault="003C005B"/>
        </w:tc>
        <w:tc>
          <w:tcPr>
            <w:tcW w:w="2867"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3169"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811" w:type="dxa"/>
          </w:tcPr>
          <w:p w:rsidR="003C005B" w:rsidRDefault="003C005B">
            <w:pPr>
              <w:pStyle w:val="ConsPlusNormal"/>
              <w:jc w:val="center"/>
            </w:pPr>
            <w:r>
              <w:t>консолидированный бюджет субъекта Российской Федерации</w:t>
            </w:r>
          </w:p>
        </w:tc>
        <w:tc>
          <w:tcPr>
            <w:tcW w:w="2113"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1811" w:type="dxa"/>
          </w:tcPr>
          <w:p w:rsidR="003C005B" w:rsidRDefault="003C005B">
            <w:pPr>
              <w:pStyle w:val="ConsPlusNormal"/>
              <w:jc w:val="center"/>
            </w:pPr>
            <w:r>
              <w:t>бюджет субъекта Российской Федерации</w:t>
            </w:r>
          </w:p>
        </w:tc>
        <w:tc>
          <w:tcPr>
            <w:tcW w:w="1358" w:type="dxa"/>
          </w:tcPr>
          <w:p w:rsidR="003C005B" w:rsidRDefault="003C005B">
            <w:pPr>
              <w:pStyle w:val="ConsPlusNormal"/>
              <w:jc w:val="center"/>
            </w:pPr>
            <w:r>
              <w:t>местные бюджеты</w:t>
            </w:r>
          </w:p>
        </w:tc>
        <w:tc>
          <w:tcPr>
            <w:tcW w:w="1962" w:type="dxa"/>
          </w:tcPr>
          <w:p w:rsidR="003C005B" w:rsidRDefault="003C005B">
            <w:pPr>
              <w:pStyle w:val="ConsPlusNormal"/>
              <w:jc w:val="center"/>
            </w:pPr>
            <w:r>
              <w:t>бюджет территориального государственного внебюджетного фонда</w:t>
            </w:r>
          </w:p>
        </w:tc>
        <w:tc>
          <w:tcPr>
            <w:tcW w:w="2867"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1811" w:type="dxa"/>
          </w:tcPr>
          <w:p w:rsidR="003C005B" w:rsidRDefault="003C005B">
            <w:pPr>
              <w:pStyle w:val="ConsPlusNormal"/>
              <w:jc w:val="center"/>
            </w:pPr>
            <w:r>
              <w:t>консолидированный бюджет субъекта Российской Федерации</w:t>
            </w:r>
          </w:p>
        </w:tc>
        <w:tc>
          <w:tcPr>
            <w:tcW w:w="1811" w:type="dxa"/>
          </w:tcPr>
          <w:p w:rsidR="003C005B" w:rsidRDefault="003C005B">
            <w:pPr>
              <w:pStyle w:val="ConsPlusNormal"/>
              <w:jc w:val="center"/>
            </w:pPr>
            <w:r>
              <w:t>бюджет субъекта Российской Федерации</w:t>
            </w:r>
          </w:p>
        </w:tc>
        <w:tc>
          <w:tcPr>
            <w:tcW w:w="1358" w:type="dxa"/>
          </w:tcPr>
          <w:p w:rsidR="003C005B" w:rsidRDefault="003C005B">
            <w:pPr>
              <w:pStyle w:val="ConsPlusNormal"/>
              <w:jc w:val="center"/>
            </w:pPr>
            <w:r>
              <w:t>местные бюджеты</w:t>
            </w:r>
          </w:p>
        </w:tc>
        <w:tc>
          <w:tcPr>
            <w:tcW w:w="1811"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4678" w:type="dxa"/>
            <w:tcBorders>
              <w:left w:val="nil"/>
            </w:tcBorders>
          </w:tcPr>
          <w:p w:rsidR="003C005B" w:rsidRDefault="003C005B">
            <w:pPr>
              <w:pStyle w:val="ConsPlusNormal"/>
              <w:jc w:val="center"/>
            </w:pPr>
            <w:r>
              <w:t>1</w:t>
            </w:r>
          </w:p>
        </w:tc>
        <w:tc>
          <w:tcPr>
            <w:tcW w:w="905" w:type="dxa"/>
          </w:tcPr>
          <w:p w:rsidR="003C005B" w:rsidRDefault="003C005B">
            <w:pPr>
              <w:pStyle w:val="ConsPlusNormal"/>
              <w:jc w:val="center"/>
            </w:pPr>
            <w:r>
              <w:t>2</w:t>
            </w:r>
          </w:p>
        </w:tc>
        <w:tc>
          <w:tcPr>
            <w:tcW w:w="2867" w:type="dxa"/>
          </w:tcPr>
          <w:p w:rsidR="003C005B" w:rsidRDefault="003C005B">
            <w:pPr>
              <w:pStyle w:val="ConsPlusNormal"/>
              <w:jc w:val="center"/>
            </w:pPr>
            <w:r>
              <w:t>15</w:t>
            </w:r>
          </w:p>
        </w:tc>
        <w:tc>
          <w:tcPr>
            <w:tcW w:w="3169" w:type="dxa"/>
          </w:tcPr>
          <w:p w:rsidR="003C005B" w:rsidRDefault="003C005B">
            <w:pPr>
              <w:pStyle w:val="ConsPlusNormal"/>
              <w:jc w:val="center"/>
            </w:pPr>
            <w:r>
              <w:t>16</w:t>
            </w:r>
          </w:p>
        </w:tc>
        <w:tc>
          <w:tcPr>
            <w:tcW w:w="1811" w:type="dxa"/>
          </w:tcPr>
          <w:p w:rsidR="003C005B" w:rsidRDefault="003C005B">
            <w:pPr>
              <w:pStyle w:val="ConsPlusNormal"/>
              <w:jc w:val="center"/>
            </w:pPr>
            <w:r>
              <w:t>17</w:t>
            </w:r>
          </w:p>
        </w:tc>
        <w:tc>
          <w:tcPr>
            <w:tcW w:w="2113" w:type="dxa"/>
          </w:tcPr>
          <w:p w:rsidR="003C005B" w:rsidRDefault="003C005B">
            <w:pPr>
              <w:pStyle w:val="ConsPlusNormal"/>
              <w:jc w:val="center"/>
            </w:pPr>
            <w:r>
              <w:t>18</w:t>
            </w:r>
          </w:p>
        </w:tc>
        <w:tc>
          <w:tcPr>
            <w:tcW w:w="1811" w:type="dxa"/>
          </w:tcPr>
          <w:p w:rsidR="003C005B" w:rsidRDefault="003C005B">
            <w:pPr>
              <w:pStyle w:val="ConsPlusNormal"/>
              <w:jc w:val="center"/>
            </w:pPr>
            <w:r>
              <w:t>19</w:t>
            </w:r>
          </w:p>
        </w:tc>
        <w:tc>
          <w:tcPr>
            <w:tcW w:w="1358" w:type="dxa"/>
          </w:tcPr>
          <w:p w:rsidR="003C005B" w:rsidRDefault="003C005B">
            <w:pPr>
              <w:pStyle w:val="ConsPlusNormal"/>
              <w:jc w:val="center"/>
            </w:pPr>
            <w:r>
              <w:t>20</w:t>
            </w:r>
          </w:p>
        </w:tc>
        <w:tc>
          <w:tcPr>
            <w:tcW w:w="1962" w:type="dxa"/>
          </w:tcPr>
          <w:p w:rsidR="003C005B" w:rsidRDefault="003C005B">
            <w:pPr>
              <w:pStyle w:val="ConsPlusNormal"/>
              <w:jc w:val="center"/>
            </w:pPr>
            <w:r>
              <w:t>21</w:t>
            </w:r>
          </w:p>
        </w:tc>
        <w:tc>
          <w:tcPr>
            <w:tcW w:w="2867" w:type="dxa"/>
          </w:tcPr>
          <w:p w:rsidR="003C005B" w:rsidRDefault="003C005B">
            <w:pPr>
              <w:pStyle w:val="ConsPlusNormal"/>
              <w:jc w:val="center"/>
            </w:pPr>
            <w:r>
              <w:t>22</w:t>
            </w:r>
          </w:p>
        </w:tc>
        <w:tc>
          <w:tcPr>
            <w:tcW w:w="1811" w:type="dxa"/>
          </w:tcPr>
          <w:p w:rsidR="003C005B" w:rsidRDefault="003C005B">
            <w:pPr>
              <w:pStyle w:val="ConsPlusNormal"/>
              <w:jc w:val="center"/>
            </w:pPr>
            <w:r>
              <w:t>23</w:t>
            </w:r>
          </w:p>
        </w:tc>
        <w:tc>
          <w:tcPr>
            <w:tcW w:w="1811" w:type="dxa"/>
          </w:tcPr>
          <w:p w:rsidR="003C005B" w:rsidRDefault="003C005B">
            <w:pPr>
              <w:pStyle w:val="ConsPlusNormal"/>
              <w:jc w:val="center"/>
            </w:pPr>
            <w:r>
              <w:t>24</w:t>
            </w:r>
          </w:p>
        </w:tc>
        <w:tc>
          <w:tcPr>
            <w:tcW w:w="1358" w:type="dxa"/>
          </w:tcPr>
          <w:p w:rsidR="003C005B" w:rsidRDefault="003C005B">
            <w:pPr>
              <w:pStyle w:val="ConsPlusNormal"/>
              <w:jc w:val="center"/>
            </w:pPr>
            <w:r>
              <w:t>25</w:t>
            </w:r>
          </w:p>
        </w:tc>
        <w:tc>
          <w:tcPr>
            <w:tcW w:w="1811" w:type="dxa"/>
            <w:tcBorders>
              <w:right w:val="nil"/>
            </w:tcBorders>
          </w:tcPr>
          <w:p w:rsidR="003C005B" w:rsidRDefault="003C005B">
            <w:pPr>
              <w:pStyle w:val="ConsPlusNormal"/>
              <w:jc w:val="center"/>
            </w:pPr>
            <w:r>
              <w:t>26</w:t>
            </w:r>
          </w:p>
        </w:tc>
      </w:tr>
      <w:tr w:rsidR="003C005B">
        <w:tblPrEx>
          <w:tblBorders>
            <w:right w:val="single" w:sz="4" w:space="0" w:color="auto"/>
            <w:insideH w:val="nil"/>
          </w:tblBorders>
        </w:tblPrEx>
        <w:tc>
          <w:tcPr>
            <w:tcW w:w="4678" w:type="dxa"/>
            <w:tcBorders>
              <w:left w:val="nil"/>
              <w:bottom w:val="nil"/>
            </w:tcBorders>
          </w:tcPr>
          <w:p w:rsidR="003C005B" w:rsidRDefault="003C005B">
            <w:pPr>
              <w:pStyle w:val="ConsPlusNormal"/>
              <w:jc w:val="center"/>
            </w:pPr>
            <w:r>
              <w:t>1. Движение основных средств</w:t>
            </w:r>
          </w:p>
        </w:tc>
        <w:tc>
          <w:tcPr>
            <w:tcW w:w="905"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3169"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2113"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962"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78" w:type="dxa"/>
            <w:tcBorders>
              <w:top w:val="nil"/>
              <w:left w:val="nil"/>
            </w:tcBorders>
          </w:tcPr>
          <w:p w:rsidR="003C005B" w:rsidRDefault="003C005B">
            <w:pPr>
              <w:pStyle w:val="ConsPlusNormal"/>
            </w:pPr>
            <w:r>
              <w:t>1.1. Основные средства (010100000)</w:t>
            </w:r>
          </w:p>
        </w:tc>
        <w:tc>
          <w:tcPr>
            <w:tcW w:w="905" w:type="dxa"/>
            <w:tcBorders>
              <w:top w:val="nil"/>
            </w:tcBorders>
            <w:vAlign w:val="bottom"/>
          </w:tcPr>
          <w:p w:rsidR="003C005B" w:rsidRDefault="003C005B">
            <w:pPr>
              <w:pStyle w:val="ConsPlusNormal"/>
              <w:jc w:val="center"/>
            </w:pPr>
            <w:r>
              <w:t>010</w:t>
            </w:r>
          </w:p>
        </w:tc>
        <w:tc>
          <w:tcPr>
            <w:tcW w:w="2867" w:type="dxa"/>
            <w:tcBorders>
              <w:top w:val="nil"/>
            </w:tcBorders>
          </w:tcPr>
          <w:p w:rsidR="003C005B" w:rsidRDefault="003C005B">
            <w:pPr>
              <w:pStyle w:val="ConsPlusNormal"/>
              <w:jc w:val="both"/>
            </w:pPr>
          </w:p>
        </w:tc>
        <w:tc>
          <w:tcPr>
            <w:tcW w:w="3169"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2113"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962" w:type="dxa"/>
            <w:tcBorders>
              <w:top w:val="nil"/>
            </w:tcBorders>
          </w:tcPr>
          <w:p w:rsidR="003C005B" w:rsidRDefault="003C005B">
            <w:pPr>
              <w:pStyle w:val="ConsPlusNormal"/>
              <w:jc w:val="both"/>
            </w:pPr>
          </w:p>
        </w:tc>
        <w:tc>
          <w:tcPr>
            <w:tcW w:w="2867"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Жилые помещения (010101000)</w:t>
            </w:r>
          </w:p>
        </w:tc>
        <w:tc>
          <w:tcPr>
            <w:tcW w:w="905" w:type="dxa"/>
          </w:tcPr>
          <w:p w:rsidR="003C005B" w:rsidRDefault="003C005B">
            <w:pPr>
              <w:pStyle w:val="ConsPlusNormal"/>
              <w:jc w:val="center"/>
            </w:pPr>
            <w:r>
              <w:t>011</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Нежилые помещения (010102000)</w:t>
            </w:r>
          </w:p>
        </w:tc>
        <w:tc>
          <w:tcPr>
            <w:tcW w:w="905" w:type="dxa"/>
            <w:vAlign w:val="bottom"/>
          </w:tcPr>
          <w:p w:rsidR="003C005B" w:rsidRDefault="003C005B">
            <w:pPr>
              <w:pStyle w:val="ConsPlusNormal"/>
              <w:jc w:val="center"/>
            </w:pPr>
            <w:r>
              <w:t>012</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lastRenderedPageBreak/>
              <w:t>Сооружения (010103000)</w:t>
            </w:r>
          </w:p>
        </w:tc>
        <w:tc>
          <w:tcPr>
            <w:tcW w:w="905" w:type="dxa"/>
          </w:tcPr>
          <w:p w:rsidR="003C005B" w:rsidRDefault="003C005B">
            <w:pPr>
              <w:pStyle w:val="ConsPlusNormal"/>
              <w:jc w:val="center"/>
            </w:pPr>
            <w:r>
              <w:t>013</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Машины и оборудование (010104000)</w:t>
            </w:r>
          </w:p>
        </w:tc>
        <w:tc>
          <w:tcPr>
            <w:tcW w:w="905" w:type="dxa"/>
            <w:vAlign w:val="bottom"/>
          </w:tcPr>
          <w:p w:rsidR="003C005B" w:rsidRDefault="003C005B">
            <w:pPr>
              <w:pStyle w:val="ConsPlusNormal"/>
              <w:jc w:val="center"/>
            </w:pPr>
            <w:r>
              <w:t>014</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Транспортные средства (010105000)</w:t>
            </w:r>
          </w:p>
        </w:tc>
        <w:tc>
          <w:tcPr>
            <w:tcW w:w="905" w:type="dxa"/>
            <w:vAlign w:val="bottom"/>
          </w:tcPr>
          <w:p w:rsidR="003C005B" w:rsidRDefault="003C005B">
            <w:pPr>
              <w:pStyle w:val="ConsPlusNormal"/>
              <w:jc w:val="center"/>
            </w:pPr>
            <w:r>
              <w:t>015</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p>
        </w:tc>
        <w:tc>
          <w:tcPr>
            <w:tcW w:w="905" w:type="dxa"/>
          </w:tcPr>
          <w:p w:rsidR="003C005B" w:rsidRDefault="003C005B">
            <w:pPr>
              <w:pStyle w:val="ConsPlusNormal"/>
              <w:jc w:val="both"/>
            </w:pP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p>
        </w:tc>
        <w:tc>
          <w:tcPr>
            <w:tcW w:w="905" w:type="dxa"/>
          </w:tcPr>
          <w:p w:rsidR="003C005B" w:rsidRDefault="003C005B">
            <w:pPr>
              <w:pStyle w:val="ConsPlusNormal"/>
              <w:jc w:val="both"/>
            </w:pP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p>
        </w:tc>
        <w:tc>
          <w:tcPr>
            <w:tcW w:w="905" w:type="dxa"/>
          </w:tcPr>
          <w:p w:rsidR="003C005B" w:rsidRDefault="003C005B">
            <w:pPr>
              <w:pStyle w:val="ConsPlusNormal"/>
              <w:jc w:val="both"/>
            </w:pP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1.2. Амортизация (010400000)</w:t>
            </w:r>
          </w:p>
        </w:tc>
        <w:tc>
          <w:tcPr>
            <w:tcW w:w="905" w:type="dxa"/>
          </w:tcPr>
          <w:p w:rsidR="003C005B" w:rsidRDefault="003C005B">
            <w:pPr>
              <w:pStyle w:val="ConsPlusNormal"/>
              <w:jc w:val="center"/>
            </w:pPr>
            <w:r>
              <w:t>050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Амортизация жилых помещений (010401000)</w:t>
            </w:r>
          </w:p>
        </w:tc>
        <w:tc>
          <w:tcPr>
            <w:tcW w:w="905" w:type="dxa"/>
            <w:vAlign w:val="bottom"/>
          </w:tcPr>
          <w:p w:rsidR="003C005B" w:rsidRDefault="003C005B">
            <w:pPr>
              <w:pStyle w:val="ConsPlusNormal"/>
              <w:jc w:val="center"/>
            </w:pPr>
            <w:r>
              <w:t>051</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Амортизация нежилых помещений (010402000)</w:t>
            </w:r>
          </w:p>
        </w:tc>
        <w:tc>
          <w:tcPr>
            <w:tcW w:w="905" w:type="dxa"/>
            <w:vAlign w:val="bottom"/>
          </w:tcPr>
          <w:p w:rsidR="003C005B" w:rsidRDefault="003C005B">
            <w:pPr>
              <w:pStyle w:val="ConsPlusNormal"/>
              <w:jc w:val="center"/>
            </w:pPr>
            <w:r>
              <w:t>052</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Амортизация сооружений (010403000)</w:t>
            </w:r>
          </w:p>
        </w:tc>
        <w:tc>
          <w:tcPr>
            <w:tcW w:w="905" w:type="dxa"/>
            <w:vAlign w:val="bottom"/>
          </w:tcPr>
          <w:p w:rsidR="003C005B" w:rsidRDefault="003C005B">
            <w:pPr>
              <w:pStyle w:val="ConsPlusNormal"/>
              <w:jc w:val="center"/>
            </w:pPr>
            <w:r>
              <w:t>053</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Амортизация машин и оборудования (010404000)</w:t>
            </w:r>
          </w:p>
        </w:tc>
        <w:tc>
          <w:tcPr>
            <w:tcW w:w="905" w:type="dxa"/>
            <w:vAlign w:val="bottom"/>
          </w:tcPr>
          <w:p w:rsidR="003C005B" w:rsidRDefault="003C005B">
            <w:pPr>
              <w:pStyle w:val="ConsPlusNormal"/>
              <w:jc w:val="center"/>
            </w:pPr>
            <w:r>
              <w:t>054</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Амортизация транспортных средств (010405000)</w:t>
            </w:r>
          </w:p>
        </w:tc>
        <w:tc>
          <w:tcPr>
            <w:tcW w:w="905" w:type="dxa"/>
            <w:vAlign w:val="bottom"/>
          </w:tcPr>
          <w:p w:rsidR="003C005B" w:rsidRDefault="003C005B">
            <w:pPr>
              <w:pStyle w:val="ConsPlusNormal"/>
              <w:jc w:val="center"/>
            </w:pPr>
            <w:r>
              <w:t>055</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p>
        </w:tc>
        <w:tc>
          <w:tcPr>
            <w:tcW w:w="905" w:type="dxa"/>
          </w:tcPr>
          <w:p w:rsidR="003C005B" w:rsidRDefault="003C005B">
            <w:pPr>
              <w:pStyle w:val="ConsPlusNormal"/>
              <w:jc w:val="both"/>
            </w:pP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p>
        </w:tc>
        <w:tc>
          <w:tcPr>
            <w:tcW w:w="905" w:type="dxa"/>
          </w:tcPr>
          <w:p w:rsidR="003C005B" w:rsidRDefault="003C005B">
            <w:pPr>
              <w:pStyle w:val="ConsPlusNormal"/>
              <w:jc w:val="both"/>
            </w:pP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p>
        </w:tc>
        <w:tc>
          <w:tcPr>
            <w:tcW w:w="905" w:type="dxa"/>
          </w:tcPr>
          <w:p w:rsidR="003C005B" w:rsidRDefault="003C005B">
            <w:pPr>
              <w:pStyle w:val="ConsPlusNormal"/>
              <w:jc w:val="both"/>
            </w:pP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1.3. Вложения в основные средства (0106X1000)</w:t>
            </w:r>
          </w:p>
        </w:tc>
        <w:tc>
          <w:tcPr>
            <w:tcW w:w="905" w:type="dxa"/>
            <w:vAlign w:val="bottom"/>
          </w:tcPr>
          <w:p w:rsidR="003C005B" w:rsidRDefault="003C005B">
            <w:pPr>
              <w:pStyle w:val="ConsPlusNormal"/>
              <w:jc w:val="center"/>
            </w:pPr>
            <w:r>
              <w:t>070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1.4. Основные средства в пути (010701000)</w:t>
            </w:r>
          </w:p>
        </w:tc>
        <w:tc>
          <w:tcPr>
            <w:tcW w:w="905" w:type="dxa"/>
            <w:vAlign w:val="bottom"/>
          </w:tcPr>
          <w:p w:rsidR="003C005B" w:rsidRDefault="003C005B">
            <w:pPr>
              <w:pStyle w:val="ConsPlusNormal"/>
              <w:jc w:val="center"/>
            </w:pPr>
            <w:r>
              <w:t>080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0503368 с. 3</w:t>
      </w:r>
    </w:p>
    <w:p w:rsidR="003C005B" w:rsidRDefault="003C005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22"/>
        <w:gridCol w:w="933"/>
        <w:gridCol w:w="2800"/>
        <w:gridCol w:w="1867"/>
        <w:gridCol w:w="1711"/>
        <w:gridCol w:w="1244"/>
        <w:gridCol w:w="1867"/>
        <w:gridCol w:w="2956"/>
        <w:gridCol w:w="3267"/>
        <w:gridCol w:w="1867"/>
        <w:gridCol w:w="1867"/>
        <w:gridCol w:w="1867"/>
        <w:gridCol w:w="1400"/>
        <w:gridCol w:w="1867"/>
      </w:tblGrid>
      <w:tr w:rsidR="003C005B">
        <w:tc>
          <w:tcPr>
            <w:tcW w:w="4822" w:type="dxa"/>
            <w:vMerge w:val="restart"/>
            <w:tcBorders>
              <w:left w:val="nil"/>
            </w:tcBorders>
          </w:tcPr>
          <w:p w:rsidR="003C005B" w:rsidRDefault="003C005B">
            <w:pPr>
              <w:pStyle w:val="ConsPlusNormal"/>
              <w:jc w:val="center"/>
            </w:pPr>
            <w:r>
              <w:t>Наименование счета бюджетного учета</w:t>
            </w:r>
          </w:p>
        </w:tc>
        <w:tc>
          <w:tcPr>
            <w:tcW w:w="933" w:type="dxa"/>
            <w:vMerge w:val="restart"/>
          </w:tcPr>
          <w:p w:rsidR="003C005B" w:rsidRDefault="003C005B">
            <w:pPr>
              <w:pStyle w:val="ConsPlusNormal"/>
              <w:jc w:val="center"/>
            </w:pPr>
            <w:r>
              <w:t>Код строки</w:t>
            </w:r>
          </w:p>
        </w:tc>
        <w:tc>
          <w:tcPr>
            <w:tcW w:w="9489" w:type="dxa"/>
            <w:gridSpan w:val="5"/>
          </w:tcPr>
          <w:p w:rsidR="003C005B" w:rsidRDefault="003C005B">
            <w:pPr>
              <w:pStyle w:val="ConsPlusNormal"/>
              <w:jc w:val="center"/>
            </w:pPr>
            <w:r>
              <w:t>Наличие на начало года</w:t>
            </w:r>
          </w:p>
        </w:tc>
        <w:tc>
          <w:tcPr>
            <w:tcW w:w="15091" w:type="dxa"/>
            <w:gridSpan w:val="7"/>
          </w:tcPr>
          <w:p w:rsidR="003C005B" w:rsidRDefault="003C005B">
            <w:pPr>
              <w:pStyle w:val="ConsPlusNormal"/>
              <w:jc w:val="center"/>
            </w:pPr>
            <w:r>
              <w:t>Поступление (увеличение)</w:t>
            </w:r>
          </w:p>
        </w:tc>
      </w:tr>
      <w:tr w:rsidR="003C005B">
        <w:tc>
          <w:tcPr>
            <w:tcW w:w="4822" w:type="dxa"/>
            <w:vMerge/>
            <w:tcBorders>
              <w:left w:val="nil"/>
            </w:tcBorders>
          </w:tcPr>
          <w:p w:rsidR="003C005B" w:rsidRDefault="003C005B"/>
        </w:tc>
        <w:tc>
          <w:tcPr>
            <w:tcW w:w="933" w:type="dxa"/>
            <w:vMerge/>
          </w:tcPr>
          <w:p w:rsidR="003C005B" w:rsidRDefault="003C005B"/>
        </w:tc>
        <w:tc>
          <w:tcPr>
            <w:tcW w:w="2800"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1867" w:type="dxa"/>
          </w:tcPr>
          <w:p w:rsidR="003C005B" w:rsidRDefault="003C005B">
            <w:pPr>
              <w:pStyle w:val="ConsPlusNormal"/>
              <w:jc w:val="center"/>
            </w:pPr>
            <w:r>
              <w:t>консолидированный бюджет субъекта Российской Федерации</w:t>
            </w:r>
          </w:p>
        </w:tc>
        <w:tc>
          <w:tcPr>
            <w:tcW w:w="1711" w:type="dxa"/>
          </w:tcPr>
          <w:p w:rsidR="003C005B" w:rsidRDefault="003C005B">
            <w:pPr>
              <w:pStyle w:val="ConsPlusNormal"/>
              <w:jc w:val="center"/>
            </w:pPr>
            <w:r>
              <w:t>бюджет субъекта Российской Федерации</w:t>
            </w:r>
          </w:p>
        </w:tc>
        <w:tc>
          <w:tcPr>
            <w:tcW w:w="1244" w:type="dxa"/>
          </w:tcPr>
          <w:p w:rsidR="003C005B" w:rsidRDefault="003C005B">
            <w:pPr>
              <w:pStyle w:val="ConsPlusNormal"/>
              <w:jc w:val="center"/>
            </w:pPr>
            <w:r>
              <w:t>местные бюджеты</w:t>
            </w:r>
          </w:p>
        </w:tc>
        <w:tc>
          <w:tcPr>
            <w:tcW w:w="1867" w:type="dxa"/>
          </w:tcPr>
          <w:p w:rsidR="003C005B" w:rsidRDefault="003C005B">
            <w:pPr>
              <w:pStyle w:val="ConsPlusNormal"/>
              <w:jc w:val="center"/>
            </w:pPr>
            <w:r>
              <w:t>бюджет территориального государственного внебюджетного фонда</w:t>
            </w:r>
          </w:p>
        </w:tc>
        <w:tc>
          <w:tcPr>
            <w:tcW w:w="2956"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326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867" w:type="dxa"/>
          </w:tcPr>
          <w:p w:rsidR="003C005B" w:rsidRDefault="003C005B">
            <w:pPr>
              <w:pStyle w:val="ConsPlusNormal"/>
              <w:jc w:val="center"/>
            </w:pPr>
            <w:r>
              <w:t>консолидированный бюджет субъекта Российской Федерации</w:t>
            </w:r>
          </w:p>
        </w:tc>
        <w:tc>
          <w:tcPr>
            <w:tcW w:w="186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1867" w:type="dxa"/>
          </w:tcPr>
          <w:p w:rsidR="003C005B" w:rsidRDefault="003C005B">
            <w:pPr>
              <w:pStyle w:val="ConsPlusNormal"/>
              <w:jc w:val="center"/>
            </w:pPr>
            <w:r>
              <w:t>бюджет субъекта Российской Федерации</w:t>
            </w:r>
          </w:p>
        </w:tc>
        <w:tc>
          <w:tcPr>
            <w:tcW w:w="1400" w:type="dxa"/>
          </w:tcPr>
          <w:p w:rsidR="003C005B" w:rsidRDefault="003C005B">
            <w:pPr>
              <w:pStyle w:val="ConsPlusNormal"/>
              <w:jc w:val="center"/>
            </w:pPr>
            <w:r>
              <w:t>местные бюджеты</w:t>
            </w:r>
          </w:p>
        </w:tc>
        <w:tc>
          <w:tcPr>
            <w:tcW w:w="1867" w:type="dxa"/>
          </w:tcPr>
          <w:p w:rsidR="003C005B" w:rsidRDefault="003C005B">
            <w:pPr>
              <w:pStyle w:val="ConsPlusNormal"/>
              <w:jc w:val="center"/>
            </w:pPr>
            <w:r>
              <w:t>бюджет территориального государственного внебюджетного фонда</w:t>
            </w:r>
          </w:p>
        </w:tc>
      </w:tr>
      <w:tr w:rsidR="003C005B">
        <w:tc>
          <w:tcPr>
            <w:tcW w:w="4822" w:type="dxa"/>
            <w:tcBorders>
              <w:left w:val="nil"/>
            </w:tcBorders>
          </w:tcPr>
          <w:p w:rsidR="003C005B" w:rsidRDefault="003C005B">
            <w:pPr>
              <w:pStyle w:val="ConsPlusNormal"/>
              <w:jc w:val="center"/>
            </w:pPr>
            <w:r>
              <w:t>1</w:t>
            </w:r>
          </w:p>
        </w:tc>
        <w:tc>
          <w:tcPr>
            <w:tcW w:w="933" w:type="dxa"/>
          </w:tcPr>
          <w:p w:rsidR="003C005B" w:rsidRDefault="003C005B">
            <w:pPr>
              <w:pStyle w:val="ConsPlusNormal"/>
              <w:jc w:val="center"/>
            </w:pPr>
            <w:r>
              <w:t>2</w:t>
            </w:r>
          </w:p>
        </w:tc>
        <w:tc>
          <w:tcPr>
            <w:tcW w:w="2800" w:type="dxa"/>
          </w:tcPr>
          <w:p w:rsidR="003C005B" w:rsidRDefault="003C005B">
            <w:pPr>
              <w:pStyle w:val="ConsPlusNormal"/>
              <w:jc w:val="center"/>
            </w:pPr>
            <w:r>
              <w:t>3</w:t>
            </w:r>
          </w:p>
        </w:tc>
        <w:tc>
          <w:tcPr>
            <w:tcW w:w="1867" w:type="dxa"/>
          </w:tcPr>
          <w:p w:rsidR="003C005B" w:rsidRDefault="003C005B">
            <w:pPr>
              <w:pStyle w:val="ConsPlusNormal"/>
              <w:jc w:val="center"/>
            </w:pPr>
            <w:r>
              <w:t>4</w:t>
            </w:r>
          </w:p>
        </w:tc>
        <w:tc>
          <w:tcPr>
            <w:tcW w:w="1711" w:type="dxa"/>
          </w:tcPr>
          <w:p w:rsidR="003C005B" w:rsidRDefault="003C005B">
            <w:pPr>
              <w:pStyle w:val="ConsPlusNormal"/>
              <w:jc w:val="center"/>
            </w:pPr>
            <w:r>
              <w:t>5</w:t>
            </w:r>
          </w:p>
        </w:tc>
        <w:tc>
          <w:tcPr>
            <w:tcW w:w="1244" w:type="dxa"/>
          </w:tcPr>
          <w:p w:rsidR="003C005B" w:rsidRDefault="003C005B">
            <w:pPr>
              <w:pStyle w:val="ConsPlusNormal"/>
              <w:jc w:val="center"/>
            </w:pPr>
            <w:r>
              <w:t>6</w:t>
            </w:r>
          </w:p>
        </w:tc>
        <w:tc>
          <w:tcPr>
            <w:tcW w:w="1867" w:type="dxa"/>
          </w:tcPr>
          <w:p w:rsidR="003C005B" w:rsidRDefault="003C005B">
            <w:pPr>
              <w:pStyle w:val="ConsPlusNormal"/>
              <w:jc w:val="center"/>
            </w:pPr>
            <w:r>
              <w:t>7</w:t>
            </w:r>
          </w:p>
        </w:tc>
        <w:tc>
          <w:tcPr>
            <w:tcW w:w="2956" w:type="dxa"/>
          </w:tcPr>
          <w:p w:rsidR="003C005B" w:rsidRDefault="003C005B">
            <w:pPr>
              <w:pStyle w:val="ConsPlusNormal"/>
              <w:jc w:val="center"/>
            </w:pPr>
            <w:r>
              <w:t>8</w:t>
            </w:r>
          </w:p>
        </w:tc>
        <w:tc>
          <w:tcPr>
            <w:tcW w:w="3267" w:type="dxa"/>
          </w:tcPr>
          <w:p w:rsidR="003C005B" w:rsidRDefault="003C005B">
            <w:pPr>
              <w:pStyle w:val="ConsPlusNormal"/>
              <w:jc w:val="center"/>
            </w:pPr>
            <w:r>
              <w:t>9</w:t>
            </w:r>
          </w:p>
        </w:tc>
        <w:tc>
          <w:tcPr>
            <w:tcW w:w="1867" w:type="dxa"/>
          </w:tcPr>
          <w:p w:rsidR="003C005B" w:rsidRDefault="003C005B">
            <w:pPr>
              <w:pStyle w:val="ConsPlusNormal"/>
              <w:jc w:val="center"/>
            </w:pPr>
            <w:r>
              <w:t>10</w:t>
            </w:r>
          </w:p>
        </w:tc>
        <w:tc>
          <w:tcPr>
            <w:tcW w:w="1867" w:type="dxa"/>
          </w:tcPr>
          <w:p w:rsidR="003C005B" w:rsidRDefault="003C005B">
            <w:pPr>
              <w:pStyle w:val="ConsPlusNormal"/>
              <w:jc w:val="center"/>
            </w:pPr>
            <w:r>
              <w:t>11</w:t>
            </w:r>
          </w:p>
        </w:tc>
        <w:tc>
          <w:tcPr>
            <w:tcW w:w="1867" w:type="dxa"/>
          </w:tcPr>
          <w:p w:rsidR="003C005B" w:rsidRDefault="003C005B">
            <w:pPr>
              <w:pStyle w:val="ConsPlusNormal"/>
              <w:jc w:val="center"/>
            </w:pPr>
            <w:r>
              <w:t>12</w:t>
            </w:r>
          </w:p>
        </w:tc>
        <w:tc>
          <w:tcPr>
            <w:tcW w:w="1400" w:type="dxa"/>
          </w:tcPr>
          <w:p w:rsidR="003C005B" w:rsidRDefault="003C005B">
            <w:pPr>
              <w:pStyle w:val="ConsPlusNormal"/>
              <w:jc w:val="center"/>
            </w:pPr>
            <w:r>
              <w:t>13</w:t>
            </w:r>
          </w:p>
        </w:tc>
        <w:tc>
          <w:tcPr>
            <w:tcW w:w="1867" w:type="dxa"/>
          </w:tcPr>
          <w:p w:rsidR="003C005B" w:rsidRDefault="003C005B">
            <w:pPr>
              <w:pStyle w:val="ConsPlusNormal"/>
              <w:jc w:val="center"/>
            </w:pPr>
            <w:r>
              <w:t>14</w:t>
            </w:r>
          </w:p>
        </w:tc>
      </w:tr>
      <w:tr w:rsidR="003C005B">
        <w:tblPrEx>
          <w:tblBorders>
            <w:insideH w:val="nil"/>
          </w:tblBorders>
        </w:tblPrEx>
        <w:tc>
          <w:tcPr>
            <w:tcW w:w="4822" w:type="dxa"/>
            <w:tcBorders>
              <w:left w:val="nil"/>
              <w:bottom w:val="nil"/>
            </w:tcBorders>
          </w:tcPr>
          <w:p w:rsidR="003C005B" w:rsidRDefault="003C005B">
            <w:pPr>
              <w:pStyle w:val="ConsPlusNormal"/>
              <w:jc w:val="center"/>
            </w:pPr>
            <w:r>
              <w:t>2. Движение нематериальных активов</w:t>
            </w:r>
          </w:p>
        </w:tc>
        <w:tc>
          <w:tcPr>
            <w:tcW w:w="933" w:type="dxa"/>
            <w:tcBorders>
              <w:bottom w:val="nil"/>
            </w:tcBorders>
          </w:tcPr>
          <w:p w:rsidR="003C005B" w:rsidRDefault="003C005B">
            <w:pPr>
              <w:pStyle w:val="ConsPlusNormal"/>
              <w:jc w:val="both"/>
            </w:pPr>
          </w:p>
        </w:tc>
        <w:tc>
          <w:tcPr>
            <w:tcW w:w="28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711" w:type="dxa"/>
            <w:tcBorders>
              <w:bottom w:val="nil"/>
            </w:tcBorders>
          </w:tcPr>
          <w:p w:rsidR="003C005B" w:rsidRDefault="003C005B">
            <w:pPr>
              <w:pStyle w:val="ConsPlusNormal"/>
              <w:jc w:val="both"/>
            </w:pPr>
          </w:p>
        </w:tc>
        <w:tc>
          <w:tcPr>
            <w:tcW w:w="1244"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2956" w:type="dxa"/>
            <w:tcBorders>
              <w:bottom w:val="nil"/>
            </w:tcBorders>
          </w:tcPr>
          <w:p w:rsidR="003C005B" w:rsidRDefault="003C005B">
            <w:pPr>
              <w:pStyle w:val="ConsPlusNormal"/>
              <w:jc w:val="both"/>
            </w:pPr>
          </w:p>
        </w:tc>
        <w:tc>
          <w:tcPr>
            <w:tcW w:w="32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4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r>
      <w:tr w:rsidR="003C005B">
        <w:tblPrEx>
          <w:tblBorders>
            <w:insideH w:val="nil"/>
          </w:tblBorders>
        </w:tblPrEx>
        <w:tc>
          <w:tcPr>
            <w:tcW w:w="4822" w:type="dxa"/>
            <w:tcBorders>
              <w:top w:val="nil"/>
              <w:left w:val="nil"/>
            </w:tcBorders>
          </w:tcPr>
          <w:p w:rsidR="003C005B" w:rsidRDefault="003C005B">
            <w:pPr>
              <w:pStyle w:val="ConsPlusNormal"/>
            </w:pPr>
            <w:r>
              <w:t>2.1. Нематериальные активы (0102X0000)</w:t>
            </w:r>
          </w:p>
        </w:tc>
        <w:tc>
          <w:tcPr>
            <w:tcW w:w="933" w:type="dxa"/>
            <w:tcBorders>
              <w:top w:val="nil"/>
            </w:tcBorders>
            <w:vAlign w:val="bottom"/>
          </w:tcPr>
          <w:p w:rsidR="003C005B" w:rsidRDefault="003C005B">
            <w:pPr>
              <w:pStyle w:val="ConsPlusNormal"/>
              <w:jc w:val="center"/>
            </w:pPr>
            <w:r>
              <w:t>110</w:t>
            </w:r>
          </w:p>
        </w:tc>
        <w:tc>
          <w:tcPr>
            <w:tcW w:w="28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711" w:type="dxa"/>
            <w:tcBorders>
              <w:top w:val="nil"/>
            </w:tcBorders>
          </w:tcPr>
          <w:p w:rsidR="003C005B" w:rsidRDefault="003C005B">
            <w:pPr>
              <w:pStyle w:val="ConsPlusNormal"/>
              <w:jc w:val="both"/>
            </w:pPr>
          </w:p>
        </w:tc>
        <w:tc>
          <w:tcPr>
            <w:tcW w:w="1244"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2956" w:type="dxa"/>
            <w:tcBorders>
              <w:top w:val="nil"/>
            </w:tcBorders>
          </w:tcPr>
          <w:p w:rsidR="003C005B" w:rsidRDefault="003C005B">
            <w:pPr>
              <w:pStyle w:val="ConsPlusNormal"/>
              <w:jc w:val="both"/>
            </w:pPr>
          </w:p>
        </w:tc>
        <w:tc>
          <w:tcPr>
            <w:tcW w:w="32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4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t>2.2. Амортизация нематериальных активов (0104X9000)</w:t>
            </w:r>
          </w:p>
        </w:tc>
        <w:tc>
          <w:tcPr>
            <w:tcW w:w="933" w:type="dxa"/>
            <w:vAlign w:val="bottom"/>
          </w:tcPr>
          <w:p w:rsidR="003C005B" w:rsidRDefault="003C005B">
            <w:pPr>
              <w:pStyle w:val="ConsPlusNormal"/>
              <w:jc w:val="center"/>
            </w:pPr>
            <w:r>
              <w:t>120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vAlign w:val="bottom"/>
          </w:tcPr>
          <w:p w:rsidR="003C005B" w:rsidRDefault="003C005B">
            <w:pPr>
              <w:pStyle w:val="ConsPlusNormal"/>
              <w:jc w:val="center"/>
            </w:pPr>
            <w:r>
              <w:t>x</w:t>
            </w:r>
          </w:p>
        </w:tc>
        <w:tc>
          <w:tcPr>
            <w:tcW w:w="32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c>
          <w:tcPr>
            <w:tcW w:w="1400" w:type="dxa"/>
            <w:vAlign w:val="bottom"/>
          </w:tcPr>
          <w:p w:rsidR="003C005B" w:rsidRDefault="003C005B">
            <w:pPr>
              <w:pStyle w:val="ConsPlusNormal"/>
              <w:jc w:val="center"/>
            </w:pPr>
            <w:r>
              <w:t>x</w:t>
            </w:r>
          </w:p>
        </w:tc>
        <w:tc>
          <w:tcPr>
            <w:tcW w:w="1867" w:type="dxa"/>
            <w:vAlign w:val="bottom"/>
          </w:tcPr>
          <w:p w:rsidR="003C005B" w:rsidRDefault="003C005B">
            <w:pPr>
              <w:pStyle w:val="ConsPlusNormal"/>
              <w:jc w:val="center"/>
            </w:pPr>
            <w:r>
              <w:t>x</w:t>
            </w:r>
          </w:p>
        </w:tc>
      </w:tr>
      <w:tr w:rsidR="003C005B">
        <w:tc>
          <w:tcPr>
            <w:tcW w:w="4822" w:type="dxa"/>
            <w:tcBorders>
              <w:left w:val="nil"/>
            </w:tcBorders>
          </w:tcPr>
          <w:p w:rsidR="003C005B" w:rsidRDefault="003C005B">
            <w:pPr>
              <w:pStyle w:val="ConsPlusNormal"/>
            </w:pPr>
            <w:r>
              <w:t>2.3. Вложения в нематериальные активы 0106X2000</w:t>
            </w:r>
          </w:p>
        </w:tc>
        <w:tc>
          <w:tcPr>
            <w:tcW w:w="933" w:type="dxa"/>
            <w:vAlign w:val="center"/>
          </w:tcPr>
          <w:p w:rsidR="003C005B" w:rsidRDefault="003C005B">
            <w:pPr>
              <w:pStyle w:val="ConsPlusNormal"/>
              <w:jc w:val="center"/>
            </w:pPr>
            <w:r>
              <w:t>130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blPrEx>
          <w:tblBorders>
            <w:insideH w:val="nil"/>
          </w:tblBorders>
        </w:tblPrEx>
        <w:tc>
          <w:tcPr>
            <w:tcW w:w="4822" w:type="dxa"/>
            <w:tcBorders>
              <w:left w:val="nil"/>
              <w:bottom w:val="nil"/>
            </w:tcBorders>
          </w:tcPr>
          <w:p w:rsidR="003C005B" w:rsidRDefault="003C005B">
            <w:pPr>
              <w:pStyle w:val="ConsPlusNormal"/>
              <w:jc w:val="center"/>
            </w:pPr>
            <w:r>
              <w:t>3. Движение непроизведенных активов</w:t>
            </w:r>
          </w:p>
        </w:tc>
        <w:tc>
          <w:tcPr>
            <w:tcW w:w="933" w:type="dxa"/>
            <w:tcBorders>
              <w:bottom w:val="nil"/>
            </w:tcBorders>
          </w:tcPr>
          <w:p w:rsidR="003C005B" w:rsidRDefault="003C005B">
            <w:pPr>
              <w:pStyle w:val="ConsPlusNormal"/>
              <w:jc w:val="both"/>
            </w:pPr>
          </w:p>
        </w:tc>
        <w:tc>
          <w:tcPr>
            <w:tcW w:w="28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711" w:type="dxa"/>
            <w:tcBorders>
              <w:bottom w:val="nil"/>
            </w:tcBorders>
          </w:tcPr>
          <w:p w:rsidR="003C005B" w:rsidRDefault="003C005B">
            <w:pPr>
              <w:pStyle w:val="ConsPlusNormal"/>
              <w:jc w:val="both"/>
            </w:pPr>
          </w:p>
        </w:tc>
        <w:tc>
          <w:tcPr>
            <w:tcW w:w="1244"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2956" w:type="dxa"/>
            <w:tcBorders>
              <w:bottom w:val="nil"/>
            </w:tcBorders>
          </w:tcPr>
          <w:p w:rsidR="003C005B" w:rsidRDefault="003C005B">
            <w:pPr>
              <w:pStyle w:val="ConsPlusNormal"/>
              <w:jc w:val="both"/>
            </w:pPr>
          </w:p>
        </w:tc>
        <w:tc>
          <w:tcPr>
            <w:tcW w:w="32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4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r>
      <w:tr w:rsidR="003C005B">
        <w:tblPrEx>
          <w:tblBorders>
            <w:insideH w:val="nil"/>
          </w:tblBorders>
        </w:tblPrEx>
        <w:tc>
          <w:tcPr>
            <w:tcW w:w="4822" w:type="dxa"/>
            <w:tcBorders>
              <w:top w:val="nil"/>
              <w:left w:val="nil"/>
            </w:tcBorders>
          </w:tcPr>
          <w:p w:rsidR="003C005B" w:rsidRDefault="003C005B">
            <w:pPr>
              <w:pStyle w:val="ConsPlusNormal"/>
            </w:pPr>
            <w:r>
              <w:t>3.1. Непроизведенные активы (010300000)</w:t>
            </w:r>
          </w:p>
        </w:tc>
        <w:tc>
          <w:tcPr>
            <w:tcW w:w="933" w:type="dxa"/>
            <w:tcBorders>
              <w:top w:val="nil"/>
            </w:tcBorders>
            <w:vAlign w:val="bottom"/>
          </w:tcPr>
          <w:p w:rsidR="003C005B" w:rsidRDefault="003C005B">
            <w:pPr>
              <w:pStyle w:val="ConsPlusNormal"/>
              <w:jc w:val="center"/>
            </w:pPr>
            <w:r>
              <w:t>150</w:t>
            </w:r>
          </w:p>
        </w:tc>
        <w:tc>
          <w:tcPr>
            <w:tcW w:w="28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711" w:type="dxa"/>
            <w:tcBorders>
              <w:top w:val="nil"/>
            </w:tcBorders>
          </w:tcPr>
          <w:p w:rsidR="003C005B" w:rsidRDefault="003C005B">
            <w:pPr>
              <w:pStyle w:val="ConsPlusNormal"/>
              <w:jc w:val="both"/>
            </w:pPr>
          </w:p>
        </w:tc>
        <w:tc>
          <w:tcPr>
            <w:tcW w:w="1244"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2956" w:type="dxa"/>
            <w:tcBorders>
              <w:top w:val="nil"/>
            </w:tcBorders>
          </w:tcPr>
          <w:p w:rsidR="003C005B" w:rsidRDefault="003C005B">
            <w:pPr>
              <w:pStyle w:val="ConsPlusNormal"/>
              <w:jc w:val="both"/>
            </w:pPr>
          </w:p>
        </w:tc>
        <w:tc>
          <w:tcPr>
            <w:tcW w:w="32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4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Земля (0103X1000)</w:t>
            </w:r>
          </w:p>
        </w:tc>
        <w:tc>
          <w:tcPr>
            <w:tcW w:w="933" w:type="dxa"/>
          </w:tcPr>
          <w:p w:rsidR="003C005B" w:rsidRDefault="003C005B">
            <w:pPr>
              <w:pStyle w:val="ConsPlusNormal"/>
              <w:jc w:val="center"/>
            </w:pPr>
            <w:r>
              <w:t>151</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Ресурсы недр (0103X2000)</w:t>
            </w:r>
          </w:p>
        </w:tc>
        <w:tc>
          <w:tcPr>
            <w:tcW w:w="933" w:type="dxa"/>
          </w:tcPr>
          <w:p w:rsidR="003C005B" w:rsidRDefault="003C005B">
            <w:pPr>
              <w:pStyle w:val="ConsPlusNormal"/>
              <w:jc w:val="center"/>
            </w:pPr>
            <w:r>
              <w:t>152</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ind w:left="283"/>
            </w:pPr>
            <w:r>
              <w:t>Прочие непроизведенные активы (0103X3000)</w:t>
            </w:r>
          </w:p>
        </w:tc>
        <w:tc>
          <w:tcPr>
            <w:tcW w:w="933" w:type="dxa"/>
            <w:vAlign w:val="bottom"/>
          </w:tcPr>
          <w:p w:rsidR="003C005B" w:rsidRDefault="003C005B">
            <w:pPr>
              <w:pStyle w:val="ConsPlusNormal"/>
              <w:jc w:val="center"/>
            </w:pPr>
            <w:r>
              <w:t>153</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lastRenderedPageBreak/>
              <w:t>3.2. Капитальные вложения в непроизведенные активы (010603000)</w:t>
            </w:r>
          </w:p>
        </w:tc>
        <w:tc>
          <w:tcPr>
            <w:tcW w:w="933" w:type="dxa"/>
            <w:vAlign w:val="bottom"/>
          </w:tcPr>
          <w:p w:rsidR="003C005B" w:rsidRDefault="003C005B">
            <w:pPr>
              <w:pStyle w:val="ConsPlusNormal"/>
              <w:jc w:val="center"/>
            </w:pPr>
            <w:r>
              <w:t>170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blPrEx>
          <w:tblBorders>
            <w:insideH w:val="nil"/>
          </w:tblBorders>
        </w:tblPrEx>
        <w:tc>
          <w:tcPr>
            <w:tcW w:w="4822" w:type="dxa"/>
            <w:tcBorders>
              <w:left w:val="nil"/>
              <w:bottom w:val="nil"/>
            </w:tcBorders>
          </w:tcPr>
          <w:p w:rsidR="003C005B" w:rsidRDefault="003C005B">
            <w:pPr>
              <w:pStyle w:val="ConsPlusNormal"/>
              <w:jc w:val="center"/>
            </w:pPr>
            <w:r>
              <w:t>4. Движение материальных запасов</w:t>
            </w:r>
          </w:p>
        </w:tc>
        <w:tc>
          <w:tcPr>
            <w:tcW w:w="933" w:type="dxa"/>
            <w:tcBorders>
              <w:bottom w:val="nil"/>
            </w:tcBorders>
          </w:tcPr>
          <w:p w:rsidR="003C005B" w:rsidRDefault="003C005B">
            <w:pPr>
              <w:pStyle w:val="ConsPlusNormal"/>
              <w:jc w:val="both"/>
            </w:pPr>
          </w:p>
        </w:tc>
        <w:tc>
          <w:tcPr>
            <w:tcW w:w="28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711" w:type="dxa"/>
            <w:tcBorders>
              <w:bottom w:val="nil"/>
            </w:tcBorders>
          </w:tcPr>
          <w:p w:rsidR="003C005B" w:rsidRDefault="003C005B">
            <w:pPr>
              <w:pStyle w:val="ConsPlusNormal"/>
              <w:jc w:val="both"/>
            </w:pPr>
          </w:p>
        </w:tc>
        <w:tc>
          <w:tcPr>
            <w:tcW w:w="1244"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2956" w:type="dxa"/>
            <w:tcBorders>
              <w:bottom w:val="nil"/>
            </w:tcBorders>
          </w:tcPr>
          <w:p w:rsidR="003C005B" w:rsidRDefault="003C005B">
            <w:pPr>
              <w:pStyle w:val="ConsPlusNormal"/>
              <w:jc w:val="both"/>
            </w:pPr>
          </w:p>
        </w:tc>
        <w:tc>
          <w:tcPr>
            <w:tcW w:w="32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c>
          <w:tcPr>
            <w:tcW w:w="1400" w:type="dxa"/>
            <w:tcBorders>
              <w:bottom w:val="nil"/>
            </w:tcBorders>
          </w:tcPr>
          <w:p w:rsidR="003C005B" w:rsidRDefault="003C005B">
            <w:pPr>
              <w:pStyle w:val="ConsPlusNormal"/>
              <w:jc w:val="both"/>
            </w:pPr>
          </w:p>
        </w:tc>
        <w:tc>
          <w:tcPr>
            <w:tcW w:w="1867" w:type="dxa"/>
            <w:tcBorders>
              <w:bottom w:val="nil"/>
            </w:tcBorders>
          </w:tcPr>
          <w:p w:rsidR="003C005B" w:rsidRDefault="003C005B">
            <w:pPr>
              <w:pStyle w:val="ConsPlusNormal"/>
              <w:jc w:val="both"/>
            </w:pPr>
          </w:p>
        </w:tc>
      </w:tr>
      <w:tr w:rsidR="003C005B">
        <w:tblPrEx>
          <w:tblBorders>
            <w:insideH w:val="nil"/>
          </w:tblBorders>
        </w:tblPrEx>
        <w:tc>
          <w:tcPr>
            <w:tcW w:w="4822" w:type="dxa"/>
            <w:tcBorders>
              <w:top w:val="nil"/>
              <w:left w:val="nil"/>
            </w:tcBorders>
          </w:tcPr>
          <w:p w:rsidR="003C005B" w:rsidRDefault="003C005B">
            <w:pPr>
              <w:pStyle w:val="ConsPlusNormal"/>
            </w:pPr>
            <w:r>
              <w:t>4.1. Материальные запасы (010500000)</w:t>
            </w:r>
          </w:p>
        </w:tc>
        <w:tc>
          <w:tcPr>
            <w:tcW w:w="933" w:type="dxa"/>
            <w:tcBorders>
              <w:top w:val="nil"/>
            </w:tcBorders>
            <w:vAlign w:val="bottom"/>
          </w:tcPr>
          <w:p w:rsidR="003C005B" w:rsidRDefault="003C005B">
            <w:pPr>
              <w:pStyle w:val="ConsPlusNormal"/>
              <w:jc w:val="center"/>
            </w:pPr>
            <w:r>
              <w:t>190</w:t>
            </w:r>
          </w:p>
        </w:tc>
        <w:tc>
          <w:tcPr>
            <w:tcW w:w="28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711" w:type="dxa"/>
            <w:tcBorders>
              <w:top w:val="nil"/>
            </w:tcBorders>
          </w:tcPr>
          <w:p w:rsidR="003C005B" w:rsidRDefault="003C005B">
            <w:pPr>
              <w:pStyle w:val="ConsPlusNormal"/>
              <w:jc w:val="both"/>
            </w:pPr>
          </w:p>
        </w:tc>
        <w:tc>
          <w:tcPr>
            <w:tcW w:w="1244"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2956" w:type="dxa"/>
            <w:tcBorders>
              <w:top w:val="nil"/>
            </w:tcBorders>
          </w:tcPr>
          <w:p w:rsidR="003C005B" w:rsidRDefault="003C005B">
            <w:pPr>
              <w:pStyle w:val="ConsPlusNormal"/>
              <w:jc w:val="both"/>
            </w:pPr>
          </w:p>
        </w:tc>
        <w:tc>
          <w:tcPr>
            <w:tcW w:w="32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c>
          <w:tcPr>
            <w:tcW w:w="1400" w:type="dxa"/>
            <w:tcBorders>
              <w:top w:val="nil"/>
            </w:tcBorders>
          </w:tcPr>
          <w:p w:rsidR="003C005B" w:rsidRDefault="003C005B">
            <w:pPr>
              <w:pStyle w:val="ConsPlusNormal"/>
              <w:jc w:val="both"/>
            </w:pPr>
          </w:p>
        </w:tc>
        <w:tc>
          <w:tcPr>
            <w:tcW w:w="1867" w:type="dxa"/>
            <w:tcBorders>
              <w:top w:val="nil"/>
            </w:tcBorders>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t>4.2. Вложения в материальные запасы (0106X4000)</w:t>
            </w:r>
          </w:p>
        </w:tc>
        <w:tc>
          <w:tcPr>
            <w:tcW w:w="933" w:type="dxa"/>
            <w:vAlign w:val="bottom"/>
          </w:tcPr>
          <w:p w:rsidR="003C005B" w:rsidRDefault="003C005B">
            <w:pPr>
              <w:pStyle w:val="ConsPlusNormal"/>
              <w:jc w:val="center"/>
            </w:pPr>
            <w:r>
              <w:t>230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r w:rsidR="003C005B">
        <w:tc>
          <w:tcPr>
            <w:tcW w:w="4822" w:type="dxa"/>
            <w:tcBorders>
              <w:left w:val="nil"/>
            </w:tcBorders>
          </w:tcPr>
          <w:p w:rsidR="003C005B" w:rsidRDefault="003C005B">
            <w:pPr>
              <w:pStyle w:val="ConsPlusNormal"/>
            </w:pPr>
            <w:r>
              <w:t>4.3. Материальные запасы в пути (0107X3000)</w:t>
            </w:r>
          </w:p>
        </w:tc>
        <w:tc>
          <w:tcPr>
            <w:tcW w:w="933" w:type="dxa"/>
            <w:vAlign w:val="bottom"/>
          </w:tcPr>
          <w:p w:rsidR="003C005B" w:rsidRDefault="003C005B">
            <w:pPr>
              <w:pStyle w:val="ConsPlusNormal"/>
              <w:jc w:val="center"/>
            </w:pPr>
            <w:r>
              <w:t>250</w:t>
            </w:r>
          </w:p>
        </w:tc>
        <w:tc>
          <w:tcPr>
            <w:tcW w:w="2800" w:type="dxa"/>
          </w:tcPr>
          <w:p w:rsidR="003C005B" w:rsidRDefault="003C005B">
            <w:pPr>
              <w:pStyle w:val="ConsPlusNormal"/>
              <w:jc w:val="both"/>
            </w:pPr>
          </w:p>
        </w:tc>
        <w:tc>
          <w:tcPr>
            <w:tcW w:w="1867" w:type="dxa"/>
          </w:tcPr>
          <w:p w:rsidR="003C005B" w:rsidRDefault="003C005B">
            <w:pPr>
              <w:pStyle w:val="ConsPlusNormal"/>
              <w:jc w:val="both"/>
            </w:pPr>
          </w:p>
        </w:tc>
        <w:tc>
          <w:tcPr>
            <w:tcW w:w="1711" w:type="dxa"/>
          </w:tcPr>
          <w:p w:rsidR="003C005B" w:rsidRDefault="003C005B">
            <w:pPr>
              <w:pStyle w:val="ConsPlusNormal"/>
              <w:jc w:val="both"/>
            </w:pPr>
          </w:p>
        </w:tc>
        <w:tc>
          <w:tcPr>
            <w:tcW w:w="1244" w:type="dxa"/>
          </w:tcPr>
          <w:p w:rsidR="003C005B" w:rsidRDefault="003C005B">
            <w:pPr>
              <w:pStyle w:val="ConsPlusNormal"/>
              <w:jc w:val="both"/>
            </w:pPr>
          </w:p>
        </w:tc>
        <w:tc>
          <w:tcPr>
            <w:tcW w:w="1867" w:type="dxa"/>
          </w:tcPr>
          <w:p w:rsidR="003C005B" w:rsidRDefault="003C005B">
            <w:pPr>
              <w:pStyle w:val="ConsPlusNormal"/>
              <w:jc w:val="both"/>
            </w:pPr>
          </w:p>
        </w:tc>
        <w:tc>
          <w:tcPr>
            <w:tcW w:w="2956" w:type="dxa"/>
          </w:tcPr>
          <w:p w:rsidR="003C005B" w:rsidRDefault="003C005B">
            <w:pPr>
              <w:pStyle w:val="ConsPlusNormal"/>
              <w:jc w:val="both"/>
            </w:pPr>
          </w:p>
        </w:tc>
        <w:tc>
          <w:tcPr>
            <w:tcW w:w="32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867" w:type="dxa"/>
          </w:tcPr>
          <w:p w:rsidR="003C005B" w:rsidRDefault="003C005B">
            <w:pPr>
              <w:pStyle w:val="ConsPlusNormal"/>
              <w:jc w:val="both"/>
            </w:pPr>
          </w:p>
        </w:tc>
        <w:tc>
          <w:tcPr>
            <w:tcW w:w="1400" w:type="dxa"/>
          </w:tcPr>
          <w:p w:rsidR="003C005B" w:rsidRDefault="003C005B">
            <w:pPr>
              <w:pStyle w:val="ConsPlusNormal"/>
              <w:jc w:val="both"/>
            </w:pPr>
          </w:p>
        </w:tc>
        <w:tc>
          <w:tcPr>
            <w:tcW w:w="1867"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0503368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78"/>
        <w:gridCol w:w="905"/>
        <w:gridCol w:w="2867"/>
        <w:gridCol w:w="3169"/>
        <w:gridCol w:w="1811"/>
        <w:gridCol w:w="2113"/>
        <w:gridCol w:w="1811"/>
        <w:gridCol w:w="1358"/>
        <w:gridCol w:w="1962"/>
        <w:gridCol w:w="2867"/>
        <w:gridCol w:w="1811"/>
        <w:gridCol w:w="1811"/>
        <w:gridCol w:w="1358"/>
        <w:gridCol w:w="1811"/>
      </w:tblGrid>
      <w:tr w:rsidR="003C005B">
        <w:tc>
          <w:tcPr>
            <w:tcW w:w="4678" w:type="dxa"/>
            <w:vMerge w:val="restart"/>
            <w:tcBorders>
              <w:left w:val="nil"/>
            </w:tcBorders>
          </w:tcPr>
          <w:p w:rsidR="003C005B" w:rsidRDefault="003C005B">
            <w:pPr>
              <w:pStyle w:val="ConsPlusNormal"/>
              <w:jc w:val="center"/>
            </w:pPr>
            <w:r>
              <w:t>Наименование счета бюджетного учета</w:t>
            </w:r>
          </w:p>
        </w:tc>
        <w:tc>
          <w:tcPr>
            <w:tcW w:w="905" w:type="dxa"/>
            <w:vMerge w:val="restart"/>
          </w:tcPr>
          <w:p w:rsidR="003C005B" w:rsidRDefault="003C005B">
            <w:pPr>
              <w:pStyle w:val="ConsPlusNormal"/>
              <w:jc w:val="center"/>
            </w:pPr>
            <w:r>
              <w:t>Код строки</w:t>
            </w:r>
          </w:p>
        </w:tc>
        <w:tc>
          <w:tcPr>
            <w:tcW w:w="15091" w:type="dxa"/>
            <w:gridSpan w:val="7"/>
          </w:tcPr>
          <w:p w:rsidR="003C005B" w:rsidRDefault="003C005B">
            <w:pPr>
              <w:pStyle w:val="ConsPlusNormal"/>
              <w:jc w:val="center"/>
            </w:pPr>
            <w:r>
              <w:t>Выбытие (уменьшение)</w:t>
            </w:r>
          </w:p>
        </w:tc>
        <w:tc>
          <w:tcPr>
            <w:tcW w:w="9658" w:type="dxa"/>
            <w:gridSpan w:val="5"/>
            <w:tcBorders>
              <w:right w:val="nil"/>
            </w:tcBorders>
          </w:tcPr>
          <w:p w:rsidR="003C005B" w:rsidRDefault="003C005B">
            <w:pPr>
              <w:pStyle w:val="ConsPlusNormal"/>
              <w:jc w:val="center"/>
            </w:pPr>
            <w:r>
              <w:t>Наличие на конец года</w:t>
            </w:r>
          </w:p>
        </w:tc>
      </w:tr>
      <w:tr w:rsidR="003C005B">
        <w:tc>
          <w:tcPr>
            <w:tcW w:w="4678" w:type="dxa"/>
            <w:vMerge/>
            <w:tcBorders>
              <w:left w:val="nil"/>
            </w:tcBorders>
          </w:tcPr>
          <w:p w:rsidR="003C005B" w:rsidRDefault="003C005B"/>
        </w:tc>
        <w:tc>
          <w:tcPr>
            <w:tcW w:w="905" w:type="dxa"/>
            <w:vMerge/>
          </w:tcPr>
          <w:p w:rsidR="003C005B" w:rsidRDefault="003C005B"/>
        </w:tc>
        <w:tc>
          <w:tcPr>
            <w:tcW w:w="2867"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3169"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811" w:type="dxa"/>
          </w:tcPr>
          <w:p w:rsidR="003C005B" w:rsidRDefault="003C005B">
            <w:pPr>
              <w:pStyle w:val="ConsPlusNormal"/>
              <w:jc w:val="center"/>
            </w:pPr>
            <w:r>
              <w:t>консолидированный бюджет субъекта Российской Федерации</w:t>
            </w:r>
          </w:p>
        </w:tc>
        <w:tc>
          <w:tcPr>
            <w:tcW w:w="2113"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1811" w:type="dxa"/>
          </w:tcPr>
          <w:p w:rsidR="003C005B" w:rsidRDefault="003C005B">
            <w:pPr>
              <w:pStyle w:val="ConsPlusNormal"/>
              <w:jc w:val="center"/>
            </w:pPr>
            <w:r>
              <w:t>бюджет субъекта Российской Федерации</w:t>
            </w:r>
          </w:p>
        </w:tc>
        <w:tc>
          <w:tcPr>
            <w:tcW w:w="1358" w:type="dxa"/>
          </w:tcPr>
          <w:p w:rsidR="003C005B" w:rsidRDefault="003C005B">
            <w:pPr>
              <w:pStyle w:val="ConsPlusNormal"/>
              <w:jc w:val="center"/>
            </w:pPr>
            <w:r>
              <w:t>местные бюджеты</w:t>
            </w:r>
          </w:p>
        </w:tc>
        <w:tc>
          <w:tcPr>
            <w:tcW w:w="1962" w:type="dxa"/>
          </w:tcPr>
          <w:p w:rsidR="003C005B" w:rsidRDefault="003C005B">
            <w:pPr>
              <w:pStyle w:val="ConsPlusNormal"/>
              <w:jc w:val="center"/>
            </w:pPr>
            <w:r>
              <w:t>бюджет территориального государственного внебюджетного фонда</w:t>
            </w:r>
          </w:p>
        </w:tc>
        <w:tc>
          <w:tcPr>
            <w:tcW w:w="2867"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1811" w:type="dxa"/>
          </w:tcPr>
          <w:p w:rsidR="003C005B" w:rsidRDefault="003C005B">
            <w:pPr>
              <w:pStyle w:val="ConsPlusNormal"/>
              <w:jc w:val="center"/>
            </w:pPr>
            <w:r>
              <w:t>консолидированный бюджет субъекта Российской Федерации</w:t>
            </w:r>
          </w:p>
        </w:tc>
        <w:tc>
          <w:tcPr>
            <w:tcW w:w="1811" w:type="dxa"/>
          </w:tcPr>
          <w:p w:rsidR="003C005B" w:rsidRDefault="003C005B">
            <w:pPr>
              <w:pStyle w:val="ConsPlusNormal"/>
              <w:jc w:val="center"/>
            </w:pPr>
            <w:r>
              <w:t>бюджет субъекта Российской Федерации</w:t>
            </w:r>
          </w:p>
        </w:tc>
        <w:tc>
          <w:tcPr>
            <w:tcW w:w="1358" w:type="dxa"/>
          </w:tcPr>
          <w:p w:rsidR="003C005B" w:rsidRDefault="003C005B">
            <w:pPr>
              <w:pStyle w:val="ConsPlusNormal"/>
              <w:jc w:val="center"/>
            </w:pPr>
            <w:r>
              <w:t>местные бюджеты</w:t>
            </w:r>
          </w:p>
        </w:tc>
        <w:tc>
          <w:tcPr>
            <w:tcW w:w="1811"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4678" w:type="dxa"/>
            <w:tcBorders>
              <w:left w:val="nil"/>
            </w:tcBorders>
          </w:tcPr>
          <w:p w:rsidR="003C005B" w:rsidRDefault="003C005B">
            <w:pPr>
              <w:pStyle w:val="ConsPlusNormal"/>
              <w:jc w:val="center"/>
            </w:pPr>
            <w:r>
              <w:t>1</w:t>
            </w:r>
          </w:p>
        </w:tc>
        <w:tc>
          <w:tcPr>
            <w:tcW w:w="905" w:type="dxa"/>
          </w:tcPr>
          <w:p w:rsidR="003C005B" w:rsidRDefault="003C005B">
            <w:pPr>
              <w:pStyle w:val="ConsPlusNormal"/>
              <w:jc w:val="center"/>
            </w:pPr>
            <w:r>
              <w:t>2</w:t>
            </w:r>
          </w:p>
        </w:tc>
        <w:tc>
          <w:tcPr>
            <w:tcW w:w="2867" w:type="dxa"/>
          </w:tcPr>
          <w:p w:rsidR="003C005B" w:rsidRDefault="003C005B">
            <w:pPr>
              <w:pStyle w:val="ConsPlusNormal"/>
              <w:jc w:val="center"/>
            </w:pPr>
            <w:r>
              <w:t>15</w:t>
            </w:r>
          </w:p>
        </w:tc>
        <w:tc>
          <w:tcPr>
            <w:tcW w:w="3169" w:type="dxa"/>
          </w:tcPr>
          <w:p w:rsidR="003C005B" w:rsidRDefault="003C005B">
            <w:pPr>
              <w:pStyle w:val="ConsPlusNormal"/>
              <w:jc w:val="center"/>
            </w:pPr>
            <w:r>
              <w:t>16</w:t>
            </w:r>
          </w:p>
        </w:tc>
        <w:tc>
          <w:tcPr>
            <w:tcW w:w="1811" w:type="dxa"/>
          </w:tcPr>
          <w:p w:rsidR="003C005B" w:rsidRDefault="003C005B">
            <w:pPr>
              <w:pStyle w:val="ConsPlusNormal"/>
              <w:jc w:val="center"/>
            </w:pPr>
            <w:r>
              <w:t>17</w:t>
            </w:r>
          </w:p>
        </w:tc>
        <w:tc>
          <w:tcPr>
            <w:tcW w:w="2113" w:type="dxa"/>
          </w:tcPr>
          <w:p w:rsidR="003C005B" w:rsidRDefault="003C005B">
            <w:pPr>
              <w:pStyle w:val="ConsPlusNormal"/>
              <w:jc w:val="center"/>
            </w:pPr>
            <w:r>
              <w:t>18</w:t>
            </w:r>
          </w:p>
        </w:tc>
        <w:tc>
          <w:tcPr>
            <w:tcW w:w="1811" w:type="dxa"/>
          </w:tcPr>
          <w:p w:rsidR="003C005B" w:rsidRDefault="003C005B">
            <w:pPr>
              <w:pStyle w:val="ConsPlusNormal"/>
              <w:jc w:val="center"/>
            </w:pPr>
            <w:r>
              <w:t>19</w:t>
            </w:r>
          </w:p>
        </w:tc>
        <w:tc>
          <w:tcPr>
            <w:tcW w:w="1358" w:type="dxa"/>
          </w:tcPr>
          <w:p w:rsidR="003C005B" w:rsidRDefault="003C005B">
            <w:pPr>
              <w:pStyle w:val="ConsPlusNormal"/>
              <w:jc w:val="center"/>
            </w:pPr>
            <w:r>
              <w:t>20</w:t>
            </w:r>
          </w:p>
        </w:tc>
        <w:tc>
          <w:tcPr>
            <w:tcW w:w="1962" w:type="dxa"/>
          </w:tcPr>
          <w:p w:rsidR="003C005B" w:rsidRDefault="003C005B">
            <w:pPr>
              <w:pStyle w:val="ConsPlusNormal"/>
              <w:jc w:val="center"/>
            </w:pPr>
            <w:r>
              <w:t>21</w:t>
            </w:r>
          </w:p>
        </w:tc>
        <w:tc>
          <w:tcPr>
            <w:tcW w:w="2867" w:type="dxa"/>
          </w:tcPr>
          <w:p w:rsidR="003C005B" w:rsidRDefault="003C005B">
            <w:pPr>
              <w:pStyle w:val="ConsPlusNormal"/>
              <w:jc w:val="center"/>
            </w:pPr>
            <w:r>
              <w:t>22</w:t>
            </w:r>
          </w:p>
        </w:tc>
        <w:tc>
          <w:tcPr>
            <w:tcW w:w="1811" w:type="dxa"/>
          </w:tcPr>
          <w:p w:rsidR="003C005B" w:rsidRDefault="003C005B">
            <w:pPr>
              <w:pStyle w:val="ConsPlusNormal"/>
              <w:jc w:val="center"/>
            </w:pPr>
            <w:r>
              <w:t>23</w:t>
            </w:r>
          </w:p>
        </w:tc>
        <w:tc>
          <w:tcPr>
            <w:tcW w:w="1811" w:type="dxa"/>
          </w:tcPr>
          <w:p w:rsidR="003C005B" w:rsidRDefault="003C005B">
            <w:pPr>
              <w:pStyle w:val="ConsPlusNormal"/>
              <w:jc w:val="center"/>
            </w:pPr>
            <w:r>
              <w:t>24</w:t>
            </w:r>
          </w:p>
        </w:tc>
        <w:tc>
          <w:tcPr>
            <w:tcW w:w="1358" w:type="dxa"/>
          </w:tcPr>
          <w:p w:rsidR="003C005B" w:rsidRDefault="003C005B">
            <w:pPr>
              <w:pStyle w:val="ConsPlusNormal"/>
              <w:jc w:val="center"/>
            </w:pPr>
            <w:r>
              <w:t>25</w:t>
            </w:r>
          </w:p>
        </w:tc>
        <w:tc>
          <w:tcPr>
            <w:tcW w:w="1811" w:type="dxa"/>
            <w:tcBorders>
              <w:right w:val="nil"/>
            </w:tcBorders>
          </w:tcPr>
          <w:p w:rsidR="003C005B" w:rsidRDefault="003C005B">
            <w:pPr>
              <w:pStyle w:val="ConsPlusNormal"/>
              <w:jc w:val="center"/>
            </w:pPr>
            <w:r>
              <w:t>26</w:t>
            </w:r>
          </w:p>
        </w:tc>
      </w:tr>
      <w:tr w:rsidR="003C005B">
        <w:tblPrEx>
          <w:tblBorders>
            <w:right w:val="single" w:sz="4" w:space="0" w:color="auto"/>
            <w:insideH w:val="nil"/>
          </w:tblBorders>
        </w:tblPrEx>
        <w:tc>
          <w:tcPr>
            <w:tcW w:w="4678" w:type="dxa"/>
            <w:tcBorders>
              <w:left w:val="nil"/>
              <w:bottom w:val="nil"/>
            </w:tcBorders>
          </w:tcPr>
          <w:p w:rsidR="003C005B" w:rsidRDefault="003C005B">
            <w:pPr>
              <w:pStyle w:val="ConsPlusNormal"/>
              <w:jc w:val="center"/>
            </w:pPr>
            <w:r>
              <w:t>2. Движение нематериальных активов</w:t>
            </w:r>
          </w:p>
        </w:tc>
        <w:tc>
          <w:tcPr>
            <w:tcW w:w="905"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3169"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2113"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962"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78" w:type="dxa"/>
            <w:tcBorders>
              <w:top w:val="nil"/>
              <w:left w:val="nil"/>
            </w:tcBorders>
          </w:tcPr>
          <w:p w:rsidR="003C005B" w:rsidRDefault="003C005B">
            <w:pPr>
              <w:pStyle w:val="ConsPlusNormal"/>
            </w:pPr>
            <w:r>
              <w:t>2.1. Нематериальные активы (010200000)</w:t>
            </w:r>
          </w:p>
        </w:tc>
        <w:tc>
          <w:tcPr>
            <w:tcW w:w="905" w:type="dxa"/>
            <w:tcBorders>
              <w:top w:val="nil"/>
            </w:tcBorders>
            <w:vAlign w:val="bottom"/>
          </w:tcPr>
          <w:p w:rsidR="003C005B" w:rsidRDefault="003C005B">
            <w:pPr>
              <w:pStyle w:val="ConsPlusNormal"/>
              <w:jc w:val="center"/>
            </w:pPr>
            <w:r>
              <w:t>110</w:t>
            </w:r>
          </w:p>
        </w:tc>
        <w:tc>
          <w:tcPr>
            <w:tcW w:w="2867" w:type="dxa"/>
            <w:tcBorders>
              <w:top w:val="nil"/>
            </w:tcBorders>
          </w:tcPr>
          <w:p w:rsidR="003C005B" w:rsidRDefault="003C005B">
            <w:pPr>
              <w:pStyle w:val="ConsPlusNormal"/>
              <w:jc w:val="both"/>
            </w:pPr>
          </w:p>
        </w:tc>
        <w:tc>
          <w:tcPr>
            <w:tcW w:w="3169"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2113"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962" w:type="dxa"/>
            <w:tcBorders>
              <w:top w:val="nil"/>
            </w:tcBorders>
          </w:tcPr>
          <w:p w:rsidR="003C005B" w:rsidRDefault="003C005B">
            <w:pPr>
              <w:pStyle w:val="ConsPlusNormal"/>
              <w:jc w:val="both"/>
            </w:pPr>
          </w:p>
        </w:tc>
        <w:tc>
          <w:tcPr>
            <w:tcW w:w="2867"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2.2. Амортизация нематериальных активов (010409000)</w:t>
            </w:r>
          </w:p>
        </w:tc>
        <w:tc>
          <w:tcPr>
            <w:tcW w:w="905" w:type="dxa"/>
            <w:vAlign w:val="bottom"/>
          </w:tcPr>
          <w:p w:rsidR="003C005B" w:rsidRDefault="003C005B">
            <w:pPr>
              <w:pStyle w:val="ConsPlusNormal"/>
              <w:jc w:val="center"/>
            </w:pPr>
            <w:r>
              <w:t>120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 xml:space="preserve">2.3. Вложения в нематериальные активы </w:t>
            </w:r>
            <w:r>
              <w:lastRenderedPageBreak/>
              <w:t>0106X2000</w:t>
            </w:r>
          </w:p>
        </w:tc>
        <w:tc>
          <w:tcPr>
            <w:tcW w:w="905" w:type="dxa"/>
            <w:vAlign w:val="bottom"/>
          </w:tcPr>
          <w:p w:rsidR="003C005B" w:rsidRDefault="003C005B">
            <w:pPr>
              <w:pStyle w:val="ConsPlusNormal"/>
              <w:jc w:val="center"/>
            </w:pPr>
            <w:r>
              <w:lastRenderedPageBreak/>
              <w:t>130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insideH w:val="nil"/>
          </w:tblBorders>
        </w:tblPrEx>
        <w:tc>
          <w:tcPr>
            <w:tcW w:w="4678" w:type="dxa"/>
            <w:tcBorders>
              <w:left w:val="nil"/>
              <w:bottom w:val="nil"/>
            </w:tcBorders>
          </w:tcPr>
          <w:p w:rsidR="003C005B" w:rsidRDefault="003C005B">
            <w:pPr>
              <w:pStyle w:val="ConsPlusNormal"/>
              <w:jc w:val="center"/>
            </w:pPr>
            <w:r>
              <w:lastRenderedPageBreak/>
              <w:t>3. Движение непроизведенных активов</w:t>
            </w:r>
          </w:p>
        </w:tc>
        <w:tc>
          <w:tcPr>
            <w:tcW w:w="905"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3169"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2113"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962"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78" w:type="dxa"/>
            <w:tcBorders>
              <w:top w:val="nil"/>
              <w:left w:val="nil"/>
            </w:tcBorders>
          </w:tcPr>
          <w:p w:rsidR="003C005B" w:rsidRDefault="003C005B">
            <w:pPr>
              <w:pStyle w:val="ConsPlusNormal"/>
            </w:pPr>
            <w:r>
              <w:t>3.1. Непроизведенные активы (010300000)</w:t>
            </w:r>
          </w:p>
        </w:tc>
        <w:tc>
          <w:tcPr>
            <w:tcW w:w="905" w:type="dxa"/>
            <w:tcBorders>
              <w:top w:val="nil"/>
            </w:tcBorders>
            <w:vAlign w:val="bottom"/>
          </w:tcPr>
          <w:p w:rsidR="003C005B" w:rsidRDefault="003C005B">
            <w:pPr>
              <w:pStyle w:val="ConsPlusNormal"/>
              <w:jc w:val="center"/>
            </w:pPr>
            <w:r>
              <w:t>150</w:t>
            </w:r>
          </w:p>
        </w:tc>
        <w:tc>
          <w:tcPr>
            <w:tcW w:w="2867" w:type="dxa"/>
            <w:tcBorders>
              <w:top w:val="nil"/>
            </w:tcBorders>
          </w:tcPr>
          <w:p w:rsidR="003C005B" w:rsidRDefault="003C005B">
            <w:pPr>
              <w:pStyle w:val="ConsPlusNormal"/>
              <w:jc w:val="both"/>
            </w:pPr>
          </w:p>
        </w:tc>
        <w:tc>
          <w:tcPr>
            <w:tcW w:w="3169"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2113"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962" w:type="dxa"/>
            <w:tcBorders>
              <w:top w:val="nil"/>
            </w:tcBorders>
          </w:tcPr>
          <w:p w:rsidR="003C005B" w:rsidRDefault="003C005B">
            <w:pPr>
              <w:pStyle w:val="ConsPlusNormal"/>
              <w:jc w:val="both"/>
            </w:pPr>
          </w:p>
        </w:tc>
        <w:tc>
          <w:tcPr>
            <w:tcW w:w="2867"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Земля (010301000)</w:t>
            </w:r>
          </w:p>
        </w:tc>
        <w:tc>
          <w:tcPr>
            <w:tcW w:w="905" w:type="dxa"/>
          </w:tcPr>
          <w:p w:rsidR="003C005B" w:rsidRDefault="003C005B">
            <w:pPr>
              <w:pStyle w:val="ConsPlusNormal"/>
              <w:jc w:val="center"/>
            </w:pPr>
            <w:r>
              <w:t>151</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Ресурсы недр (010302000)</w:t>
            </w:r>
          </w:p>
        </w:tc>
        <w:tc>
          <w:tcPr>
            <w:tcW w:w="905" w:type="dxa"/>
          </w:tcPr>
          <w:p w:rsidR="003C005B" w:rsidRDefault="003C005B">
            <w:pPr>
              <w:pStyle w:val="ConsPlusNormal"/>
              <w:jc w:val="center"/>
            </w:pPr>
            <w:r>
              <w:t>152</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ind w:left="283"/>
            </w:pPr>
            <w:r>
              <w:t>Прочие непроизведенные активы (010303000)</w:t>
            </w:r>
          </w:p>
        </w:tc>
        <w:tc>
          <w:tcPr>
            <w:tcW w:w="905" w:type="dxa"/>
            <w:vAlign w:val="bottom"/>
          </w:tcPr>
          <w:p w:rsidR="003C005B" w:rsidRDefault="003C005B">
            <w:pPr>
              <w:pStyle w:val="ConsPlusNormal"/>
              <w:jc w:val="center"/>
            </w:pPr>
            <w:r>
              <w:t>153</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3.2. Капитальные вложения в непроизведенные активы (010603000)</w:t>
            </w:r>
          </w:p>
        </w:tc>
        <w:tc>
          <w:tcPr>
            <w:tcW w:w="905" w:type="dxa"/>
            <w:vAlign w:val="bottom"/>
          </w:tcPr>
          <w:p w:rsidR="003C005B" w:rsidRDefault="003C005B">
            <w:pPr>
              <w:pStyle w:val="ConsPlusNormal"/>
              <w:jc w:val="center"/>
            </w:pPr>
            <w:r>
              <w:t>170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insideH w:val="nil"/>
          </w:tblBorders>
        </w:tblPrEx>
        <w:tc>
          <w:tcPr>
            <w:tcW w:w="4678" w:type="dxa"/>
            <w:tcBorders>
              <w:left w:val="nil"/>
              <w:bottom w:val="nil"/>
            </w:tcBorders>
          </w:tcPr>
          <w:p w:rsidR="003C005B" w:rsidRDefault="003C005B">
            <w:pPr>
              <w:pStyle w:val="ConsPlusNormal"/>
              <w:jc w:val="center"/>
            </w:pPr>
            <w:r>
              <w:t>4. Движение материальных запасов</w:t>
            </w:r>
          </w:p>
        </w:tc>
        <w:tc>
          <w:tcPr>
            <w:tcW w:w="905"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3169"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2113"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962" w:type="dxa"/>
            <w:tcBorders>
              <w:bottom w:val="nil"/>
            </w:tcBorders>
          </w:tcPr>
          <w:p w:rsidR="003C005B" w:rsidRDefault="003C005B">
            <w:pPr>
              <w:pStyle w:val="ConsPlusNormal"/>
              <w:jc w:val="both"/>
            </w:pPr>
          </w:p>
        </w:tc>
        <w:tc>
          <w:tcPr>
            <w:tcW w:w="2867"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c>
          <w:tcPr>
            <w:tcW w:w="1358" w:type="dxa"/>
            <w:tcBorders>
              <w:bottom w:val="nil"/>
            </w:tcBorders>
          </w:tcPr>
          <w:p w:rsidR="003C005B" w:rsidRDefault="003C005B">
            <w:pPr>
              <w:pStyle w:val="ConsPlusNormal"/>
              <w:jc w:val="both"/>
            </w:pPr>
          </w:p>
        </w:tc>
        <w:tc>
          <w:tcPr>
            <w:tcW w:w="1811"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4678" w:type="dxa"/>
            <w:tcBorders>
              <w:top w:val="nil"/>
              <w:left w:val="nil"/>
            </w:tcBorders>
          </w:tcPr>
          <w:p w:rsidR="003C005B" w:rsidRDefault="003C005B">
            <w:pPr>
              <w:pStyle w:val="ConsPlusNormal"/>
            </w:pPr>
            <w:r>
              <w:t>4.1. Материальные запасы (010500000)</w:t>
            </w:r>
          </w:p>
        </w:tc>
        <w:tc>
          <w:tcPr>
            <w:tcW w:w="905" w:type="dxa"/>
            <w:tcBorders>
              <w:top w:val="nil"/>
            </w:tcBorders>
            <w:vAlign w:val="bottom"/>
          </w:tcPr>
          <w:p w:rsidR="003C005B" w:rsidRDefault="003C005B">
            <w:pPr>
              <w:pStyle w:val="ConsPlusNormal"/>
              <w:jc w:val="center"/>
            </w:pPr>
            <w:r>
              <w:t>190</w:t>
            </w:r>
          </w:p>
        </w:tc>
        <w:tc>
          <w:tcPr>
            <w:tcW w:w="2867" w:type="dxa"/>
            <w:tcBorders>
              <w:top w:val="nil"/>
            </w:tcBorders>
          </w:tcPr>
          <w:p w:rsidR="003C005B" w:rsidRDefault="003C005B">
            <w:pPr>
              <w:pStyle w:val="ConsPlusNormal"/>
              <w:jc w:val="both"/>
            </w:pPr>
          </w:p>
        </w:tc>
        <w:tc>
          <w:tcPr>
            <w:tcW w:w="3169"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2113"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962" w:type="dxa"/>
            <w:tcBorders>
              <w:top w:val="nil"/>
            </w:tcBorders>
          </w:tcPr>
          <w:p w:rsidR="003C005B" w:rsidRDefault="003C005B">
            <w:pPr>
              <w:pStyle w:val="ConsPlusNormal"/>
              <w:jc w:val="both"/>
            </w:pPr>
          </w:p>
        </w:tc>
        <w:tc>
          <w:tcPr>
            <w:tcW w:w="2867"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c>
          <w:tcPr>
            <w:tcW w:w="1358" w:type="dxa"/>
            <w:tcBorders>
              <w:top w:val="nil"/>
            </w:tcBorders>
          </w:tcPr>
          <w:p w:rsidR="003C005B" w:rsidRDefault="003C005B">
            <w:pPr>
              <w:pStyle w:val="ConsPlusNormal"/>
              <w:jc w:val="both"/>
            </w:pPr>
          </w:p>
        </w:tc>
        <w:tc>
          <w:tcPr>
            <w:tcW w:w="1811" w:type="dxa"/>
            <w:tcBorders>
              <w:top w:val="nil"/>
            </w:tcBorders>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4.2. Вложения в материальные запасы (0106X4000)</w:t>
            </w:r>
          </w:p>
        </w:tc>
        <w:tc>
          <w:tcPr>
            <w:tcW w:w="905" w:type="dxa"/>
            <w:vAlign w:val="bottom"/>
          </w:tcPr>
          <w:p w:rsidR="003C005B" w:rsidRDefault="003C005B">
            <w:pPr>
              <w:pStyle w:val="ConsPlusNormal"/>
              <w:jc w:val="center"/>
            </w:pPr>
            <w:r>
              <w:t>230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r w:rsidR="003C005B">
        <w:tblPrEx>
          <w:tblBorders>
            <w:right w:val="single" w:sz="4" w:space="0" w:color="auto"/>
          </w:tblBorders>
        </w:tblPrEx>
        <w:tc>
          <w:tcPr>
            <w:tcW w:w="4678" w:type="dxa"/>
            <w:tcBorders>
              <w:left w:val="nil"/>
            </w:tcBorders>
          </w:tcPr>
          <w:p w:rsidR="003C005B" w:rsidRDefault="003C005B">
            <w:pPr>
              <w:pStyle w:val="ConsPlusNormal"/>
            </w:pPr>
            <w:r>
              <w:t>4.3. Материальные запасы в пути (010703000)</w:t>
            </w:r>
          </w:p>
        </w:tc>
        <w:tc>
          <w:tcPr>
            <w:tcW w:w="905" w:type="dxa"/>
            <w:vAlign w:val="bottom"/>
          </w:tcPr>
          <w:p w:rsidR="003C005B" w:rsidRDefault="003C005B">
            <w:pPr>
              <w:pStyle w:val="ConsPlusNormal"/>
              <w:jc w:val="center"/>
            </w:pPr>
            <w:r>
              <w:t>250</w:t>
            </w:r>
          </w:p>
        </w:tc>
        <w:tc>
          <w:tcPr>
            <w:tcW w:w="2867" w:type="dxa"/>
          </w:tcPr>
          <w:p w:rsidR="003C005B" w:rsidRDefault="003C005B">
            <w:pPr>
              <w:pStyle w:val="ConsPlusNormal"/>
              <w:jc w:val="both"/>
            </w:pPr>
          </w:p>
        </w:tc>
        <w:tc>
          <w:tcPr>
            <w:tcW w:w="3169" w:type="dxa"/>
          </w:tcPr>
          <w:p w:rsidR="003C005B" w:rsidRDefault="003C005B">
            <w:pPr>
              <w:pStyle w:val="ConsPlusNormal"/>
              <w:jc w:val="both"/>
            </w:pPr>
          </w:p>
        </w:tc>
        <w:tc>
          <w:tcPr>
            <w:tcW w:w="1811" w:type="dxa"/>
          </w:tcPr>
          <w:p w:rsidR="003C005B" w:rsidRDefault="003C005B">
            <w:pPr>
              <w:pStyle w:val="ConsPlusNormal"/>
              <w:jc w:val="both"/>
            </w:pPr>
          </w:p>
        </w:tc>
        <w:tc>
          <w:tcPr>
            <w:tcW w:w="2113"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962" w:type="dxa"/>
          </w:tcPr>
          <w:p w:rsidR="003C005B" w:rsidRDefault="003C005B">
            <w:pPr>
              <w:pStyle w:val="ConsPlusNormal"/>
              <w:jc w:val="both"/>
            </w:pPr>
          </w:p>
        </w:tc>
        <w:tc>
          <w:tcPr>
            <w:tcW w:w="2867" w:type="dxa"/>
          </w:tcPr>
          <w:p w:rsidR="003C005B" w:rsidRDefault="003C005B">
            <w:pPr>
              <w:pStyle w:val="ConsPlusNormal"/>
              <w:jc w:val="both"/>
            </w:pPr>
          </w:p>
        </w:tc>
        <w:tc>
          <w:tcPr>
            <w:tcW w:w="1811" w:type="dxa"/>
          </w:tcPr>
          <w:p w:rsidR="003C005B" w:rsidRDefault="003C005B">
            <w:pPr>
              <w:pStyle w:val="ConsPlusNormal"/>
              <w:jc w:val="both"/>
            </w:pPr>
          </w:p>
        </w:tc>
        <w:tc>
          <w:tcPr>
            <w:tcW w:w="1811" w:type="dxa"/>
          </w:tcPr>
          <w:p w:rsidR="003C005B" w:rsidRDefault="003C005B">
            <w:pPr>
              <w:pStyle w:val="ConsPlusNormal"/>
              <w:jc w:val="both"/>
            </w:pPr>
          </w:p>
        </w:tc>
        <w:tc>
          <w:tcPr>
            <w:tcW w:w="1358" w:type="dxa"/>
          </w:tcPr>
          <w:p w:rsidR="003C005B" w:rsidRDefault="003C005B">
            <w:pPr>
              <w:pStyle w:val="ConsPlusNormal"/>
              <w:jc w:val="both"/>
            </w:pPr>
          </w:p>
        </w:tc>
        <w:tc>
          <w:tcPr>
            <w:tcW w:w="1811"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0503368 с. 5</w:t>
      </w:r>
    </w:p>
    <w:p w:rsidR="003C005B" w:rsidRDefault="003C005B">
      <w:pPr>
        <w:pStyle w:val="ConsPlusNonformat"/>
        <w:jc w:val="both"/>
      </w:pPr>
    </w:p>
    <w:p w:rsidR="003C005B" w:rsidRDefault="003C005B">
      <w:pPr>
        <w:pStyle w:val="ConsPlusNonformat"/>
        <w:jc w:val="both"/>
      </w:pPr>
      <w:r>
        <w:t xml:space="preserve">           2. Нефинансовые активы, составляющие имущество казны</w:t>
      </w:r>
    </w:p>
    <w:p w:rsidR="003C005B" w:rsidRDefault="003C005B">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73"/>
        <w:gridCol w:w="924"/>
        <w:gridCol w:w="2926"/>
        <w:gridCol w:w="1848"/>
        <w:gridCol w:w="1848"/>
        <w:gridCol w:w="1386"/>
        <w:gridCol w:w="1848"/>
        <w:gridCol w:w="3080"/>
        <w:gridCol w:w="3234"/>
        <w:gridCol w:w="1694"/>
        <w:gridCol w:w="1694"/>
        <w:gridCol w:w="1848"/>
        <w:gridCol w:w="1386"/>
        <w:gridCol w:w="1848"/>
      </w:tblGrid>
      <w:tr w:rsidR="003C005B">
        <w:tc>
          <w:tcPr>
            <w:tcW w:w="4773" w:type="dxa"/>
            <w:vMerge w:val="restart"/>
            <w:tcBorders>
              <w:left w:val="nil"/>
            </w:tcBorders>
          </w:tcPr>
          <w:p w:rsidR="003C005B" w:rsidRDefault="003C005B">
            <w:pPr>
              <w:pStyle w:val="ConsPlusNormal"/>
              <w:jc w:val="center"/>
            </w:pPr>
            <w:r>
              <w:t>Наименование счета бюджетного учета</w:t>
            </w:r>
          </w:p>
        </w:tc>
        <w:tc>
          <w:tcPr>
            <w:tcW w:w="924" w:type="dxa"/>
            <w:vMerge w:val="restart"/>
          </w:tcPr>
          <w:p w:rsidR="003C005B" w:rsidRDefault="003C005B">
            <w:pPr>
              <w:pStyle w:val="ConsPlusNormal"/>
              <w:jc w:val="center"/>
            </w:pPr>
            <w:r>
              <w:t>Код строки</w:t>
            </w:r>
          </w:p>
        </w:tc>
        <w:tc>
          <w:tcPr>
            <w:tcW w:w="9856" w:type="dxa"/>
            <w:gridSpan w:val="5"/>
          </w:tcPr>
          <w:p w:rsidR="003C005B" w:rsidRDefault="003C005B">
            <w:pPr>
              <w:pStyle w:val="ConsPlusNormal"/>
              <w:jc w:val="center"/>
            </w:pPr>
            <w:r>
              <w:t>Наличие на начало года</w:t>
            </w:r>
          </w:p>
        </w:tc>
        <w:tc>
          <w:tcPr>
            <w:tcW w:w="14784" w:type="dxa"/>
            <w:gridSpan w:val="7"/>
          </w:tcPr>
          <w:p w:rsidR="003C005B" w:rsidRDefault="003C005B">
            <w:pPr>
              <w:pStyle w:val="ConsPlusNormal"/>
              <w:jc w:val="center"/>
            </w:pPr>
            <w:r>
              <w:t>Поступление (увеличение)</w:t>
            </w:r>
          </w:p>
        </w:tc>
      </w:tr>
      <w:tr w:rsidR="003C005B">
        <w:tc>
          <w:tcPr>
            <w:tcW w:w="4773" w:type="dxa"/>
            <w:vMerge/>
            <w:tcBorders>
              <w:left w:val="nil"/>
            </w:tcBorders>
          </w:tcPr>
          <w:p w:rsidR="003C005B" w:rsidRDefault="003C005B"/>
        </w:tc>
        <w:tc>
          <w:tcPr>
            <w:tcW w:w="924" w:type="dxa"/>
            <w:vMerge/>
          </w:tcPr>
          <w:p w:rsidR="003C005B" w:rsidRDefault="003C005B"/>
        </w:tc>
        <w:tc>
          <w:tcPr>
            <w:tcW w:w="2926" w:type="dxa"/>
          </w:tcPr>
          <w:p w:rsidR="003C005B" w:rsidRDefault="003C005B">
            <w:pPr>
              <w:pStyle w:val="ConsPlusNormal"/>
              <w:jc w:val="center"/>
            </w:pPr>
            <w:r>
              <w:t xml:space="preserve">консолидированный бюджет субъекта Российской Федерации и бюджета территориального государственного </w:t>
            </w:r>
            <w:r>
              <w:lastRenderedPageBreak/>
              <w:t>внебюджетного фонда</w:t>
            </w:r>
          </w:p>
        </w:tc>
        <w:tc>
          <w:tcPr>
            <w:tcW w:w="1848" w:type="dxa"/>
          </w:tcPr>
          <w:p w:rsidR="003C005B" w:rsidRDefault="003C005B">
            <w:pPr>
              <w:pStyle w:val="ConsPlusNormal"/>
              <w:jc w:val="center"/>
            </w:pPr>
            <w:r>
              <w:lastRenderedPageBreak/>
              <w:t>консолидированный бюджет субъекта Российской Федерации</w:t>
            </w:r>
          </w:p>
        </w:tc>
        <w:tc>
          <w:tcPr>
            <w:tcW w:w="1848" w:type="dxa"/>
          </w:tcPr>
          <w:p w:rsidR="003C005B" w:rsidRDefault="003C005B">
            <w:pPr>
              <w:pStyle w:val="ConsPlusNormal"/>
              <w:jc w:val="center"/>
            </w:pPr>
            <w:r>
              <w:t>бюджет субъекта Российской Федерации</w:t>
            </w:r>
          </w:p>
        </w:tc>
        <w:tc>
          <w:tcPr>
            <w:tcW w:w="1386" w:type="dxa"/>
          </w:tcPr>
          <w:p w:rsidR="003C005B" w:rsidRDefault="003C005B">
            <w:pPr>
              <w:pStyle w:val="ConsPlusNormal"/>
              <w:jc w:val="center"/>
            </w:pPr>
            <w:r>
              <w:t>местные бюджеты</w:t>
            </w:r>
          </w:p>
        </w:tc>
        <w:tc>
          <w:tcPr>
            <w:tcW w:w="1848" w:type="dxa"/>
          </w:tcPr>
          <w:p w:rsidR="003C005B" w:rsidRDefault="003C005B">
            <w:pPr>
              <w:pStyle w:val="ConsPlusNormal"/>
              <w:jc w:val="center"/>
            </w:pPr>
            <w:r>
              <w:t xml:space="preserve">бюджет территориального государственного внебюджетного </w:t>
            </w:r>
            <w:r>
              <w:lastRenderedPageBreak/>
              <w:t>фонда</w:t>
            </w:r>
          </w:p>
        </w:tc>
        <w:tc>
          <w:tcPr>
            <w:tcW w:w="3080" w:type="dxa"/>
          </w:tcPr>
          <w:p w:rsidR="003C005B" w:rsidRDefault="003C005B">
            <w:pPr>
              <w:pStyle w:val="ConsPlusNormal"/>
              <w:jc w:val="center"/>
            </w:pPr>
            <w:r>
              <w:lastRenderedPageBreak/>
              <w:t xml:space="preserve">консолидированный бюджет субъекта Российской Федерации и бюджета территориального государственного </w:t>
            </w:r>
            <w:r>
              <w:lastRenderedPageBreak/>
              <w:t>внебюджетного фонда</w:t>
            </w:r>
          </w:p>
        </w:tc>
        <w:tc>
          <w:tcPr>
            <w:tcW w:w="3234" w:type="dxa"/>
          </w:tcPr>
          <w:p w:rsidR="003C005B" w:rsidRDefault="003C005B">
            <w:pPr>
              <w:pStyle w:val="ConsPlusNormal"/>
              <w:jc w:val="center"/>
            </w:pPr>
            <w:r>
              <w:lastRenderedPageBreak/>
              <w:t xml:space="preserve">суммы, подлежащие исключению в рамках консолидированного бюджета субъекта Российской Федерации и бюджета территориального </w:t>
            </w:r>
            <w:r>
              <w:lastRenderedPageBreak/>
              <w:t>государственного внебюджетного фонда</w:t>
            </w:r>
          </w:p>
        </w:tc>
        <w:tc>
          <w:tcPr>
            <w:tcW w:w="1694" w:type="dxa"/>
          </w:tcPr>
          <w:p w:rsidR="003C005B" w:rsidRDefault="003C005B">
            <w:pPr>
              <w:pStyle w:val="ConsPlusNormal"/>
              <w:jc w:val="center"/>
            </w:pPr>
            <w:r>
              <w:lastRenderedPageBreak/>
              <w:t>консолидированный бюджет субъекта Российской Федерации</w:t>
            </w:r>
          </w:p>
        </w:tc>
        <w:tc>
          <w:tcPr>
            <w:tcW w:w="1694" w:type="dxa"/>
          </w:tcPr>
          <w:p w:rsidR="003C005B" w:rsidRDefault="003C005B">
            <w:pPr>
              <w:pStyle w:val="ConsPlusNormal"/>
              <w:jc w:val="center"/>
            </w:pPr>
            <w:r>
              <w:t>суммы, подлежащие исключению в рамках консолидирова</w:t>
            </w:r>
            <w:r>
              <w:lastRenderedPageBreak/>
              <w:t>нного бюджета субъекта Российской Федерации</w:t>
            </w:r>
          </w:p>
        </w:tc>
        <w:tc>
          <w:tcPr>
            <w:tcW w:w="1848" w:type="dxa"/>
          </w:tcPr>
          <w:p w:rsidR="003C005B" w:rsidRDefault="003C005B">
            <w:pPr>
              <w:pStyle w:val="ConsPlusNormal"/>
              <w:jc w:val="center"/>
            </w:pPr>
            <w:r>
              <w:lastRenderedPageBreak/>
              <w:t>бюджет субъекта Российской Федерации</w:t>
            </w:r>
          </w:p>
        </w:tc>
        <w:tc>
          <w:tcPr>
            <w:tcW w:w="1386" w:type="dxa"/>
          </w:tcPr>
          <w:p w:rsidR="003C005B" w:rsidRDefault="003C005B">
            <w:pPr>
              <w:pStyle w:val="ConsPlusNormal"/>
              <w:jc w:val="center"/>
            </w:pPr>
            <w:r>
              <w:t>местные бюджеты</w:t>
            </w:r>
          </w:p>
        </w:tc>
        <w:tc>
          <w:tcPr>
            <w:tcW w:w="1848" w:type="dxa"/>
          </w:tcPr>
          <w:p w:rsidR="003C005B" w:rsidRDefault="003C005B">
            <w:pPr>
              <w:pStyle w:val="ConsPlusNormal"/>
              <w:jc w:val="center"/>
            </w:pPr>
            <w:r>
              <w:t xml:space="preserve">бюджет территориального государственного внебюджетного </w:t>
            </w:r>
            <w:r>
              <w:lastRenderedPageBreak/>
              <w:t>фонда</w:t>
            </w:r>
          </w:p>
        </w:tc>
      </w:tr>
      <w:tr w:rsidR="003C005B">
        <w:tc>
          <w:tcPr>
            <w:tcW w:w="4773" w:type="dxa"/>
            <w:tcBorders>
              <w:left w:val="nil"/>
            </w:tcBorders>
          </w:tcPr>
          <w:p w:rsidR="003C005B" w:rsidRDefault="003C005B">
            <w:pPr>
              <w:pStyle w:val="ConsPlusNormal"/>
              <w:jc w:val="center"/>
            </w:pPr>
            <w:r>
              <w:lastRenderedPageBreak/>
              <w:t>1</w:t>
            </w:r>
          </w:p>
        </w:tc>
        <w:tc>
          <w:tcPr>
            <w:tcW w:w="924" w:type="dxa"/>
          </w:tcPr>
          <w:p w:rsidR="003C005B" w:rsidRDefault="003C005B">
            <w:pPr>
              <w:pStyle w:val="ConsPlusNormal"/>
              <w:jc w:val="center"/>
            </w:pPr>
            <w:r>
              <w:t>2</w:t>
            </w:r>
          </w:p>
        </w:tc>
        <w:tc>
          <w:tcPr>
            <w:tcW w:w="2926" w:type="dxa"/>
          </w:tcPr>
          <w:p w:rsidR="003C005B" w:rsidRDefault="003C005B">
            <w:pPr>
              <w:pStyle w:val="ConsPlusNormal"/>
              <w:jc w:val="center"/>
            </w:pPr>
            <w:r>
              <w:t>3</w:t>
            </w:r>
          </w:p>
        </w:tc>
        <w:tc>
          <w:tcPr>
            <w:tcW w:w="1848" w:type="dxa"/>
          </w:tcPr>
          <w:p w:rsidR="003C005B" w:rsidRDefault="003C005B">
            <w:pPr>
              <w:pStyle w:val="ConsPlusNormal"/>
              <w:jc w:val="center"/>
            </w:pPr>
            <w:r>
              <w:t>4</w:t>
            </w:r>
          </w:p>
        </w:tc>
        <w:tc>
          <w:tcPr>
            <w:tcW w:w="1848" w:type="dxa"/>
          </w:tcPr>
          <w:p w:rsidR="003C005B" w:rsidRDefault="003C005B">
            <w:pPr>
              <w:pStyle w:val="ConsPlusNormal"/>
              <w:jc w:val="center"/>
            </w:pPr>
            <w:r>
              <w:t>5</w:t>
            </w:r>
          </w:p>
        </w:tc>
        <w:tc>
          <w:tcPr>
            <w:tcW w:w="1386" w:type="dxa"/>
          </w:tcPr>
          <w:p w:rsidR="003C005B" w:rsidRDefault="003C005B">
            <w:pPr>
              <w:pStyle w:val="ConsPlusNormal"/>
              <w:jc w:val="center"/>
            </w:pPr>
            <w:r>
              <w:t>6</w:t>
            </w:r>
          </w:p>
        </w:tc>
        <w:tc>
          <w:tcPr>
            <w:tcW w:w="1848" w:type="dxa"/>
          </w:tcPr>
          <w:p w:rsidR="003C005B" w:rsidRDefault="003C005B">
            <w:pPr>
              <w:pStyle w:val="ConsPlusNormal"/>
              <w:jc w:val="center"/>
            </w:pPr>
            <w:r>
              <w:t>7</w:t>
            </w:r>
          </w:p>
        </w:tc>
        <w:tc>
          <w:tcPr>
            <w:tcW w:w="3080" w:type="dxa"/>
          </w:tcPr>
          <w:p w:rsidR="003C005B" w:rsidRDefault="003C005B">
            <w:pPr>
              <w:pStyle w:val="ConsPlusNormal"/>
              <w:jc w:val="center"/>
            </w:pPr>
            <w:r>
              <w:t>8</w:t>
            </w:r>
          </w:p>
        </w:tc>
        <w:tc>
          <w:tcPr>
            <w:tcW w:w="3234" w:type="dxa"/>
          </w:tcPr>
          <w:p w:rsidR="003C005B" w:rsidRDefault="003C005B">
            <w:pPr>
              <w:pStyle w:val="ConsPlusNormal"/>
              <w:jc w:val="both"/>
            </w:pPr>
          </w:p>
        </w:tc>
        <w:tc>
          <w:tcPr>
            <w:tcW w:w="1694" w:type="dxa"/>
          </w:tcPr>
          <w:p w:rsidR="003C005B" w:rsidRDefault="003C005B">
            <w:pPr>
              <w:pStyle w:val="ConsPlusNormal"/>
              <w:jc w:val="center"/>
            </w:pPr>
            <w:r>
              <w:t>9</w:t>
            </w:r>
          </w:p>
        </w:tc>
        <w:tc>
          <w:tcPr>
            <w:tcW w:w="1694" w:type="dxa"/>
          </w:tcPr>
          <w:p w:rsidR="003C005B" w:rsidRDefault="003C005B">
            <w:pPr>
              <w:pStyle w:val="ConsPlusNormal"/>
              <w:jc w:val="both"/>
            </w:pPr>
          </w:p>
        </w:tc>
        <w:tc>
          <w:tcPr>
            <w:tcW w:w="1848" w:type="dxa"/>
          </w:tcPr>
          <w:p w:rsidR="003C005B" w:rsidRDefault="003C005B">
            <w:pPr>
              <w:pStyle w:val="ConsPlusNormal"/>
              <w:jc w:val="center"/>
            </w:pPr>
            <w:r>
              <w:t>10</w:t>
            </w:r>
          </w:p>
        </w:tc>
        <w:tc>
          <w:tcPr>
            <w:tcW w:w="1386" w:type="dxa"/>
          </w:tcPr>
          <w:p w:rsidR="003C005B" w:rsidRDefault="003C005B">
            <w:pPr>
              <w:pStyle w:val="ConsPlusNormal"/>
              <w:jc w:val="center"/>
            </w:pPr>
            <w:r>
              <w:t>11</w:t>
            </w:r>
          </w:p>
        </w:tc>
        <w:tc>
          <w:tcPr>
            <w:tcW w:w="1848" w:type="dxa"/>
          </w:tcPr>
          <w:p w:rsidR="003C005B" w:rsidRDefault="003C005B">
            <w:pPr>
              <w:pStyle w:val="ConsPlusNormal"/>
              <w:jc w:val="center"/>
            </w:pPr>
            <w:r>
              <w:t>12</w:t>
            </w:r>
          </w:p>
        </w:tc>
      </w:tr>
      <w:tr w:rsidR="003C005B">
        <w:tc>
          <w:tcPr>
            <w:tcW w:w="4773" w:type="dxa"/>
            <w:tcBorders>
              <w:left w:val="nil"/>
            </w:tcBorders>
          </w:tcPr>
          <w:p w:rsidR="003C005B" w:rsidRDefault="003C005B">
            <w:pPr>
              <w:pStyle w:val="ConsPlusNormal"/>
              <w:jc w:val="center"/>
            </w:pPr>
            <w:r>
              <w:t>1. Движение недвижимого имущества казны</w:t>
            </w:r>
          </w:p>
        </w:tc>
        <w:tc>
          <w:tcPr>
            <w:tcW w:w="924" w:type="dxa"/>
          </w:tcPr>
          <w:p w:rsidR="003C005B" w:rsidRDefault="003C005B">
            <w:pPr>
              <w:pStyle w:val="ConsPlusNormal"/>
              <w:jc w:val="both"/>
            </w:pP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pPr>
            <w:r>
              <w:t>1.1. Недвижимое имущество в составе имущества казны (010851000)</w:t>
            </w:r>
          </w:p>
        </w:tc>
        <w:tc>
          <w:tcPr>
            <w:tcW w:w="924" w:type="dxa"/>
            <w:vAlign w:val="bottom"/>
          </w:tcPr>
          <w:p w:rsidR="003C005B" w:rsidRDefault="003C005B">
            <w:pPr>
              <w:pStyle w:val="ConsPlusNormal"/>
              <w:jc w:val="center"/>
            </w:pPr>
            <w:r>
              <w:t>320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pPr>
            <w:r>
              <w:t>1.2. Амортизация недвижимого имущества в составе имущества казны (010451000)</w:t>
            </w:r>
          </w:p>
        </w:tc>
        <w:tc>
          <w:tcPr>
            <w:tcW w:w="924" w:type="dxa"/>
            <w:vAlign w:val="bottom"/>
          </w:tcPr>
          <w:p w:rsidR="003C005B" w:rsidRDefault="003C005B">
            <w:pPr>
              <w:pStyle w:val="ConsPlusNormal"/>
              <w:jc w:val="center"/>
            </w:pPr>
            <w:r>
              <w:t>330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vAlign w:val="bottom"/>
          </w:tcPr>
          <w:p w:rsidR="003C005B" w:rsidRDefault="003C005B">
            <w:pPr>
              <w:pStyle w:val="ConsPlusNormal"/>
              <w:jc w:val="center"/>
            </w:pPr>
            <w:r>
              <w:t>x</w:t>
            </w:r>
          </w:p>
        </w:tc>
        <w:tc>
          <w:tcPr>
            <w:tcW w:w="3234" w:type="dxa"/>
            <w:vAlign w:val="bottom"/>
          </w:tcPr>
          <w:p w:rsidR="003C005B" w:rsidRDefault="003C005B">
            <w:pPr>
              <w:pStyle w:val="ConsPlusNormal"/>
              <w:jc w:val="center"/>
            </w:pPr>
            <w:r>
              <w:t>x</w:t>
            </w:r>
          </w:p>
        </w:tc>
        <w:tc>
          <w:tcPr>
            <w:tcW w:w="1694" w:type="dxa"/>
            <w:vAlign w:val="bottom"/>
          </w:tcPr>
          <w:p w:rsidR="003C005B" w:rsidRDefault="003C005B">
            <w:pPr>
              <w:pStyle w:val="ConsPlusNormal"/>
              <w:jc w:val="center"/>
            </w:pPr>
            <w:r>
              <w:t>x</w:t>
            </w:r>
          </w:p>
        </w:tc>
        <w:tc>
          <w:tcPr>
            <w:tcW w:w="1694" w:type="dxa"/>
            <w:vAlign w:val="bottom"/>
          </w:tcPr>
          <w:p w:rsidR="003C005B" w:rsidRDefault="003C005B">
            <w:pPr>
              <w:pStyle w:val="ConsPlusNormal"/>
              <w:jc w:val="center"/>
            </w:pPr>
            <w:r>
              <w:t>x</w:t>
            </w:r>
          </w:p>
        </w:tc>
        <w:tc>
          <w:tcPr>
            <w:tcW w:w="1848" w:type="dxa"/>
            <w:vAlign w:val="bottom"/>
          </w:tcPr>
          <w:p w:rsidR="003C005B" w:rsidRDefault="003C005B">
            <w:pPr>
              <w:pStyle w:val="ConsPlusNormal"/>
              <w:jc w:val="center"/>
            </w:pPr>
            <w:r>
              <w:t>x</w:t>
            </w:r>
          </w:p>
        </w:tc>
        <w:tc>
          <w:tcPr>
            <w:tcW w:w="1386" w:type="dxa"/>
            <w:vAlign w:val="bottom"/>
          </w:tcPr>
          <w:p w:rsidR="003C005B" w:rsidRDefault="003C005B">
            <w:pPr>
              <w:pStyle w:val="ConsPlusNormal"/>
              <w:jc w:val="center"/>
            </w:pPr>
            <w:r>
              <w:t>x</w:t>
            </w:r>
          </w:p>
        </w:tc>
        <w:tc>
          <w:tcPr>
            <w:tcW w:w="1848" w:type="dxa"/>
            <w:vAlign w:val="bottom"/>
          </w:tcPr>
          <w:p w:rsidR="003C005B" w:rsidRDefault="003C005B">
            <w:pPr>
              <w:pStyle w:val="ConsPlusNormal"/>
              <w:jc w:val="center"/>
            </w:pPr>
            <w:r>
              <w:t>x</w:t>
            </w:r>
          </w:p>
        </w:tc>
      </w:tr>
      <w:tr w:rsidR="003C005B">
        <w:tc>
          <w:tcPr>
            <w:tcW w:w="4773" w:type="dxa"/>
            <w:tcBorders>
              <w:left w:val="nil"/>
            </w:tcBorders>
          </w:tcPr>
          <w:p w:rsidR="003C005B" w:rsidRDefault="003C005B">
            <w:pPr>
              <w:pStyle w:val="ConsPlusNormal"/>
              <w:jc w:val="center"/>
            </w:pPr>
            <w:r>
              <w:t>2. Движение движимого имущества в составе имущества казны</w:t>
            </w:r>
          </w:p>
        </w:tc>
        <w:tc>
          <w:tcPr>
            <w:tcW w:w="924" w:type="dxa"/>
          </w:tcPr>
          <w:p w:rsidR="003C005B" w:rsidRDefault="003C005B">
            <w:pPr>
              <w:pStyle w:val="ConsPlusNormal"/>
              <w:jc w:val="both"/>
            </w:pP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pPr>
            <w:r>
              <w:t>2.1. Движимое имущество казны в составе имущества казны (010852000)</w:t>
            </w:r>
          </w:p>
        </w:tc>
        <w:tc>
          <w:tcPr>
            <w:tcW w:w="924" w:type="dxa"/>
            <w:vAlign w:val="bottom"/>
          </w:tcPr>
          <w:p w:rsidR="003C005B" w:rsidRDefault="003C005B">
            <w:pPr>
              <w:pStyle w:val="ConsPlusNormal"/>
              <w:jc w:val="center"/>
            </w:pPr>
            <w:r>
              <w:t>360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pPr>
            <w:r>
              <w:t>2.2. Амортизация движимого имущества в составе имущества казны (010458000)</w:t>
            </w:r>
          </w:p>
        </w:tc>
        <w:tc>
          <w:tcPr>
            <w:tcW w:w="924" w:type="dxa"/>
            <w:vAlign w:val="bottom"/>
          </w:tcPr>
          <w:p w:rsidR="003C005B" w:rsidRDefault="003C005B">
            <w:pPr>
              <w:pStyle w:val="ConsPlusNormal"/>
              <w:jc w:val="center"/>
            </w:pPr>
            <w:r>
              <w:t>370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vAlign w:val="bottom"/>
          </w:tcPr>
          <w:p w:rsidR="003C005B" w:rsidRDefault="003C005B">
            <w:pPr>
              <w:pStyle w:val="ConsPlusNormal"/>
              <w:jc w:val="center"/>
            </w:pPr>
            <w:r>
              <w:t>x</w:t>
            </w:r>
          </w:p>
        </w:tc>
        <w:tc>
          <w:tcPr>
            <w:tcW w:w="3234" w:type="dxa"/>
            <w:vAlign w:val="bottom"/>
          </w:tcPr>
          <w:p w:rsidR="003C005B" w:rsidRDefault="003C005B">
            <w:pPr>
              <w:pStyle w:val="ConsPlusNormal"/>
              <w:jc w:val="center"/>
            </w:pPr>
            <w:r>
              <w:t>x</w:t>
            </w:r>
          </w:p>
        </w:tc>
        <w:tc>
          <w:tcPr>
            <w:tcW w:w="1694" w:type="dxa"/>
            <w:vAlign w:val="bottom"/>
          </w:tcPr>
          <w:p w:rsidR="003C005B" w:rsidRDefault="003C005B">
            <w:pPr>
              <w:pStyle w:val="ConsPlusNormal"/>
              <w:jc w:val="center"/>
            </w:pPr>
            <w:r>
              <w:t>x</w:t>
            </w:r>
          </w:p>
        </w:tc>
        <w:tc>
          <w:tcPr>
            <w:tcW w:w="1694" w:type="dxa"/>
            <w:vAlign w:val="bottom"/>
          </w:tcPr>
          <w:p w:rsidR="003C005B" w:rsidRDefault="003C005B">
            <w:pPr>
              <w:pStyle w:val="ConsPlusNormal"/>
              <w:jc w:val="center"/>
            </w:pPr>
            <w:r>
              <w:t>x</w:t>
            </w:r>
          </w:p>
        </w:tc>
        <w:tc>
          <w:tcPr>
            <w:tcW w:w="1848" w:type="dxa"/>
            <w:vAlign w:val="bottom"/>
          </w:tcPr>
          <w:p w:rsidR="003C005B" w:rsidRDefault="003C005B">
            <w:pPr>
              <w:pStyle w:val="ConsPlusNormal"/>
              <w:jc w:val="center"/>
            </w:pPr>
            <w:r>
              <w:t>x</w:t>
            </w:r>
          </w:p>
        </w:tc>
        <w:tc>
          <w:tcPr>
            <w:tcW w:w="1386" w:type="dxa"/>
            <w:vAlign w:val="bottom"/>
          </w:tcPr>
          <w:p w:rsidR="003C005B" w:rsidRDefault="003C005B">
            <w:pPr>
              <w:pStyle w:val="ConsPlusNormal"/>
              <w:jc w:val="center"/>
            </w:pPr>
            <w:r>
              <w:t>x</w:t>
            </w:r>
          </w:p>
        </w:tc>
        <w:tc>
          <w:tcPr>
            <w:tcW w:w="1848" w:type="dxa"/>
            <w:vAlign w:val="bottom"/>
          </w:tcPr>
          <w:p w:rsidR="003C005B" w:rsidRDefault="003C005B">
            <w:pPr>
              <w:pStyle w:val="ConsPlusNormal"/>
              <w:jc w:val="center"/>
            </w:pPr>
            <w:r>
              <w:t>x</w:t>
            </w:r>
          </w:p>
        </w:tc>
      </w:tr>
      <w:tr w:rsidR="003C005B">
        <w:tc>
          <w:tcPr>
            <w:tcW w:w="4773" w:type="dxa"/>
            <w:tcBorders>
              <w:left w:val="nil"/>
            </w:tcBorders>
          </w:tcPr>
          <w:p w:rsidR="003C005B" w:rsidRDefault="003C005B">
            <w:pPr>
              <w:pStyle w:val="ConsPlusNormal"/>
            </w:pPr>
            <w:r>
              <w:t>2.3. Драгоценности и ювелирные изделия (010853000)</w:t>
            </w:r>
          </w:p>
        </w:tc>
        <w:tc>
          <w:tcPr>
            <w:tcW w:w="924" w:type="dxa"/>
            <w:vAlign w:val="bottom"/>
          </w:tcPr>
          <w:p w:rsidR="003C005B" w:rsidRDefault="003C005B">
            <w:pPr>
              <w:pStyle w:val="ConsPlusNormal"/>
              <w:jc w:val="center"/>
            </w:pPr>
            <w:r>
              <w:t>380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jc w:val="center"/>
            </w:pPr>
            <w:r>
              <w:t>3. Движение нематериальных активов в составе имущества казны</w:t>
            </w:r>
          </w:p>
        </w:tc>
        <w:tc>
          <w:tcPr>
            <w:tcW w:w="924" w:type="dxa"/>
          </w:tcPr>
          <w:p w:rsidR="003C005B" w:rsidRDefault="003C005B">
            <w:pPr>
              <w:pStyle w:val="ConsPlusNormal"/>
              <w:jc w:val="both"/>
            </w:pP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pPr>
            <w:r>
              <w:t>3.1. Нематериальные активы в составе имущества казны (010854000)</w:t>
            </w:r>
          </w:p>
        </w:tc>
        <w:tc>
          <w:tcPr>
            <w:tcW w:w="924" w:type="dxa"/>
            <w:vAlign w:val="bottom"/>
          </w:tcPr>
          <w:p w:rsidR="003C005B" w:rsidRDefault="003C005B">
            <w:pPr>
              <w:pStyle w:val="ConsPlusNormal"/>
              <w:jc w:val="center"/>
            </w:pPr>
            <w:r>
              <w:t>420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pPr>
            <w:r>
              <w:t>3.2. Амортизация нематериальных активов в составе имущества казны (010459000)</w:t>
            </w:r>
          </w:p>
        </w:tc>
        <w:tc>
          <w:tcPr>
            <w:tcW w:w="924" w:type="dxa"/>
            <w:vAlign w:val="bottom"/>
          </w:tcPr>
          <w:p w:rsidR="003C005B" w:rsidRDefault="003C005B">
            <w:pPr>
              <w:pStyle w:val="ConsPlusNormal"/>
              <w:jc w:val="center"/>
            </w:pPr>
            <w:r>
              <w:t>430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vAlign w:val="bottom"/>
          </w:tcPr>
          <w:p w:rsidR="003C005B" w:rsidRDefault="003C005B">
            <w:pPr>
              <w:pStyle w:val="ConsPlusNormal"/>
              <w:jc w:val="center"/>
            </w:pPr>
            <w:r>
              <w:t>x</w:t>
            </w:r>
          </w:p>
        </w:tc>
        <w:tc>
          <w:tcPr>
            <w:tcW w:w="3234" w:type="dxa"/>
            <w:vAlign w:val="bottom"/>
          </w:tcPr>
          <w:p w:rsidR="003C005B" w:rsidRDefault="003C005B">
            <w:pPr>
              <w:pStyle w:val="ConsPlusNormal"/>
              <w:jc w:val="center"/>
            </w:pPr>
            <w:r>
              <w:t>x</w:t>
            </w:r>
          </w:p>
        </w:tc>
        <w:tc>
          <w:tcPr>
            <w:tcW w:w="1694" w:type="dxa"/>
            <w:vAlign w:val="bottom"/>
          </w:tcPr>
          <w:p w:rsidR="003C005B" w:rsidRDefault="003C005B">
            <w:pPr>
              <w:pStyle w:val="ConsPlusNormal"/>
              <w:jc w:val="center"/>
            </w:pPr>
            <w:r>
              <w:t>x</w:t>
            </w:r>
          </w:p>
        </w:tc>
        <w:tc>
          <w:tcPr>
            <w:tcW w:w="1694" w:type="dxa"/>
            <w:vAlign w:val="bottom"/>
          </w:tcPr>
          <w:p w:rsidR="003C005B" w:rsidRDefault="003C005B">
            <w:pPr>
              <w:pStyle w:val="ConsPlusNormal"/>
              <w:jc w:val="center"/>
            </w:pPr>
            <w:r>
              <w:t>x</w:t>
            </w:r>
          </w:p>
        </w:tc>
        <w:tc>
          <w:tcPr>
            <w:tcW w:w="1848" w:type="dxa"/>
            <w:vAlign w:val="bottom"/>
          </w:tcPr>
          <w:p w:rsidR="003C005B" w:rsidRDefault="003C005B">
            <w:pPr>
              <w:pStyle w:val="ConsPlusNormal"/>
              <w:jc w:val="center"/>
            </w:pPr>
            <w:r>
              <w:t>x</w:t>
            </w:r>
          </w:p>
        </w:tc>
        <w:tc>
          <w:tcPr>
            <w:tcW w:w="1386" w:type="dxa"/>
            <w:vAlign w:val="bottom"/>
          </w:tcPr>
          <w:p w:rsidR="003C005B" w:rsidRDefault="003C005B">
            <w:pPr>
              <w:pStyle w:val="ConsPlusNormal"/>
              <w:jc w:val="center"/>
            </w:pPr>
            <w:r>
              <w:t>x</w:t>
            </w:r>
          </w:p>
        </w:tc>
        <w:tc>
          <w:tcPr>
            <w:tcW w:w="1848" w:type="dxa"/>
            <w:vAlign w:val="bottom"/>
          </w:tcPr>
          <w:p w:rsidR="003C005B" w:rsidRDefault="003C005B">
            <w:pPr>
              <w:pStyle w:val="ConsPlusNormal"/>
              <w:jc w:val="center"/>
            </w:pPr>
            <w:r>
              <w:t>x</w:t>
            </w:r>
          </w:p>
        </w:tc>
      </w:tr>
      <w:tr w:rsidR="003C005B">
        <w:tc>
          <w:tcPr>
            <w:tcW w:w="4773" w:type="dxa"/>
            <w:tcBorders>
              <w:left w:val="nil"/>
            </w:tcBorders>
          </w:tcPr>
          <w:p w:rsidR="003C005B" w:rsidRDefault="003C005B">
            <w:pPr>
              <w:pStyle w:val="ConsPlusNormal"/>
              <w:jc w:val="center"/>
            </w:pPr>
            <w:r>
              <w:lastRenderedPageBreak/>
              <w:t>4. Непроизведенные активы в составе имущества казны (010855000)</w:t>
            </w:r>
          </w:p>
        </w:tc>
        <w:tc>
          <w:tcPr>
            <w:tcW w:w="924" w:type="dxa"/>
            <w:vAlign w:val="bottom"/>
          </w:tcPr>
          <w:p w:rsidR="003C005B" w:rsidRDefault="003C005B">
            <w:pPr>
              <w:pStyle w:val="ConsPlusNormal"/>
              <w:jc w:val="center"/>
            </w:pPr>
            <w:r>
              <w:t>440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r w:rsidR="003C005B">
        <w:tc>
          <w:tcPr>
            <w:tcW w:w="4773" w:type="dxa"/>
            <w:tcBorders>
              <w:left w:val="nil"/>
            </w:tcBorders>
          </w:tcPr>
          <w:p w:rsidR="003C005B" w:rsidRDefault="003C005B">
            <w:pPr>
              <w:pStyle w:val="ConsPlusNormal"/>
              <w:jc w:val="center"/>
            </w:pPr>
            <w:r>
              <w:t>5. Материальные запасы в составе имущества казны (010856000)</w:t>
            </w:r>
          </w:p>
        </w:tc>
        <w:tc>
          <w:tcPr>
            <w:tcW w:w="924" w:type="dxa"/>
            <w:vAlign w:val="bottom"/>
          </w:tcPr>
          <w:p w:rsidR="003C005B" w:rsidRDefault="003C005B">
            <w:pPr>
              <w:pStyle w:val="ConsPlusNormal"/>
              <w:jc w:val="center"/>
            </w:pPr>
            <w:r>
              <w:t>450</w:t>
            </w:r>
          </w:p>
        </w:tc>
        <w:tc>
          <w:tcPr>
            <w:tcW w:w="2926" w:type="dxa"/>
          </w:tcPr>
          <w:p w:rsidR="003C005B" w:rsidRDefault="003C005B">
            <w:pPr>
              <w:pStyle w:val="ConsPlusNormal"/>
              <w:jc w:val="both"/>
            </w:pPr>
          </w:p>
        </w:tc>
        <w:tc>
          <w:tcPr>
            <w:tcW w:w="1848"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c>
          <w:tcPr>
            <w:tcW w:w="3080" w:type="dxa"/>
          </w:tcPr>
          <w:p w:rsidR="003C005B" w:rsidRDefault="003C005B">
            <w:pPr>
              <w:pStyle w:val="ConsPlusNormal"/>
              <w:jc w:val="both"/>
            </w:pPr>
          </w:p>
        </w:tc>
        <w:tc>
          <w:tcPr>
            <w:tcW w:w="3234" w:type="dxa"/>
          </w:tcPr>
          <w:p w:rsidR="003C005B" w:rsidRDefault="003C005B">
            <w:pPr>
              <w:pStyle w:val="ConsPlusNormal"/>
              <w:jc w:val="both"/>
            </w:pPr>
          </w:p>
        </w:tc>
        <w:tc>
          <w:tcPr>
            <w:tcW w:w="1694" w:type="dxa"/>
          </w:tcPr>
          <w:p w:rsidR="003C005B" w:rsidRDefault="003C005B">
            <w:pPr>
              <w:pStyle w:val="ConsPlusNormal"/>
              <w:jc w:val="both"/>
            </w:pPr>
          </w:p>
        </w:tc>
        <w:tc>
          <w:tcPr>
            <w:tcW w:w="1694" w:type="dxa"/>
          </w:tcPr>
          <w:p w:rsidR="003C005B" w:rsidRDefault="003C005B">
            <w:pPr>
              <w:pStyle w:val="ConsPlusNormal"/>
              <w:jc w:val="both"/>
            </w:pPr>
          </w:p>
        </w:tc>
        <w:tc>
          <w:tcPr>
            <w:tcW w:w="1848" w:type="dxa"/>
          </w:tcPr>
          <w:p w:rsidR="003C005B" w:rsidRDefault="003C005B">
            <w:pPr>
              <w:pStyle w:val="ConsPlusNormal"/>
              <w:jc w:val="both"/>
            </w:pPr>
          </w:p>
        </w:tc>
        <w:tc>
          <w:tcPr>
            <w:tcW w:w="1386" w:type="dxa"/>
          </w:tcPr>
          <w:p w:rsidR="003C005B" w:rsidRDefault="003C005B">
            <w:pPr>
              <w:pStyle w:val="ConsPlusNormal"/>
              <w:jc w:val="both"/>
            </w:pPr>
          </w:p>
        </w:tc>
        <w:tc>
          <w:tcPr>
            <w:tcW w:w="1848"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0503368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49"/>
        <w:gridCol w:w="919"/>
        <w:gridCol w:w="2911"/>
        <w:gridCol w:w="3217"/>
        <w:gridCol w:w="1838"/>
        <w:gridCol w:w="1838"/>
        <w:gridCol w:w="1838"/>
        <w:gridCol w:w="1379"/>
        <w:gridCol w:w="1838"/>
        <w:gridCol w:w="2911"/>
        <w:gridCol w:w="1838"/>
        <w:gridCol w:w="1838"/>
        <w:gridCol w:w="1379"/>
        <w:gridCol w:w="1838"/>
      </w:tblGrid>
      <w:tr w:rsidR="003C005B">
        <w:tc>
          <w:tcPr>
            <w:tcW w:w="4749" w:type="dxa"/>
            <w:vMerge w:val="restart"/>
            <w:tcBorders>
              <w:left w:val="nil"/>
            </w:tcBorders>
          </w:tcPr>
          <w:p w:rsidR="003C005B" w:rsidRDefault="003C005B">
            <w:pPr>
              <w:pStyle w:val="ConsPlusNormal"/>
              <w:jc w:val="center"/>
            </w:pPr>
            <w:r>
              <w:t>Наименование счета бюджетного учета</w:t>
            </w:r>
          </w:p>
        </w:tc>
        <w:tc>
          <w:tcPr>
            <w:tcW w:w="919" w:type="dxa"/>
            <w:vMerge w:val="restart"/>
          </w:tcPr>
          <w:p w:rsidR="003C005B" w:rsidRDefault="003C005B">
            <w:pPr>
              <w:pStyle w:val="ConsPlusNormal"/>
              <w:jc w:val="center"/>
            </w:pPr>
            <w:r>
              <w:t>Код строки</w:t>
            </w:r>
          </w:p>
        </w:tc>
        <w:tc>
          <w:tcPr>
            <w:tcW w:w="14859" w:type="dxa"/>
            <w:gridSpan w:val="7"/>
          </w:tcPr>
          <w:p w:rsidR="003C005B" w:rsidRDefault="003C005B">
            <w:pPr>
              <w:pStyle w:val="ConsPlusNormal"/>
              <w:jc w:val="center"/>
            </w:pPr>
            <w:r>
              <w:t>Выбытие (уменьшение)</w:t>
            </w:r>
          </w:p>
        </w:tc>
        <w:tc>
          <w:tcPr>
            <w:tcW w:w="9804" w:type="dxa"/>
            <w:gridSpan w:val="5"/>
            <w:tcBorders>
              <w:right w:val="nil"/>
            </w:tcBorders>
          </w:tcPr>
          <w:p w:rsidR="003C005B" w:rsidRDefault="003C005B">
            <w:pPr>
              <w:pStyle w:val="ConsPlusNormal"/>
              <w:jc w:val="center"/>
            </w:pPr>
            <w:r>
              <w:t>Наличие на конец года</w:t>
            </w:r>
          </w:p>
        </w:tc>
      </w:tr>
      <w:tr w:rsidR="003C005B">
        <w:tc>
          <w:tcPr>
            <w:tcW w:w="4749" w:type="dxa"/>
            <w:vMerge/>
            <w:tcBorders>
              <w:left w:val="nil"/>
            </w:tcBorders>
          </w:tcPr>
          <w:p w:rsidR="003C005B" w:rsidRDefault="003C005B"/>
        </w:tc>
        <w:tc>
          <w:tcPr>
            <w:tcW w:w="919" w:type="dxa"/>
            <w:vMerge/>
          </w:tcPr>
          <w:p w:rsidR="003C005B" w:rsidRDefault="003C005B"/>
        </w:tc>
        <w:tc>
          <w:tcPr>
            <w:tcW w:w="2911"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3217"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 и бюджета территориального государственного внебюджетного фонда</w:t>
            </w:r>
          </w:p>
        </w:tc>
        <w:tc>
          <w:tcPr>
            <w:tcW w:w="1838" w:type="dxa"/>
          </w:tcPr>
          <w:p w:rsidR="003C005B" w:rsidRDefault="003C005B">
            <w:pPr>
              <w:pStyle w:val="ConsPlusNormal"/>
              <w:jc w:val="center"/>
            </w:pPr>
            <w:r>
              <w:t>консолидированный бюджет субъекта Российской Федерации</w:t>
            </w:r>
          </w:p>
        </w:tc>
        <w:tc>
          <w:tcPr>
            <w:tcW w:w="1838" w:type="dxa"/>
          </w:tcPr>
          <w:p w:rsidR="003C005B" w:rsidRDefault="003C005B">
            <w:pPr>
              <w:pStyle w:val="ConsPlusNormal"/>
              <w:jc w:val="center"/>
            </w:pPr>
            <w:r>
              <w:t>суммы, подлежащие исключению в рамках консолидированного бюджета субъекта Российской Федерации</w:t>
            </w:r>
          </w:p>
        </w:tc>
        <w:tc>
          <w:tcPr>
            <w:tcW w:w="1838" w:type="dxa"/>
          </w:tcPr>
          <w:p w:rsidR="003C005B" w:rsidRDefault="003C005B">
            <w:pPr>
              <w:pStyle w:val="ConsPlusNormal"/>
              <w:jc w:val="center"/>
            </w:pPr>
            <w:r>
              <w:t>бюджет субъекта Российской Федерации</w:t>
            </w:r>
          </w:p>
        </w:tc>
        <w:tc>
          <w:tcPr>
            <w:tcW w:w="1379" w:type="dxa"/>
          </w:tcPr>
          <w:p w:rsidR="003C005B" w:rsidRDefault="003C005B">
            <w:pPr>
              <w:pStyle w:val="ConsPlusNormal"/>
              <w:jc w:val="center"/>
            </w:pPr>
            <w:r>
              <w:t>местные бюджеты</w:t>
            </w:r>
          </w:p>
        </w:tc>
        <w:tc>
          <w:tcPr>
            <w:tcW w:w="1838" w:type="dxa"/>
          </w:tcPr>
          <w:p w:rsidR="003C005B" w:rsidRDefault="003C005B">
            <w:pPr>
              <w:pStyle w:val="ConsPlusNormal"/>
              <w:jc w:val="center"/>
            </w:pPr>
            <w:r>
              <w:t>бюджет территориального государственного внебюджетного фонда</w:t>
            </w:r>
          </w:p>
        </w:tc>
        <w:tc>
          <w:tcPr>
            <w:tcW w:w="2911" w:type="dxa"/>
          </w:tcPr>
          <w:p w:rsidR="003C005B" w:rsidRDefault="003C005B">
            <w:pPr>
              <w:pStyle w:val="ConsPlusNormal"/>
              <w:jc w:val="center"/>
            </w:pPr>
            <w:r>
              <w:t>консолидированный бюджет субъекта Российской Федерации и бюджета территориального государственного внебюджетного фонда</w:t>
            </w:r>
          </w:p>
        </w:tc>
        <w:tc>
          <w:tcPr>
            <w:tcW w:w="1838" w:type="dxa"/>
          </w:tcPr>
          <w:p w:rsidR="003C005B" w:rsidRDefault="003C005B">
            <w:pPr>
              <w:pStyle w:val="ConsPlusNormal"/>
              <w:jc w:val="center"/>
            </w:pPr>
            <w:r>
              <w:t>консолидированный бюджет субъекта Российской Федерации</w:t>
            </w:r>
          </w:p>
        </w:tc>
        <w:tc>
          <w:tcPr>
            <w:tcW w:w="1838" w:type="dxa"/>
          </w:tcPr>
          <w:p w:rsidR="003C005B" w:rsidRDefault="003C005B">
            <w:pPr>
              <w:pStyle w:val="ConsPlusNormal"/>
              <w:jc w:val="center"/>
            </w:pPr>
            <w:r>
              <w:t>бюджет субъекта Российской Федерации</w:t>
            </w:r>
          </w:p>
        </w:tc>
        <w:tc>
          <w:tcPr>
            <w:tcW w:w="1379" w:type="dxa"/>
          </w:tcPr>
          <w:p w:rsidR="003C005B" w:rsidRDefault="003C005B">
            <w:pPr>
              <w:pStyle w:val="ConsPlusNormal"/>
              <w:jc w:val="center"/>
            </w:pPr>
            <w:r>
              <w:t>местные бюджеты</w:t>
            </w:r>
          </w:p>
        </w:tc>
        <w:tc>
          <w:tcPr>
            <w:tcW w:w="1838" w:type="dxa"/>
            <w:tcBorders>
              <w:right w:val="nil"/>
            </w:tcBorders>
          </w:tcPr>
          <w:p w:rsidR="003C005B" w:rsidRDefault="003C005B">
            <w:pPr>
              <w:pStyle w:val="ConsPlusNormal"/>
              <w:jc w:val="center"/>
            </w:pPr>
            <w:r>
              <w:t>бюджет территориального государственного внебюджетного фонда</w:t>
            </w:r>
          </w:p>
        </w:tc>
      </w:tr>
      <w:tr w:rsidR="003C005B">
        <w:tc>
          <w:tcPr>
            <w:tcW w:w="4749" w:type="dxa"/>
            <w:tcBorders>
              <w:left w:val="nil"/>
            </w:tcBorders>
          </w:tcPr>
          <w:p w:rsidR="003C005B" w:rsidRDefault="003C005B">
            <w:pPr>
              <w:pStyle w:val="ConsPlusNormal"/>
              <w:jc w:val="center"/>
            </w:pPr>
            <w:r>
              <w:t>1</w:t>
            </w:r>
          </w:p>
        </w:tc>
        <w:tc>
          <w:tcPr>
            <w:tcW w:w="919" w:type="dxa"/>
          </w:tcPr>
          <w:p w:rsidR="003C005B" w:rsidRDefault="003C005B">
            <w:pPr>
              <w:pStyle w:val="ConsPlusNormal"/>
              <w:jc w:val="center"/>
            </w:pPr>
            <w:r>
              <w:t>2</w:t>
            </w:r>
          </w:p>
        </w:tc>
        <w:tc>
          <w:tcPr>
            <w:tcW w:w="2911" w:type="dxa"/>
          </w:tcPr>
          <w:p w:rsidR="003C005B" w:rsidRDefault="003C005B">
            <w:pPr>
              <w:pStyle w:val="ConsPlusNormal"/>
              <w:jc w:val="center"/>
            </w:pPr>
            <w:r>
              <w:t>13</w:t>
            </w:r>
          </w:p>
        </w:tc>
        <w:tc>
          <w:tcPr>
            <w:tcW w:w="3217" w:type="dxa"/>
          </w:tcPr>
          <w:p w:rsidR="003C005B" w:rsidRDefault="003C005B">
            <w:pPr>
              <w:pStyle w:val="ConsPlusNormal"/>
              <w:jc w:val="both"/>
            </w:pPr>
          </w:p>
        </w:tc>
        <w:tc>
          <w:tcPr>
            <w:tcW w:w="1838" w:type="dxa"/>
          </w:tcPr>
          <w:p w:rsidR="003C005B" w:rsidRDefault="003C005B">
            <w:pPr>
              <w:pStyle w:val="ConsPlusNormal"/>
              <w:jc w:val="center"/>
            </w:pPr>
            <w:r>
              <w:t>14</w:t>
            </w:r>
          </w:p>
        </w:tc>
        <w:tc>
          <w:tcPr>
            <w:tcW w:w="1838" w:type="dxa"/>
          </w:tcPr>
          <w:p w:rsidR="003C005B" w:rsidRDefault="003C005B">
            <w:pPr>
              <w:pStyle w:val="ConsPlusNormal"/>
              <w:jc w:val="both"/>
            </w:pPr>
          </w:p>
        </w:tc>
        <w:tc>
          <w:tcPr>
            <w:tcW w:w="1838" w:type="dxa"/>
          </w:tcPr>
          <w:p w:rsidR="003C005B" w:rsidRDefault="003C005B">
            <w:pPr>
              <w:pStyle w:val="ConsPlusNormal"/>
              <w:jc w:val="center"/>
            </w:pPr>
            <w:r>
              <w:t>15</w:t>
            </w:r>
          </w:p>
        </w:tc>
        <w:tc>
          <w:tcPr>
            <w:tcW w:w="1379" w:type="dxa"/>
          </w:tcPr>
          <w:p w:rsidR="003C005B" w:rsidRDefault="003C005B">
            <w:pPr>
              <w:pStyle w:val="ConsPlusNormal"/>
              <w:jc w:val="center"/>
            </w:pPr>
            <w:r>
              <w:t>16</w:t>
            </w:r>
          </w:p>
        </w:tc>
        <w:tc>
          <w:tcPr>
            <w:tcW w:w="1838" w:type="dxa"/>
          </w:tcPr>
          <w:p w:rsidR="003C005B" w:rsidRDefault="003C005B">
            <w:pPr>
              <w:pStyle w:val="ConsPlusNormal"/>
              <w:jc w:val="center"/>
            </w:pPr>
            <w:r>
              <w:t>17</w:t>
            </w:r>
          </w:p>
        </w:tc>
        <w:tc>
          <w:tcPr>
            <w:tcW w:w="2911" w:type="dxa"/>
          </w:tcPr>
          <w:p w:rsidR="003C005B" w:rsidRDefault="003C005B">
            <w:pPr>
              <w:pStyle w:val="ConsPlusNormal"/>
              <w:jc w:val="center"/>
            </w:pPr>
            <w:r>
              <w:t>18</w:t>
            </w:r>
          </w:p>
        </w:tc>
        <w:tc>
          <w:tcPr>
            <w:tcW w:w="1838" w:type="dxa"/>
          </w:tcPr>
          <w:p w:rsidR="003C005B" w:rsidRDefault="003C005B">
            <w:pPr>
              <w:pStyle w:val="ConsPlusNormal"/>
              <w:jc w:val="center"/>
            </w:pPr>
            <w:r>
              <w:t>19</w:t>
            </w:r>
          </w:p>
        </w:tc>
        <w:tc>
          <w:tcPr>
            <w:tcW w:w="1838" w:type="dxa"/>
          </w:tcPr>
          <w:p w:rsidR="003C005B" w:rsidRDefault="003C005B">
            <w:pPr>
              <w:pStyle w:val="ConsPlusNormal"/>
              <w:jc w:val="center"/>
            </w:pPr>
            <w:r>
              <w:t>20</w:t>
            </w:r>
          </w:p>
        </w:tc>
        <w:tc>
          <w:tcPr>
            <w:tcW w:w="1379" w:type="dxa"/>
          </w:tcPr>
          <w:p w:rsidR="003C005B" w:rsidRDefault="003C005B">
            <w:pPr>
              <w:pStyle w:val="ConsPlusNormal"/>
              <w:jc w:val="center"/>
            </w:pPr>
            <w:r>
              <w:t>21</w:t>
            </w:r>
          </w:p>
        </w:tc>
        <w:tc>
          <w:tcPr>
            <w:tcW w:w="1838" w:type="dxa"/>
            <w:tcBorders>
              <w:right w:val="nil"/>
            </w:tcBorders>
          </w:tcPr>
          <w:p w:rsidR="003C005B" w:rsidRDefault="003C005B">
            <w:pPr>
              <w:pStyle w:val="ConsPlusNormal"/>
              <w:jc w:val="center"/>
            </w:pPr>
            <w:r>
              <w:t>22</w:t>
            </w:r>
          </w:p>
        </w:tc>
      </w:tr>
      <w:tr w:rsidR="003C005B">
        <w:tblPrEx>
          <w:tblBorders>
            <w:right w:val="single" w:sz="4" w:space="0" w:color="auto"/>
          </w:tblBorders>
        </w:tblPrEx>
        <w:tc>
          <w:tcPr>
            <w:tcW w:w="4749" w:type="dxa"/>
            <w:tcBorders>
              <w:left w:val="nil"/>
            </w:tcBorders>
          </w:tcPr>
          <w:p w:rsidR="003C005B" w:rsidRDefault="003C005B">
            <w:pPr>
              <w:pStyle w:val="ConsPlusNormal"/>
              <w:jc w:val="center"/>
            </w:pPr>
            <w:r>
              <w:t>1. Движение недвижимого имущества казны</w:t>
            </w:r>
          </w:p>
        </w:tc>
        <w:tc>
          <w:tcPr>
            <w:tcW w:w="919" w:type="dxa"/>
            <w:vAlign w:val="bottom"/>
          </w:tcPr>
          <w:p w:rsidR="003C005B" w:rsidRDefault="003C005B">
            <w:pPr>
              <w:pStyle w:val="ConsPlusNormal"/>
              <w:jc w:val="center"/>
            </w:pPr>
            <w:r>
              <w:t>310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t>1.1. Недвижимое имущество в составе имущества казны (010801000)</w:t>
            </w:r>
          </w:p>
        </w:tc>
        <w:tc>
          <w:tcPr>
            <w:tcW w:w="919" w:type="dxa"/>
            <w:vAlign w:val="bottom"/>
          </w:tcPr>
          <w:p w:rsidR="003C005B" w:rsidRDefault="003C005B">
            <w:pPr>
              <w:pStyle w:val="ConsPlusNormal"/>
              <w:jc w:val="center"/>
            </w:pPr>
            <w:r>
              <w:t>320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t>1.2. Амортизация недвижимого имущества в составе имущества казны (010410000)</w:t>
            </w:r>
          </w:p>
        </w:tc>
        <w:tc>
          <w:tcPr>
            <w:tcW w:w="919" w:type="dxa"/>
            <w:vAlign w:val="bottom"/>
          </w:tcPr>
          <w:p w:rsidR="003C005B" w:rsidRDefault="003C005B">
            <w:pPr>
              <w:pStyle w:val="ConsPlusNormal"/>
              <w:jc w:val="center"/>
            </w:pPr>
            <w:r>
              <w:t>330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jc w:val="center"/>
            </w:pPr>
            <w:r>
              <w:t>2. Движение движимого имущества в составе имущества казны</w:t>
            </w:r>
          </w:p>
        </w:tc>
        <w:tc>
          <w:tcPr>
            <w:tcW w:w="919" w:type="dxa"/>
            <w:vAlign w:val="bottom"/>
          </w:tcPr>
          <w:p w:rsidR="003C005B" w:rsidRDefault="003C005B">
            <w:pPr>
              <w:pStyle w:val="ConsPlusNormal"/>
              <w:jc w:val="center"/>
            </w:pPr>
            <w:r>
              <w:t>350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t xml:space="preserve">2.1. Движимое имущество казны в составе </w:t>
            </w:r>
            <w:r>
              <w:lastRenderedPageBreak/>
              <w:t>имущества казны (010802000)</w:t>
            </w:r>
          </w:p>
        </w:tc>
        <w:tc>
          <w:tcPr>
            <w:tcW w:w="919" w:type="dxa"/>
            <w:vAlign w:val="bottom"/>
          </w:tcPr>
          <w:p w:rsidR="003C005B" w:rsidRDefault="003C005B">
            <w:pPr>
              <w:pStyle w:val="ConsPlusNormal"/>
              <w:jc w:val="center"/>
            </w:pPr>
            <w:r>
              <w:lastRenderedPageBreak/>
              <w:t>360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lastRenderedPageBreak/>
              <w:t>2.2. Амортизация движимого имущества в составе имущества казны (010411000)</w:t>
            </w:r>
          </w:p>
        </w:tc>
        <w:tc>
          <w:tcPr>
            <w:tcW w:w="919" w:type="dxa"/>
            <w:vAlign w:val="bottom"/>
          </w:tcPr>
          <w:p w:rsidR="003C005B" w:rsidRDefault="003C005B">
            <w:pPr>
              <w:pStyle w:val="ConsPlusNormal"/>
              <w:jc w:val="center"/>
            </w:pPr>
            <w:r>
              <w:t>370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t>Драгоценности и ювелирные изделия (010108000)</w:t>
            </w:r>
          </w:p>
        </w:tc>
        <w:tc>
          <w:tcPr>
            <w:tcW w:w="919" w:type="dxa"/>
            <w:vAlign w:val="bottom"/>
          </w:tcPr>
          <w:p w:rsidR="003C005B" w:rsidRDefault="003C005B">
            <w:pPr>
              <w:pStyle w:val="ConsPlusNormal"/>
              <w:jc w:val="center"/>
            </w:pPr>
            <w:r>
              <w:t>018</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jc w:val="center"/>
            </w:pPr>
            <w:r>
              <w:t>3. Движение нематериальных активов в составе имущества казны</w:t>
            </w:r>
          </w:p>
        </w:tc>
        <w:tc>
          <w:tcPr>
            <w:tcW w:w="919" w:type="dxa"/>
            <w:vAlign w:val="bottom"/>
          </w:tcPr>
          <w:p w:rsidR="003C005B" w:rsidRDefault="003C005B">
            <w:pPr>
              <w:pStyle w:val="ConsPlusNormal"/>
              <w:jc w:val="center"/>
            </w:pPr>
            <w:r>
              <w:t>410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t>3.1. Нематериальные активы в составе имущества казны (010803000)</w:t>
            </w:r>
          </w:p>
        </w:tc>
        <w:tc>
          <w:tcPr>
            <w:tcW w:w="919" w:type="dxa"/>
            <w:vAlign w:val="bottom"/>
          </w:tcPr>
          <w:p w:rsidR="003C005B" w:rsidRDefault="003C005B">
            <w:pPr>
              <w:pStyle w:val="ConsPlusNormal"/>
              <w:jc w:val="center"/>
            </w:pPr>
            <w:r>
              <w:t>420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pPr>
            <w:r>
              <w:t>3.2. Амортизация нематериальных активов в составе имущества казны (010412000)</w:t>
            </w:r>
          </w:p>
        </w:tc>
        <w:tc>
          <w:tcPr>
            <w:tcW w:w="919" w:type="dxa"/>
            <w:vAlign w:val="bottom"/>
          </w:tcPr>
          <w:p w:rsidR="003C005B" w:rsidRDefault="003C005B">
            <w:pPr>
              <w:pStyle w:val="ConsPlusNormal"/>
              <w:jc w:val="center"/>
            </w:pPr>
            <w:r>
              <w:t>430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jc w:val="center"/>
            </w:pPr>
            <w:r>
              <w:t>4. Непроизведенные активы в составе имущества казны (010804000)</w:t>
            </w:r>
          </w:p>
        </w:tc>
        <w:tc>
          <w:tcPr>
            <w:tcW w:w="919" w:type="dxa"/>
            <w:vAlign w:val="bottom"/>
          </w:tcPr>
          <w:p w:rsidR="003C005B" w:rsidRDefault="003C005B">
            <w:pPr>
              <w:pStyle w:val="ConsPlusNormal"/>
              <w:jc w:val="center"/>
            </w:pPr>
            <w:r>
              <w:t>440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r w:rsidR="003C005B">
        <w:tblPrEx>
          <w:tblBorders>
            <w:right w:val="single" w:sz="4" w:space="0" w:color="auto"/>
          </w:tblBorders>
        </w:tblPrEx>
        <w:tc>
          <w:tcPr>
            <w:tcW w:w="4749" w:type="dxa"/>
            <w:tcBorders>
              <w:left w:val="nil"/>
            </w:tcBorders>
          </w:tcPr>
          <w:p w:rsidR="003C005B" w:rsidRDefault="003C005B">
            <w:pPr>
              <w:pStyle w:val="ConsPlusNormal"/>
              <w:jc w:val="center"/>
            </w:pPr>
            <w:r>
              <w:t>5. Материальные запасы в составе имущества казны (010805000)</w:t>
            </w:r>
          </w:p>
        </w:tc>
        <w:tc>
          <w:tcPr>
            <w:tcW w:w="919" w:type="dxa"/>
            <w:vAlign w:val="bottom"/>
          </w:tcPr>
          <w:p w:rsidR="003C005B" w:rsidRDefault="003C005B">
            <w:pPr>
              <w:pStyle w:val="ConsPlusNormal"/>
              <w:jc w:val="center"/>
            </w:pPr>
            <w:r>
              <w:t>450</w:t>
            </w:r>
          </w:p>
        </w:tc>
        <w:tc>
          <w:tcPr>
            <w:tcW w:w="2911" w:type="dxa"/>
          </w:tcPr>
          <w:p w:rsidR="003C005B" w:rsidRDefault="003C005B">
            <w:pPr>
              <w:pStyle w:val="ConsPlusNormal"/>
              <w:jc w:val="both"/>
            </w:pPr>
          </w:p>
        </w:tc>
        <w:tc>
          <w:tcPr>
            <w:tcW w:w="3217"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c>
          <w:tcPr>
            <w:tcW w:w="2911" w:type="dxa"/>
          </w:tcPr>
          <w:p w:rsidR="003C005B" w:rsidRDefault="003C005B">
            <w:pPr>
              <w:pStyle w:val="ConsPlusNormal"/>
              <w:jc w:val="both"/>
            </w:pPr>
          </w:p>
        </w:tc>
        <w:tc>
          <w:tcPr>
            <w:tcW w:w="1838" w:type="dxa"/>
          </w:tcPr>
          <w:p w:rsidR="003C005B" w:rsidRDefault="003C005B">
            <w:pPr>
              <w:pStyle w:val="ConsPlusNormal"/>
              <w:jc w:val="both"/>
            </w:pPr>
          </w:p>
        </w:tc>
        <w:tc>
          <w:tcPr>
            <w:tcW w:w="1838" w:type="dxa"/>
          </w:tcPr>
          <w:p w:rsidR="003C005B" w:rsidRDefault="003C005B">
            <w:pPr>
              <w:pStyle w:val="ConsPlusNormal"/>
              <w:jc w:val="both"/>
            </w:pPr>
          </w:p>
        </w:tc>
        <w:tc>
          <w:tcPr>
            <w:tcW w:w="1379" w:type="dxa"/>
          </w:tcPr>
          <w:p w:rsidR="003C005B" w:rsidRDefault="003C005B">
            <w:pPr>
              <w:pStyle w:val="ConsPlusNormal"/>
              <w:jc w:val="both"/>
            </w:pPr>
          </w:p>
        </w:tc>
        <w:tc>
          <w:tcPr>
            <w:tcW w:w="1838" w:type="dxa"/>
          </w:tcPr>
          <w:p w:rsidR="003C005B" w:rsidRDefault="003C005B">
            <w:pPr>
              <w:pStyle w:val="ConsPlusNormal"/>
              <w:jc w:val="both"/>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26.10.2012 </w:t>
      </w:r>
      <w:hyperlink r:id="rId1435" w:history="1">
        <w:r>
          <w:rPr>
            <w:color w:val="0000FF"/>
          </w:rPr>
          <w:t>N 138н</w:t>
        </w:r>
      </w:hyperlink>
      <w:r>
        <w:t xml:space="preserve">, от 31.12.2015 </w:t>
      </w:r>
      <w:hyperlink r:id="rId1436"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437" w:history="1">
        <w:r>
          <w:rPr>
            <w:color w:val="0000FF"/>
          </w:rPr>
          <w:t>ОКУД</w:t>
        </w:r>
      </w:hyperlink>
      <w:r>
        <w:t xml:space="preserve"> │ 0503369 │</w:t>
      </w:r>
    </w:p>
    <w:p w:rsidR="003C005B" w:rsidRDefault="003C005B">
      <w:pPr>
        <w:pStyle w:val="ConsPlusNonformat"/>
        <w:jc w:val="both"/>
      </w:pPr>
      <w:r>
        <w:t xml:space="preserve">                                                                └─────────┘</w:t>
      </w:r>
    </w:p>
    <w:p w:rsidR="003C005B" w:rsidRDefault="003C005B">
      <w:pPr>
        <w:pStyle w:val="ConsPlusNonformat"/>
        <w:jc w:val="both"/>
      </w:pPr>
      <w:r>
        <w:t xml:space="preserve">                                                                ┌─────────┐</w:t>
      </w:r>
    </w:p>
    <w:p w:rsidR="003C005B" w:rsidRDefault="003C005B">
      <w:pPr>
        <w:pStyle w:val="ConsPlusNonformat"/>
        <w:jc w:val="both"/>
      </w:pPr>
      <w:r>
        <w:t xml:space="preserve">                                                       По </w:t>
      </w:r>
      <w:hyperlink r:id="rId1438"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1127" w:name="P36790"/>
      <w:bookmarkEnd w:id="1127"/>
      <w:r>
        <w:t xml:space="preserve">           Сведения по дебиторской и кредиторской задолженности</w:t>
      </w:r>
    </w:p>
    <w:p w:rsidR="003C005B" w:rsidRDefault="003C005B">
      <w:pPr>
        <w:pStyle w:val="ConsPlusNonformat"/>
        <w:jc w:val="both"/>
      </w:pPr>
    </w:p>
    <w:p w:rsidR="003C005B" w:rsidRDefault="003C005B">
      <w:pPr>
        <w:pStyle w:val="ConsPlusNonformat"/>
        <w:jc w:val="both"/>
      </w:pPr>
      <w:r>
        <w:t>Вид деятельности ___________________________________________________</w:t>
      </w:r>
    </w:p>
    <w:p w:rsidR="003C005B" w:rsidRDefault="003C005B">
      <w:pPr>
        <w:pStyle w:val="ConsPlusNonformat"/>
        <w:jc w:val="both"/>
      </w:pPr>
      <w:r>
        <w:t xml:space="preserve">                             (бюджетная деятельность)</w:t>
      </w:r>
    </w:p>
    <w:p w:rsidR="003C005B" w:rsidRDefault="003C005B">
      <w:pPr>
        <w:pStyle w:val="ConsPlusNonformat"/>
        <w:jc w:val="both"/>
      </w:pPr>
    </w:p>
    <w:p w:rsidR="003C005B" w:rsidRDefault="003C005B">
      <w:pPr>
        <w:pStyle w:val="ConsPlusNonformat"/>
        <w:jc w:val="both"/>
      </w:pPr>
      <w:r>
        <w:t>Вид деятельности ___________________________________________________</w:t>
      </w:r>
    </w:p>
    <w:p w:rsidR="003C005B" w:rsidRDefault="003C005B">
      <w:pPr>
        <w:pStyle w:val="ConsPlusNonformat"/>
        <w:jc w:val="both"/>
      </w:pPr>
      <w:r>
        <w:t xml:space="preserve">                           (дебиторская/кредиторская)</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360"/>
        <w:gridCol w:w="990"/>
        <w:gridCol w:w="360"/>
        <w:gridCol w:w="1320"/>
        <w:gridCol w:w="2640"/>
        <w:gridCol w:w="1320"/>
        <w:gridCol w:w="2805"/>
      </w:tblGrid>
      <w:tr w:rsidR="003C005B">
        <w:tc>
          <w:tcPr>
            <w:tcW w:w="4515" w:type="dxa"/>
            <w:gridSpan w:val="4"/>
            <w:vMerge w:val="restart"/>
            <w:tcBorders>
              <w:left w:val="nil"/>
            </w:tcBorders>
          </w:tcPr>
          <w:p w:rsidR="003C005B" w:rsidRDefault="003C005B">
            <w:pPr>
              <w:pStyle w:val="ConsPlusNormal"/>
              <w:jc w:val="center"/>
            </w:pPr>
            <w:r>
              <w:t>Номер (код) счета бюджетного учета</w:t>
            </w:r>
          </w:p>
        </w:tc>
        <w:tc>
          <w:tcPr>
            <w:tcW w:w="8085" w:type="dxa"/>
            <w:gridSpan w:val="4"/>
            <w:tcBorders>
              <w:right w:val="nil"/>
            </w:tcBorders>
          </w:tcPr>
          <w:p w:rsidR="003C005B" w:rsidRDefault="003C005B">
            <w:pPr>
              <w:pStyle w:val="ConsPlusNormal"/>
              <w:jc w:val="center"/>
            </w:pPr>
            <w:r>
              <w:t>Сумма задолженности, руб.</w:t>
            </w:r>
          </w:p>
        </w:tc>
      </w:tr>
      <w:tr w:rsidR="003C005B">
        <w:tc>
          <w:tcPr>
            <w:tcW w:w="4515" w:type="dxa"/>
            <w:gridSpan w:val="4"/>
            <w:vMerge/>
            <w:tcBorders>
              <w:left w:val="nil"/>
            </w:tcBorders>
          </w:tcPr>
          <w:p w:rsidR="003C005B" w:rsidRDefault="003C005B"/>
        </w:tc>
        <w:tc>
          <w:tcPr>
            <w:tcW w:w="3960" w:type="dxa"/>
            <w:gridSpan w:val="2"/>
          </w:tcPr>
          <w:p w:rsidR="003C005B" w:rsidRDefault="003C005B">
            <w:pPr>
              <w:pStyle w:val="ConsPlusNormal"/>
              <w:jc w:val="center"/>
            </w:pPr>
            <w:r>
              <w:t>на начало года</w:t>
            </w:r>
          </w:p>
        </w:tc>
        <w:tc>
          <w:tcPr>
            <w:tcW w:w="4125" w:type="dxa"/>
            <w:gridSpan w:val="2"/>
            <w:tcBorders>
              <w:right w:val="nil"/>
            </w:tcBorders>
          </w:tcPr>
          <w:p w:rsidR="003C005B" w:rsidRDefault="003C005B">
            <w:pPr>
              <w:pStyle w:val="ConsPlusNormal"/>
              <w:jc w:val="center"/>
            </w:pPr>
            <w:r>
              <w:t>на конец отчетного периода</w:t>
            </w:r>
          </w:p>
        </w:tc>
      </w:tr>
      <w:tr w:rsidR="003C005B">
        <w:tc>
          <w:tcPr>
            <w:tcW w:w="4515" w:type="dxa"/>
            <w:gridSpan w:val="4"/>
            <w:vMerge/>
            <w:tcBorders>
              <w:left w:val="nil"/>
            </w:tcBorders>
          </w:tcPr>
          <w:p w:rsidR="003C005B" w:rsidRDefault="003C005B"/>
        </w:tc>
        <w:tc>
          <w:tcPr>
            <w:tcW w:w="1320" w:type="dxa"/>
          </w:tcPr>
          <w:p w:rsidR="003C005B" w:rsidRDefault="003C005B">
            <w:pPr>
              <w:pStyle w:val="ConsPlusNormal"/>
              <w:jc w:val="center"/>
            </w:pPr>
            <w:r>
              <w:t>всего</w:t>
            </w:r>
          </w:p>
        </w:tc>
        <w:tc>
          <w:tcPr>
            <w:tcW w:w="2640" w:type="dxa"/>
          </w:tcPr>
          <w:p w:rsidR="003C005B" w:rsidRDefault="003C005B">
            <w:pPr>
              <w:pStyle w:val="ConsPlusNormal"/>
              <w:jc w:val="center"/>
            </w:pPr>
            <w:r>
              <w:t>в том числе просроченная задолженность</w:t>
            </w:r>
          </w:p>
        </w:tc>
        <w:tc>
          <w:tcPr>
            <w:tcW w:w="1320" w:type="dxa"/>
          </w:tcPr>
          <w:p w:rsidR="003C005B" w:rsidRDefault="003C005B">
            <w:pPr>
              <w:pStyle w:val="ConsPlusNormal"/>
              <w:jc w:val="center"/>
            </w:pPr>
            <w:r>
              <w:t>всего</w:t>
            </w:r>
          </w:p>
        </w:tc>
        <w:tc>
          <w:tcPr>
            <w:tcW w:w="2805" w:type="dxa"/>
            <w:tcBorders>
              <w:right w:val="nil"/>
            </w:tcBorders>
          </w:tcPr>
          <w:p w:rsidR="003C005B" w:rsidRDefault="003C005B">
            <w:pPr>
              <w:pStyle w:val="ConsPlusNormal"/>
              <w:jc w:val="center"/>
            </w:pPr>
            <w:r>
              <w:t>в том числе просроченная задолженность</w:t>
            </w:r>
          </w:p>
        </w:tc>
      </w:tr>
      <w:tr w:rsidR="003C005B">
        <w:tc>
          <w:tcPr>
            <w:tcW w:w="4515" w:type="dxa"/>
            <w:gridSpan w:val="4"/>
            <w:tcBorders>
              <w:left w:val="nil"/>
            </w:tcBorders>
          </w:tcPr>
          <w:p w:rsidR="003C005B" w:rsidRDefault="003C005B">
            <w:pPr>
              <w:pStyle w:val="ConsPlusNormal"/>
              <w:jc w:val="center"/>
            </w:pPr>
            <w:r>
              <w:t>1</w:t>
            </w:r>
          </w:p>
        </w:tc>
        <w:tc>
          <w:tcPr>
            <w:tcW w:w="1320" w:type="dxa"/>
          </w:tcPr>
          <w:p w:rsidR="003C005B" w:rsidRDefault="003C005B">
            <w:pPr>
              <w:pStyle w:val="ConsPlusNormal"/>
              <w:jc w:val="center"/>
            </w:pPr>
            <w:r>
              <w:t>2</w:t>
            </w:r>
          </w:p>
        </w:tc>
        <w:tc>
          <w:tcPr>
            <w:tcW w:w="2640" w:type="dxa"/>
          </w:tcPr>
          <w:p w:rsidR="003C005B" w:rsidRDefault="003C005B">
            <w:pPr>
              <w:pStyle w:val="ConsPlusNormal"/>
              <w:jc w:val="center"/>
            </w:pPr>
            <w:r>
              <w:t>3</w:t>
            </w:r>
          </w:p>
        </w:tc>
        <w:tc>
          <w:tcPr>
            <w:tcW w:w="1320" w:type="dxa"/>
          </w:tcPr>
          <w:p w:rsidR="003C005B" w:rsidRDefault="003C005B">
            <w:pPr>
              <w:pStyle w:val="ConsPlusNormal"/>
              <w:jc w:val="center"/>
            </w:pPr>
            <w:r>
              <w:t>4</w:t>
            </w:r>
          </w:p>
        </w:tc>
        <w:tc>
          <w:tcPr>
            <w:tcW w:w="2805" w:type="dxa"/>
            <w:tcBorders>
              <w:right w:val="nil"/>
            </w:tcBorders>
          </w:tcPr>
          <w:p w:rsidR="003C005B" w:rsidRDefault="003C005B">
            <w:pPr>
              <w:pStyle w:val="ConsPlusNormal"/>
              <w:jc w:val="center"/>
            </w:pPr>
            <w:r>
              <w:t>5</w:t>
            </w:r>
          </w:p>
        </w:tc>
      </w:tr>
      <w:tr w:rsidR="003C005B">
        <w:tblPrEx>
          <w:tblBorders>
            <w:left w:val="single" w:sz="4" w:space="0" w:color="auto"/>
            <w:right w:val="single" w:sz="4" w:space="0" w:color="auto"/>
          </w:tblBorders>
        </w:tblPrEx>
        <w:tc>
          <w:tcPr>
            <w:tcW w:w="4515" w:type="dxa"/>
            <w:gridSpan w:val="4"/>
          </w:tcPr>
          <w:p w:rsidR="003C005B" w:rsidRDefault="003C005B">
            <w:pPr>
              <w:pStyle w:val="ConsPlusNormal"/>
              <w:jc w:val="both"/>
            </w:pPr>
          </w:p>
        </w:tc>
        <w:tc>
          <w:tcPr>
            <w:tcW w:w="1320" w:type="dxa"/>
          </w:tcPr>
          <w:p w:rsidR="003C005B" w:rsidRDefault="003C005B">
            <w:pPr>
              <w:pStyle w:val="ConsPlusNormal"/>
              <w:jc w:val="both"/>
            </w:pPr>
          </w:p>
        </w:tc>
        <w:tc>
          <w:tcPr>
            <w:tcW w:w="2640" w:type="dxa"/>
          </w:tcPr>
          <w:p w:rsidR="003C005B" w:rsidRDefault="003C005B">
            <w:pPr>
              <w:pStyle w:val="ConsPlusNormal"/>
              <w:jc w:val="both"/>
            </w:pPr>
          </w:p>
        </w:tc>
        <w:tc>
          <w:tcPr>
            <w:tcW w:w="1320" w:type="dxa"/>
          </w:tcPr>
          <w:p w:rsidR="003C005B" w:rsidRDefault="003C005B">
            <w:pPr>
              <w:pStyle w:val="ConsPlusNormal"/>
              <w:jc w:val="both"/>
            </w:pPr>
          </w:p>
        </w:tc>
        <w:tc>
          <w:tcPr>
            <w:tcW w:w="2805" w:type="dxa"/>
          </w:tcPr>
          <w:p w:rsidR="003C005B" w:rsidRDefault="003C005B">
            <w:pPr>
              <w:pStyle w:val="ConsPlusNormal"/>
              <w:jc w:val="both"/>
            </w:pPr>
          </w:p>
        </w:tc>
      </w:tr>
      <w:tr w:rsidR="003C005B">
        <w:tblPrEx>
          <w:tblBorders>
            <w:left w:val="single" w:sz="4" w:space="0" w:color="auto"/>
            <w:right w:val="single" w:sz="4" w:space="0" w:color="auto"/>
          </w:tblBorders>
        </w:tblPrEx>
        <w:tc>
          <w:tcPr>
            <w:tcW w:w="4515" w:type="dxa"/>
            <w:gridSpan w:val="4"/>
          </w:tcPr>
          <w:p w:rsidR="003C005B" w:rsidRDefault="003C005B">
            <w:pPr>
              <w:pStyle w:val="ConsPlusNormal"/>
              <w:jc w:val="both"/>
            </w:pPr>
          </w:p>
        </w:tc>
        <w:tc>
          <w:tcPr>
            <w:tcW w:w="1320" w:type="dxa"/>
          </w:tcPr>
          <w:p w:rsidR="003C005B" w:rsidRDefault="003C005B">
            <w:pPr>
              <w:pStyle w:val="ConsPlusNormal"/>
              <w:jc w:val="both"/>
            </w:pPr>
          </w:p>
        </w:tc>
        <w:tc>
          <w:tcPr>
            <w:tcW w:w="2640" w:type="dxa"/>
          </w:tcPr>
          <w:p w:rsidR="003C005B" w:rsidRDefault="003C005B">
            <w:pPr>
              <w:pStyle w:val="ConsPlusNormal"/>
              <w:jc w:val="both"/>
            </w:pPr>
          </w:p>
        </w:tc>
        <w:tc>
          <w:tcPr>
            <w:tcW w:w="1320" w:type="dxa"/>
          </w:tcPr>
          <w:p w:rsidR="003C005B" w:rsidRDefault="003C005B">
            <w:pPr>
              <w:pStyle w:val="ConsPlusNormal"/>
              <w:jc w:val="both"/>
            </w:pPr>
          </w:p>
        </w:tc>
        <w:tc>
          <w:tcPr>
            <w:tcW w:w="2805" w:type="dxa"/>
          </w:tcPr>
          <w:p w:rsidR="003C005B" w:rsidRDefault="003C005B">
            <w:pPr>
              <w:pStyle w:val="ConsPlusNormal"/>
              <w:jc w:val="both"/>
            </w:pPr>
          </w:p>
        </w:tc>
      </w:tr>
      <w:tr w:rsidR="003C005B">
        <w:tblPrEx>
          <w:tblBorders>
            <w:left w:val="single" w:sz="4" w:space="0" w:color="auto"/>
            <w:right w:val="single" w:sz="4" w:space="0" w:color="auto"/>
          </w:tblBorders>
        </w:tblPrEx>
        <w:tc>
          <w:tcPr>
            <w:tcW w:w="4515" w:type="dxa"/>
            <w:gridSpan w:val="4"/>
          </w:tcPr>
          <w:p w:rsidR="003C005B" w:rsidRDefault="003C005B">
            <w:pPr>
              <w:pStyle w:val="ConsPlusNormal"/>
              <w:jc w:val="both"/>
            </w:pPr>
          </w:p>
        </w:tc>
        <w:tc>
          <w:tcPr>
            <w:tcW w:w="1320" w:type="dxa"/>
          </w:tcPr>
          <w:p w:rsidR="003C005B" w:rsidRDefault="003C005B">
            <w:pPr>
              <w:pStyle w:val="ConsPlusNormal"/>
              <w:jc w:val="both"/>
            </w:pPr>
          </w:p>
        </w:tc>
        <w:tc>
          <w:tcPr>
            <w:tcW w:w="2640" w:type="dxa"/>
          </w:tcPr>
          <w:p w:rsidR="003C005B" w:rsidRDefault="003C005B">
            <w:pPr>
              <w:pStyle w:val="ConsPlusNormal"/>
              <w:jc w:val="both"/>
            </w:pPr>
          </w:p>
        </w:tc>
        <w:tc>
          <w:tcPr>
            <w:tcW w:w="1320" w:type="dxa"/>
          </w:tcPr>
          <w:p w:rsidR="003C005B" w:rsidRDefault="003C005B">
            <w:pPr>
              <w:pStyle w:val="ConsPlusNormal"/>
              <w:jc w:val="both"/>
            </w:pPr>
          </w:p>
        </w:tc>
        <w:tc>
          <w:tcPr>
            <w:tcW w:w="2805" w:type="dxa"/>
          </w:tcPr>
          <w:p w:rsidR="003C005B" w:rsidRDefault="003C005B">
            <w:pPr>
              <w:pStyle w:val="ConsPlusNormal"/>
              <w:jc w:val="both"/>
            </w:pPr>
          </w:p>
        </w:tc>
      </w:tr>
      <w:tr w:rsidR="003C005B">
        <w:tblPrEx>
          <w:tblBorders>
            <w:left w:val="single" w:sz="4" w:space="0" w:color="auto"/>
            <w:right w:val="single" w:sz="4" w:space="0" w:color="auto"/>
          </w:tblBorders>
        </w:tblPrEx>
        <w:tc>
          <w:tcPr>
            <w:tcW w:w="4515" w:type="dxa"/>
            <w:gridSpan w:val="4"/>
          </w:tcPr>
          <w:p w:rsidR="003C005B" w:rsidRDefault="003C005B">
            <w:pPr>
              <w:pStyle w:val="ConsPlusNormal"/>
              <w:jc w:val="both"/>
            </w:pPr>
          </w:p>
        </w:tc>
        <w:tc>
          <w:tcPr>
            <w:tcW w:w="1320" w:type="dxa"/>
          </w:tcPr>
          <w:p w:rsidR="003C005B" w:rsidRDefault="003C005B">
            <w:pPr>
              <w:pStyle w:val="ConsPlusNormal"/>
              <w:jc w:val="both"/>
            </w:pPr>
          </w:p>
        </w:tc>
        <w:tc>
          <w:tcPr>
            <w:tcW w:w="2640" w:type="dxa"/>
          </w:tcPr>
          <w:p w:rsidR="003C005B" w:rsidRDefault="003C005B">
            <w:pPr>
              <w:pStyle w:val="ConsPlusNormal"/>
              <w:jc w:val="both"/>
            </w:pPr>
          </w:p>
        </w:tc>
        <w:tc>
          <w:tcPr>
            <w:tcW w:w="1320" w:type="dxa"/>
          </w:tcPr>
          <w:p w:rsidR="003C005B" w:rsidRDefault="003C005B">
            <w:pPr>
              <w:pStyle w:val="ConsPlusNormal"/>
              <w:jc w:val="both"/>
            </w:pPr>
          </w:p>
        </w:tc>
        <w:tc>
          <w:tcPr>
            <w:tcW w:w="2805" w:type="dxa"/>
          </w:tcPr>
          <w:p w:rsidR="003C005B" w:rsidRDefault="003C005B">
            <w:pPr>
              <w:pStyle w:val="ConsPlusNormal"/>
              <w:jc w:val="both"/>
            </w:pPr>
          </w:p>
        </w:tc>
      </w:tr>
      <w:tr w:rsidR="003C005B">
        <w:tblPrEx>
          <w:tblBorders>
            <w:left w:val="single" w:sz="4" w:space="0" w:color="auto"/>
            <w:right w:val="single" w:sz="4" w:space="0" w:color="auto"/>
          </w:tblBorders>
        </w:tblPrEx>
        <w:tc>
          <w:tcPr>
            <w:tcW w:w="4515" w:type="dxa"/>
            <w:gridSpan w:val="4"/>
          </w:tcPr>
          <w:p w:rsidR="003C005B" w:rsidRDefault="003C005B">
            <w:pPr>
              <w:pStyle w:val="ConsPlusNormal"/>
              <w:jc w:val="both"/>
            </w:pPr>
          </w:p>
        </w:tc>
        <w:tc>
          <w:tcPr>
            <w:tcW w:w="1320" w:type="dxa"/>
          </w:tcPr>
          <w:p w:rsidR="003C005B" w:rsidRDefault="003C005B">
            <w:pPr>
              <w:pStyle w:val="ConsPlusNormal"/>
              <w:jc w:val="both"/>
            </w:pPr>
          </w:p>
        </w:tc>
        <w:tc>
          <w:tcPr>
            <w:tcW w:w="2640" w:type="dxa"/>
          </w:tcPr>
          <w:p w:rsidR="003C005B" w:rsidRDefault="003C005B">
            <w:pPr>
              <w:pStyle w:val="ConsPlusNormal"/>
              <w:jc w:val="both"/>
            </w:pPr>
          </w:p>
        </w:tc>
        <w:tc>
          <w:tcPr>
            <w:tcW w:w="1320" w:type="dxa"/>
          </w:tcPr>
          <w:p w:rsidR="003C005B" w:rsidRDefault="003C005B">
            <w:pPr>
              <w:pStyle w:val="ConsPlusNormal"/>
              <w:jc w:val="both"/>
            </w:pPr>
          </w:p>
        </w:tc>
        <w:tc>
          <w:tcPr>
            <w:tcW w:w="2805" w:type="dxa"/>
          </w:tcPr>
          <w:p w:rsidR="003C005B" w:rsidRDefault="003C005B">
            <w:pPr>
              <w:pStyle w:val="ConsPlusNormal"/>
              <w:jc w:val="both"/>
            </w:pPr>
          </w:p>
        </w:tc>
      </w:tr>
      <w:tr w:rsidR="003C005B">
        <w:tblPrEx>
          <w:tblBorders>
            <w:right w:val="single" w:sz="4" w:space="0" w:color="auto"/>
          </w:tblBorders>
        </w:tblPrEx>
        <w:tc>
          <w:tcPr>
            <w:tcW w:w="2805" w:type="dxa"/>
            <w:vMerge w:val="restart"/>
            <w:tcBorders>
              <w:left w:val="nil"/>
            </w:tcBorders>
          </w:tcPr>
          <w:p w:rsidR="003C005B" w:rsidRDefault="003C005B">
            <w:pPr>
              <w:pStyle w:val="ConsPlusNormal"/>
              <w:jc w:val="center"/>
            </w:pPr>
            <w:r>
              <w:t>Итого по коду счета</w:t>
            </w:r>
          </w:p>
        </w:tc>
        <w:tc>
          <w:tcPr>
            <w:tcW w:w="360" w:type="dxa"/>
            <w:tcBorders>
              <w:bottom w:val="nil"/>
              <w:right w:val="nil"/>
            </w:tcBorders>
          </w:tcPr>
          <w:p w:rsidR="003C005B" w:rsidRDefault="003C005B">
            <w:pPr>
              <w:pStyle w:val="ConsPlusNormal"/>
              <w:jc w:val="center"/>
            </w:pPr>
          </w:p>
        </w:tc>
        <w:tc>
          <w:tcPr>
            <w:tcW w:w="990" w:type="dxa"/>
            <w:tcBorders>
              <w:left w:val="nil"/>
              <w:right w:val="nil"/>
            </w:tcBorders>
          </w:tcPr>
          <w:p w:rsidR="003C005B" w:rsidRDefault="003C005B">
            <w:pPr>
              <w:pStyle w:val="ConsPlusNormal"/>
              <w:jc w:val="center"/>
            </w:pPr>
          </w:p>
        </w:tc>
        <w:tc>
          <w:tcPr>
            <w:tcW w:w="360" w:type="dxa"/>
            <w:tcBorders>
              <w:left w:val="nil"/>
              <w:bottom w:val="nil"/>
            </w:tcBorders>
          </w:tcPr>
          <w:p w:rsidR="003C005B" w:rsidRDefault="003C005B">
            <w:pPr>
              <w:pStyle w:val="ConsPlusNormal"/>
              <w:jc w:val="center"/>
            </w:pPr>
          </w:p>
        </w:tc>
        <w:tc>
          <w:tcPr>
            <w:tcW w:w="1320" w:type="dxa"/>
            <w:vMerge w:val="restart"/>
          </w:tcPr>
          <w:p w:rsidR="003C005B" w:rsidRDefault="003C005B">
            <w:pPr>
              <w:pStyle w:val="ConsPlusNormal"/>
              <w:jc w:val="center"/>
            </w:pPr>
          </w:p>
        </w:tc>
        <w:tc>
          <w:tcPr>
            <w:tcW w:w="2640" w:type="dxa"/>
            <w:vMerge w:val="restart"/>
          </w:tcPr>
          <w:p w:rsidR="003C005B" w:rsidRDefault="003C005B">
            <w:pPr>
              <w:pStyle w:val="ConsPlusNormal"/>
              <w:jc w:val="center"/>
            </w:pPr>
          </w:p>
        </w:tc>
        <w:tc>
          <w:tcPr>
            <w:tcW w:w="1320" w:type="dxa"/>
            <w:vMerge w:val="restart"/>
          </w:tcPr>
          <w:p w:rsidR="003C005B" w:rsidRDefault="003C005B">
            <w:pPr>
              <w:pStyle w:val="ConsPlusNormal"/>
              <w:jc w:val="center"/>
            </w:pPr>
          </w:p>
        </w:tc>
        <w:tc>
          <w:tcPr>
            <w:tcW w:w="2805" w:type="dxa"/>
            <w:vMerge w:val="restart"/>
          </w:tcPr>
          <w:p w:rsidR="003C005B" w:rsidRDefault="003C005B">
            <w:pPr>
              <w:pStyle w:val="ConsPlusNormal"/>
              <w:jc w:val="center"/>
            </w:pPr>
          </w:p>
        </w:tc>
      </w:tr>
      <w:tr w:rsidR="003C005B">
        <w:tblPrEx>
          <w:tblBorders>
            <w:right w:val="single" w:sz="4" w:space="0" w:color="auto"/>
            <w:insideH w:val="nil"/>
          </w:tblBorders>
        </w:tblPrEx>
        <w:tc>
          <w:tcPr>
            <w:tcW w:w="2805" w:type="dxa"/>
            <w:vMerge/>
            <w:tcBorders>
              <w:left w:val="nil"/>
            </w:tcBorders>
          </w:tcPr>
          <w:p w:rsidR="003C005B" w:rsidRDefault="003C005B"/>
        </w:tc>
        <w:tc>
          <w:tcPr>
            <w:tcW w:w="360" w:type="dxa"/>
            <w:tcBorders>
              <w:top w:val="nil"/>
              <w:bottom w:val="nil"/>
            </w:tcBorders>
          </w:tcPr>
          <w:p w:rsidR="003C005B" w:rsidRDefault="003C005B">
            <w:pPr>
              <w:pStyle w:val="ConsPlusNormal"/>
              <w:jc w:val="center"/>
            </w:pPr>
          </w:p>
        </w:tc>
        <w:tc>
          <w:tcPr>
            <w:tcW w:w="990" w:type="dxa"/>
          </w:tcPr>
          <w:p w:rsidR="003C005B" w:rsidRDefault="003C005B">
            <w:pPr>
              <w:pStyle w:val="ConsPlusNormal"/>
              <w:jc w:val="center"/>
            </w:pPr>
          </w:p>
        </w:tc>
        <w:tc>
          <w:tcPr>
            <w:tcW w:w="360" w:type="dxa"/>
            <w:tcBorders>
              <w:top w:val="nil"/>
              <w:bottom w:val="nil"/>
            </w:tcBorders>
          </w:tcPr>
          <w:p w:rsidR="003C005B" w:rsidRDefault="003C005B">
            <w:pPr>
              <w:pStyle w:val="ConsPlusNormal"/>
              <w:jc w:val="center"/>
            </w:pPr>
          </w:p>
        </w:tc>
        <w:tc>
          <w:tcPr>
            <w:tcW w:w="1320" w:type="dxa"/>
            <w:vMerge/>
          </w:tcPr>
          <w:p w:rsidR="003C005B" w:rsidRDefault="003C005B"/>
        </w:tc>
        <w:tc>
          <w:tcPr>
            <w:tcW w:w="2640" w:type="dxa"/>
            <w:vMerge/>
          </w:tcPr>
          <w:p w:rsidR="003C005B" w:rsidRDefault="003C005B"/>
        </w:tc>
        <w:tc>
          <w:tcPr>
            <w:tcW w:w="1320" w:type="dxa"/>
            <w:vMerge/>
          </w:tcPr>
          <w:p w:rsidR="003C005B" w:rsidRDefault="003C005B"/>
        </w:tc>
        <w:tc>
          <w:tcPr>
            <w:tcW w:w="2805" w:type="dxa"/>
            <w:vMerge/>
          </w:tcPr>
          <w:p w:rsidR="003C005B" w:rsidRDefault="003C005B"/>
        </w:tc>
      </w:tr>
      <w:tr w:rsidR="003C005B">
        <w:tblPrEx>
          <w:tblBorders>
            <w:right w:val="single" w:sz="4" w:space="0" w:color="auto"/>
          </w:tblBorders>
        </w:tblPrEx>
        <w:tc>
          <w:tcPr>
            <w:tcW w:w="2805" w:type="dxa"/>
            <w:vMerge/>
            <w:tcBorders>
              <w:left w:val="nil"/>
            </w:tcBorders>
          </w:tcPr>
          <w:p w:rsidR="003C005B" w:rsidRDefault="003C005B"/>
        </w:tc>
        <w:tc>
          <w:tcPr>
            <w:tcW w:w="360" w:type="dxa"/>
            <w:tcBorders>
              <w:top w:val="nil"/>
              <w:right w:val="nil"/>
            </w:tcBorders>
          </w:tcPr>
          <w:p w:rsidR="003C005B" w:rsidRDefault="003C005B">
            <w:pPr>
              <w:pStyle w:val="ConsPlusNormal"/>
              <w:jc w:val="center"/>
            </w:pPr>
          </w:p>
        </w:tc>
        <w:tc>
          <w:tcPr>
            <w:tcW w:w="990" w:type="dxa"/>
            <w:tcBorders>
              <w:left w:val="nil"/>
              <w:right w:val="nil"/>
            </w:tcBorders>
          </w:tcPr>
          <w:p w:rsidR="003C005B" w:rsidRDefault="003C005B">
            <w:pPr>
              <w:pStyle w:val="ConsPlusNormal"/>
              <w:jc w:val="center"/>
            </w:pPr>
          </w:p>
        </w:tc>
        <w:tc>
          <w:tcPr>
            <w:tcW w:w="360" w:type="dxa"/>
            <w:tcBorders>
              <w:top w:val="nil"/>
              <w:left w:val="nil"/>
            </w:tcBorders>
          </w:tcPr>
          <w:p w:rsidR="003C005B" w:rsidRDefault="003C005B">
            <w:pPr>
              <w:pStyle w:val="ConsPlusNormal"/>
              <w:jc w:val="center"/>
            </w:pPr>
          </w:p>
        </w:tc>
        <w:tc>
          <w:tcPr>
            <w:tcW w:w="1320" w:type="dxa"/>
            <w:vMerge/>
          </w:tcPr>
          <w:p w:rsidR="003C005B" w:rsidRDefault="003C005B"/>
        </w:tc>
        <w:tc>
          <w:tcPr>
            <w:tcW w:w="2640" w:type="dxa"/>
            <w:vMerge/>
          </w:tcPr>
          <w:p w:rsidR="003C005B" w:rsidRDefault="003C005B"/>
        </w:tc>
        <w:tc>
          <w:tcPr>
            <w:tcW w:w="1320" w:type="dxa"/>
            <w:vMerge/>
          </w:tcPr>
          <w:p w:rsidR="003C005B" w:rsidRDefault="003C005B"/>
        </w:tc>
        <w:tc>
          <w:tcPr>
            <w:tcW w:w="2805" w:type="dxa"/>
            <w:vMerge/>
          </w:tcPr>
          <w:p w:rsidR="003C005B" w:rsidRDefault="003C005B"/>
        </w:tc>
      </w:tr>
      <w:tr w:rsidR="003C005B">
        <w:tblPrEx>
          <w:tblBorders>
            <w:insideV w:val="nil"/>
          </w:tblBorders>
        </w:tblPrEx>
        <w:tc>
          <w:tcPr>
            <w:tcW w:w="4515" w:type="dxa"/>
            <w:gridSpan w:val="4"/>
            <w:tcBorders>
              <w:bottom w:val="nil"/>
            </w:tcBorders>
          </w:tcPr>
          <w:p w:rsidR="003C005B" w:rsidRDefault="003C005B">
            <w:pPr>
              <w:pStyle w:val="ConsPlusNormal"/>
              <w:jc w:val="both"/>
            </w:pPr>
          </w:p>
        </w:tc>
        <w:tc>
          <w:tcPr>
            <w:tcW w:w="8085" w:type="dxa"/>
            <w:gridSpan w:val="4"/>
          </w:tcPr>
          <w:p w:rsidR="003C005B" w:rsidRDefault="003C005B">
            <w:pPr>
              <w:pStyle w:val="ConsPlusNormal"/>
              <w:jc w:val="both"/>
            </w:pPr>
          </w:p>
        </w:tc>
      </w:tr>
      <w:tr w:rsidR="003C005B">
        <w:tblPrEx>
          <w:tblBorders>
            <w:right w:val="single" w:sz="4" w:space="0" w:color="auto"/>
          </w:tblBorders>
        </w:tblPrEx>
        <w:tc>
          <w:tcPr>
            <w:tcW w:w="4515" w:type="dxa"/>
            <w:gridSpan w:val="4"/>
            <w:tcBorders>
              <w:top w:val="nil"/>
              <w:left w:val="nil"/>
              <w:bottom w:val="nil"/>
            </w:tcBorders>
          </w:tcPr>
          <w:p w:rsidR="003C005B" w:rsidRDefault="003C005B">
            <w:pPr>
              <w:pStyle w:val="ConsPlusNormal"/>
              <w:jc w:val="right"/>
            </w:pPr>
            <w:r>
              <w:t>Всего</w:t>
            </w:r>
          </w:p>
        </w:tc>
        <w:tc>
          <w:tcPr>
            <w:tcW w:w="1320" w:type="dxa"/>
          </w:tcPr>
          <w:p w:rsidR="003C005B" w:rsidRDefault="003C005B">
            <w:pPr>
              <w:pStyle w:val="ConsPlusNormal"/>
              <w:jc w:val="both"/>
            </w:pPr>
          </w:p>
        </w:tc>
        <w:tc>
          <w:tcPr>
            <w:tcW w:w="2640" w:type="dxa"/>
          </w:tcPr>
          <w:p w:rsidR="003C005B" w:rsidRDefault="003C005B">
            <w:pPr>
              <w:pStyle w:val="ConsPlusNormal"/>
              <w:jc w:val="both"/>
            </w:pPr>
          </w:p>
        </w:tc>
        <w:tc>
          <w:tcPr>
            <w:tcW w:w="1320" w:type="dxa"/>
          </w:tcPr>
          <w:p w:rsidR="003C005B" w:rsidRDefault="003C005B">
            <w:pPr>
              <w:pStyle w:val="ConsPlusNormal"/>
              <w:jc w:val="both"/>
            </w:pPr>
          </w:p>
        </w:tc>
        <w:tc>
          <w:tcPr>
            <w:tcW w:w="280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26.10.2012 </w:t>
      </w:r>
      <w:hyperlink r:id="rId1439" w:history="1">
        <w:r>
          <w:rPr>
            <w:color w:val="0000FF"/>
          </w:rPr>
          <w:t>N 138н</w:t>
        </w:r>
      </w:hyperlink>
      <w:r>
        <w:t xml:space="preserve">, от 31.12.2015 </w:t>
      </w:r>
      <w:hyperlink r:id="rId1440"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441" w:history="1">
        <w:r>
          <w:rPr>
            <w:color w:val="0000FF"/>
          </w:rPr>
          <w:t>ОКУД</w:t>
        </w:r>
      </w:hyperlink>
      <w:r>
        <w:t xml:space="preserve"> │ 0503371 │</w:t>
      </w:r>
    </w:p>
    <w:p w:rsidR="003C005B" w:rsidRDefault="003C005B">
      <w:pPr>
        <w:pStyle w:val="ConsPlusNonformat"/>
        <w:jc w:val="both"/>
      </w:pPr>
      <w:r>
        <w:t xml:space="preserve">                                                                └─────────┘</w:t>
      </w:r>
    </w:p>
    <w:p w:rsidR="003C005B" w:rsidRDefault="003C005B">
      <w:pPr>
        <w:pStyle w:val="ConsPlusNonformat"/>
        <w:jc w:val="both"/>
      </w:pPr>
      <w:r>
        <w:t xml:space="preserve">                                                                ┌─────────┐</w:t>
      </w:r>
    </w:p>
    <w:p w:rsidR="003C005B" w:rsidRDefault="003C005B">
      <w:pPr>
        <w:pStyle w:val="ConsPlusNonformat"/>
        <w:jc w:val="both"/>
      </w:pPr>
      <w:r>
        <w:t xml:space="preserve">                                                       По </w:t>
      </w:r>
      <w:hyperlink r:id="rId1442"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1128" w:name="P36870"/>
      <w:bookmarkEnd w:id="1128"/>
      <w:r>
        <w:t xml:space="preserve">                      Сведения о финансовых вложениях</w:t>
      </w:r>
    </w:p>
    <w:p w:rsidR="003C005B" w:rsidRDefault="003C005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05"/>
        <w:gridCol w:w="360"/>
        <w:gridCol w:w="1485"/>
        <w:gridCol w:w="360"/>
        <w:gridCol w:w="1485"/>
        <w:gridCol w:w="2805"/>
        <w:gridCol w:w="3300"/>
      </w:tblGrid>
      <w:tr w:rsidR="003C005B">
        <w:tc>
          <w:tcPr>
            <w:tcW w:w="5010" w:type="dxa"/>
            <w:gridSpan w:val="4"/>
            <w:tcBorders>
              <w:left w:val="nil"/>
            </w:tcBorders>
          </w:tcPr>
          <w:p w:rsidR="003C005B" w:rsidRDefault="003C005B">
            <w:pPr>
              <w:pStyle w:val="ConsPlusNormal"/>
              <w:jc w:val="center"/>
            </w:pPr>
            <w:r>
              <w:t>Номер (код) счета бюджетного учета</w:t>
            </w:r>
          </w:p>
        </w:tc>
        <w:tc>
          <w:tcPr>
            <w:tcW w:w="1485" w:type="dxa"/>
          </w:tcPr>
          <w:p w:rsidR="003C005B" w:rsidRDefault="003C005B">
            <w:pPr>
              <w:pStyle w:val="ConsPlusNormal"/>
              <w:jc w:val="center"/>
            </w:pPr>
            <w:r>
              <w:t>Сумма, руб.</w:t>
            </w:r>
          </w:p>
        </w:tc>
        <w:tc>
          <w:tcPr>
            <w:tcW w:w="2805" w:type="dxa"/>
          </w:tcPr>
          <w:p w:rsidR="003C005B" w:rsidRDefault="003C005B">
            <w:pPr>
              <w:pStyle w:val="ConsPlusNormal"/>
              <w:jc w:val="center"/>
            </w:pPr>
            <w:r>
              <w:t>Вид финансового вложения</w:t>
            </w:r>
          </w:p>
        </w:tc>
        <w:tc>
          <w:tcPr>
            <w:tcW w:w="3300" w:type="dxa"/>
            <w:tcBorders>
              <w:right w:val="nil"/>
            </w:tcBorders>
          </w:tcPr>
          <w:p w:rsidR="003C005B" w:rsidRDefault="003C005B">
            <w:pPr>
              <w:pStyle w:val="ConsPlusNormal"/>
              <w:jc w:val="center"/>
            </w:pPr>
            <w:r>
              <w:t>Код финансового вложения</w:t>
            </w:r>
          </w:p>
        </w:tc>
      </w:tr>
      <w:tr w:rsidR="003C005B">
        <w:tc>
          <w:tcPr>
            <w:tcW w:w="5010" w:type="dxa"/>
            <w:gridSpan w:val="4"/>
            <w:tcBorders>
              <w:left w:val="nil"/>
            </w:tcBorders>
          </w:tcPr>
          <w:p w:rsidR="003C005B" w:rsidRDefault="003C005B">
            <w:pPr>
              <w:pStyle w:val="ConsPlusNormal"/>
              <w:jc w:val="center"/>
            </w:pPr>
            <w:r>
              <w:t>1</w:t>
            </w:r>
          </w:p>
        </w:tc>
        <w:tc>
          <w:tcPr>
            <w:tcW w:w="1485" w:type="dxa"/>
          </w:tcPr>
          <w:p w:rsidR="003C005B" w:rsidRDefault="003C005B">
            <w:pPr>
              <w:pStyle w:val="ConsPlusNormal"/>
              <w:jc w:val="center"/>
            </w:pPr>
            <w:r>
              <w:t>2</w:t>
            </w:r>
          </w:p>
        </w:tc>
        <w:tc>
          <w:tcPr>
            <w:tcW w:w="2805" w:type="dxa"/>
          </w:tcPr>
          <w:p w:rsidR="003C005B" w:rsidRDefault="003C005B">
            <w:pPr>
              <w:pStyle w:val="ConsPlusNormal"/>
              <w:jc w:val="center"/>
            </w:pPr>
            <w:r>
              <w:t>3</w:t>
            </w:r>
          </w:p>
        </w:tc>
        <w:tc>
          <w:tcPr>
            <w:tcW w:w="3300" w:type="dxa"/>
            <w:tcBorders>
              <w:right w:val="nil"/>
            </w:tcBorders>
          </w:tcPr>
          <w:p w:rsidR="003C005B" w:rsidRDefault="003C005B">
            <w:pPr>
              <w:pStyle w:val="ConsPlusNormal"/>
              <w:jc w:val="center"/>
            </w:pPr>
            <w:r>
              <w:t>4</w:t>
            </w:r>
          </w:p>
        </w:tc>
      </w:tr>
      <w:tr w:rsidR="003C005B">
        <w:tblPrEx>
          <w:tblBorders>
            <w:left w:val="single" w:sz="4" w:space="0" w:color="auto"/>
            <w:right w:val="single" w:sz="4" w:space="0" w:color="auto"/>
          </w:tblBorders>
        </w:tblPrEx>
        <w:tc>
          <w:tcPr>
            <w:tcW w:w="501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2805" w:type="dxa"/>
          </w:tcPr>
          <w:p w:rsidR="003C005B" w:rsidRDefault="003C005B">
            <w:pPr>
              <w:pStyle w:val="ConsPlusNormal"/>
              <w:jc w:val="both"/>
            </w:pPr>
          </w:p>
        </w:tc>
        <w:tc>
          <w:tcPr>
            <w:tcW w:w="3300" w:type="dxa"/>
          </w:tcPr>
          <w:p w:rsidR="003C005B" w:rsidRDefault="003C005B">
            <w:pPr>
              <w:pStyle w:val="ConsPlusNormal"/>
              <w:jc w:val="both"/>
            </w:pPr>
          </w:p>
        </w:tc>
      </w:tr>
      <w:tr w:rsidR="003C005B">
        <w:tblPrEx>
          <w:tblBorders>
            <w:left w:val="single" w:sz="4" w:space="0" w:color="auto"/>
            <w:right w:val="single" w:sz="4" w:space="0" w:color="auto"/>
          </w:tblBorders>
        </w:tblPrEx>
        <w:tc>
          <w:tcPr>
            <w:tcW w:w="501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2805" w:type="dxa"/>
          </w:tcPr>
          <w:p w:rsidR="003C005B" w:rsidRDefault="003C005B">
            <w:pPr>
              <w:pStyle w:val="ConsPlusNormal"/>
              <w:jc w:val="both"/>
            </w:pPr>
          </w:p>
        </w:tc>
        <w:tc>
          <w:tcPr>
            <w:tcW w:w="3300" w:type="dxa"/>
          </w:tcPr>
          <w:p w:rsidR="003C005B" w:rsidRDefault="003C005B">
            <w:pPr>
              <w:pStyle w:val="ConsPlusNormal"/>
              <w:jc w:val="both"/>
            </w:pPr>
          </w:p>
        </w:tc>
      </w:tr>
      <w:tr w:rsidR="003C005B">
        <w:tblPrEx>
          <w:tblBorders>
            <w:left w:val="single" w:sz="4" w:space="0" w:color="auto"/>
            <w:right w:val="single" w:sz="4" w:space="0" w:color="auto"/>
          </w:tblBorders>
        </w:tblPrEx>
        <w:tc>
          <w:tcPr>
            <w:tcW w:w="501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2805" w:type="dxa"/>
          </w:tcPr>
          <w:p w:rsidR="003C005B" w:rsidRDefault="003C005B">
            <w:pPr>
              <w:pStyle w:val="ConsPlusNormal"/>
              <w:jc w:val="both"/>
            </w:pPr>
          </w:p>
        </w:tc>
        <w:tc>
          <w:tcPr>
            <w:tcW w:w="3300" w:type="dxa"/>
          </w:tcPr>
          <w:p w:rsidR="003C005B" w:rsidRDefault="003C005B">
            <w:pPr>
              <w:pStyle w:val="ConsPlusNormal"/>
              <w:jc w:val="both"/>
            </w:pPr>
          </w:p>
        </w:tc>
      </w:tr>
      <w:tr w:rsidR="003C005B">
        <w:tblPrEx>
          <w:tblBorders>
            <w:left w:val="single" w:sz="4" w:space="0" w:color="auto"/>
            <w:right w:val="single" w:sz="4" w:space="0" w:color="auto"/>
          </w:tblBorders>
        </w:tblPrEx>
        <w:tc>
          <w:tcPr>
            <w:tcW w:w="501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2805" w:type="dxa"/>
          </w:tcPr>
          <w:p w:rsidR="003C005B" w:rsidRDefault="003C005B">
            <w:pPr>
              <w:pStyle w:val="ConsPlusNormal"/>
              <w:jc w:val="both"/>
            </w:pPr>
          </w:p>
        </w:tc>
        <w:tc>
          <w:tcPr>
            <w:tcW w:w="3300" w:type="dxa"/>
          </w:tcPr>
          <w:p w:rsidR="003C005B" w:rsidRDefault="003C005B">
            <w:pPr>
              <w:pStyle w:val="ConsPlusNormal"/>
              <w:jc w:val="both"/>
            </w:pPr>
          </w:p>
        </w:tc>
      </w:tr>
      <w:tr w:rsidR="003C005B">
        <w:tblPrEx>
          <w:tblBorders>
            <w:left w:val="single" w:sz="4" w:space="0" w:color="auto"/>
            <w:right w:val="single" w:sz="4" w:space="0" w:color="auto"/>
          </w:tblBorders>
        </w:tblPrEx>
        <w:tc>
          <w:tcPr>
            <w:tcW w:w="5010" w:type="dxa"/>
            <w:gridSpan w:val="4"/>
          </w:tcPr>
          <w:p w:rsidR="003C005B" w:rsidRDefault="003C005B">
            <w:pPr>
              <w:pStyle w:val="ConsPlusNormal"/>
              <w:jc w:val="both"/>
            </w:pPr>
          </w:p>
        </w:tc>
        <w:tc>
          <w:tcPr>
            <w:tcW w:w="1485" w:type="dxa"/>
          </w:tcPr>
          <w:p w:rsidR="003C005B" w:rsidRDefault="003C005B">
            <w:pPr>
              <w:pStyle w:val="ConsPlusNormal"/>
              <w:jc w:val="both"/>
            </w:pPr>
          </w:p>
        </w:tc>
        <w:tc>
          <w:tcPr>
            <w:tcW w:w="2805" w:type="dxa"/>
          </w:tcPr>
          <w:p w:rsidR="003C005B" w:rsidRDefault="003C005B">
            <w:pPr>
              <w:pStyle w:val="ConsPlusNormal"/>
              <w:jc w:val="both"/>
            </w:pPr>
          </w:p>
        </w:tc>
        <w:tc>
          <w:tcPr>
            <w:tcW w:w="3300" w:type="dxa"/>
          </w:tcPr>
          <w:p w:rsidR="003C005B" w:rsidRDefault="003C005B">
            <w:pPr>
              <w:pStyle w:val="ConsPlusNormal"/>
              <w:jc w:val="both"/>
            </w:pPr>
          </w:p>
        </w:tc>
      </w:tr>
      <w:tr w:rsidR="003C005B">
        <w:tc>
          <w:tcPr>
            <w:tcW w:w="2805" w:type="dxa"/>
            <w:vMerge w:val="restart"/>
            <w:tcBorders>
              <w:left w:val="nil"/>
            </w:tcBorders>
          </w:tcPr>
          <w:p w:rsidR="003C005B" w:rsidRDefault="003C005B">
            <w:pPr>
              <w:pStyle w:val="ConsPlusNormal"/>
              <w:jc w:val="center"/>
            </w:pPr>
            <w:r>
              <w:t>Итого по коду счета</w:t>
            </w:r>
          </w:p>
        </w:tc>
        <w:tc>
          <w:tcPr>
            <w:tcW w:w="360" w:type="dxa"/>
            <w:tcBorders>
              <w:bottom w:val="nil"/>
              <w:right w:val="nil"/>
            </w:tcBorders>
          </w:tcPr>
          <w:p w:rsidR="003C005B" w:rsidRDefault="003C005B">
            <w:pPr>
              <w:pStyle w:val="ConsPlusNormal"/>
              <w:jc w:val="center"/>
            </w:pPr>
          </w:p>
        </w:tc>
        <w:tc>
          <w:tcPr>
            <w:tcW w:w="1485" w:type="dxa"/>
            <w:tcBorders>
              <w:left w:val="nil"/>
              <w:right w:val="nil"/>
            </w:tcBorders>
          </w:tcPr>
          <w:p w:rsidR="003C005B" w:rsidRDefault="003C005B">
            <w:pPr>
              <w:pStyle w:val="ConsPlusNormal"/>
              <w:jc w:val="center"/>
            </w:pPr>
          </w:p>
        </w:tc>
        <w:tc>
          <w:tcPr>
            <w:tcW w:w="360" w:type="dxa"/>
            <w:tcBorders>
              <w:left w:val="nil"/>
              <w:bottom w:val="nil"/>
            </w:tcBorders>
          </w:tcPr>
          <w:p w:rsidR="003C005B" w:rsidRDefault="003C005B">
            <w:pPr>
              <w:pStyle w:val="ConsPlusNormal"/>
              <w:jc w:val="center"/>
            </w:pPr>
          </w:p>
        </w:tc>
        <w:tc>
          <w:tcPr>
            <w:tcW w:w="1485" w:type="dxa"/>
            <w:vMerge w:val="restart"/>
          </w:tcPr>
          <w:p w:rsidR="003C005B" w:rsidRDefault="003C005B">
            <w:pPr>
              <w:pStyle w:val="ConsPlusNormal"/>
              <w:jc w:val="center"/>
            </w:pPr>
          </w:p>
        </w:tc>
        <w:tc>
          <w:tcPr>
            <w:tcW w:w="6105" w:type="dxa"/>
            <w:gridSpan w:val="2"/>
            <w:vMerge w:val="restart"/>
            <w:tcBorders>
              <w:bottom w:val="nil"/>
              <w:right w:val="nil"/>
            </w:tcBorders>
          </w:tcPr>
          <w:p w:rsidR="003C005B" w:rsidRDefault="003C005B">
            <w:pPr>
              <w:pStyle w:val="ConsPlusNormal"/>
              <w:jc w:val="center"/>
            </w:pPr>
          </w:p>
        </w:tc>
      </w:tr>
      <w:tr w:rsidR="003C005B">
        <w:tblPrEx>
          <w:tblBorders>
            <w:insideH w:val="nil"/>
          </w:tblBorders>
        </w:tblPrEx>
        <w:tc>
          <w:tcPr>
            <w:tcW w:w="2805" w:type="dxa"/>
            <w:vMerge/>
            <w:tcBorders>
              <w:left w:val="nil"/>
            </w:tcBorders>
          </w:tcPr>
          <w:p w:rsidR="003C005B" w:rsidRDefault="003C005B"/>
        </w:tc>
        <w:tc>
          <w:tcPr>
            <w:tcW w:w="360" w:type="dxa"/>
            <w:tcBorders>
              <w:top w:val="nil"/>
              <w:bottom w:val="nil"/>
            </w:tcBorders>
          </w:tcPr>
          <w:p w:rsidR="003C005B" w:rsidRDefault="003C005B">
            <w:pPr>
              <w:pStyle w:val="ConsPlusNormal"/>
              <w:jc w:val="center"/>
            </w:pPr>
          </w:p>
        </w:tc>
        <w:tc>
          <w:tcPr>
            <w:tcW w:w="1485" w:type="dxa"/>
          </w:tcPr>
          <w:p w:rsidR="003C005B" w:rsidRDefault="003C005B">
            <w:pPr>
              <w:pStyle w:val="ConsPlusNormal"/>
              <w:jc w:val="center"/>
            </w:pPr>
          </w:p>
        </w:tc>
        <w:tc>
          <w:tcPr>
            <w:tcW w:w="360" w:type="dxa"/>
            <w:tcBorders>
              <w:top w:val="nil"/>
              <w:bottom w:val="nil"/>
            </w:tcBorders>
          </w:tcPr>
          <w:p w:rsidR="003C005B" w:rsidRDefault="003C005B">
            <w:pPr>
              <w:pStyle w:val="ConsPlusNormal"/>
              <w:jc w:val="center"/>
            </w:pPr>
          </w:p>
        </w:tc>
        <w:tc>
          <w:tcPr>
            <w:tcW w:w="1485" w:type="dxa"/>
            <w:vMerge/>
          </w:tcPr>
          <w:p w:rsidR="003C005B" w:rsidRDefault="003C005B"/>
        </w:tc>
        <w:tc>
          <w:tcPr>
            <w:tcW w:w="6105" w:type="dxa"/>
            <w:gridSpan w:val="2"/>
            <w:vMerge/>
            <w:tcBorders>
              <w:bottom w:val="nil"/>
              <w:right w:val="nil"/>
            </w:tcBorders>
          </w:tcPr>
          <w:p w:rsidR="003C005B" w:rsidRDefault="003C005B"/>
        </w:tc>
      </w:tr>
      <w:tr w:rsidR="003C005B">
        <w:tc>
          <w:tcPr>
            <w:tcW w:w="2805" w:type="dxa"/>
            <w:vMerge/>
            <w:tcBorders>
              <w:left w:val="nil"/>
            </w:tcBorders>
          </w:tcPr>
          <w:p w:rsidR="003C005B" w:rsidRDefault="003C005B"/>
        </w:tc>
        <w:tc>
          <w:tcPr>
            <w:tcW w:w="360" w:type="dxa"/>
            <w:tcBorders>
              <w:top w:val="nil"/>
              <w:right w:val="nil"/>
            </w:tcBorders>
          </w:tcPr>
          <w:p w:rsidR="003C005B" w:rsidRDefault="003C005B">
            <w:pPr>
              <w:pStyle w:val="ConsPlusNormal"/>
              <w:jc w:val="center"/>
            </w:pPr>
          </w:p>
        </w:tc>
        <w:tc>
          <w:tcPr>
            <w:tcW w:w="1485" w:type="dxa"/>
            <w:tcBorders>
              <w:left w:val="nil"/>
              <w:right w:val="nil"/>
            </w:tcBorders>
          </w:tcPr>
          <w:p w:rsidR="003C005B" w:rsidRDefault="003C005B">
            <w:pPr>
              <w:pStyle w:val="ConsPlusNormal"/>
              <w:jc w:val="center"/>
            </w:pPr>
          </w:p>
        </w:tc>
        <w:tc>
          <w:tcPr>
            <w:tcW w:w="360" w:type="dxa"/>
            <w:tcBorders>
              <w:top w:val="nil"/>
              <w:left w:val="nil"/>
            </w:tcBorders>
          </w:tcPr>
          <w:p w:rsidR="003C005B" w:rsidRDefault="003C005B">
            <w:pPr>
              <w:pStyle w:val="ConsPlusNormal"/>
              <w:jc w:val="center"/>
            </w:pPr>
          </w:p>
        </w:tc>
        <w:tc>
          <w:tcPr>
            <w:tcW w:w="1485" w:type="dxa"/>
            <w:vMerge/>
          </w:tcPr>
          <w:p w:rsidR="003C005B" w:rsidRDefault="003C005B"/>
        </w:tc>
        <w:tc>
          <w:tcPr>
            <w:tcW w:w="6105" w:type="dxa"/>
            <w:gridSpan w:val="2"/>
            <w:vMerge/>
            <w:tcBorders>
              <w:bottom w:val="nil"/>
              <w:right w:val="nil"/>
            </w:tcBorders>
          </w:tcPr>
          <w:p w:rsidR="003C005B" w:rsidRDefault="003C005B"/>
        </w:tc>
      </w:tr>
      <w:tr w:rsidR="003C005B">
        <w:tblPrEx>
          <w:tblBorders>
            <w:insideV w:val="nil"/>
          </w:tblBorders>
        </w:tblPrEx>
        <w:tc>
          <w:tcPr>
            <w:tcW w:w="5010" w:type="dxa"/>
            <w:gridSpan w:val="4"/>
            <w:tcBorders>
              <w:bottom w:val="nil"/>
            </w:tcBorders>
          </w:tcPr>
          <w:p w:rsidR="003C005B" w:rsidRDefault="003C005B">
            <w:pPr>
              <w:pStyle w:val="ConsPlusNormal"/>
              <w:jc w:val="both"/>
            </w:pPr>
          </w:p>
        </w:tc>
        <w:tc>
          <w:tcPr>
            <w:tcW w:w="1485" w:type="dxa"/>
          </w:tcPr>
          <w:p w:rsidR="003C005B" w:rsidRDefault="003C005B">
            <w:pPr>
              <w:pStyle w:val="ConsPlusNormal"/>
              <w:jc w:val="both"/>
            </w:pPr>
          </w:p>
        </w:tc>
        <w:tc>
          <w:tcPr>
            <w:tcW w:w="6105" w:type="dxa"/>
            <w:gridSpan w:val="2"/>
            <w:vMerge/>
            <w:tcBorders>
              <w:left w:val="single" w:sz="4" w:space="0" w:color="auto"/>
              <w:bottom w:val="nil"/>
            </w:tcBorders>
          </w:tcPr>
          <w:p w:rsidR="003C005B" w:rsidRDefault="003C005B"/>
        </w:tc>
      </w:tr>
      <w:tr w:rsidR="003C005B">
        <w:tblPrEx>
          <w:tblBorders>
            <w:insideH w:val="nil"/>
          </w:tblBorders>
        </w:tblPrEx>
        <w:tc>
          <w:tcPr>
            <w:tcW w:w="5010" w:type="dxa"/>
            <w:gridSpan w:val="4"/>
            <w:tcBorders>
              <w:top w:val="nil"/>
              <w:left w:val="nil"/>
              <w:bottom w:val="nil"/>
            </w:tcBorders>
          </w:tcPr>
          <w:p w:rsidR="003C005B" w:rsidRDefault="003C005B">
            <w:pPr>
              <w:pStyle w:val="ConsPlusNormal"/>
              <w:jc w:val="right"/>
            </w:pPr>
            <w:r>
              <w:t>Всего</w:t>
            </w:r>
          </w:p>
        </w:tc>
        <w:tc>
          <w:tcPr>
            <w:tcW w:w="1485" w:type="dxa"/>
          </w:tcPr>
          <w:p w:rsidR="003C005B" w:rsidRDefault="003C005B">
            <w:pPr>
              <w:pStyle w:val="ConsPlusNormal"/>
              <w:jc w:val="both"/>
            </w:pPr>
          </w:p>
        </w:tc>
        <w:tc>
          <w:tcPr>
            <w:tcW w:w="6105" w:type="dxa"/>
            <w:gridSpan w:val="2"/>
            <w:vMerge/>
            <w:tcBorders>
              <w:bottom w:val="nil"/>
              <w:right w:val="nil"/>
            </w:tcBorders>
          </w:tcPr>
          <w:p w:rsidR="003C005B" w:rsidRDefault="003C005B"/>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 xml:space="preserve">(в ред. Приказов Минфина России от 26.10.2012 </w:t>
      </w:r>
      <w:hyperlink r:id="rId1443" w:history="1">
        <w:r>
          <w:rPr>
            <w:color w:val="0000FF"/>
          </w:rPr>
          <w:t>N 138н</w:t>
        </w:r>
      </w:hyperlink>
      <w:r>
        <w:t xml:space="preserve">, от 31.12.2015 </w:t>
      </w:r>
      <w:hyperlink r:id="rId1444" w:history="1">
        <w:r>
          <w:rPr>
            <w:color w:val="0000FF"/>
          </w:rPr>
          <w:t>N 229н</w:t>
        </w:r>
      </w:hyperlink>
      <w:r>
        <w:t>)</w:t>
      </w:r>
    </w:p>
    <w:p w:rsidR="003C005B" w:rsidRDefault="003C005B">
      <w:pPr>
        <w:pStyle w:val="ConsPlusNormal"/>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445" w:history="1">
        <w:r>
          <w:rPr>
            <w:color w:val="0000FF"/>
          </w:rPr>
          <w:t>ОКУД</w:t>
        </w:r>
      </w:hyperlink>
      <w:r>
        <w:t xml:space="preserve"> │ 0503372 │</w:t>
      </w:r>
    </w:p>
    <w:p w:rsidR="003C005B" w:rsidRDefault="003C005B">
      <w:pPr>
        <w:pStyle w:val="ConsPlusNonformat"/>
        <w:jc w:val="both"/>
      </w:pPr>
      <w:r>
        <w:t xml:space="preserve">                                                                └─────────┘</w:t>
      </w:r>
    </w:p>
    <w:p w:rsidR="003C005B" w:rsidRDefault="003C005B">
      <w:pPr>
        <w:pStyle w:val="ConsPlusNonformat"/>
        <w:jc w:val="both"/>
      </w:pPr>
      <w:r>
        <w:t xml:space="preserve">                                                                ┌─────────┐</w:t>
      </w:r>
    </w:p>
    <w:p w:rsidR="003C005B" w:rsidRDefault="003C005B">
      <w:pPr>
        <w:pStyle w:val="ConsPlusNonformat"/>
        <w:jc w:val="both"/>
      </w:pPr>
      <w:r>
        <w:t xml:space="preserve">                                                       По </w:t>
      </w:r>
      <w:hyperlink r:id="rId1446" w:history="1">
        <w:r>
          <w:rPr>
            <w:color w:val="0000FF"/>
          </w:rPr>
          <w:t>ОКТМО</w:t>
        </w:r>
      </w:hyperlink>
      <w:r>
        <w:t xml:space="preserve"> │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1129" w:name="P36929"/>
      <w:bookmarkEnd w:id="1129"/>
      <w:r>
        <w:t xml:space="preserve">                Сведения о государственном (муниципальном) долге,</w:t>
      </w:r>
    </w:p>
    <w:p w:rsidR="003C005B" w:rsidRDefault="003C005B">
      <w:pPr>
        <w:pStyle w:val="ConsPlusNonformat"/>
        <w:jc w:val="both"/>
      </w:pPr>
      <w:r>
        <w:t xml:space="preserve">          предоставленных бюджетных </w:t>
      </w:r>
      <w:proofErr w:type="gramStart"/>
      <w:r>
        <w:t>кредитах</w:t>
      </w:r>
      <w:proofErr w:type="gramEnd"/>
      <w:r>
        <w:t xml:space="preserve"> консолидированного бюджета</w:t>
      </w:r>
    </w:p>
    <w:p w:rsidR="003C005B" w:rsidRDefault="003C005B">
      <w:pPr>
        <w:pStyle w:val="ConsPlusNonformat"/>
        <w:jc w:val="both"/>
      </w:pPr>
    </w:p>
    <w:p w:rsidR="003C005B" w:rsidRDefault="003C005B">
      <w:pPr>
        <w:pStyle w:val="ConsPlusNonformat"/>
        <w:jc w:val="both"/>
      </w:pPr>
      <w:r>
        <w:t>Раздел 1. Предоставленные бюджетные кредиты</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40"/>
        <w:gridCol w:w="2760"/>
        <w:gridCol w:w="2640"/>
      </w:tblGrid>
      <w:tr w:rsidR="003C005B">
        <w:tc>
          <w:tcPr>
            <w:tcW w:w="3840" w:type="dxa"/>
            <w:vMerge w:val="restart"/>
            <w:tcBorders>
              <w:left w:val="nil"/>
            </w:tcBorders>
          </w:tcPr>
          <w:p w:rsidR="003C005B" w:rsidRDefault="003C005B">
            <w:pPr>
              <w:pStyle w:val="ConsPlusNormal"/>
              <w:jc w:val="center"/>
            </w:pPr>
            <w:r>
              <w:t>Номер счета бюджетного учета</w:t>
            </w:r>
          </w:p>
        </w:tc>
        <w:tc>
          <w:tcPr>
            <w:tcW w:w="5400" w:type="dxa"/>
            <w:gridSpan w:val="2"/>
            <w:tcBorders>
              <w:right w:val="nil"/>
            </w:tcBorders>
          </w:tcPr>
          <w:p w:rsidR="003C005B" w:rsidRDefault="003C005B">
            <w:pPr>
              <w:pStyle w:val="ConsPlusNormal"/>
              <w:jc w:val="center"/>
            </w:pPr>
            <w:r>
              <w:t>Остаток задолженности, руб.</w:t>
            </w:r>
          </w:p>
        </w:tc>
      </w:tr>
      <w:tr w:rsidR="003C005B">
        <w:tc>
          <w:tcPr>
            <w:tcW w:w="3840" w:type="dxa"/>
            <w:vMerge/>
            <w:tcBorders>
              <w:left w:val="nil"/>
            </w:tcBorders>
          </w:tcPr>
          <w:p w:rsidR="003C005B" w:rsidRDefault="003C005B"/>
        </w:tc>
        <w:tc>
          <w:tcPr>
            <w:tcW w:w="2760" w:type="dxa"/>
          </w:tcPr>
          <w:p w:rsidR="003C005B" w:rsidRDefault="003C005B">
            <w:pPr>
              <w:pStyle w:val="ConsPlusNormal"/>
              <w:jc w:val="center"/>
            </w:pPr>
            <w:r>
              <w:t>на начало года</w:t>
            </w:r>
          </w:p>
        </w:tc>
        <w:tc>
          <w:tcPr>
            <w:tcW w:w="2640" w:type="dxa"/>
            <w:tcBorders>
              <w:right w:val="nil"/>
            </w:tcBorders>
          </w:tcPr>
          <w:p w:rsidR="003C005B" w:rsidRDefault="003C005B">
            <w:pPr>
              <w:pStyle w:val="ConsPlusNormal"/>
              <w:jc w:val="center"/>
            </w:pPr>
            <w:r>
              <w:t>на конец периода</w:t>
            </w:r>
          </w:p>
        </w:tc>
      </w:tr>
      <w:tr w:rsidR="003C005B">
        <w:tc>
          <w:tcPr>
            <w:tcW w:w="3840" w:type="dxa"/>
            <w:tcBorders>
              <w:left w:val="nil"/>
            </w:tcBorders>
          </w:tcPr>
          <w:p w:rsidR="003C005B" w:rsidRDefault="003C005B">
            <w:pPr>
              <w:pStyle w:val="ConsPlusNormal"/>
              <w:jc w:val="center"/>
            </w:pPr>
            <w:r>
              <w:t>1</w:t>
            </w:r>
          </w:p>
        </w:tc>
        <w:tc>
          <w:tcPr>
            <w:tcW w:w="2760" w:type="dxa"/>
          </w:tcPr>
          <w:p w:rsidR="003C005B" w:rsidRDefault="003C005B">
            <w:pPr>
              <w:pStyle w:val="ConsPlusNormal"/>
              <w:jc w:val="center"/>
            </w:pPr>
            <w:r>
              <w:t>2</w:t>
            </w:r>
          </w:p>
        </w:tc>
        <w:tc>
          <w:tcPr>
            <w:tcW w:w="2640" w:type="dxa"/>
            <w:tcBorders>
              <w:right w:val="nil"/>
            </w:tcBorders>
          </w:tcPr>
          <w:p w:rsidR="003C005B" w:rsidRDefault="003C005B">
            <w:pPr>
              <w:pStyle w:val="ConsPlusNormal"/>
              <w:jc w:val="center"/>
            </w:pPr>
            <w:r>
              <w:t>3</w:t>
            </w:r>
          </w:p>
        </w:tc>
      </w:tr>
      <w:tr w:rsidR="003C005B">
        <w:tblPrEx>
          <w:tblBorders>
            <w:left w:val="single" w:sz="4" w:space="0" w:color="auto"/>
            <w:right w:val="single" w:sz="4" w:space="0" w:color="auto"/>
          </w:tblBorders>
        </w:tblPrEx>
        <w:tc>
          <w:tcPr>
            <w:tcW w:w="3840" w:type="dxa"/>
          </w:tcPr>
          <w:p w:rsidR="003C005B" w:rsidRDefault="003C005B">
            <w:pPr>
              <w:pStyle w:val="ConsPlusNormal"/>
            </w:pPr>
          </w:p>
        </w:tc>
        <w:tc>
          <w:tcPr>
            <w:tcW w:w="2760" w:type="dxa"/>
          </w:tcPr>
          <w:p w:rsidR="003C005B" w:rsidRDefault="003C005B">
            <w:pPr>
              <w:pStyle w:val="ConsPlusNormal"/>
            </w:pPr>
          </w:p>
        </w:tc>
        <w:tc>
          <w:tcPr>
            <w:tcW w:w="2640" w:type="dxa"/>
          </w:tcPr>
          <w:p w:rsidR="003C005B" w:rsidRDefault="003C005B">
            <w:pPr>
              <w:pStyle w:val="ConsPlusNormal"/>
            </w:pPr>
          </w:p>
        </w:tc>
      </w:tr>
      <w:tr w:rsidR="003C005B">
        <w:tblPrEx>
          <w:tblBorders>
            <w:left w:val="single" w:sz="4" w:space="0" w:color="auto"/>
            <w:right w:val="single" w:sz="4" w:space="0" w:color="auto"/>
          </w:tblBorders>
        </w:tblPrEx>
        <w:tc>
          <w:tcPr>
            <w:tcW w:w="3840" w:type="dxa"/>
          </w:tcPr>
          <w:p w:rsidR="003C005B" w:rsidRDefault="003C005B">
            <w:pPr>
              <w:pStyle w:val="ConsPlusNormal"/>
            </w:pPr>
          </w:p>
        </w:tc>
        <w:tc>
          <w:tcPr>
            <w:tcW w:w="2760" w:type="dxa"/>
          </w:tcPr>
          <w:p w:rsidR="003C005B" w:rsidRDefault="003C005B">
            <w:pPr>
              <w:pStyle w:val="ConsPlusNormal"/>
            </w:pPr>
          </w:p>
        </w:tc>
        <w:tc>
          <w:tcPr>
            <w:tcW w:w="2640" w:type="dxa"/>
          </w:tcPr>
          <w:p w:rsidR="003C005B" w:rsidRDefault="003C005B">
            <w:pPr>
              <w:pStyle w:val="ConsPlusNormal"/>
            </w:pPr>
          </w:p>
        </w:tc>
      </w:tr>
      <w:tr w:rsidR="003C005B">
        <w:tblPrEx>
          <w:tblBorders>
            <w:left w:val="single" w:sz="4" w:space="0" w:color="auto"/>
            <w:right w:val="single" w:sz="4" w:space="0" w:color="auto"/>
          </w:tblBorders>
        </w:tblPrEx>
        <w:tc>
          <w:tcPr>
            <w:tcW w:w="3840" w:type="dxa"/>
          </w:tcPr>
          <w:p w:rsidR="003C005B" w:rsidRDefault="003C005B">
            <w:pPr>
              <w:pStyle w:val="ConsPlusNormal"/>
            </w:pPr>
          </w:p>
        </w:tc>
        <w:tc>
          <w:tcPr>
            <w:tcW w:w="2760" w:type="dxa"/>
          </w:tcPr>
          <w:p w:rsidR="003C005B" w:rsidRDefault="003C005B">
            <w:pPr>
              <w:pStyle w:val="ConsPlusNormal"/>
            </w:pPr>
          </w:p>
        </w:tc>
        <w:tc>
          <w:tcPr>
            <w:tcW w:w="2640" w:type="dxa"/>
          </w:tcPr>
          <w:p w:rsidR="003C005B" w:rsidRDefault="003C005B">
            <w:pPr>
              <w:pStyle w:val="ConsPlusNormal"/>
            </w:pPr>
          </w:p>
        </w:tc>
      </w:tr>
      <w:tr w:rsidR="003C005B">
        <w:tblPrEx>
          <w:tblBorders>
            <w:insideH w:val="nil"/>
          </w:tblBorders>
        </w:tblPrEx>
        <w:tc>
          <w:tcPr>
            <w:tcW w:w="9240" w:type="dxa"/>
            <w:gridSpan w:val="3"/>
            <w:tcBorders>
              <w:left w:val="nil"/>
              <w:bottom w:val="nil"/>
              <w:right w:val="nil"/>
            </w:tcBorders>
          </w:tcPr>
          <w:p w:rsidR="003C005B" w:rsidRDefault="003C005B">
            <w:pPr>
              <w:pStyle w:val="ConsPlusNormal"/>
            </w:pPr>
          </w:p>
        </w:tc>
      </w:tr>
      <w:tr w:rsidR="003C005B">
        <w:tblPrEx>
          <w:tblBorders>
            <w:right w:val="single" w:sz="4" w:space="0" w:color="auto"/>
          </w:tblBorders>
        </w:tblPrEx>
        <w:tc>
          <w:tcPr>
            <w:tcW w:w="3840" w:type="dxa"/>
            <w:tcBorders>
              <w:top w:val="nil"/>
              <w:left w:val="nil"/>
              <w:bottom w:val="nil"/>
            </w:tcBorders>
          </w:tcPr>
          <w:p w:rsidR="003C005B" w:rsidRDefault="003C005B">
            <w:pPr>
              <w:pStyle w:val="ConsPlusNormal"/>
              <w:jc w:val="right"/>
            </w:pPr>
            <w:r>
              <w:t>Всего</w:t>
            </w:r>
          </w:p>
        </w:tc>
        <w:tc>
          <w:tcPr>
            <w:tcW w:w="2760" w:type="dxa"/>
          </w:tcPr>
          <w:p w:rsidR="003C005B" w:rsidRDefault="003C005B">
            <w:pPr>
              <w:pStyle w:val="ConsPlusNormal"/>
            </w:pPr>
          </w:p>
        </w:tc>
        <w:tc>
          <w:tcPr>
            <w:tcW w:w="2640" w:type="dxa"/>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r>
        <w:t>Раздел 2. Сведения о суммах государственного (муниципального) долга</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20"/>
        <w:gridCol w:w="2520"/>
        <w:gridCol w:w="2400"/>
      </w:tblGrid>
      <w:tr w:rsidR="003C005B">
        <w:tc>
          <w:tcPr>
            <w:tcW w:w="4320" w:type="dxa"/>
            <w:vMerge w:val="restart"/>
            <w:tcBorders>
              <w:left w:val="nil"/>
            </w:tcBorders>
          </w:tcPr>
          <w:p w:rsidR="003C005B" w:rsidRDefault="003C005B">
            <w:pPr>
              <w:pStyle w:val="ConsPlusNormal"/>
              <w:jc w:val="center"/>
            </w:pPr>
            <w:r>
              <w:t>Номер счета бюджетного учета</w:t>
            </w:r>
          </w:p>
        </w:tc>
        <w:tc>
          <w:tcPr>
            <w:tcW w:w="4920" w:type="dxa"/>
            <w:gridSpan w:val="2"/>
            <w:tcBorders>
              <w:right w:val="nil"/>
            </w:tcBorders>
          </w:tcPr>
          <w:p w:rsidR="003C005B" w:rsidRDefault="003C005B">
            <w:pPr>
              <w:pStyle w:val="ConsPlusNormal"/>
              <w:jc w:val="center"/>
            </w:pPr>
            <w:r>
              <w:t>Остаток задолженности, руб.</w:t>
            </w:r>
          </w:p>
        </w:tc>
      </w:tr>
      <w:tr w:rsidR="003C005B">
        <w:tc>
          <w:tcPr>
            <w:tcW w:w="4320" w:type="dxa"/>
            <w:vMerge/>
            <w:tcBorders>
              <w:left w:val="nil"/>
            </w:tcBorders>
          </w:tcPr>
          <w:p w:rsidR="003C005B" w:rsidRDefault="003C005B"/>
        </w:tc>
        <w:tc>
          <w:tcPr>
            <w:tcW w:w="2520" w:type="dxa"/>
          </w:tcPr>
          <w:p w:rsidR="003C005B" w:rsidRDefault="003C005B">
            <w:pPr>
              <w:pStyle w:val="ConsPlusNormal"/>
              <w:jc w:val="center"/>
            </w:pPr>
            <w:r>
              <w:t>на начало года</w:t>
            </w:r>
          </w:p>
        </w:tc>
        <w:tc>
          <w:tcPr>
            <w:tcW w:w="2400" w:type="dxa"/>
            <w:tcBorders>
              <w:right w:val="nil"/>
            </w:tcBorders>
          </w:tcPr>
          <w:p w:rsidR="003C005B" w:rsidRDefault="003C005B">
            <w:pPr>
              <w:pStyle w:val="ConsPlusNormal"/>
              <w:jc w:val="center"/>
            </w:pPr>
            <w:r>
              <w:t>на конец периода</w:t>
            </w:r>
          </w:p>
        </w:tc>
      </w:tr>
      <w:tr w:rsidR="003C005B">
        <w:tc>
          <w:tcPr>
            <w:tcW w:w="4320" w:type="dxa"/>
            <w:tcBorders>
              <w:left w:val="nil"/>
            </w:tcBorders>
          </w:tcPr>
          <w:p w:rsidR="003C005B" w:rsidRDefault="003C005B">
            <w:pPr>
              <w:pStyle w:val="ConsPlusNormal"/>
              <w:jc w:val="center"/>
            </w:pPr>
            <w:r>
              <w:t>1</w:t>
            </w:r>
          </w:p>
        </w:tc>
        <w:tc>
          <w:tcPr>
            <w:tcW w:w="2520" w:type="dxa"/>
          </w:tcPr>
          <w:p w:rsidR="003C005B" w:rsidRDefault="003C005B">
            <w:pPr>
              <w:pStyle w:val="ConsPlusNormal"/>
              <w:jc w:val="center"/>
            </w:pPr>
            <w:r>
              <w:t>2</w:t>
            </w:r>
          </w:p>
        </w:tc>
        <w:tc>
          <w:tcPr>
            <w:tcW w:w="2400" w:type="dxa"/>
            <w:tcBorders>
              <w:right w:val="nil"/>
            </w:tcBorders>
          </w:tcPr>
          <w:p w:rsidR="003C005B" w:rsidRDefault="003C005B">
            <w:pPr>
              <w:pStyle w:val="ConsPlusNormal"/>
              <w:jc w:val="center"/>
            </w:pPr>
            <w:r>
              <w:t>3</w:t>
            </w:r>
          </w:p>
        </w:tc>
      </w:tr>
      <w:tr w:rsidR="003C005B">
        <w:tc>
          <w:tcPr>
            <w:tcW w:w="4320" w:type="dxa"/>
            <w:tcBorders>
              <w:left w:val="nil"/>
            </w:tcBorders>
          </w:tcPr>
          <w:p w:rsidR="003C005B" w:rsidRDefault="003C005B">
            <w:pPr>
              <w:pStyle w:val="ConsPlusNormal"/>
              <w:jc w:val="center"/>
            </w:pPr>
          </w:p>
        </w:tc>
        <w:tc>
          <w:tcPr>
            <w:tcW w:w="2520" w:type="dxa"/>
          </w:tcPr>
          <w:p w:rsidR="003C005B" w:rsidRDefault="003C005B">
            <w:pPr>
              <w:pStyle w:val="ConsPlusNormal"/>
              <w:jc w:val="center"/>
            </w:pPr>
          </w:p>
        </w:tc>
        <w:tc>
          <w:tcPr>
            <w:tcW w:w="2400" w:type="dxa"/>
            <w:tcBorders>
              <w:right w:val="nil"/>
            </w:tcBorders>
          </w:tcPr>
          <w:p w:rsidR="003C005B" w:rsidRDefault="003C005B">
            <w:pPr>
              <w:pStyle w:val="ConsPlusNormal"/>
              <w:jc w:val="center"/>
            </w:pPr>
          </w:p>
        </w:tc>
      </w:tr>
      <w:tr w:rsidR="003C005B">
        <w:tc>
          <w:tcPr>
            <w:tcW w:w="4320" w:type="dxa"/>
            <w:tcBorders>
              <w:left w:val="nil"/>
            </w:tcBorders>
          </w:tcPr>
          <w:p w:rsidR="003C005B" w:rsidRDefault="003C005B">
            <w:pPr>
              <w:pStyle w:val="ConsPlusNormal"/>
              <w:jc w:val="center"/>
            </w:pPr>
          </w:p>
        </w:tc>
        <w:tc>
          <w:tcPr>
            <w:tcW w:w="2520" w:type="dxa"/>
          </w:tcPr>
          <w:p w:rsidR="003C005B" w:rsidRDefault="003C005B">
            <w:pPr>
              <w:pStyle w:val="ConsPlusNormal"/>
              <w:jc w:val="center"/>
            </w:pPr>
          </w:p>
        </w:tc>
        <w:tc>
          <w:tcPr>
            <w:tcW w:w="2400" w:type="dxa"/>
            <w:tcBorders>
              <w:right w:val="nil"/>
            </w:tcBorders>
          </w:tcPr>
          <w:p w:rsidR="003C005B" w:rsidRDefault="003C005B">
            <w:pPr>
              <w:pStyle w:val="ConsPlusNormal"/>
              <w:jc w:val="center"/>
            </w:pPr>
          </w:p>
        </w:tc>
      </w:tr>
      <w:tr w:rsidR="003C005B">
        <w:tc>
          <w:tcPr>
            <w:tcW w:w="4320" w:type="dxa"/>
            <w:tcBorders>
              <w:left w:val="nil"/>
            </w:tcBorders>
          </w:tcPr>
          <w:p w:rsidR="003C005B" w:rsidRDefault="003C005B">
            <w:pPr>
              <w:pStyle w:val="ConsPlusNormal"/>
              <w:jc w:val="center"/>
            </w:pPr>
          </w:p>
        </w:tc>
        <w:tc>
          <w:tcPr>
            <w:tcW w:w="2520" w:type="dxa"/>
          </w:tcPr>
          <w:p w:rsidR="003C005B" w:rsidRDefault="003C005B">
            <w:pPr>
              <w:pStyle w:val="ConsPlusNormal"/>
              <w:jc w:val="center"/>
            </w:pPr>
          </w:p>
        </w:tc>
        <w:tc>
          <w:tcPr>
            <w:tcW w:w="2400" w:type="dxa"/>
            <w:tcBorders>
              <w:right w:val="nil"/>
            </w:tcBorders>
          </w:tcPr>
          <w:p w:rsidR="003C005B" w:rsidRDefault="003C005B">
            <w:pPr>
              <w:pStyle w:val="ConsPlusNormal"/>
              <w:jc w:val="center"/>
            </w:pPr>
          </w:p>
        </w:tc>
      </w:tr>
      <w:tr w:rsidR="003C005B">
        <w:tblPrEx>
          <w:tblBorders>
            <w:insideH w:val="nil"/>
          </w:tblBorders>
        </w:tblPrEx>
        <w:tc>
          <w:tcPr>
            <w:tcW w:w="9240" w:type="dxa"/>
            <w:gridSpan w:val="3"/>
            <w:tcBorders>
              <w:left w:val="nil"/>
              <w:bottom w:val="nil"/>
              <w:right w:val="nil"/>
            </w:tcBorders>
          </w:tcPr>
          <w:p w:rsidR="003C005B" w:rsidRDefault="003C005B">
            <w:pPr>
              <w:pStyle w:val="ConsPlusNormal"/>
              <w:jc w:val="center"/>
            </w:pPr>
          </w:p>
        </w:tc>
      </w:tr>
      <w:tr w:rsidR="003C005B">
        <w:tblPrEx>
          <w:tblBorders>
            <w:right w:val="single" w:sz="4" w:space="0" w:color="auto"/>
          </w:tblBorders>
        </w:tblPrEx>
        <w:tc>
          <w:tcPr>
            <w:tcW w:w="4320" w:type="dxa"/>
            <w:tcBorders>
              <w:top w:val="nil"/>
              <w:left w:val="nil"/>
              <w:bottom w:val="nil"/>
            </w:tcBorders>
          </w:tcPr>
          <w:p w:rsidR="003C005B" w:rsidRDefault="003C005B">
            <w:pPr>
              <w:pStyle w:val="ConsPlusNormal"/>
              <w:jc w:val="right"/>
            </w:pPr>
            <w:r>
              <w:t>Всего</w:t>
            </w:r>
          </w:p>
        </w:tc>
        <w:tc>
          <w:tcPr>
            <w:tcW w:w="2520" w:type="dxa"/>
          </w:tcPr>
          <w:p w:rsidR="003C005B" w:rsidRDefault="003C005B">
            <w:pPr>
              <w:pStyle w:val="ConsPlusNormal"/>
              <w:jc w:val="center"/>
            </w:pPr>
          </w:p>
        </w:tc>
        <w:tc>
          <w:tcPr>
            <w:tcW w:w="2400" w:type="dxa"/>
          </w:tcPr>
          <w:p w:rsidR="003C005B" w:rsidRDefault="003C005B">
            <w:pPr>
              <w:pStyle w:val="ConsPlusNormal"/>
              <w:jc w:val="center"/>
            </w:pPr>
          </w:p>
        </w:tc>
      </w:tr>
    </w:tbl>
    <w:p w:rsidR="003C005B" w:rsidRDefault="003C005B">
      <w:pPr>
        <w:pStyle w:val="ConsPlusNormal"/>
        <w:jc w:val="both"/>
      </w:pPr>
    </w:p>
    <w:p w:rsidR="003C005B" w:rsidRDefault="003C005B">
      <w:pPr>
        <w:sectPr w:rsidR="003C005B">
          <w:pgSz w:w="11905" w:h="16838"/>
          <w:pgMar w:top="1134" w:right="850" w:bottom="1134" w:left="1701" w:header="0" w:footer="0" w:gutter="0"/>
          <w:cols w:space="720"/>
        </w:sectPr>
      </w:pPr>
    </w:p>
    <w:p w:rsidR="003C005B" w:rsidRDefault="003C005B">
      <w:pPr>
        <w:pStyle w:val="ConsPlusNonformat"/>
        <w:jc w:val="both"/>
      </w:pPr>
      <w:bookmarkStart w:id="1130" w:name="P36978"/>
      <w:bookmarkEnd w:id="1130"/>
      <w:r>
        <w:lastRenderedPageBreak/>
        <w:t xml:space="preserve">Раздел  3.  Аналитическая  информация  о  </w:t>
      </w:r>
      <w:proofErr w:type="gramStart"/>
      <w:r>
        <w:t>государственном</w:t>
      </w:r>
      <w:proofErr w:type="gramEnd"/>
      <w:r>
        <w:t xml:space="preserve">   (муниципальном)</w:t>
      </w:r>
    </w:p>
    <w:p w:rsidR="003C005B" w:rsidRDefault="003C005B">
      <w:pPr>
        <w:pStyle w:val="ConsPlusNonformat"/>
        <w:jc w:val="both"/>
      </w:pPr>
      <w:proofErr w:type="gramStart"/>
      <w:r>
        <w:t>долге</w:t>
      </w:r>
      <w:proofErr w:type="gramEnd"/>
      <w:r>
        <w:t>, предоставленных бюджетных кредитах</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0"/>
        <w:gridCol w:w="1344"/>
        <w:gridCol w:w="768"/>
        <w:gridCol w:w="672"/>
        <w:gridCol w:w="960"/>
        <w:gridCol w:w="1056"/>
        <w:gridCol w:w="1632"/>
        <w:gridCol w:w="1056"/>
        <w:gridCol w:w="1056"/>
      </w:tblGrid>
      <w:tr w:rsidR="003C005B">
        <w:tc>
          <w:tcPr>
            <w:tcW w:w="1440" w:type="dxa"/>
            <w:vMerge w:val="restart"/>
            <w:tcBorders>
              <w:left w:val="nil"/>
            </w:tcBorders>
          </w:tcPr>
          <w:p w:rsidR="003C005B" w:rsidRDefault="003C005B">
            <w:pPr>
              <w:pStyle w:val="ConsPlusNormal"/>
              <w:jc w:val="center"/>
            </w:pPr>
            <w:r>
              <w:t>Номер счета бюджетного учета</w:t>
            </w:r>
          </w:p>
        </w:tc>
        <w:tc>
          <w:tcPr>
            <w:tcW w:w="2784" w:type="dxa"/>
            <w:gridSpan w:val="3"/>
          </w:tcPr>
          <w:p w:rsidR="003C005B" w:rsidRDefault="003C005B">
            <w:pPr>
              <w:pStyle w:val="ConsPlusNormal"/>
              <w:jc w:val="center"/>
            </w:pPr>
            <w:r>
              <w:t>Возникновение задолженности</w:t>
            </w:r>
          </w:p>
        </w:tc>
        <w:tc>
          <w:tcPr>
            <w:tcW w:w="2016" w:type="dxa"/>
            <w:gridSpan w:val="2"/>
          </w:tcPr>
          <w:p w:rsidR="003C005B" w:rsidRDefault="003C005B">
            <w:pPr>
              <w:pStyle w:val="ConsPlusNormal"/>
              <w:jc w:val="center"/>
            </w:pPr>
            <w:r>
              <w:t>Остаток задолженности, руб.</w:t>
            </w:r>
          </w:p>
        </w:tc>
        <w:tc>
          <w:tcPr>
            <w:tcW w:w="1632" w:type="dxa"/>
            <w:vMerge w:val="restart"/>
          </w:tcPr>
          <w:p w:rsidR="003C005B" w:rsidRDefault="003C005B">
            <w:pPr>
              <w:pStyle w:val="ConsPlusNormal"/>
              <w:jc w:val="center"/>
            </w:pPr>
            <w:r>
              <w:t>Срок погашения задолженности (окончания действия обязательства)</w:t>
            </w:r>
          </w:p>
        </w:tc>
        <w:tc>
          <w:tcPr>
            <w:tcW w:w="2112" w:type="dxa"/>
            <w:gridSpan w:val="2"/>
            <w:tcBorders>
              <w:right w:val="nil"/>
            </w:tcBorders>
          </w:tcPr>
          <w:p w:rsidR="003C005B" w:rsidRDefault="003C005B">
            <w:pPr>
              <w:pStyle w:val="ConsPlusNormal"/>
              <w:jc w:val="center"/>
            </w:pPr>
            <w:r>
              <w:t>Контрагент</w:t>
            </w:r>
          </w:p>
        </w:tc>
      </w:tr>
      <w:tr w:rsidR="003C005B">
        <w:tc>
          <w:tcPr>
            <w:tcW w:w="1440" w:type="dxa"/>
            <w:vMerge/>
            <w:tcBorders>
              <w:left w:val="nil"/>
            </w:tcBorders>
          </w:tcPr>
          <w:p w:rsidR="003C005B" w:rsidRDefault="003C005B"/>
        </w:tc>
        <w:tc>
          <w:tcPr>
            <w:tcW w:w="1344" w:type="dxa"/>
            <w:vMerge w:val="restart"/>
          </w:tcPr>
          <w:p w:rsidR="003C005B" w:rsidRDefault="003C005B">
            <w:pPr>
              <w:pStyle w:val="ConsPlusNormal"/>
              <w:jc w:val="center"/>
            </w:pPr>
            <w:r>
              <w:t>вид (долговой инструмент)</w:t>
            </w:r>
          </w:p>
        </w:tc>
        <w:tc>
          <w:tcPr>
            <w:tcW w:w="1440" w:type="dxa"/>
            <w:gridSpan w:val="2"/>
          </w:tcPr>
          <w:p w:rsidR="003C005B" w:rsidRDefault="003C005B">
            <w:pPr>
              <w:pStyle w:val="ConsPlusNormal"/>
              <w:jc w:val="center"/>
            </w:pPr>
            <w:r>
              <w:t>документ-основание</w:t>
            </w:r>
          </w:p>
        </w:tc>
        <w:tc>
          <w:tcPr>
            <w:tcW w:w="960" w:type="dxa"/>
            <w:vMerge w:val="restart"/>
          </w:tcPr>
          <w:p w:rsidR="003C005B" w:rsidRDefault="003C005B">
            <w:pPr>
              <w:pStyle w:val="ConsPlusNormal"/>
              <w:jc w:val="center"/>
            </w:pPr>
            <w:r>
              <w:t>на начало года</w:t>
            </w:r>
          </w:p>
        </w:tc>
        <w:tc>
          <w:tcPr>
            <w:tcW w:w="1056" w:type="dxa"/>
            <w:vMerge w:val="restart"/>
          </w:tcPr>
          <w:p w:rsidR="003C005B" w:rsidRDefault="003C005B">
            <w:pPr>
              <w:pStyle w:val="ConsPlusNormal"/>
              <w:jc w:val="center"/>
            </w:pPr>
            <w:r>
              <w:t>на конец периода</w:t>
            </w:r>
          </w:p>
        </w:tc>
        <w:tc>
          <w:tcPr>
            <w:tcW w:w="1632" w:type="dxa"/>
            <w:vMerge/>
          </w:tcPr>
          <w:p w:rsidR="003C005B" w:rsidRDefault="003C005B"/>
        </w:tc>
        <w:tc>
          <w:tcPr>
            <w:tcW w:w="1056" w:type="dxa"/>
            <w:vMerge w:val="restart"/>
          </w:tcPr>
          <w:p w:rsidR="003C005B" w:rsidRDefault="003C005B">
            <w:pPr>
              <w:pStyle w:val="ConsPlusNormal"/>
              <w:jc w:val="center"/>
            </w:pPr>
            <w:r>
              <w:t>код по ИНН/</w:t>
            </w:r>
            <w:hyperlink r:id="rId1447" w:history="1">
              <w:r>
                <w:rPr>
                  <w:color w:val="0000FF"/>
                </w:rPr>
                <w:t>ОКСМ</w:t>
              </w:r>
            </w:hyperlink>
            <w:r>
              <w:t xml:space="preserve"> </w:t>
            </w:r>
            <w:hyperlink w:anchor="P37067" w:history="1">
              <w:r>
                <w:rPr>
                  <w:color w:val="0000FF"/>
                </w:rPr>
                <w:t>&lt;**&gt;</w:t>
              </w:r>
            </w:hyperlink>
          </w:p>
        </w:tc>
        <w:tc>
          <w:tcPr>
            <w:tcW w:w="1056" w:type="dxa"/>
            <w:vMerge w:val="restart"/>
            <w:tcBorders>
              <w:right w:val="nil"/>
            </w:tcBorders>
          </w:tcPr>
          <w:p w:rsidR="003C005B" w:rsidRDefault="003C005B">
            <w:pPr>
              <w:pStyle w:val="ConsPlusNormal"/>
              <w:jc w:val="center"/>
            </w:pPr>
            <w:r>
              <w:t>наименование</w:t>
            </w:r>
          </w:p>
        </w:tc>
      </w:tr>
      <w:tr w:rsidR="003C005B">
        <w:tc>
          <w:tcPr>
            <w:tcW w:w="1440" w:type="dxa"/>
            <w:vMerge/>
            <w:tcBorders>
              <w:left w:val="nil"/>
            </w:tcBorders>
          </w:tcPr>
          <w:p w:rsidR="003C005B" w:rsidRDefault="003C005B"/>
        </w:tc>
        <w:tc>
          <w:tcPr>
            <w:tcW w:w="1344" w:type="dxa"/>
            <w:vMerge/>
          </w:tcPr>
          <w:p w:rsidR="003C005B" w:rsidRDefault="003C005B"/>
        </w:tc>
        <w:tc>
          <w:tcPr>
            <w:tcW w:w="768" w:type="dxa"/>
          </w:tcPr>
          <w:p w:rsidR="003C005B" w:rsidRDefault="003C005B">
            <w:pPr>
              <w:pStyle w:val="ConsPlusNormal"/>
              <w:jc w:val="center"/>
            </w:pPr>
            <w:r>
              <w:t>номер</w:t>
            </w:r>
          </w:p>
        </w:tc>
        <w:tc>
          <w:tcPr>
            <w:tcW w:w="672" w:type="dxa"/>
          </w:tcPr>
          <w:p w:rsidR="003C005B" w:rsidRDefault="003C005B">
            <w:pPr>
              <w:pStyle w:val="ConsPlusNormal"/>
              <w:jc w:val="center"/>
            </w:pPr>
            <w:r>
              <w:t>дата</w:t>
            </w:r>
          </w:p>
        </w:tc>
        <w:tc>
          <w:tcPr>
            <w:tcW w:w="960" w:type="dxa"/>
            <w:vMerge/>
          </w:tcPr>
          <w:p w:rsidR="003C005B" w:rsidRDefault="003C005B"/>
        </w:tc>
        <w:tc>
          <w:tcPr>
            <w:tcW w:w="1056" w:type="dxa"/>
            <w:vMerge/>
          </w:tcPr>
          <w:p w:rsidR="003C005B" w:rsidRDefault="003C005B"/>
        </w:tc>
        <w:tc>
          <w:tcPr>
            <w:tcW w:w="1632" w:type="dxa"/>
            <w:vMerge/>
          </w:tcPr>
          <w:p w:rsidR="003C005B" w:rsidRDefault="003C005B"/>
        </w:tc>
        <w:tc>
          <w:tcPr>
            <w:tcW w:w="1056" w:type="dxa"/>
            <w:vMerge/>
          </w:tcPr>
          <w:p w:rsidR="003C005B" w:rsidRDefault="003C005B"/>
        </w:tc>
        <w:tc>
          <w:tcPr>
            <w:tcW w:w="1056" w:type="dxa"/>
            <w:vMerge/>
            <w:tcBorders>
              <w:right w:val="nil"/>
            </w:tcBorders>
          </w:tcPr>
          <w:p w:rsidR="003C005B" w:rsidRDefault="003C005B"/>
        </w:tc>
      </w:tr>
      <w:tr w:rsidR="003C005B">
        <w:tc>
          <w:tcPr>
            <w:tcW w:w="1440" w:type="dxa"/>
            <w:tcBorders>
              <w:left w:val="nil"/>
            </w:tcBorders>
          </w:tcPr>
          <w:p w:rsidR="003C005B" w:rsidRDefault="003C005B">
            <w:pPr>
              <w:pStyle w:val="ConsPlusNormal"/>
              <w:jc w:val="center"/>
            </w:pPr>
            <w:r>
              <w:t>1</w:t>
            </w:r>
          </w:p>
        </w:tc>
        <w:tc>
          <w:tcPr>
            <w:tcW w:w="1344" w:type="dxa"/>
          </w:tcPr>
          <w:p w:rsidR="003C005B" w:rsidRDefault="003C005B">
            <w:pPr>
              <w:pStyle w:val="ConsPlusNormal"/>
              <w:jc w:val="center"/>
            </w:pPr>
            <w:r>
              <w:t>2</w:t>
            </w:r>
          </w:p>
        </w:tc>
        <w:tc>
          <w:tcPr>
            <w:tcW w:w="768" w:type="dxa"/>
          </w:tcPr>
          <w:p w:rsidR="003C005B" w:rsidRDefault="003C005B">
            <w:pPr>
              <w:pStyle w:val="ConsPlusNormal"/>
              <w:jc w:val="center"/>
            </w:pPr>
            <w:r>
              <w:t>3</w:t>
            </w:r>
          </w:p>
        </w:tc>
        <w:tc>
          <w:tcPr>
            <w:tcW w:w="672" w:type="dxa"/>
          </w:tcPr>
          <w:p w:rsidR="003C005B" w:rsidRDefault="003C005B">
            <w:pPr>
              <w:pStyle w:val="ConsPlusNormal"/>
              <w:jc w:val="center"/>
            </w:pPr>
            <w:r>
              <w:t>4</w:t>
            </w:r>
          </w:p>
        </w:tc>
        <w:tc>
          <w:tcPr>
            <w:tcW w:w="960" w:type="dxa"/>
          </w:tcPr>
          <w:p w:rsidR="003C005B" w:rsidRDefault="003C005B">
            <w:pPr>
              <w:pStyle w:val="ConsPlusNormal"/>
              <w:jc w:val="center"/>
            </w:pPr>
            <w:r>
              <w:t>5</w:t>
            </w:r>
          </w:p>
        </w:tc>
        <w:tc>
          <w:tcPr>
            <w:tcW w:w="1056" w:type="dxa"/>
          </w:tcPr>
          <w:p w:rsidR="003C005B" w:rsidRDefault="003C005B">
            <w:pPr>
              <w:pStyle w:val="ConsPlusNormal"/>
              <w:jc w:val="center"/>
            </w:pPr>
            <w:r>
              <w:t>6</w:t>
            </w:r>
          </w:p>
        </w:tc>
        <w:tc>
          <w:tcPr>
            <w:tcW w:w="1632" w:type="dxa"/>
          </w:tcPr>
          <w:p w:rsidR="003C005B" w:rsidRDefault="003C005B">
            <w:pPr>
              <w:pStyle w:val="ConsPlusNormal"/>
              <w:jc w:val="center"/>
            </w:pPr>
            <w:r>
              <w:t>7</w:t>
            </w:r>
          </w:p>
        </w:tc>
        <w:tc>
          <w:tcPr>
            <w:tcW w:w="1056" w:type="dxa"/>
          </w:tcPr>
          <w:p w:rsidR="003C005B" w:rsidRDefault="003C005B">
            <w:pPr>
              <w:pStyle w:val="ConsPlusNormal"/>
              <w:jc w:val="center"/>
            </w:pPr>
            <w:r>
              <w:t>8</w:t>
            </w:r>
          </w:p>
        </w:tc>
        <w:tc>
          <w:tcPr>
            <w:tcW w:w="1056" w:type="dxa"/>
            <w:tcBorders>
              <w:right w:val="nil"/>
            </w:tcBorders>
          </w:tcPr>
          <w:p w:rsidR="003C005B" w:rsidRDefault="003C005B">
            <w:pPr>
              <w:pStyle w:val="ConsPlusNormal"/>
              <w:jc w:val="center"/>
            </w:pPr>
            <w:r>
              <w:t>9</w:t>
            </w:r>
          </w:p>
        </w:tc>
      </w:tr>
      <w:tr w:rsidR="003C005B">
        <w:tblPrEx>
          <w:tblBorders>
            <w:left w:val="single" w:sz="4" w:space="0" w:color="auto"/>
          </w:tblBorders>
        </w:tblPrEx>
        <w:tc>
          <w:tcPr>
            <w:tcW w:w="1440" w:type="dxa"/>
          </w:tcPr>
          <w:p w:rsidR="003C005B" w:rsidRDefault="003C005B">
            <w:pPr>
              <w:pStyle w:val="ConsPlusNormal"/>
            </w:pPr>
          </w:p>
        </w:tc>
        <w:tc>
          <w:tcPr>
            <w:tcW w:w="1344" w:type="dxa"/>
          </w:tcPr>
          <w:p w:rsidR="003C005B" w:rsidRDefault="003C005B">
            <w:pPr>
              <w:pStyle w:val="ConsPlusNormal"/>
            </w:pPr>
          </w:p>
        </w:tc>
        <w:tc>
          <w:tcPr>
            <w:tcW w:w="768" w:type="dxa"/>
          </w:tcPr>
          <w:p w:rsidR="003C005B" w:rsidRDefault="003C005B">
            <w:pPr>
              <w:pStyle w:val="ConsPlusNormal"/>
            </w:pPr>
          </w:p>
        </w:tc>
        <w:tc>
          <w:tcPr>
            <w:tcW w:w="672" w:type="dxa"/>
          </w:tcPr>
          <w:p w:rsidR="003C005B" w:rsidRDefault="003C005B">
            <w:pPr>
              <w:pStyle w:val="ConsPlusNormal"/>
            </w:pPr>
          </w:p>
        </w:tc>
        <w:tc>
          <w:tcPr>
            <w:tcW w:w="960" w:type="dxa"/>
          </w:tcPr>
          <w:p w:rsidR="003C005B" w:rsidRDefault="003C005B">
            <w:pPr>
              <w:pStyle w:val="ConsPlusNormal"/>
            </w:pPr>
          </w:p>
        </w:tc>
        <w:tc>
          <w:tcPr>
            <w:tcW w:w="1056" w:type="dxa"/>
          </w:tcPr>
          <w:p w:rsidR="003C005B" w:rsidRDefault="003C005B">
            <w:pPr>
              <w:pStyle w:val="ConsPlusNormal"/>
            </w:pPr>
          </w:p>
        </w:tc>
        <w:tc>
          <w:tcPr>
            <w:tcW w:w="1632" w:type="dxa"/>
          </w:tcPr>
          <w:p w:rsidR="003C005B" w:rsidRDefault="003C005B">
            <w:pPr>
              <w:pStyle w:val="ConsPlusNormal"/>
            </w:pPr>
          </w:p>
        </w:tc>
        <w:tc>
          <w:tcPr>
            <w:tcW w:w="1056" w:type="dxa"/>
          </w:tcPr>
          <w:p w:rsidR="003C005B" w:rsidRDefault="003C005B">
            <w:pPr>
              <w:pStyle w:val="ConsPlusNormal"/>
            </w:pPr>
          </w:p>
        </w:tc>
        <w:tc>
          <w:tcPr>
            <w:tcW w:w="1056" w:type="dxa"/>
            <w:tcBorders>
              <w:right w:val="nil"/>
            </w:tcBorders>
          </w:tcPr>
          <w:p w:rsidR="003C005B" w:rsidRDefault="003C005B">
            <w:pPr>
              <w:pStyle w:val="ConsPlusNormal"/>
            </w:pPr>
          </w:p>
        </w:tc>
      </w:tr>
      <w:tr w:rsidR="003C005B">
        <w:tblPrEx>
          <w:tblBorders>
            <w:left w:val="single" w:sz="4" w:space="0" w:color="auto"/>
          </w:tblBorders>
        </w:tblPrEx>
        <w:tc>
          <w:tcPr>
            <w:tcW w:w="1440" w:type="dxa"/>
          </w:tcPr>
          <w:p w:rsidR="003C005B" w:rsidRDefault="003C005B">
            <w:pPr>
              <w:pStyle w:val="ConsPlusNormal"/>
            </w:pPr>
          </w:p>
        </w:tc>
        <w:tc>
          <w:tcPr>
            <w:tcW w:w="1344" w:type="dxa"/>
          </w:tcPr>
          <w:p w:rsidR="003C005B" w:rsidRDefault="003C005B">
            <w:pPr>
              <w:pStyle w:val="ConsPlusNormal"/>
            </w:pPr>
          </w:p>
        </w:tc>
        <w:tc>
          <w:tcPr>
            <w:tcW w:w="768" w:type="dxa"/>
          </w:tcPr>
          <w:p w:rsidR="003C005B" w:rsidRDefault="003C005B">
            <w:pPr>
              <w:pStyle w:val="ConsPlusNormal"/>
            </w:pPr>
          </w:p>
        </w:tc>
        <w:tc>
          <w:tcPr>
            <w:tcW w:w="672" w:type="dxa"/>
          </w:tcPr>
          <w:p w:rsidR="003C005B" w:rsidRDefault="003C005B">
            <w:pPr>
              <w:pStyle w:val="ConsPlusNormal"/>
            </w:pPr>
          </w:p>
        </w:tc>
        <w:tc>
          <w:tcPr>
            <w:tcW w:w="960" w:type="dxa"/>
          </w:tcPr>
          <w:p w:rsidR="003C005B" w:rsidRDefault="003C005B">
            <w:pPr>
              <w:pStyle w:val="ConsPlusNormal"/>
            </w:pPr>
          </w:p>
        </w:tc>
        <w:tc>
          <w:tcPr>
            <w:tcW w:w="1056" w:type="dxa"/>
          </w:tcPr>
          <w:p w:rsidR="003C005B" w:rsidRDefault="003C005B">
            <w:pPr>
              <w:pStyle w:val="ConsPlusNormal"/>
            </w:pPr>
          </w:p>
        </w:tc>
        <w:tc>
          <w:tcPr>
            <w:tcW w:w="1632" w:type="dxa"/>
          </w:tcPr>
          <w:p w:rsidR="003C005B" w:rsidRDefault="003C005B">
            <w:pPr>
              <w:pStyle w:val="ConsPlusNormal"/>
            </w:pPr>
          </w:p>
        </w:tc>
        <w:tc>
          <w:tcPr>
            <w:tcW w:w="1056" w:type="dxa"/>
          </w:tcPr>
          <w:p w:rsidR="003C005B" w:rsidRDefault="003C005B">
            <w:pPr>
              <w:pStyle w:val="ConsPlusNormal"/>
            </w:pPr>
          </w:p>
        </w:tc>
        <w:tc>
          <w:tcPr>
            <w:tcW w:w="1056" w:type="dxa"/>
            <w:tcBorders>
              <w:right w:val="nil"/>
            </w:tcBorders>
          </w:tcPr>
          <w:p w:rsidR="003C005B" w:rsidRDefault="003C005B">
            <w:pPr>
              <w:pStyle w:val="ConsPlusNormal"/>
            </w:pPr>
          </w:p>
        </w:tc>
      </w:tr>
      <w:tr w:rsidR="003C005B">
        <w:tblPrEx>
          <w:tblBorders>
            <w:left w:val="single" w:sz="4" w:space="0" w:color="auto"/>
          </w:tblBorders>
        </w:tblPrEx>
        <w:tc>
          <w:tcPr>
            <w:tcW w:w="1440" w:type="dxa"/>
          </w:tcPr>
          <w:p w:rsidR="003C005B" w:rsidRDefault="003C005B">
            <w:pPr>
              <w:pStyle w:val="ConsPlusNormal"/>
            </w:pPr>
          </w:p>
        </w:tc>
        <w:tc>
          <w:tcPr>
            <w:tcW w:w="1344" w:type="dxa"/>
          </w:tcPr>
          <w:p w:rsidR="003C005B" w:rsidRDefault="003C005B">
            <w:pPr>
              <w:pStyle w:val="ConsPlusNormal"/>
            </w:pPr>
          </w:p>
        </w:tc>
        <w:tc>
          <w:tcPr>
            <w:tcW w:w="768" w:type="dxa"/>
          </w:tcPr>
          <w:p w:rsidR="003C005B" w:rsidRDefault="003C005B">
            <w:pPr>
              <w:pStyle w:val="ConsPlusNormal"/>
            </w:pPr>
          </w:p>
        </w:tc>
        <w:tc>
          <w:tcPr>
            <w:tcW w:w="672" w:type="dxa"/>
          </w:tcPr>
          <w:p w:rsidR="003C005B" w:rsidRDefault="003C005B">
            <w:pPr>
              <w:pStyle w:val="ConsPlusNormal"/>
            </w:pPr>
          </w:p>
        </w:tc>
        <w:tc>
          <w:tcPr>
            <w:tcW w:w="960" w:type="dxa"/>
          </w:tcPr>
          <w:p w:rsidR="003C005B" w:rsidRDefault="003C005B">
            <w:pPr>
              <w:pStyle w:val="ConsPlusNormal"/>
            </w:pPr>
          </w:p>
        </w:tc>
        <w:tc>
          <w:tcPr>
            <w:tcW w:w="1056" w:type="dxa"/>
          </w:tcPr>
          <w:p w:rsidR="003C005B" w:rsidRDefault="003C005B">
            <w:pPr>
              <w:pStyle w:val="ConsPlusNormal"/>
            </w:pPr>
          </w:p>
        </w:tc>
        <w:tc>
          <w:tcPr>
            <w:tcW w:w="1632" w:type="dxa"/>
          </w:tcPr>
          <w:p w:rsidR="003C005B" w:rsidRDefault="003C005B">
            <w:pPr>
              <w:pStyle w:val="ConsPlusNormal"/>
            </w:pPr>
          </w:p>
        </w:tc>
        <w:tc>
          <w:tcPr>
            <w:tcW w:w="1056" w:type="dxa"/>
          </w:tcPr>
          <w:p w:rsidR="003C005B" w:rsidRDefault="003C005B">
            <w:pPr>
              <w:pStyle w:val="ConsPlusNormal"/>
            </w:pPr>
          </w:p>
        </w:tc>
        <w:tc>
          <w:tcPr>
            <w:tcW w:w="1056" w:type="dxa"/>
            <w:tcBorders>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nformat"/>
        <w:jc w:val="both"/>
      </w:pPr>
      <w:bookmarkStart w:id="1131" w:name="P37031"/>
      <w:bookmarkEnd w:id="1131"/>
      <w:r>
        <w:t>Раздел 4. Государственные (муниципальные) гарантии</w:t>
      </w:r>
    </w:p>
    <w:p w:rsidR="003C005B" w:rsidRDefault="003C005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80"/>
        <w:gridCol w:w="2040"/>
        <w:gridCol w:w="1320"/>
        <w:gridCol w:w="2160"/>
        <w:gridCol w:w="2520"/>
      </w:tblGrid>
      <w:tr w:rsidR="003C005B">
        <w:tc>
          <w:tcPr>
            <w:tcW w:w="3720" w:type="dxa"/>
            <w:gridSpan w:val="2"/>
            <w:tcBorders>
              <w:left w:val="nil"/>
            </w:tcBorders>
          </w:tcPr>
          <w:p w:rsidR="003C005B" w:rsidRDefault="003C005B">
            <w:pPr>
              <w:pStyle w:val="ConsPlusNormal"/>
              <w:jc w:val="center"/>
            </w:pPr>
            <w:r>
              <w:t>Принципал</w:t>
            </w:r>
          </w:p>
        </w:tc>
        <w:tc>
          <w:tcPr>
            <w:tcW w:w="3480" w:type="dxa"/>
            <w:gridSpan w:val="2"/>
          </w:tcPr>
          <w:p w:rsidR="003C005B" w:rsidRDefault="003C005B">
            <w:pPr>
              <w:pStyle w:val="ConsPlusNormal"/>
              <w:jc w:val="center"/>
            </w:pPr>
            <w:r>
              <w:t>Сумма</w:t>
            </w:r>
          </w:p>
        </w:tc>
        <w:tc>
          <w:tcPr>
            <w:tcW w:w="2520" w:type="dxa"/>
            <w:vMerge w:val="restart"/>
            <w:tcBorders>
              <w:right w:val="nil"/>
            </w:tcBorders>
          </w:tcPr>
          <w:p w:rsidR="003C005B" w:rsidRDefault="003C005B">
            <w:pPr>
              <w:pStyle w:val="ConsPlusNormal"/>
              <w:jc w:val="center"/>
            </w:pPr>
            <w:r>
              <w:t>Дата окончания действия государственной (муниципальной) гарантии</w:t>
            </w:r>
          </w:p>
        </w:tc>
      </w:tr>
      <w:tr w:rsidR="003C005B">
        <w:tc>
          <w:tcPr>
            <w:tcW w:w="1680" w:type="dxa"/>
            <w:tcBorders>
              <w:left w:val="nil"/>
            </w:tcBorders>
          </w:tcPr>
          <w:p w:rsidR="003C005B" w:rsidRDefault="003C005B">
            <w:pPr>
              <w:pStyle w:val="ConsPlusNormal"/>
              <w:jc w:val="center"/>
            </w:pPr>
            <w:r>
              <w:t>наименование</w:t>
            </w:r>
          </w:p>
        </w:tc>
        <w:tc>
          <w:tcPr>
            <w:tcW w:w="2040" w:type="dxa"/>
          </w:tcPr>
          <w:p w:rsidR="003C005B" w:rsidRDefault="003C005B">
            <w:pPr>
              <w:pStyle w:val="ConsPlusNormal"/>
              <w:jc w:val="center"/>
            </w:pPr>
            <w:r>
              <w:t>код по ИНН/</w:t>
            </w:r>
            <w:hyperlink r:id="rId1448" w:history="1">
              <w:r>
                <w:rPr>
                  <w:color w:val="0000FF"/>
                </w:rPr>
                <w:t>ОКСМ</w:t>
              </w:r>
            </w:hyperlink>
            <w:r>
              <w:t xml:space="preserve"> </w:t>
            </w:r>
            <w:hyperlink w:anchor="P37067" w:history="1">
              <w:r>
                <w:rPr>
                  <w:color w:val="0000FF"/>
                </w:rPr>
                <w:t>&lt;**&gt;</w:t>
              </w:r>
            </w:hyperlink>
          </w:p>
        </w:tc>
        <w:tc>
          <w:tcPr>
            <w:tcW w:w="1320" w:type="dxa"/>
          </w:tcPr>
          <w:p w:rsidR="003C005B" w:rsidRDefault="003C005B">
            <w:pPr>
              <w:pStyle w:val="ConsPlusNormal"/>
              <w:jc w:val="center"/>
            </w:pPr>
            <w:r>
              <w:t>всего</w:t>
            </w:r>
          </w:p>
        </w:tc>
        <w:tc>
          <w:tcPr>
            <w:tcW w:w="2160" w:type="dxa"/>
          </w:tcPr>
          <w:p w:rsidR="003C005B" w:rsidRDefault="003C005B">
            <w:pPr>
              <w:pStyle w:val="ConsPlusNormal"/>
              <w:jc w:val="center"/>
            </w:pPr>
            <w:r>
              <w:t>из них с правом регрессного требования, с уступкой прав требования</w:t>
            </w:r>
          </w:p>
        </w:tc>
        <w:tc>
          <w:tcPr>
            <w:tcW w:w="2520" w:type="dxa"/>
            <w:vMerge/>
            <w:tcBorders>
              <w:right w:val="nil"/>
            </w:tcBorders>
          </w:tcPr>
          <w:p w:rsidR="003C005B" w:rsidRDefault="003C005B"/>
        </w:tc>
      </w:tr>
      <w:tr w:rsidR="003C005B">
        <w:tc>
          <w:tcPr>
            <w:tcW w:w="1680" w:type="dxa"/>
            <w:tcBorders>
              <w:left w:val="nil"/>
            </w:tcBorders>
          </w:tcPr>
          <w:p w:rsidR="003C005B" w:rsidRDefault="003C005B">
            <w:pPr>
              <w:pStyle w:val="ConsPlusNormal"/>
              <w:jc w:val="center"/>
            </w:pPr>
            <w:r>
              <w:t>1</w:t>
            </w:r>
          </w:p>
        </w:tc>
        <w:tc>
          <w:tcPr>
            <w:tcW w:w="2040" w:type="dxa"/>
          </w:tcPr>
          <w:p w:rsidR="003C005B" w:rsidRDefault="003C005B">
            <w:pPr>
              <w:pStyle w:val="ConsPlusNormal"/>
              <w:jc w:val="center"/>
            </w:pPr>
            <w:r>
              <w:t>2</w:t>
            </w:r>
          </w:p>
        </w:tc>
        <w:tc>
          <w:tcPr>
            <w:tcW w:w="1320" w:type="dxa"/>
          </w:tcPr>
          <w:p w:rsidR="003C005B" w:rsidRDefault="003C005B">
            <w:pPr>
              <w:pStyle w:val="ConsPlusNormal"/>
              <w:jc w:val="center"/>
            </w:pPr>
            <w:r>
              <w:t>3</w:t>
            </w:r>
          </w:p>
        </w:tc>
        <w:tc>
          <w:tcPr>
            <w:tcW w:w="2160" w:type="dxa"/>
          </w:tcPr>
          <w:p w:rsidR="003C005B" w:rsidRDefault="003C005B">
            <w:pPr>
              <w:pStyle w:val="ConsPlusNormal"/>
              <w:jc w:val="center"/>
            </w:pPr>
            <w:r>
              <w:t>4</w:t>
            </w:r>
          </w:p>
        </w:tc>
        <w:tc>
          <w:tcPr>
            <w:tcW w:w="2520"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1680" w:type="dxa"/>
            <w:tcBorders>
              <w:left w:val="nil"/>
            </w:tcBorders>
          </w:tcPr>
          <w:p w:rsidR="003C005B" w:rsidRDefault="003C005B">
            <w:pPr>
              <w:pStyle w:val="ConsPlusNormal"/>
            </w:pPr>
          </w:p>
        </w:tc>
        <w:tc>
          <w:tcPr>
            <w:tcW w:w="2040" w:type="dxa"/>
          </w:tcPr>
          <w:p w:rsidR="003C005B" w:rsidRDefault="003C005B">
            <w:pPr>
              <w:pStyle w:val="ConsPlusNormal"/>
            </w:pPr>
          </w:p>
        </w:tc>
        <w:tc>
          <w:tcPr>
            <w:tcW w:w="1320" w:type="dxa"/>
          </w:tcPr>
          <w:p w:rsidR="003C005B" w:rsidRDefault="003C005B">
            <w:pPr>
              <w:pStyle w:val="ConsPlusNormal"/>
            </w:pPr>
          </w:p>
        </w:tc>
        <w:tc>
          <w:tcPr>
            <w:tcW w:w="2160" w:type="dxa"/>
          </w:tcPr>
          <w:p w:rsidR="003C005B" w:rsidRDefault="003C005B">
            <w:pPr>
              <w:pStyle w:val="ConsPlusNormal"/>
            </w:pPr>
          </w:p>
        </w:tc>
        <w:tc>
          <w:tcPr>
            <w:tcW w:w="2520" w:type="dxa"/>
          </w:tcPr>
          <w:p w:rsidR="003C005B" w:rsidRDefault="003C005B">
            <w:pPr>
              <w:pStyle w:val="ConsPlusNormal"/>
            </w:pPr>
          </w:p>
        </w:tc>
      </w:tr>
      <w:tr w:rsidR="003C005B">
        <w:tblPrEx>
          <w:tblBorders>
            <w:right w:val="single" w:sz="4" w:space="0" w:color="auto"/>
          </w:tblBorders>
        </w:tblPrEx>
        <w:tc>
          <w:tcPr>
            <w:tcW w:w="1680" w:type="dxa"/>
            <w:tcBorders>
              <w:left w:val="nil"/>
            </w:tcBorders>
          </w:tcPr>
          <w:p w:rsidR="003C005B" w:rsidRDefault="003C005B">
            <w:pPr>
              <w:pStyle w:val="ConsPlusNormal"/>
            </w:pPr>
          </w:p>
        </w:tc>
        <w:tc>
          <w:tcPr>
            <w:tcW w:w="2040" w:type="dxa"/>
          </w:tcPr>
          <w:p w:rsidR="003C005B" w:rsidRDefault="003C005B">
            <w:pPr>
              <w:pStyle w:val="ConsPlusNormal"/>
            </w:pPr>
          </w:p>
        </w:tc>
        <w:tc>
          <w:tcPr>
            <w:tcW w:w="1320" w:type="dxa"/>
          </w:tcPr>
          <w:p w:rsidR="003C005B" w:rsidRDefault="003C005B">
            <w:pPr>
              <w:pStyle w:val="ConsPlusNormal"/>
            </w:pPr>
          </w:p>
        </w:tc>
        <w:tc>
          <w:tcPr>
            <w:tcW w:w="2160" w:type="dxa"/>
          </w:tcPr>
          <w:p w:rsidR="003C005B" w:rsidRDefault="003C005B">
            <w:pPr>
              <w:pStyle w:val="ConsPlusNormal"/>
            </w:pPr>
          </w:p>
        </w:tc>
        <w:tc>
          <w:tcPr>
            <w:tcW w:w="2520" w:type="dxa"/>
          </w:tcPr>
          <w:p w:rsidR="003C005B" w:rsidRDefault="003C005B">
            <w:pPr>
              <w:pStyle w:val="ConsPlusNormal"/>
            </w:pPr>
          </w:p>
        </w:tc>
      </w:tr>
      <w:tr w:rsidR="003C005B">
        <w:tblPrEx>
          <w:tblBorders>
            <w:right w:val="single" w:sz="4" w:space="0" w:color="auto"/>
          </w:tblBorders>
        </w:tblPrEx>
        <w:tc>
          <w:tcPr>
            <w:tcW w:w="1680" w:type="dxa"/>
            <w:tcBorders>
              <w:left w:val="nil"/>
            </w:tcBorders>
          </w:tcPr>
          <w:p w:rsidR="003C005B" w:rsidRDefault="003C005B">
            <w:pPr>
              <w:pStyle w:val="ConsPlusNormal"/>
            </w:pPr>
          </w:p>
        </w:tc>
        <w:tc>
          <w:tcPr>
            <w:tcW w:w="2040" w:type="dxa"/>
          </w:tcPr>
          <w:p w:rsidR="003C005B" w:rsidRDefault="003C005B">
            <w:pPr>
              <w:pStyle w:val="ConsPlusNormal"/>
            </w:pPr>
          </w:p>
        </w:tc>
        <w:tc>
          <w:tcPr>
            <w:tcW w:w="1320" w:type="dxa"/>
          </w:tcPr>
          <w:p w:rsidR="003C005B" w:rsidRDefault="003C005B">
            <w:pPr>
              <w:pStyle w:val="ConsPlusNormal"/>
            </w:pPr>
          </w:p>
        </w:tc>
        <w:tc>
          <w:tcPr>
            <w:tcW w:w="2160" w:type="dxa"/>
          </w:tcPr>
          <w:p w:rsidR="003C005B" w:rsidRDefault="003C005B">
            <w:pPr>
              <w:pStyle w:val="ConsPlusNormal"/>
            </w:pPr>
          </w:p>
        </w:tc>
        <w:tc>
          <w:tcPr>
            <w:tcW w:w="2520" w:type="dxa"/>
          </w:tcPr>
          <w:p w:rsidR="003C005B" w:rsidRDefault="003C005B">
            <w:pPr>
              <w:pStyle w:val="ConsPlusNormal"/>
            </w:pPr>
          </w:p>
        </w:tc>
      </w:tr>
      <w:tr w:rsidR="003C005B">
        <w:tc>
          <w:tcPr>
            <w:tcW w:w="3720" w:type="dxa"/>
            <w:gridSpan w:val="2"/>
            <w:tcBorders>
              <w:left w:val="nil"/>
              <w:bottom w:val="nil"/>
            </w:tcBorders>
          </w:tcPr>
          <w:p w:rsidR="003C005B" w:rsidRDefault="003C005B">
            <w:pPr>
              <w:pStyle w:val="ConsPlusNormal"/>
              <w:jc w:val="right"/>
            </w:pPr>
            <w:bookmarkStart w:id="1132" w:name="P37060"/>
            <w:bookmarkEnd w:id="1132"/>
            <w:r>
              <w:t>Всего</w:t>
            </w:r>
          </w:p>
        </w:tc>
        <w:tc>
          <w:tcPr>
            <w:tcW w:w="1320" w:type="dxa"/>
          </w:tcPr>
          <w:p w:rsidR="003C005B" w:rsidRDefault="003C005B">
            <w:pPr>
              <w:pStyle w:val="ConsPlusNormal"/>
            </w:pPr>
          </w:p>
        </w:tc>
        <w:tc>
          <w:tcPr>
            <w:tcW w:w="2160" w:type="dxa"/>
          </w:tcPr>
          <w:p w:rsidR="003C005B" w:rsidRDefault="003C005B">
            <w:pPr>
              <w:pStyle w:val="ConsPlusNormal"/>
            </w:pPr>
          </w:p>
        </w:tc>
        <w:tc>
          <w:tcPr>
            <w:tcW w:w="2520" w:type="dxa"/>
            <w:tcBorders>
              <w:bottom w:val="nil"/>
              <w:right w:val="nil"/>
            </w:tcBorders>
          </w:tcPr>
          <w:p w:rsidR="003C005B" w:rsidRDefault="003C005B">
            <w:pPr>
              <w:pStyle w:val="ConsPlusNormal"/>
            </w:pPr>
          </w:p>
        </w:tc>
      </w:tr>
    </w:tbl>
    <w:p w:rsidR="003C005B" w:rsidRDefault="003C005B">
      <w:pPr>
        <w:pStyle w:val="ConsPlusNormal"/>
        <w:jc w:val="both"/>
      </w:pPr>
    </w:p>
    <w:p w:rsidR="003C005B" w:rsidRDefault="003C005B">
      <w:pPr>
        <w:pStyle w:val="ConsPlusNormal"/>
        <w:ind w:firstLine="540"/>
        <w:jc w:val="both"/>
      </w:pPr>
      <w:r>
        <w:t>--------------------------------</w:t>
      </w:r>
    </w:p>
    <w:p w:rsidR="003C005B" w:rsidRDefault="003C005B">
      <w:pPr>
        <w:pStyle w:val="ConsPlusNormal"/>
        <w:ind w:firstLine="540"/>
        <w:jc w:val="both"/>
      </w:pPr>
      <w:r>
        <w:t>&lt;*&gt; Код по общероссийскому классификатору предприятий и организаций (ОКПО), если контрагентом является юридическое лицо Российской Федерации, орган государственной власти (местного самоуправления).</w:t>
      </w:r>
    </w:p>
    <w:p w:rsidR="003C005B" w:rsidRDefault="003C005B">
      <w:pPr>
        <w:pStyle w:val="ConsPlusNormal"/>
        <w:ind w:firstLine="540"/>
        <w:jc w:val="both"/>
      </w:pPr>
      <w:bookmarkStart w:id="1133" w:name="P37067"/>
      <w:bookmarkEnd w:id="1133"/>
      <w:r>
        <w:t xml:space="preserve">&lt;**&gt; Код по общероссийскому </w:t>
      </w:r>
      <w:hyperlink r:id="rId1449" w:history="1">
        <w:r>
          <w:rPr>
            <w:color w:val="0000FF"/>
          </w:rPr>
          <w:t>классификатору</w:t>
        </w:r>
      </w:hyperlink>
      <w:r>
        <w:t xml:space="preserve"> стран мира (ОКСМ), если контрагентом является иностранное государство.</w:t>
      </w:r>
    </w:p>
    <w:p w:rsidR="003C005B" w:rsidRDefault="003C005B">
      <w:pPr>
        <w:pStyle w:val="ConsPlusNormal"/>
        <w:jc w:val="both"/>
      </w:pPr>
    </w:p>
    <w:p w:rsidR="003C005B" w:rsidRDefault="003C005B">
      <w:pPr>
        <w:pStyle w:val="ConsPlusNormal"/>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proofErr w:type="gramStart"/>
      <w:r>
        <w:t xml:space="preserve">(в ред. Приказов Минфина России от 29.12.2011 </w:t>
      </w:r>
      <w:hyperlink r:id="rId1450" w:history="1">
        <w:r>
          <w:rPr>
            <w:color w:val="0000FF"/>
          </w:rPr>
          <w:t>N 191н</w:t>
        </w:r>
      </w:hyperlink>
      <w:r>
        <w:t>,</w:t>
      </w:r>
      <w:proofErr w:type="gramEnd"/>
    </w:p>
    <w:p w:rsidR="003C005B" w:rsidRDefault="003C005B">
      <w:pPr>
        <w:pStyle w:val="ConsPlusNormal"/>
        <w:jc w:val="center"/>
      </w:pPr>
      <w:r>
        <w:t xml:space="preserve">от 26.10.2012 </w:t>
      </w:r>
      <w:hyperlink r:id="rId1451" w:history="1">
        <w:r>
          <w:rPr>
            <w:color w:val="0000FF"/>
          </w:rPr>
          <w:t>N 138н</w:t>
        </w:r>
      </w:hyperlink>
      <w:r>
        <w:t xml:space="preserve">, от 19.12.2014 </w:t>
      </w:r>
      <w:hyperlink r:id="rId1452" w:history="1">
        <w:r>
          <w:rPr>
            <w:color w:val="0000FF"/>
          </w:rPr>
          <w:t>N 157н</w:t>
        </w:r>
      </w:hyperlink>
      <w:r>
        <w:t xml:space="preserve">, от 31.12.2015 </w:t>
      </w:r>
      <w:hyperlink r:id="rId1453" w:history="1">
        <w:r>
          <w:rPr>
            <w:color w:val="0000FF"/>
          </w:rPr>
          <w:t>N 229н</w:t>
        </w:r>
      </w:hyperlink>
      <w:r>
        <w:t>)</w:t>
      </w:r>
    </w:p>
    <w:p w:rsidR="003C005B" w:rsidRDefault="003C005B">
      <w:pPr>
        <w:pStyle w:val="ConsPlusNormal"/>
        <w:ind w:firstLine="540"/>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454" w:history="1">
        <w:r>
          <w:rPr>
            <w:color w:val="0000FF"/>
          </w:rPr>
          <w:t>ОКУД</w:t>
        </w:r>
      </w:hyperlink>
      <w:r>
        <w:t xml:space="preserve"> │ 0503373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1134" w:name="P37079"/>
      <w:bookmarkEnd w:id="1134"/>
      <w:r>
        <w:t xml:space="preserve">        Сведения об изменении остатков валюты баланса </w:t>
      </w:r>
      <w:hyperlink w:anchor="P22836" w:history="1">
        <w:r>
          <w:rPr>
            <w:color w:val="0000FF"/>
          </w:rPr>
          <w:t>(ф. 0503320)</w:t>
        </w:r>
      </w:hyperlink>
    </w:p>
    <w:p w:rsidR="003C005B" w:rsidRDefault="003C005B">
      <w:pPr>
        <w:pStyle w:val="ConsPlusNonformat"/>
        <w:jc w:val="both"/>
      </w:pPr>
    </w:p>
    <w:p w:rsidR="003C005B" w:rsidRDefault="003C005B">
      <w:pPr>
        <w:pStyle w:val="ConsPlusNonformat"/>
        <w:jc w:val="both"/>
      </w:pPr>
      <w:r>
        <w:t xml:space="preserve"> Вид деятельности _________________________________________________________</w:t>
      </w:r>
    </w:p>
    <w:p w:rsidR="003C005B" w:rsidRDefault="003C005B">
      <w:pPr>
        <w:pStyle w:val="ConsPlusNonformat"/>
        <w:jc w:val="both"/>
      </w:pPr>
      <w:r>
        <w:t xml:space="preserve">                                        (бюджетная)</w:t>
      </w:r>
    </w:p>
    <w:p w:rsidR="003C005B" w:rsidRDefault="003C005B">
      <w:pPr>
        <w:pStyle w:val="ConsPlusNonformat"/>
        <w:jc w:val="both"/>
      </w:pPr>
    </w:p>
    <w:p w:rsidR="003C005B" w:rsidRDefault="003C005B">
      <w:pPr>
        <w:pStyle w:val="ConsPlusNonformat"/>
        <w:jc w:val="both"/>
      </w:pPr>
      <w:r>
        <w:t xml:space="preserve">                   1. Изменение остатков валюты баланса</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lastRenderedPageBreak/>
              <w:t>I. Нефинансовые активы</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1135" w:name="P37102"/>
            <w:bookmarkEnd w:id="1135"/>
            <w:r>
              <w:t>Основные средства (балансовая стоимость, 010100000), всего</w:t>
            </w:r>
          </w:p>
        </w:tc>
        <w:tc>
          <w:tcPr>
            <w:tcW w:w="1155" w:type="dxa"/>
            <w:tcBorders>
              <w:top w:val="nil"/>
            </w:tcBorders>
            <w:vAlign w:val="bottom"/>
          </w:tcPr>
          <w:p w:rsidR="003C005B" w:rsidRDefault="003C005B">
            <w:pPr>
              <w:pStyle w:val="ConsPlusNormal"/>
              <w:jc w:val="center"/>
            </w:pPr>
            <w:r>
              <w:t>010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bookmarkStart w:id="1136" w:name="P37112"/>
            <w:bookmarkEnd w:id="1136"/>
            <w:r>
              <w:t>недвижимое имущество учреждения (010110000)</w:t>
            </w:r>
          </w:p>
        </w:tc>
        <w:tc>
          <w:tcPr>
            <w:tcW w:w="1155" w:type="dxa"/>
            <w:tcBorders>
              <w:top w:val="nil"/>
            </w:tcBorders>
            <w:vAlign w:val="bottom"/>
          </w:tcPr>
          <w:p w:rsidR="003C005B" w:rsidRDefault="003C005B">
            <w:pPr>
              <w:pStyle w:val="ConsPlusNormal"/>
              <w:jc w:val="center"/>
            </w:pPr>
            <w:r>
              <w:t>011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1137" w:name="P37117"/>
            <w:bookmarkEnd w:id="1137"/>
            <w:r>
              <w:t>иное движимое имущество учреждения (010130000)</w:t>
            </w:r>
          </w:p>
        </w:tc>
        <w:tc>
          <w:tcPr>
            <w:tcW w:w="1155" w:type="dxa"/>
            <w:vAlign w:val="bottom"/>
          </w:tcPr>
          <w:p w:rsidR="003C005B" w:rsidRDefault="003C005B">
            <w:pPr>
              <w:pStyle w:val="ConsPlusNormal"/>
              <w:jc w:val="center"/>
            </w:pPr>
            <w:r>
              <w:t>013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1138" w:name="P37122"/>
            <w:bookmarkEnd w:id="1138"/>
            <w:r>
              <w:t>предметы лизинга (010140000)</w:t>
            </w:r>
          </w:p>
        </w:tc>
        <w:tc>
          <w:tcPr>
            <w:tcW w:w="1155" w:type="dxa"/>
          </w:tcPr>
          <w:p w:rsidR="003C005B" w:rsidRDefault="003C005B">
            <w:pPr>
              <w:pStyle w:val="ConsPlusNormal"/>
              <w:jc w:val="center"/>
            </w:pPr>
            <w:r>
              <w:t>014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39" w:name="P37127"/>
            <w:bookmarkEnd w:id="1139"/>
            <w:r>
              <w:t>Амортизация основных средств</w:t>
            </w:r>
          </w:p>
        </w:tc>
        <w:tc>
          <w:tcPr>
            <w:tcW w:w="1155" w:type="dxa"/>
          </w:tcPr>
          <w:p w:rsidR="003C005B" w:rsidRDefault="003C005B">
            <w:pPr>
              <w:pStyle w:val="ConsPlusNormal"/>
              <w:jc w:val="center"/>
            </w:pPr>
            <w:r>
              <w:t>020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bookmarkStart w:id="1140" w:name="P37137"/>
            <w:bookmarkEnd w:id="1140"/>
            <w:r>
              <w:t>амортизация недвижимого имущества учреждения (010410000)</w:t>
            </w:r>
          </w:p>
        </w:tc>
        <w:tc>
          <w:tcPr>
            <w:tcW w:w="1155" w:type="dxa"/>
            <w:tcBorders>
              <w:top w:val="nil"/>
            </w:tcBorders>
            <w:vAlign w:val="bottom"/>
          </w:tcPr>
          <w:p w:rsidR="003C005B" w:rsidRDefault="003C005B">
            <w:pPr>
              <w:pStyle w:val="ConsPlusNormal"/>
              <w:jc w:val="center"/>
            </w:pPr>
            <w:r>
              <w:t>021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1141" w:name="P37142"/>
            <w:bookmarkEnd w:id="1141"/>
            <w:r>
              <w:t>амортизация иного движимого имущества учреждения (010430000)</w:t>
            </w:r>
          </w:p>
        </w:tc>
        <w:tc>
          <w:tcPr>
            <w:tcW w:w="1155" w:type="dxa"/>
            <w:vAlign w:val="bottom"/>
          </w:tcPr>
          <w:p w:rsidR="003C005B" w:rsidRDefault="003C005B">
            <w:pPr>
              <w:pStyle w:val="ConsPlusNormal"/>
              <w:jc w:val="center"/>
            </w:pPr>
            <w:r>
              <w:t>023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1142" w:name="P37147"/>
            <w:bookmarkEnd w:id="1142"/>
            <w:r>
              <w:t>амортизация предметов лизинга (010440000)</w:t>
            </w:r>
          </w:p>
        </w:tc>
        <w:tc>
          <w:tcPr>
            <w:tcW w:w="1155" w:type="dxa"/>
            <w:vAlign w:val="bottom"/>
          </w:tcPr>
          <w:p w:rsidR="003C005B" w:rsidRDefault="003C005B">
            <w:pPr>
              <w:pStyle w:val="ConsPlusNormal"/>
              <w:jc w:val="center"/>
            </w:pPr>
            <w:r>
              <w:t>024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43" w:name="P37152"/>
            <w:bookmarkEnd w:id="1143"/>
            <w:r>
              <w:t xml:space="preserve">Основные средства (остаточная стоимость, </w:t>
            </w:r>
            <w:hyperlink w:anchor="P37102" w:history="1">
              <w:r>
                <w:rPr>
                  <w:color w:val="0000FF"/>
                </w:rPr>
                <w:t>стр. 010</w:t>
              </w:r>
            </w:hyperlink>
            <w:r>
              <w:t xml:space="preserve"> - </w:t>
            </w:r>
            <w:hyperlink w:anchor="P37127" w:history="1">
              <w:r>
                <w:rPr>
                  <w:color w:val="0000FF"/>
                </w:rPr>
                <w:t>стр. 020</w:t>
              </w:r>
            </w:hyperlink>
            <w:r>
              <w:t>)</w:t>
            </w:r>
          </w:p>
        </w:tc>
        <w:tc>
          <w:tcPr>
            <w:tcW w:w="1155" w:type="dxa"/>
            <w:vAlign w:val="bottom"/>
          </w:tcPr>
          <w:p w:rsidR="003C005B" w:rsidRDefault="003C005B">
            <w:pPr>
              <w:pStyle w:val="ConsPlusNormal"/>
              <w:jc w:val="center"/>
            </w:pPr>
            <w:r>
              <w:t>030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 xml:space="preserve">недвижимое имущество учреждения (остаточная стоимость, </w:t>
            </w:r>
            <w:hyperlink w:anchor="P37112" w:history="1">
              <w:r>
                <w:rPr>
                  <w:color w:val="0000FF"/>
                </w:rPr>
                <w:t>стр. 011</w:t>
              </w:r>
            </w:hyperlink>
            <w:r>
              <w:t xml:space="preserve"> - </w:t>
            </w:r>
            <w:hyperlink w:anchor="P37137" w:history="1">
              <w:r>
                <w:rPr>
                  <w:color w:val="0000FF"/>
                </w:rPr>
                <w:t>стр. 021</w:t>
              </w:r>
            </w:hyperlink>
            <w:r>
              <w:t>)</w:t>
            </w:r>
          </w:p>
        </w:tc>
        <w:tc>
          <w:tcPr>
            <w:tcW w:w="1155" w:type="dxa"/>
            <w:tcBorders>
              <w:top w:val="nil"/>
            </w:tcBorders>
            <w:vAlign w:val="bottom"/>
          </w:tcPr>
          <w:p w:rsidR="003C005B" w:rsidRDefault="003C005B">
            <w:pPr>
              <w:pStyle w:val="ConsPlusNormal"/>
              <w:jc w:val="center"/>
            </w:pPr>
            <w:r>
              <w:t>031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иное движимое имущество учреждения (остаточная стоимость, </w:t>
            </w:r>
            <w:hyperlink w:anchor="P37117" w:history="1">
              <w:r>
                <w:rPr>
                  <w:color w:val="0000FF"/>
                </w:rPr>
                <w:t>стр. 013</w:t>
              </w:r>
            </w:hyperlink>
            <w:r>
              <w:t xml:space="preserve"> - </w:t>
            </w:r>
            <w:hyperlink w:anchor="P37142" w:history="1">
              <w:r>
                <w:rPr>
                  <w:color w:val="0000FF"/>
                </w:rPr>
                <w:t>стр. 023</w:t>
              </w:r>
            </w:hyperlink>
            <w:r>
              <w:t>)</w:t>
            </w:r>
          </w:p>
        </w:tc>
        <w:tc>
          <w:tcPr>
            <w:tcW w:w="1155" w:type="dxa"/>
            <w:vAlign w:val="bottom"/>
          </w:tcPr>
          <w:p w:rsidR="003C005B" w:rsidRDefault="003C005B">
            <w:pPr>
              <w:pStyle w:val="ConsPlusNormal"/>
              <w:jc w:val="center"/>
            </w:pPr>
            <w:r>
              <w:t>033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предметы лизинга (остаточная стоимость, </w:t>
            </w:r>
            <w:hyperlink w:anchor="P37122" w:history="1">
              <w:r>
                <w:rPr>
                  <w:color w:val="0000FF"/>
                </w:rPr>
                <w:t>стр. 014</w:t>
              </w:r>
            </w:hyperlink>
            <w:r>
              <w:t xml:space="preserve"> - </w:t>
            </w:r>
            <w:hyperlink w:anchor="P37147" w:history="1">
              <w:r>
                <w:rPr>
                  <w:color w:val="0000FF"/>
                </w:rPr>
                <w:t>стр. 024</w:t>
              </w:r>
            </w:hyperlink>
            <w:r>
              <w:t>)</w:t>
            </w:r>
          </w:p>
        </w:tc>
        <w:tc>
          <w:tcPr>
            <w:tcW w:w="1155" w:type="dxa"/>
            <w:vAlign w:val="bottom"/>
          </w:tcPr>
          <w:p w:rsidR="003C005B" w:rsidRDefault="003C005B">
            <w:pPr>
              <w:pStyle w:val="ConsPlusNormal"/>
              <w:jc w:val="center"/>
            </w:pPr>
            <w:r>
              <w:t>034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2</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lastRenderedPageBreak/>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44" w:name="P37191"/>
            <w:bookmarkEnd w:id="1144"/>
            <w:r>
              <w:t xml:space="preserve">Нематериальные активы (балансовая стоимость, 010200000) </w:t>
            </w:r>
            <w:hyperlink w:anchor="P37943" w:history="1">
              <w:r>
                <w:rPr>
                  <w:color w:val="0000FF"/>
                </w:rPr>
                <w:t>&lt;*&gt;</w:t>
              </w:r>
            </w:hyperlink>
            <w:r>
              <w:t>, всего</w:t>
            </w:r>
          </w:p>
        </w:tc>
        <w:tc>
          <w:tcPr>
            <w:tcW w:w="1155" w:type="dxa"/>
            <w:vAlign w:val="bottom"/>
          </w:tcPr>
          <w:p w:rsidR="003C005B" w:rsidRDefault="003C005B">
            <w:pPr>
              <w:pStyle w:val="ConsPlusNormal"/>
              <w:jc w:val="center"/>
            </w:pPr>
            <w:r>
              <w:t>040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bookmarkStart w:id="1145" w:name="P37201"/>
            <w:bookmarkEnd w:id="1145"/>
            <w:r>
              <w:t xml:space="preserve">иное движимое имущество учреждения (010230000) </w:t>
            </w:r>
            <w:hyperlink w:anchor="P37943" w:history="1">
              <w:r>
                <w:rPr>
                  <w:color w:val="0000FF"/>
                </w:rPr>
                <w:t>&lt;*&gt;</w:t>
              </w:r>
            </w:hyperlink>
          </w:p>
        </w:tc>
        <w:tc>
          <w:tcPr>
            <w:tcW w:w="1155" w:type="dxa"/>
            <w:tcBorders>
              <w:top w:val="nil"/>
            </w:tcBorders>
            <w:vAlign w:val="bottom"/>
          </w:tcPr>
          <w:p w:rsidR="003C005B" w:rsidRDefault="003C005B">
            <w:pPr>
              <w:pStyle w:val="ConsPlusNormal"/>
              <w:jc w:val="center"/>
            </w:pPr>
            <w:r>
              <w:t>042</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1146" w:name="P37206"/>
            <w:bookmarkEnd w:id="1146"/>
            <w:r>
              <w:t xml:space="preserve">предметы лизинга (010240000) </w:t>
            </w:r>
            <w:hyperlink w:anchor="P37943" w:history="1">
              <w:r>
                <w:rPr>
                  <w:color w:val="0000FF"/>
                </w:rPr>
                <w:t>&lt;*&gt;</w:t>
              </w:r>
            </w:hyperlink>
          </w:p>
        </w:tc>
        <w:tc>
          <w:tcPr>
            <w:tcW w:w="1155" w:type="dxa"/>
          </w:tcPr>
          <w:p w:rsidR="003C005B" w:rsidRDefault="003C005B">
            <w:pPr>
              <w:pStyle w:val="ConsPlusNormal"/>
              <w:jc w:val="center"/>
            </w:pPr>
            <w:r>
              <w:t>043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47" w:name="P37211"/>
            <w:bookmarkEnd w:id="1147"/>
            <w:r>
              <w:t xml:space="preserve">Амортизация нематериальных активов </w:t>
            </w:r>
            <w:hyperlink w:anchor="P37943" w:history="1">
              <w:r>
                <w:rPr>
                  <w:color w:val="0000FF"/>
                </w:rPr>
                <w:t>&lt;*&gt;</w:t>
              </w:r>
            </w:hyperlink>
          </w:p>
        </w:tc>
        <w:tc>
          <w:tcPr>
            <w:tcW w:w="1155" w:type="dxa"/>
          </w:tcPr>
          <w:p w:rsidR="003C005B" w:rsidRDefault="003C005B">
            <w:pPr>
              <w:pStyle w:val="ConsPlusNormal"/>
              <w:jc w:val="center"/>
            </w:pPr>
            <w:r>
              <w:t>050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bottom w:val="nil"/>
            </w:tcBorders>
          </w:tcPr>
          <w:p w:rsidR="003C005B" w:rsidRDefault="003C005B">
            <w:pPr>
              <w:pStyle w:val="ConsPlusNormal"/>
              <w:ind w:left="283"/>
            </w:pPr>
            <w:bookmarkStart w:id="1148" w:name="P37216"/>
            <w:bookmarkEnd w:id="1148"/>
            <w:r>
              <w:t>из них:</w:t>
            </w:r>
          </w:p>
        </w:tc>
        <w:tc>
          <w:tcPr>
            <w:tcW w:w="1155" w:type="dxa"/>
            <w:tcBorders>
              <w:bottom w:val="nil"/>
            </w:tcBorders>
            <w:vAlign w:val="bottom"/>
          </w:tcPr>
          <w:p w:rsidR="003C005B" w:rsidRDefault="003C005B">
            <w:pPr>
              <w:pStyle w:val="ConsPlusNormal"/>
            </w:pP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top w:val="nil"/>
              <w:left w:val="nil"/>
            </w:tcBorders>
          </w:tcPr>
          <w:p w:rsidR="003C005B" w:rsidRDefault="003C005B">
            <w:pPr>
              <w:pStyle w:val="ConsPlusNormal"/>
              <w:ind w:left="283"/>
            </w:pPr>
            <w:r>
              <w:t xml:space="preserve">иного движимого имущества учреждения (010439000) </w:t>
            </w:r>
            <w:hyperlink w:anchor="P37943" w:history="1">
              <w:r>
                <w:rPr>
                  <w:color w:val="0000FF"/>
                </w:rPr>
                <w:t>&lt;*&gt;</w:t>
              </w:r>
            </w:hyperlink>
          </w:p>
        </w:tc>
        <w:tc>
          <w:tcPr>
            <w:tcW w:w="1155" w:type="dxa"/>
            <w:tcBorders>
              <w:top w:val="nil"/>
            </w:tcBorders>
          </w:tcPr>
          <w:p w:rsidR="003C005B" w:rsidRDefault="003C005B">
            <w:pPr>
              <w:pStyle w:val="ConsPlusNormal"/>
              <w:jc w:val="center"/>
            </w:pPr>
            <w:r>
              <w:t>052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bookmarkStart w:id="1149" w:name="P37226"/>
            <w:bookmarkEnd w:id="1149"/>
            <w:r>
              <w:t xml:space="preserve">предметов лизинга (010449000) </w:t>
            </w:r>
            <w:hyperlink w:anchor="P37943" w:history="1">
              <w:r>
                <w:rPr>
                  <w:color w:val="0000FF"/>
                </w:rPr>
                <w:t>&lt;*&gt;</w:t>
              </w:r>
            </w:hyperlink>
          </w:p>
        </w:tc>
        <w:tc>
          <w:tcPr>
            <w:tcW w:w="1155" w:type="dxa"/>
          </w:tcPr>
          <w:p w:rsidR="003C005B" w:rsidRDefault="003C005B">
            <w:pPr>
              <w:pStyle w:val="ConsPlusNormal"/>
              <w:jc w:val="center"/>
            </w:pPr>
            <w:r>
              <w:t>053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0" w:name="P37231"/>
            <w:bookmarkEnd w:id="1150"/>
            <w:r>
              <w:t xml:space="preserve">Нематериальные активы (остаточная стоимость, </w:t>
            </w:r>
            <w:hyperlink w:anchor="P37191" w:history="1">
              <w:r>
                <w:rPr>
                  <w:color w:val="0000FF"/>
                </w:rPr>
                <w:t>стр. 040</w:t>
              </w:r>
            </w:hyperlink>
            <w:r>
              <w:t xml:space="preserve"> - </w:t>
            </w:r>
            <w:hyperlink w:anchor="P37211" w:history="1">
              <w:r>
                <w:rPr>
                  <w:color w:val="0000FF"/>
                </w:rPr>
                <w:t>стр. 050</w:t>
              </w:r>
            </w:hyperlink>
            <w:r>
              <w:t>)</w:t>
            </w:r>
          </w:p>
        </w:tc>
        <w:tc>
          <w:tcPr>
            <w:tcW w:w="1155" w:type="dxa"/>
            <w:vAlign w:val="bottom"/>
          </w:tcPr>
          <w:p w:rsidR="003C005B" w:rsidRDefault="003C005B">
            <w:pPr>
              <w:pStyle w:val="ConsPlusNormal"/>
              <w:jc w:val="center"/>
            </w:pPr>
            <w:r>
              <w:t>060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 xml:space="preserve">иное движимое имущество учреждения (остаточная стоимость, </w:t>
            </w:r>
            <w:hyperlink w:anchor="P37201" w:history="1">
              <w:r>
                <w:rPr>
                  <w:color w:val="0000FF"/>
                </w:rPr>
                <w:t>стр. 042</w:t>
              </w:r>
            </w:hyperlink>
            <w:r>
              <w:t xml:space="preserve"> - </w:t>
            </w:r>
            <w:hyperlink w:anchor="P37216" w:history="1">
              <w:r>
                <w:rPr>
                  <w:color w:val="0000FF"/>
                </w:rPr>
                <w:t>стр. 052</w:t>
              </w:r>
            </w:hyperlink>
            <w:r>
              <w:t>)</w:t>
            </w:r>
          </w:p>
        </w:tc>
        <w:tc>
          <w:tcPr>
            <w:tcW w:w="1155" w:type="dxa"/>
            <w:tcBorders>
              <w:top w:val="nil"/>
            </w:tcBorders>
            <w:vAlign w:val="bottom"/>
          </w:tcPr>
          <w:p w:rsidR="003C005B" w:rsidRDefault="003C005B">
            <w:pPr>
              <w:pStyle w:val="ConsPlusNormal"/>
              <w:jc w:val="center"/>
            </w:pPr>
            <w:r>
              <w:t>062</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предметы лизинга (остаточная стоимость, </w:t>
            </w:r>
            <w:hyperlink w:anchor="P37206" w:history="1">
              <w:r>
                <w:rPr>
                  <w:color w:val="0000FF"/>
                </w:rPr>
                <w:t>стр. 043</w:t>
              </w:r>
            </w:hyperlink>
            <w:r>
              <w:t xml:space="preserve"> - </w:t>
            </w:r>
            <w:hyperlink w:anchor="P37226" w:history="1">
              <w:r>
                <w:rPr>
                  <w:color w:val="0000FF"/>
                </w:rPr>
                <w:t>стр. 053</w:t>
              </w:r>
            </w:hyperlink>
            <w:r>
              <w:t>)</w:t>
            </w:r>
          </w:p>
        </w:tc>
        <w:tc>
          <w:tcPr>
            <w:tcW w:w="1155" w:type="dxa"/>
            <w:vAlign w:val="bottom"/>
          </w:tcPr>
          <w:p w:rsidR="003C005B" w:rsidRDefault="003C005B">
            <w:pPr>
              <w:pStyle w:val="ConsPlusNormal"/>
              <w:jc w:val="center"/>
            </w:pPr>
            <w:r>
              <w:t>063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1" w:name="P37251"/>
            <w:bookmarkEnd w:id="1151"/>
            <w:r>
              <w:t>Непроизведенные активы (балансовая стоимость, 010300000)</w:t>
            </w:r>
          </w:p>
        </w:tc>
        <w:tc>
          <w:tcPr>
            <w:tcW w:w="1155" w:type="dxa"/>
            <w:vAlign w:val="bottom"/>
          </w:tcPr>
          <w:p w:rsidR="003C005B" w:rsidRDefault="003C005B">
            <w:pPr>
              <w:pStyle w:val="ConsPlusNormal"/>
              <w:jc w:val="center"/>
            </w:pPr>
            <w:r>
              <w:t>070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2" w:name="P37256"/>
            <w:bookmarkEnd w:id="1152"/>
            <w:r>
              <w:t>Материальные запасы (010500000)</w:t>
            </w:r>
          </w:p>
        </w:tc>
        <w:tc>
          <w:tcPr>
            <w:tcW w:w="1155" w:type="dxa"/>
          </w:tcPr>
          <w:p w:rsidR="003C005B" w:rsidRDefault="003C005B">
            <w:pPr>
              <w:pStyle w:val="ConsPlusNormal"/>
              <w:jc w:val="center"/>
            </w:pPr>
            <w:r>
              <w:t>080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3</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3" w:name="P37275"/>
            <w:bookmarkEnd w:id="1153"/>
            <w:r>
              <w:t>Вложения в нефинансовые активы (010600000)</w:t>
            </w:r>
          </w:p>
        </w:tc>
        <w:tc>
          <w:tcPr>
            <w:tcW w:w="1155" w:type="dxa"/>
          </w:tcPr>
          <w:p w:rsidR="003C005B" w:rsidRDefault="003C005B">
            <w:pPr>
              <w:pStyle w:val="ConsPlusNormal"/>
              <w:jc w:val="center"/>
            </w:pPr>
            <w:r>
              <w:t>090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в недвижимое имущество учреждения (010610000)</w:t>
            </w:r>
          </w:p>
        </w:tc>
        <w:tc>
          <w:tcPr>
            <w:tcW w:w="1155" w:type="dxa"/>
            <w:tcBorders>
              <w:top w:val="nil"/>
            </w:tcBorders>
            <w:vAlign w:val="bottom"/>
          </w:tcPr>
          <w:p w:rsidR="003C005B" w:rsidRDefault="003C005B">
            <w:pPr>
              <w:pStyle w:val="ConsPlusNormal"/>
              <w:jc w:val="center"/>
            </w:pPr>
            <w:r>
              <w:t>091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 иное движимое имущество учреждения (010630000)</w:t>
            </w:r>
          </w:p>
        </w:tc>
        <w:tc>
          <w:tcPr>
            <w:tcW w:w="1155" w:type="dxa"/>
            <w:vAlign w:val="bottom"/>
          </w:tcPr>
          <w:p w:rsidR="003C005B" w:rsidRDefault="003C005B">
            <w:pPr>
              <w:pStyle w:val="ConsPlusNormal"/>
              <w:jc w:val="center"/>
            </w:pPr>
            <w:r>
              <w:t>093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 предметы лизинга (010640000)</w:t>
            </w:r>
          </w:p>
        </w:tc>
        <w:tc>
          <w:tcPr>
            <w:tcW w:w="1155" w:type="dxa"/>
          </w:tcPr>
          <w:p w:rsidR="003C005B" w:rsidRDefault="003C005B">
            <w:pPr>
              <w:pStyle w:val="ConsPlusNormal"/>
              <w:jc w:val="center"/>
            </w:pPr>
            <w:r>
              <w:t>094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4" w:name="P37300"/>
            <w:bookmarkEnd w:id="1154"/>
            <w:r>
              <w:t>Нефинансовые активы в пути (010700000)</w:t>
            </w:r>
          </w:p>
        </w:tc>
        <w:tc>
          <w:tcPr>
            <w:tcW w:w="1155" w:type="dxa"/>
          </w:tcPr>
          <w:p w:rsidR="003C005B" w:rsidRDefault="003C005B">
            <w:pPr>
              <w:pStyle w:val="ConsPlusNormal"/>
              <w:jc w:val="center"/>
            </w:pPr>
            <w:r>
              <w:t>100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недвижимое имущество учреждения в пути (010710000)</w:t>
            </w:r>
          </w:p>
        </w:tc>
        <w:tc>
          <w:tcPr>
            <w:tcW w:w="1155" w:type="dxa"/>
            <w:tcBorders>
              <w:top w:val="nil"/>
            </w:tcBorders>
            <w:vAlign w:val="bottom"/>
          </w:tcPr>
          <w:p w:rsidR="003C005B" w:rsidRDefault="003C005B">
            <w:pPr>
              <w:pStyle w:val="ConsPlusNormal"/>
              <w:jc w:val="center"/>
            </w:pPr>
            <w:r>
              <w:t>101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иное движимое имущество учреждения в пути (010730000)</w:t>
            </w:r>
          </w:p>
        </w:tc>
        <w:tc>
          <w:tcPr>
            <w:tcW w:w="1155" w:type="dxa"/>
            <w:vAlign w:val="bottom"/>
          </w:tcPr>
          <w:p w:rsidR="003C005B" w:rsidRDefault="003C005B">
            <w:pPr>
              <w:pStyle w:val="ConsPlusNormal"/>
              <w:jc w:val="center"/>
            </w:pPr>
            <w:r>
              <w:t>103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предметы лизинга в пути (010740000)</w:t>
            </w:r>
          </w:p>
        </w:tc>
        <w:tc>
          <w:tcPr>
            <w:tcW w:w="1155" w:type="dxa"/>
          </w:tcPr>
          <w:p w:rsidR="003C005B" w:rsidRDefault="003C005B">
            <w:pPr>
              <w:pStyle w:val="ConsPlusNormal"/>
              <w:jc w:val="center"/>
            </w:pPr>
            <w:r>
              <w:t>104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5" w:name="P37325"/>
            <w:bookmarkEnd w:id="1155"/>
            <w:r>
              <w:t xml:space="preserve">Нефинансовые активы имущества казны (балансовая стоимость, 010800000) </w:t>
            </w:r>
            <w:hyperlink w:anchor="P37943" w:history="1">
              <w:r>
                <w:rPr>
                  <w:color w:val="0000FF"/>
                </w:rPr>
                <w:t>&lt;*&gt;</w:t>
              </w:r>
            </w:hyperlink>
          </w:p>
        </w:tc>
        <w:tc>
          <w:tcPr>
            <w:tcW w:w="1155" w:type="dxa"/>
            <w:vAlign w:val="bottom"/>
          </w:tcPr>
          <w:p w:rsidR="003C005B" w:rsidRDefault="003C005B">
            <w:pPr>
              <w:pStyle w:val="ConsPlusNormal"/>
              <w:jc w:val="center"/>
            </w:pPr>
            <w:r>
              <w:t>110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6" w:name="P37330"/>
            <w:bookmarkEnd w:id="1156"/>
            <w:r>
              <w:t xml:space="preserve">Амортизация имущества, составляющего казну (010450000) </w:t>
            </w:r>
            <w:hyperlink w:anchor="P37943" w:history="1">
              <w:r>
                <w:rPr>
                  <w:color w:val="0000FF"/>
                </w:rPr>
                <w:t>&lt;*&gt;</w:t>
              </w:r>
            </w:hyperlink>
          </w:p>
        </w:tc>
        <w:tc>
          <w:tcPr>
            <w:tcW w:w="1155" w:type="dxa"/>
            <w:vAlign w:val="bottom"/>
          </w:tcPr>
          <w:p w:rsidR="003C005B" w:rsidRDefault="003C005B">
            <w:pPr>
              <w:pStyle w:val="ConsPlusNormal"/>
              <w:jc w:val="center"/>
            </w:pPr>
            <w:r>
              <w:t>120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7" w:name="P37335"/>
            <w:bookmarkEnd w:id="1157"/>
            <w:r>
              <w:lastRenderedPageBreak/>
              <w:t xml:space="preserve">Нефинансовые активы имущества казны (остаточная стоимость, </w:t>
            </w:r>
            <w:hyperlink w:anchor="P37325" w:history="1">
              <w:r>
                <w:rPr>
                  <w:color w:val="0000FF"/>
                </w:rPr>
                <w:t>стр. 110</w:t>
              </w:r>
            </w:hyperlink>
            <w:r>
              <w:t xml:space="preserve"> - </w:t>
            </w:r>
            <w:hyperlink w:anchor="P37330" w:history="1">
              <w:r>
                <w:rPr>
                  <w:color w:val="0000FF"/>
                </w:rPr>
                <w:t>стр. 120</w:t>
              </w:r>
            </w:hyperlink>
            <w:r>
              <w:t>)</w:t>
            </w:r>
          </w:p>
        </w:tc>
        <w:tc>
          <w:tcPr>
            <w:tcW w:w="1155" w:type="dxa"/>
            <w:vAlign w:val="bottom"/>
          </w:tcPr>
          <w:p w:rsidR="003C005B" w:rsidRDefault="003C005B">
            <w:pPr>
              <w:pStyle w:val="ConsPlusNormal"/>
              <w:jc w:val="center"/>
            </w:pPr>
            <w:r>
              <w:t>130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8" w:name="P37340"/>
            <w:bookmarkEnd w:id="1158"/>
            <w:r>
              <w:t>Затраты на изготовление готовой продукции, выполнение работ, услуг (010900000)</w:t>
            </w:r>
          </w:p>
        </w:tc>
        <w:tc>
          <w:tcPr>
            <w:tcW w:w="1155" w:type="dxa"/>
            <w:vAlign w:val="bottom"/>
          </w:tcPr>
          <w:p w:rsidR="003C005B" w:rsidRDefault="003C005B">
            <w:pPr>
              <w:pStyle w:val="ConsPlusNormal"/>
              <w:jc w:val="center"/>
            </w:pPr>
            <w:r>
              <w:t>140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59" w:name="P37345"/>
            <w:bookmarkEnd w:id="1159"/>
            <w:r>
              <w:t>Итого по разделу I (</w:t>
            </w:r>
            <w:hyperlink w:anchor="P37152" w:history="1">
              <w:r>
                <w:rPr>
                  <w:color w:val="0000FF"/>
                </w:rPr>
                <w:t>стр. 030</w:t>
              </w:r>
            </w:hyperlink>
            <w:r>
              <w:t xml:space="preserve"> + </w:t>
            </w:r>
            <w:hyperlink w:anchor="P37231" w:history="1">
              <w:r>
                <w:rPr>
                  <w:color w:val="0000FF"/>
                </w:rPr>
                <w:t>стр. 060</w:t>
              </w:r>
            </w:hyperlink>
            <w:r>
              <w:t xml:space="preserve"> + </w:t>
            </w:r>
            <w:hyperlink w:anchor="P37251" w:history="1">
              <w:r>
                <w:rPr>
                  <w:color w:val="0000FF"/>
                </w:rPr>
                <w:t>стр. 070</w:t>
              </w:r>
            </w:hyperlink>
            <w:r>
              <w:t xml:space="preserve"> + </w:t>
            </w:r>
            <w:hyperlink w:anchor="P37256" w:history="1">
              <w:r>
                <w:rPr>
                  <w:color w:val="0000FF"/>
                </w:rPr>
                <w:t>стр. 080</w:t>
              </w:r>
            </w:hyperlink>
            <w:r>
              <w:t xml:space="preserve"> + </w:t>
            </w:r>
            <w:hyperlink w:anchor="P37275" w:history="1">
              <w:r>
                <w:rPr>
                  <w:color w:val="0000FF"/>
                </w:rPr>
                <w:t>стр. 090</w:t>
              </w:r>
            </w:hyperlink>
            <w:r>
              <w:t xml:space="preserve"> + </w:t>
            </w:r>
            <w:hyperlink w:anchor="P37300" w:history="1">
              <w:r>
                <w:rPr>
                  <w:color w:val="0000FF"/>
                </w:rPr>
                <w:t>стр. 100</w:t>
              </w:r>
            </w:hyperlink>
            <w:r>
              <w:t xml:space="preserve"> + </w:t>
            </w:r>
            <w:hyperlink w:anchor="P37335" w:history="1">
              <w:r>
                <w:rPr>
                  <w:color w:val="0000FF"/>
                </w:rPr>
                <w:t>стр. 130</w:t>
              </w:r>
            </w:hyperlink>
            <w:r>
              <w:t xml:space="preserve"> + </w:t>
            </w:r>
            <w:hyperlink w:anchor="P37340" w:history="1">
              <w:r>
                <w:rPr>
                  <w:color w:val="0000FF"/>
                </w:rPr>
                <w:t>стр. 140</w:t>
              </w:r>
            </w:hyperlink>
            <w:r>
              <w:t>)</w:t>
            </w:r>
          </w:p>
        </w:tc>
        <w:tc>
          <w:tcPr>
            <w:tcW w:w="1155" w:type="dxa"/>
            <w:vAlign w:val="bottom"/>
          </w:tcPr>
          <w:p w:rsidR="003C005B" w:rsidRDefault="003C005B">
            <w:pPr>
              <w:pStyle w:val="ConsPlusNormal"/>
              <w:jc w:val="center"/>
            </w:pPr>
            <w:r>
              <w:t>150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4</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II. Финансовые активы</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1160" w:name="P37369"/>
            <w:bookmarkEnd w:id="1160"/>
            <w:r>
              <w:t>Денежные средства учреждения (020100000)</w:t>
            </w:r>
          </w:p>
        </w:tc>
        <w:tc>
          <w:tcPr>
            <w:tcW w:w="1155" w:type="dxa"/>
            <w:tcBorders>
              <w:top w:val="nil"/>
            </w:tcBorders>
          </w:tcPr>
          <w:p w:rsidR="003C005B" w:rsidRDefault="003C005B">
            <w:pPr>
              <w:pStyle w:val="ConsPlusNormal"/>
              <w:jc w:val="center"/>
            </w:pPr>
            <w:r>
              <w:t>170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денежные средства учреждения на лицевых счетах в органе казначейства (020111000)</w:t>
            </w:r>
          </w:p>
        </w:tc>
        <w:tc>
          <w:tcPr>
            <w:tcW w:w="1155" w:type="dxa"/>
            <w:tcBorders>
              <w:top w:val="nil"/>
            </w:tcBorders>
            <w:vAlign w:val="bottom"/>
          </w:tcPr>
          <w:p w:rsidR="003C005B" w:rsidRDefault="003C005B">
            <w:pPr>
              <w:pStyle w:val="ConsPlusNormal"/>
              <w:jc w:val="center"/>
            </w:pPr>
            <w:r>
              <w:t>171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в органе казначейства в пути (020113000)</w:t>
            </w:r>
          </w:p>
        </w:tc>
        <w:tc>
          <w:tcPr>
            <w:tcW w:w="1155" w:type="dxa"/>
            <w:vAlign w:val="bottom"/>
          </w:tcPr>
          <w:p w:rsidR="003C005B" w:rsidRDefault="003C005B">
            <w:pPr>
              <w:pStyle w:val="ConsPlusNormal"/>
              <w:jc w:val="center"/>
            </w:pPr>
            <w:r>
              <w:t>172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на счетах в кредитной организации (020121000)</w:t>
            </w:r>
          </w:p>
        </w:tc>
        <w:tc>
          <w:tcPr>
            <w:tcW w:w="1155" w:type="dxa"/>
            <w:vAlign w:val="bottom"/>
          </w:tcPr>
          <w:p w:rsidR="003C005B" w:rsidRDefault="003C005B">
            <w:pPr>
              <w:pStyle w:val="ConsPlusNormal"/>
              <w:jc w:val="center"/>
            </w:pPr>
            <w:r>
              <w:t>173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 xml:space="preserve">денежные средства учреждения в кредитной организации в пути </w:t>
            </w:r>
            <w:r>
              <w:lastRenderedPageBreak/>
              <w:t>(020123000)</w:t>
            </w:r>
          </w:p>
        </w:tc>
        <w:tc>
          <w:tcPr>
            <w:tcW w:w="1155" w:type="dxa"/>
            <w:vAlign w:val="bottom"/>
          </w:tcPr>
          <w:p w:rsidR="003C005B" w:rsidRDefault="003C005B">
            <w:pPr>
              <w:pStyle w:val="ConsPlusNormal"/>
              <w:jc w:val="center"/>
            </w:pPr>
            <w:r>
              <w:lastRenderedPageBreak/>
              <w:t>174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r>
              <w:lastRenderedPageBreak/>
              <w:t>денежные средства учреждения на специальных счетах в кредитной организации (020126000)</w:t>
            </w:r>
          </w:p>
        </w:tc>
        <w:tc>
          <w:tcPr>
            <w:tcW w:w="1155" w:type="dxa"/>
            <w:vAlign w:val="center"/>
          </w:tcPr>
          <w:p w:rsidR="003C005B" w:rsidRDefault="003C005B">
            <w:pPr>
              <w:pStyle w:val="ConsPlusNormal"/>
              <w:jc w:val="center"/>
            </w:pPr>
            <w:r>
              <w:t>175</w:t>
            </w:r>
          </w:p>
        </w:tc>
        <w:tc>
          <w:tcPr>
            <w:tcW w:w="2310" w:type="dxa"/>
          </w:tcPr>
          <w:p w:rsidR="003C005B" w:rsidRDefault="003C005B">
            <w:pPr>
              <w:pStyle w:val="ConsPlusNormal"/>
            </w:pPr>
          </w:p>
        </w:tc>
        <w:tc>
          <w:tcPr>
            <w:tcW w:w="1980" w:type="dxa"/>
          </w:tcPr>
          <w:p w:rsidR="003C005B" w:rsidRDefault="003C005B">
            <w:pPr>
              <w:pStyle w:val="ConsPlusNormal"/>
            </w:pPr>
          </w:p>
        </w:tc>
        <w:tc>
          <w:tcPr>
            <w:tcW w:w="2475" w:type="dxa"/>
          </w:tcPr>
          <w:p w:rsidR="003C005B" w:rsidRDefault="003C005B">
            <w:pPr>
              <w:pStyle w:val="ConsPlusNormal"/>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в иностранной валюте на счетах в кредитной организации (020127000)</w:t>
            </w:r>
          </w:p>
        </w:tc>
        <w:tc>
          <w:tcPr>
            <w:tcW w:w="1155" w:type="dxa"/>
            <w:vAlign w:val="bottom"/>
          </w:tcPr>
          <w:p w:rsidR="003C005B" w:rsidRDefault="003C005B">
            <w:pPr>
              <w:pStyle w:val="ConsPlusNormal"/>
              <w:jc w:val="center"/>
            </w:pPr>
            <w:r>
              <w:t>176</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касса (020134000)</w:t>
            </w:r>
          </w:p>
        </w:tc>
        <w:tc>
          <w:tcPr>
            <w:tcW w:w="1155" w:type="dxa"/>
          </w:tcPr>
          <w:p w:rsidR="003C005B" w:rsidRDefault="003C005B">
            <w:pPr>
              <w:pStyle w:val="ConsPlusNormal"/>
              <w:jc w:val="center"/>
            </w:pPr>
            <w:r>
              <w:t>177</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документы (020135000)</w:t>
            </w:r>
          </w:p>
        </w:tc>
        <w:tc>
          <w:tcPr>
            <w:tcW w:w="1155" w:type="dxa"/>
          </w:tcPr>
          <w:p w:rsidR="003C005B" w:rsidRDefault="003C005B">
            <w:pPr>
              <w:pStyle w:val="ConsPlusNormal"/>
              <w:jc w:val="center"/>
            </w:pPr>
            <w:r>
              <w:t>178</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денежные средства учреждения, размещенные на депозиты в кредитной организации (020122000)</w:t>
            </w:r>
          </w:p>
        </w:tc>
        <w:tc>
          <w:tcPr>
            <w:tcW w:w="1155" w:type="dxa"/>
            <w:vAlign w:val="bottom"/>
          </w:tcPr>
          <w:p w:rsidR="003C005B" w:rsidRDefault="003C005B">
            <w:pPr>
              <w:pStyle w:val="ConsPlusNormal"/>
              <w:jc w:val="center"/>
            </w:pPr>
            <w:r>
              <w:t>179</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1" w:name="P37424"/>
            <w:bookmarkEnd w:id="1161"/>
            <w:r>
              <w:t>Средства на счетах бюджета в органе Федерального казначейства (020210000)</w:t>
            </w:r>
          </w:p>
        </w:tc>
        <w:tc>
          <w:tcPr>
            <w:tcW w:w="1155" w:type="dxa"/>
            <w:vAlign w:val="bottom"/>
          </w:tcPr>
          <w:p w:rsidR="003C005B" w:rsidRDefault="003C005B">
            <w:pPr>
              <w:pStyle w:val="ConsPlusNormal"/>
              <w:jc w:val="center"/>
            </w:pPr>
            <w:r>
              <w:t>180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средства на счетах бюджета в рублях в органе Федерального казначейства (020211000)</w:t>
            </w:r>
          </w:p>
        </w:tc>
        <w:tc>
          <w:tcPr>
            <w:tcW w:w="1155" w:type="dxa"/>
            <w:tcBorders>
              <w:top w:val="nil"/>
            </w:tcBorders>
            <w:vAlign w:val="bottom"/>
          </w:tcPr>
          <w:p w:rsidR="003C005B" w:rsidRDefault="003C005B">
            <w:pPr>
              <w:pStyle w:val="ConsPlusNormal"/>
              <w:jc w:val="center"/>
            </w:pPr>
            <w:r>
              <w:t>181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органе Федерального казначейства в пути (020212000)</w:t>
            </w:r>
          </w:p>
        </w:tc>
        <w:tc>
          <w:tcPr>
            <w:tcW w:w="1155" w:type="dxa"/>
            <w:vAlign w:val="bottom"/>
          </w:tcPr>
          <w:p w:rsidR="003C005B" w:rsidRDefault="003C005B">
            <w:pPr>
              <w:pStyle w:val="ConsPlusNormal"/>
              <w:jc w:val="center"/>
            </w:pPr>
            <w:r>
              <w:t>182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иностранной валюте в органах Федерального казначейства (020213000)</w:t>
            </w:r>
          </w:p>
        </w:tc>
        <w:tc>
          <w:tcPr>
            <w:tcW w:w="1155" w:type="dxa"/>
            <w:vAlign w:val="bottom"/>
          </w:tcPr>
          <w:p w:rsidR="003C005B" w:rsidRDefault="003C005B">
            <w:pPr>
              <w:pStyle w:val="ConsPlusNormal"/>
              <w:jc w:val="center"/>
            </w:pPr>
            <w:r>
              <w:t>183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5</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 xml:space="preserve">на начало отчетного финансового года, </w:t>
            </w:r>
            <w:r>
              <w:lastRenderedPageBreak/>
              <w:t>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2" w:name="P37463"/>
            <w:bookmarkEnd w:id="1162"/>
            <w:r>
              <w:t>Средства на счетах бюджета в кредитной организации (020220000)</w:t>
            </w:r>
          </w:p>
        </w:tc>
        <w:tc>
          <w:tcPr>
            <w:tcW w:w="1155" w:type="dxa"/>
            <w:vAlign w:val="bottom"/>
          </w:tcPr>
          <w:p w:rsidR="003C005B" w:rsidRDefault="003C005B">
            <w:pPr>
              <w:pStyle w:val="ConsPlusNormal"/>
              <w:jc w:val="center"/>
            </w:pPr>
            <w:r>
              <w:t>190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средства на счетах бюджета в рублях в кредитной организации (020221000)</w:t>
            </w:r>
          </w:p>
        </w:tc>
        <w:tc>
          <w:tcPr>
            <w:tcW w:w="1155" w:type="dxa"/>
            <w:tcBorders>
              <w:top w:val="nil"/>
            </w:tcBorders>
            <w:vAlign w:val="bottom"/>
          </w:tcPr>
          <w:p w:rsidR="003C005B" w:rsidRDefault="003C005B">
            <w:pPr>
              <w:pStyle w:val="ConsPlusNormal"/>
              <w:jc w:val="center"/>
            </w:pPr>
            <w:r>
              <w:t>191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кредитной организации в пути (020222000)</w:t>
            </w:r>
          </w:p>
        </w:tc>
        <w:tc>
          <w:tcPr>
            <w:tcW w:w="1155" w:type="dxa"/>
            <w:vAlign w:val="bottom"/>
          </w:tcPr>
          <w:p w:rsidR="003C005B" w:rsidRDefault="003C005B">
            <w:pPr>
              <w:pStyle w:val="ConsPlusNormal"/>
              <w:jc w:val="center"/>
            </w:pPr>
            <w:r>
              <w:t>192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на счетах бюджета в иностранной валюте в кредитной организации (020223000)</w:t>
            </w:r>
          </w:p>
        </w:tc>
        <w:tc>
          <w:tcPr>
            <w:tcW w:w="1155" w:type="dxa"/>
            <w:vAlign w:val="bottom"/>
          </w:tcPr>
          <w:p w:rsidR="003C005B" w:rsidRDefault="003C005B">
            <w:pPr>
              <w:pStyle w:val="ConsPlusNormal"/>
              <w:jc w:val="center"/>
            </w:pPr>
            <w:r>
              <w:t>193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3" w:name="P37488"/>
            <w:bookmarkEnd w:id="1163"/>
            <w:r>
              <w:t>Средства бюджета на депозитных счетах (020230000)</w:t>
            </w:r>
          </w:p>
        </w:tc>
        <w:tc>
          <w:tcPr>
            <w:tcW w:w="1155" w:type="dxa"/>
            <w:vAlign w:val="bottom"/>
          </w:tcPr>
          <w:p w:rsidR="003C005B" w:rsidRDefault="003C005B">
            <w:pPr>
              <w:pStyle w:val="ConsPlusNormal"/>
              <w:jc w:val="center"/>
            </w:pPr>
            <w:r>
              <w:t>200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средства бюджета на депозитных счетах в рублях (020231000)</w:t>
            </w:r>
          </w:p>
        </w:tc>
        <w:tc>
          <w:tcPr>
            <w:tcW w:w="1155" w:type="dxa"/>
            <w:tcBorders>
              <w:top w:val="nil"/>
            </w:tcBorders>
            <w:vAlign w:val="bottom"/>
          </w:tcPr>
          <w:p w:rsidR="003C005B" w:rsidRDefault="003C005B">
            <w:pPr>
              <w:pStyle w:val="ConsPlusNormal"/>
              <w:jc w:val="center"/>
            </w:pPr>
            <w:r>
              <w:t>201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бюджета на депозитных счетах в пути (020232000)</w:t>
            </w:r>
          </w:p>
        </w:tc>
        <w:tc>
          <w:tcPr>
            <w:tcW w:w="1155" w:type="dxa"/>
            <w:vAlign w:val="bottom"/>
          </w:tcPr>
          <w:p w:rsidR="003C005B" w:rsidRDefault="003C005B">
            <w:pPr>
              <w:pStyle w:val="ConsPlusNormal"/>
              <w:jc w:val="center"/>
            </w:pPr>
            <w:r>
              <w:t>202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средства бюджета на депозитных счетах в иностранной валюте (020233000)</w:t>
            </w:r>
          </w:p>
        </w:tc>
        <w:tc>
          <w:tcPr>
            <w:tcW w:w="1155" w:type="dxa"/>
            <w:vAlign w:val="bottom"/>
          </w:tcPr>
          <w:p w:rsidR="003C005B" w:rsidRDefault="003C005B">
            <w:pPr>
              <w:pStyle w:val="ConsPlusNormal"/>
              <w:jc w:val="center"/>
            </w:pPr>
            <w:r>
              <w:t>203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4" w:name="P37513"/>
            <w:bookmarkEnd w:id="1164"/>
            <w:r>
              <w:t>Финансовые вложения (020400000)</w:t>
            </w:r>
          </w:p>
        </w:tc>
        <w:tc>
          <w:tcPr>
            <w:tcW w:w="1155" w:type="dxa"/>
          </w:tcPr>
          <w:p w:rsidR="003C005B" w:rsidRDefault="003C005B">
            <w:pPr>
              <w:pStyle w:val="ConsPlusNormal"/>
              <w:jc w:val="center"/>
            </w:pPr>
            <w:r>
              <w:t>210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ценные бумаги, кроме акций (020420000)</w:t>
            </w:r>
          </w:p>
        </w:tc>
        <w:tc>
          <w:tcPr>
            <w:tcW w:w="1155" w:type="dxa"/>
            <w:tcBorders>
              <w:top w:val="nil"/>
            </w:tcBorders>
            <w:vAlign w:val="bottom"/>
          </w:tcPr>
          <w:p w:rsidR="003C005B" w:rsidRDefault="003C005B">
            <w:pPr>
              <w:pStyle w:val="ConsPlusNormal"/>
              <w:jc w:val="center"/>
            </w:pPr>
            <w:r>
              <w:t>211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акции и иные формы участия в капитале (020430000)</w:t>
            </w:r>
          </w:p>
        </w:tc>
        <w:tc>
          <w:tcPr>
            <w:tcW w:w="1155" w:type="dxa"/>
            <w:vAlign w:val="bottom"/>
          </w:tcPr>
          <w:p w:rsidR="003C005B" w:rsidRDefault="003C005B">
            <w:pPr>
              <w:pStyle w:val="ConsPlusNormal"/>
              <w:jc w:val="center"/>
            </w:pPr>
            <w:r>
              <w:t>212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иные финансовые активы (020450000)</w:t>
            </w:r>
          </w:p>
        </w:tc>
        <w:tc>
          <w:tcPr>
            <w:tcW w:w="1155" w:type="dxa"/>
          </w:tcPr>
          <w:p w:rsidR="003C005B" w:rsidRDefault="003C005B">
            <w:pPr>
              <w:pStyle w:val="ConsPlusNormal"/>
              <w:jc w:val="center"/>
            </w:pPr>
            <w:r>
              <w:t>213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5" w:name="P37538"/>
            <w:bookmarkEnd w:id="1165"/>
            <w:r>
              <w:t>Расчеты по доходам (020500000)</w:t>
            </w:r>
          </w:p>
        </w:tc>
        <w:tc>
          <w:tcPr>
            <w:tcW w:w="1155" w:type="dxa"/>
          </w:tcPr>
          <w:p w:rsidR="003C005B" w:rsidRDefault="003C005B">
            <w:pPr>
              <w:pStyle w:val="ConsPlusNormal"/>
              <w:jc w:val="center"/>
            </w:pPr>
            <w:r>
              <w:t>230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6" w:name="P37543"/>
            <w:bookmarkEnd w:id="1166"/>
            <w:r>
              <w:lastRenderedPageBreak/>
              <w:t>Расчеты по выданным авансам (020600000)</w:t>
            </w:r>
          </w:p>
        </w:tc>
        <w:tc>
          <w:tcPr>
            <w:tcW w:w="1155" w:type="dxa"/>
          </w:tcPr>
          <w:p w:rsidR="003C005B" w:rsidRDefault="003C005B">
            <w:pPr>
              <w:pStyle w:val="ConsPlusNormal"/>
              <w:jc w:val="center"/>
            </w:pPr>
            <w:r>
              <w:t>260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6</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АКТИВ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7" w:name="P37562"/>
            <w:bookmarkEnd w:id="1167"/>
            <w:r>
              <w:t>Расчеты по кредитам, займам (ссудам) (020700000)</w:t>
            </w:r>
          </w:p>
        </w:tc>
        <w:tc>
          <w:tcPr>
            <w:tcW w:w="1155" w:type="dxa"/>
            <w:vAlign w:val="bottom"/>
          </w:tcPr>
          <w:p w:rsidR="003C005B" w:rsidRDefault="003C005B">
            <w:pPr>
              <w:pStyle w:val="ConsPlusNormal"/>
              <w:jc w:val="center"/>
            </w:pPr>
            <w:r>
              <w:t>290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по предоставленным кредитам, займам (ссудам) (020710000)</w:t>
            </w:r>
          </w:p>
        </w:tc>
        <w:tc>
          <w:tcPr>
            <w:tcW w:w="1155" w:type="dxa"/>
            <w:tcBorders>
              <w:top w:val="nil"/>
            </w:tcBorders>
            <w:vAlign w:val="bottom"/>
          </w:tcPr>
          <w:p w:rsidR="003C005B" w:rsidRDefault="003C005B">
            <w:pPr>
              <w:pStyle w:val="ConsPlusNormal"/>
              <w:jc w:val="center"/>
            </w:pPr>
            <w:r>
              <w:t>291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 рамках целевых иностранных кредитов (заимствований) (020720000)</w:t>
            </w:r>
          </w:p>
        </w:tc>
        <w:tc>
          <w:tcPr>
            <w:tcW w:w="1155" w:type="dxa"/>
            <w:vAlign w:val="bottom"/>
          </w:tcPr>
          <w:p w:rsidR="003C005B" w:rsidRDefault="003C005B">
            <w:pPr>
              <w:pStyle w:val="ConsPlusNormal"/>
              <w:jc w:val="center"/>
            </w:pPr>
            <w:r>
              <w:t>292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с дебиторами по государственным (муниципальным) гарантиям (020730000)</w:t>
            </w:r>
          </w:p>
        </w:tc>
        <w:tc>
          <w:tcPr>
            <w:tcW w:w="1155" w:type="dxa"/>
            <w:vAlign w:val="bottom"/>
          </w:tcPr>
          <w:p w:rsidR="003C005B" w:rsidRDefault="003C005B">
            <w:pPr>
              <w:pStyle w:val="ConsPlusNormal"/>
              <w:jc w:val="center"/>
            </w:pPr>
            <w:r>
              <w:t>293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8" w:name="P37587"/>
            <w:bookmarkEnd w:id="1168"/>
            <w:r>
              <w:t>Расчеты с подотчетными лицами (020800000)</w:t>
            </w:r>
          </w:p>
        </w:tc>
        <w:tc>
          <w:tcPr>
            <w:tcW w:w="1155" w:type="dxa"/>
          </w:tcPr>
          <w:p w:rsidR="003C005B" w:rsidRDefault="003C005B">
            <w:pPr>
              <w:pStyle w:val="ConsPlusNormal"/>
              <w:jc w:val="center"/>
            </w:pPr>
            <w:r>
              <w:t>310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69" w:name="P37592"/>
            <w:bookmarkEnd w:id="1169"/>
            <w:r>
              <w:t>Расчеты по ущербу и иным доходам (020900000)</w:t>
            </w:r>
          </w:p>
        </w:tc>
        <w:tc>
          <w:tcPr>
            <w:tcW w:w="1155" w:type="dxa"/>
          </w:tcPr>
          <w:p w:rsidR="003C005B" w:rsidRDefault="003C005B">
            <w:pPr>
              <w:pStyle w:val="ConsPlusNormal"/>
              <w:jc w:val="center"/>
            </w:pPr>
            <w:r>
              <w:t>320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0" w:name="P37597"/>
            <w:bookmarkEnd w:id="1170"/>
            <w:r>
              <w:t>Прочие расчеты с дебиторами (021000000)</w:t>
            </w:r>
          </w:p>
        </w:tc>
        <w:tc>
          <w:tcPr>
            <w:tcW w:w="1155" w:type="dxa"/>
          </w:tcPr>
          <w:p w:rsidR="003C005B" w:rsidRDefault="003C005B">
            <w:pPr>
              <w:pStyle w:val="ConsPlusNormal"/>
              <w:jc w:val="center"/>
            </w:pPr>
            <w:r>
              <w:t>330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расчеты по налоговым вычетам по НДС (021010000)</w:t>
            </w:r>
          </w:p>
        </w:tc>
        <w:tc>
          <w:tcPr>
            <w:tcW w:w="1155" w:type="dxa"/>
            <w:tcBorders>
              <w:top w:val="nil"/>
            </w:tcBorders>
            <w:vAlign w:val="bottom"/>
          </w:tcPr>
          <w:p w:rsidR="003C005B" w:rsidRDefault="003C005B">
            <w:pPr>
              <w:pStyle w:val="ConsPlusNormal"/>
              <w:jc w:val="center"/>
            </w:pPr>
            <w:r>
              <w:t>331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с финансовым органом по наличным денежным средствам (021003000)</w:t>
            </w:r>
          </w:p>
        </w:tc>
        <w:tc>
          <w:tcPr>
            <w:tcW w:w="1155" w:type="dxa"/>
            <w:vAlign w:val="bottom"/>
          </w:tcPr>
          <w:p w:rsidR="003C005B" w:rsidRDefault="003C005B">
            <w:pPr>
              <w:pStyle w:val="ConsPlusNormal"/>
              <w:jc w:val="center"/>
            </w:pPr>
            <w:r>
              <w:t>333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lastRenderedPageBreak/>
              <w:t>расчеты с прочими дебиторами (021005000)</w:t>
            </w:r>
          </w:p>
        </w:tc>
        <w:tc>
          <w:tcPr>
            <w:tcW w:w="1155" w:type="dxa"/>
          </w:tcPr>
          <w:p w:rsidR="003C005B" w:rsidRDefault="003C005B">
            <w:pPr>
              <w:pStyle w:val="ConsPlusNormal"/>
              <w:jc w:val="center"/>
            </w:pPr>
            <w:r>
              <w:t>334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1" w:name="P37622"/>
            <w:bookmarkEnd w:id="1171"/>
            <w:r>
              <w:t>Вложения в финансовые активы (021500000)</w:t>
            </w:r>
          </w:p>
        </w:tc>
        <w:tc>
          <w:tcPr>
            <w:tcW w:w="1155" w:type="dxa"/>
          </w:tcPr>
          <w:p w:rsidR="003C005B" w:rsidRDefault="003C005B">
            <w:pPr>
              <w:pStyle w:val="ConsPlusNormal"/>
              <w:jc w:val="center"/>
            </w:pPr>
            <w:r>
              <w:t>370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ценные бумаги, кроме акций (021520000)</w:t>
            </w:r>
          </w:p>
        </w:tc>
        <w:tc>
          <w:tcPr>
            <w:tcW w:w="1155" w:type="dxa"/>
            <w:tcBorders>
              <w:top w:val="nil"/>
            </w:tcBorders>
            <w:vAlign w:val="bottom"/>
          </w:tcPr>
          <w:p w:rsidR="003C005B" w:rsidRDefault="003C005B">
            <w:pPr>
              <w:pStyle w:val="ConsPlusNormal"/>
              <w:jc w:val="center"/>
            </w:pPr>
            <w:r>
              <w:t>371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акции и иные формы участия в капитале (021530000)</w:t>
            </w:r>
          </w:p>
        </w:tc>
        <w:tc>
          <w:tcPr>
            <w:tcW w:w="1155" w:type="dxa"/>
            <w:vAlign w:val="bottom"/>
          </w:tcPr>
          <w:p w:rsidR="003C005B" w:rsidRDefault="003C005B">
            <w:pPr>
              <w:pStyle w:val="ConsPlusNormal"/>
              <w:jc w:val="center"/>
            </w:pPr>
            <w:r>
              <w:t>372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иные финансовые активы (021550000)</w:t>
            </w:r>
          </w:p>
        </w:tc>
        <w:tc>
          <w:tcPr>
            <w:tcW w:w="1155" w:type="dxa"/>
          </w:tcPr>
          <w:p w:rsidR="003C005B" w:rsidRDefault="003C005B">
            <w:pPr>
              <w:pStyle w:val="ConsPlusNormal"/>
              <w:jc w:val="center"/>
            </w:pPr>
            <w:r>
              <w:t>373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2" w:name="P37647"/>
            <w:bookmarkEnd w:id="1172"/>
            <w:r>
              <w:t>Расчеты по платежам в бюджеты (030300000)</w:t>
            </w:r>
          </w:p>
        </w:tc>
        <w:tc>
          <w:tcPr>
            <w:tcW w:w="1155" w:type="dxa"/>
          </w:tcPr>
          <w:p w:rsidR="003C005B" w:rsidRDefault="003C005B">
            <w:pPr>
              <w:pStyle w:val="ConsPlusNormal"/>
              <w:jc w:val="center"/>
            </w:pPr>
            <w:r>
              <w:t>380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3" w:name="P37652"/>
            <w:bookmarkEnd w:id="1173"/>
            <w:r>
              <w:t>Итого по разделу II (</w:t>
            </w:r>
            <w:hyperlink w:anchor="P37369" w:history="1">
              <w:r>
                <w:rPr>
                  <w:color w:val="0000FF"/>
                </w:rPr>
                <w:t>стр. 170</w:t>
              </w:r>
            </w:hyperlink>
            <w:r>
              <w:t xml:space="preserve"> + </w:t>
            </w:r>
            <w:hyperlink w:anchor="P37424" w:history="1">
              <w:r>
                <w:rPr>
                  <w:color w:val="0000FF"/>
                </w:rPr>
                <w:t>180</w:t>
              </w:r>
            </w:hyperlink>
            <w:r>
              <w:t xml:space="preserve"> + </w:t>
            </w:r>
            <w:hyperlink w:anchor="P37463" w:history="1">
              <w:r>
                <w:rPr>
                  <w:color w:val="0000FF"/>
                </w:rPr>
                <w:t>190</w:t>
              </w:r>
            </w:hyperlink>
            <w:r>
              <w:t xml:space="preserve"> + </w:t>
            </w:r>
            <w:hyperlink w:anchor="P37488" w:history="1">
              <w:r>
                <w:rPr>
                  <w:color w:val="0000FF"/>
                </w:rPr>
                <w:t>200</w:t>
              </w:r>
            </w:hyperlink>
            <w:r>
              <w:t xml:space="preserve"> + </w:t>
            </w:r>
            <w:hyperlink w:anchor="P37513" w:history="1">
              <w:r>
                <w:rPr>
                  <w:color w:val="0000FF"/>
                </w:rPr>
                <w:t>стр. 210</w:t>
              </w:r>
            </w:hyperlink>
            <w:r>
              <w:t xml:space="preserve"> + </w:t>
            </w:r>
            <w:hyperlink w:anchor="P37538" w:history="1">
              <w:r>
                <w:rPr>
                  <w:color w:val="0000FF"/>
                </w:rPr>
                <w:t>стр. 230</w:t>
              </w:r>
            </w:hyperlink>
            <w:r>
              <w:t xml:space="preserve"> + </w:t>
            </w:r>
            <w:hyperlink w:anchor="P37543" w:history="1">
              <w:r>
                <w:rPr>
                  <w:color w:val="0000FF"/>
                </w:rPr>
                <w:t>стр. 260</w:t>
              </w:r>
            </w:hyperlink>
            <w:r>
              <w:t xml:space="preserve"> + </w:t>
            </w:r>
            <w:hyperlink w:anchor="P37562" w:history="1">
              <w:r>
                <w:rPr>
                  <w:color w:val="0000FF"/>
                </w:rPr>
                <w:t>стр. 290</w:t>
              </w:r>
            </w:hyperlink>
            <w:r>
              <w:t xml:space="preserve"> + </w:t>
            </w:r>
            <w:hyperlink w:anchor="P37587" w:history="1">
              <w:r>
                <w:rPr>
                  <w:color w:val="0000FF"/>
                </w:rPr>
                <w:t>стр. 310</w:t>
              </w:r>
            </w:hyperlink>
            <w:r>
              <w:t xml:space="preserve"> + </w:t>
            </w:r>
            <w:hyperlink w:anchor="P37592" w:history="1">
              <w:r>
                <w:rPr>
                  <w:color w:val="0000FF"/>
                </w:rPr>
                <w:t>стр. 320</w:t>
              </w:r>
            </w:hyperlink>
            <w:r>
              <w:t xml:space="preserve"> + </w:t>
            </w:r>
            <w:hyperlink w:anchor="P37597" w:history="1">
              <w:r>
                <w:rPr>
                  <w:color w:val="0000FF"/>
                </w:rPr>
                <w:t>стр. 330</w:t>
              </w:r>
            </w:hyperlink>
            <w:r>
              <w:t xml:space="preserve"> + </w:t>
            </w:r>
            <w:hyperlink w:anchor="P37622" w:history="1">
              <w:r>
                <w:rPr>
                  <w:color w:val="0000FF"/>
                </w:rPr>
                <w:t>стр. 370</w:t>
              </w:r>
            </w:hyperlink>
            <w:r>
              <w:t xml:space="preserve"> + </w:t>
            </w:r>
            <w:hyperlink w:anchor="P37647" w:history="1">
              <w:r>
                <w:rPr>
                  <w:color w:val="0000FF"/>
                </w:rPr>
                <w:t>стр. 380</w:t>
              </w:r>
            </w:hyperlink>
            <w:r>
              <w:t>)</w:t>
            </w:r>
          </w:p>
        </w:tc>
        <w:tc>
          <w:tcPr>
            <w:tcW w:w="1155" w:type="dxa"/>
            <w:vAlign w:val="bottom"/>
          </w:tcPr>
          <w:p w:rsidR="003C005B" w:rsidRDefault="003C005B">
            <w:pPr>
              <w:pStyle w:val="ConsPlusNormal"/>
              <w:jc w:val="center"/>
            </w:pPr>
            <w:r>
              <w:t>400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r>
              <w:t>БАЛАНС (</w:t>
            </w:r>
            <w:hyperlink w:anchor="P37345" w:history="1">
              <w:r>
                <w:rPr>
                  <w:color w:val="0000FF"/>
                </w:rPr>
                <w:t>стр. 150</w:t>
              </w:r>
            </w:hyperlink>
            <w:r>
              <w:t xml:space="preserve"> + </w:t>
            </w:r>
            <w:hyperlink w:anchor="P37652" w:history="1">
              <w:r>
                <w:rPr>
                  <w:color w:val="0000FF"/>
                </w:rPr>
                <w:t>стр. 400</w:t>
              </w:r>
            </w:hyperlink>
            <w:r>
              <w:t>)</w:t>
            </w:r>
          </w:p>
        </w:tc>
        <w:tc>
          <w:tcPr>
            <w:tcW w:w="1155" w:type="dxa"/>
          </w:tcPr>
          <w:p w:rsidR="003C005B" w:rsidRDefault="003C005B">
            <w:pPr>
              <w:pStyle w:val="ConsPlusNormal"/>
              <w:jc w:val="center"/>
            </w:pPr>
            <w:r>
              <w:t>410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7</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на начало отчетного финансового года, 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III. Обязательства</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1174" w:name="P37681"/>
            <w:bookmarkEnd w:id="1174"/>
            <w:r>
              <w:t>Расчеты с кредиторами по долговым обязательствам (030100000)</w:t>
            </w:r>
          </w:p>
        </w:tc>
        <w:tc>
          <w:tcPr>
            <w:tcW w:w="1155" w:type="dxa"/>
            <w:tcBorders>
              <w:top w:val="nil"/>
            </w:tcBorders>
            <w:vAlign w:val="bottom"/>
          </w:tcPr>
          <w:p w:rsidR="003C005B" w:rsidRDefault="003C005B">
            <w:pPr>
              <w:pStyle w:val="ConsPlusNormal"/>
              <w:jc w:val="center"/>
            </w:pPr>
            <w:r>
              <w:t>470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в том числе:</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lastRenderedPageBreak/>
              <w:t>по долговым обязательствам в рублях (030110000)</w:t>
            </w:r>
          </w:p>
        </w:tc>
        <w:tc>
          <w:tcPr>
            <w:tcW w:w="1155" w:type="dxa"/>
            <w:tcBorders>
              <w:top w:val="nil"/>
            </w:tcBorders>
            <w:vAlign w:val="bottom"/>
          </w:tcPr>
          <w:p w:rsidR="003C005B" w:rsidRDefault="003C005B">
            <w:pPr>
              <w:pStyle w:val="ConsPlusNormal"/>
              <w:jc w:val="center"/>
            </w:pPr>
            <w:r>
              <w:t>471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по долговым обязательствам по целевым иностранным кредитам (заимствованиям) (030120000)</w:t>
            </w:r>
          </w:p>
        </w:tc>
        <w:tc>
          <w:tcPr>
            <w:tcW w:w="1155" w:type="dxa"/>
            <w:vAlign w:val="bottom"/>
          </w:tcPr>
          <w:p w:rsidR="003C005B" w:rsidRDefault="003C005B">
            <w:pPr>
              <w:pStyle w:val="ConsPlusNormal"/>
              <w:jc w:val="center"/>
            </w:pPr>
            <w:r>
              <w:t>472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по государственным (муниципальным) гарантиям (030130000)</w:t>
            </w:r>
          </w:p>
        </w:tc>
        <w:tc>
          <w:tcPr>
            <w:tcW w:w="1155" w:type="dxa"/>
            <w:vAlign w:val="bottom"/>
          </w:tcPr>
          <w:p w:rsidR="003C005B" w:rsidRDefault="003C005B">
            <w:pPr>
              <w:pStyle w:val="ConsPlusNormal"/>
              <w:jc w:val="center"/>
            </w:pPr>
            <w:r>
              <w:t>473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по долговым обязательствам в иностранной валюте (030140000)</w:t>
            </w:r>
          </w:p>
        </w:tc>
        <w:tc>
          <w:tcPr>
            <w:tcW w:w="1155" w:type="dxa"/>
            <w:vAlign w:val="bottom"/>
          </w:tcPr>
          <w:p w:rsidR="003C005B" w:rsidRDefault="003C005B">
            <w:pPr>
              <w:pStyle w:val="ConsPlusNormal"/>
              <w:jc w:val="center"/>
            </w:pPr>
            <w:r>
              <w:t>474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5" w:name="P37711"/>
            <w:bookmarkEnd w:id="1175"/>
            <w:r>
              <w:t>Расчеты по принятым обязательствам (030200000)</w:t>
            </w:r>
          </w:p>
        </w:tc>
        <w:tc>
          <w:tcPr>
            <w:tcW w:w="1155" w:type="dxa"/>
            <w:vAlign w:val="bottom"/>
          </w:tcPr>
          <w:p w:rsidR="003C005B" w:rsidRDefault="003C005B">
            <w:pPr>
              <w:pStyle w:val="ConsPlusNormal"/>
              <w:jc w:val="center"/>
            </w:pPr>
            <w:r>
              <w:t>490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6" w:name="P37716"/>
            <w:bookmarkEnd w:id="1176"/>
            <w:r>
              <w:t>Расчеты по платежам в бюджеты (030300000)</w:t>
            </w:r>
          </w:p>
        </w:tc>
        <w:tc>
          <w:tcPr>
            <w:tcW w:w="1155" w:type="dxa"/>
          </w:tcPr>
          <w:p w:rsidR="003C005B" w:rsidRDefault="003C005B">
            <w:pPr>
              <w:pStyle w:val="ConsPlusNormal"/>
              <w:jc w:val="center"/>
            </w:pPr>
            <w:r>
              <w:t>510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расчеты по налогу на доходы физических лиц (030301000)</w:t>
            </w:r>
          </w:p>
        </w:tc>
        <w:tc>
          <w:tcPr>
            <w:tcW w:w="1155" w:type="dxa"/>
            <w:tcBorders>
              <w:top w:val="nil"/>
            </w:tcBorders>
            <w:vAlign w:val="bottom"/>
          </w:tcPr>
          <w:p w:rsidR="003C005B" w:rsidRDefault="003C005B">
            <w:pPr>
              <w:pStyle w:val="ConsPlusNormal"/>
              <w:jc w:val="center"/>
            </w:pPr>
            <w:r>
              <w:t>511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страховым взносам на обязательное социальное страхование (030302000, 030306000)</w:t>
            </w:r>
          </w:p>
        </w:tc>
        <w:tc>
          <w:tcPr>
            <w:tcW w:w="1155" w:type="dxa"/>
            <w:vAlign w:val="bottom"/>
          </w:tcPr>
          <w:p w:rsidR="003C005B" w:rsidRDefault="003C005B">
            <w:pPr>
              <w:pStyle w:val="ConsPlusNormal"/>
              <w:jc w:val="center"/>
            </w:pPr>
            <w:r>
              <w:t>512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налогу на прибыль организаций (030303000)</w:t>
            </w:r>
          </w:p>
        </w:tc>
        <w:tc>
          <w:tcPr>
            <w:tcW w:w="1155" w:type="dxa"/>
            <w:vAlign w:val="bottom"/>
          </w:tcPr>
          <w:p w:rsidR="003C005B" w:rsidRDefault="003C005B">
            <w:pPr>
              <w:pStyle w:val="ConsPlusNormal"/>
              <w:jc w:val="center"/>
            </w:pPr>
            <w:r>
              <w:t>513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налогу на добавленную стоимость (030304000)</w:t>
            </w:r>
          </w:p>
        </w:tc>
        <w:tc>
          <w:tcPr>
            <w:tcW w:w="1155" w:type="dxa"/>
            <w:vAlign w:val="bottom"/>
          </w:tcPr>
          <w:p w:rsidR="003C005B" w:rsidRDefault="003C005B">
            <w:pPr>
              <w:pStyle w:val="ConsPlusNormal"/>
              <w:jc w:val="center"/>
            </w:pPr>
            <w:r>
              <w:t>514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иным платежам в бюджет (030305000, 030312000, 030313000)</w:t>
            </w:r>
          </w:p>
        </w:tc>
        <w:tc>
          <w:tcPr>
            <w:tcW w:w="1155" w:type="dxa"/>
            <w:vAlign w:val="bottom"/>
          </w:tcPr>
          <w:p w:rsidR="003C005B" w:rsidRDefault="003C005B">
            <w:pPr>
              <w:pStyle w:val="ConsPlusNormal"/>
              <w:jc w:val="center"/>
            </w:pPr>
            <w:r>
              <w:t>515</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страховым взносам на медицинское и пенсионное страхование (030307000, 030308000, 030309000, 030310000, 030311000)</w:t>
            </w:r>
          </w:p>
        </w:tc>
        <w:tc>
          <w:tcPr>
            <w:tcW w:w="1155" w:type="dxa"/>
            <w:vAlign w:val="bottom"/>
          </w:tcPr>
          <w:p w:rsidR="003C005B" w:rsidRDefault="003C005B">
            <w:pPr>
              <w:pStyle w:val="ConsPlusNormal"/>
              <w:jc w:val="center"/>
            </w:pPr>
            <w:r>
              <w:t>516</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0503373 с. 8</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1155"/>
        <w:gridCol w:w="2310"/>
        <w:gridCol w:w="1980"/>
        <w:gridCol w:w="2475"/>
      </w:tblGrid>
      <w:tr w:rsidR="003C005B">
        <w:tc>
          <w:tcPr>
            <w:tcW w:w="7590" w:type="dxa"/>
            <w:vMerge w:val="restart"/>
            <w:tcBorders>
              <w:left w:val="nil"/>
            </w:tcBorders>
          </w:tcPr>
          <w:p w:rsidR="003C005B" w:rsidRDefault="003C005B">
            <w:pPr>
              <w:pStyle w:val="ConsPlusNormal"/>
              <w:jc w:val="center"/>
            </w:pPr>
            <w:r>
              <w:t>ПАССИВ</w:t>
            </w:r>
          </w:p>
        </w:tc>
        <w:tc>
          <w:tcPr>
            <w:tcW w:w="1155" w:type="dxa"/>
            <w:vMerge w:val="restart"/>
          </w:tcPr>
          <w:p w:rsidR="003C005B" w:rsidRDefault="003C005B">
            <w:pPr>
              <w:pStyle w:val="ConsPlusNormal"/>
              <w:jc w:val="center"/>
            </w:pPr>
            <w:r>
              <w:t>Код строки</w:t>
            </w:r>
          </w:p>
        </w:tc>
        <w:tc>
          <w:tcPr>
            <w:tcW w:w="4290" w:type="dxa"/>
            <w:gridSpan w:val="2"/>
          </w:tcPr>
          <w:p w:rsidR="003C005B" w:rsidRDefault="003C005B">
            <w:pPr>
              <w:pStyle w:val="ConsPlusNormal"/>
              <w:jc w:val="center"/>
            </w:pPr>
            <w:r>
              <w:t>Остаток</w:t>
            </w:r>
          </w:p>
        </w:tc>
        <w:tc>
          <w:tcPr>
            <w:tcW w:w="2475" w:type="dxa"/>
            <w:vMerge w:val="restart"/>
            <w:tcBorders>
              <w:right w:val="nil"/>
            </w:tcBorders>
          </w:tcPr>
          <w:p w:rsidR="003C005B" w:rsidRDefault="003C005B">
            <w:pPr>
              <w:pStyle w:val="ConsPlusNormal"/>
              <w:jc w:val="center"/>
            </w:pPr>
            <w:r>
              <w:t>Сумма расхождения, руб.</w:t>
            </w:r>
          </w:p>
        </w:tc>
      </w:tr>
      <w:tr w:rsidR="003C005B">
        <w:tc>
          <w:tcPr>
            <w:tcW w:w="7590" w:type="dxa"/>
            <w:vMerge/>
            <w:tcBorders>
              <w:left w:val="nil"/>
            </w:tcBorders>
          </w:tcPr>
          <w:p w:rsidR="003C005B" w:rsidRDefault="003C005B"/>
        </w:tc>
        <w:tc>
          <w:tcPr>
            <w:tcW w:w="1155" w:type="dxa"/>
            <w:vMerge/>
          </w:tcPr>
          <w:p w:rsidR="003C005B" w:rsidRDefault="003C005B"/>
        </w:tc>
        <w:tc>
          <w:tcPr>
            <w:tcW w:w="2310" w:type="dxa"/>
          </w:tcPr>
          <w:p w:rsidR="003C005B" w:rsidRDefault="003C005B">
            <w:pPr>
              <w:pStyle w:val="ConsPlusNormal"/>
              <w:jc w:val="center"/>
            </w:pPr>
            <w:r>
              <w:t>на конец предыдущего отчетного финансового года, руб.</w:t>
            </w:r>
          </w:p>
        </w:tc>
        <w:tc>
          <w:tcPr>
            <w:tcW w:w="1980" w:type="dxa"/>
          </w:tcPr>
          <w:p w:rsidR="003C005B" w:rsidRDefault="003C005B">
            <w:pPr>
              <w:pStyle w:val="ConsPlusNormal"/>
              <w:jc w:val="center"/>
            </w:pPr>
            <w:r>
              <w:t xml:space="preserve">на начало отчетного финансового года, </w:t>
            </w:r>
            <w:r>
              <w:lastRenderedPageBreak/>
              <w:t>руб.</w:t>
            </w:r>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lastRenderedPageBreak/>
              <w:t>1</w:t>
            </w:r>
          </w:p>
        </w:tc>
        <w:tc>
          <w:tcPr>
            <w:tcW w:w="1155" w:type="dxa"/>
          </w:tcPr>
          <w:p w:rsidR="003C005B" w:rsidRDefault="003C005B">
            <w:pPr>
              <w:pStyle w:val="ConsPlusNormal"/>
              <w:jc w:val="center"/>
            </w:pPr>
            <w:r>
              <w:t>2</w:t>
            </w:r>
          </w:p>
        </w:tc>
        <w:tc>
          <w:tcPr>
            <w:tcW w:w="2310" w:type="dxa"/>
          </w:tcPr>
          <w:p w:rsidR="003C005B" w:rsidRDefault="003C005B">
            <w:pPr>
              <w:pStyle w:val="ConsPlusNormal"/>
              <w:jc w:val="center"/>
            </w:pPr>
            <w:r>
              <w:t>3</w:t>
            </w:r>
          </w:p>
        </w:tc>
        <w:tc>
          <w:tcPr>
            <w:tcW w:w="198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7" w:name="P37770"/>
            <w:bookmarkEnd w:id="1177"/>
            <w:r>
              <w:t>Прочие расчеты с кредиторами (030400000)</w:t>
            </w:r>
          </w:p>
        </w:tc>
        <w:tc>
          <w:tcPr>
            <w:tcW w:w="1155" w:type="dxa"/>
          </w:tcPr>
          <w:p w:rsidR="003C005B" w:rsidRDefault="003C005B">
            <w:pPr>
              <w:pStyle w:val="ConsPlusNormal"/>
              <w:jc w:val="center"/>
            </w:pPr>
            <w:r>
              <w:t>530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расчеты по средствам, полученным во временное распоряжение (030401000)</w:t>
            </w:r>
          </w:p>
        </w:tc>
        <w:tc>
          <w:tcPr>
            <w:tcW w:w="1155" w:type="dxa"/>
            <w:tcBorders>
              <w:top w:val="nil"/>
            </w:tcBorders>
            <w:vAlign w:val="bottom"/>
          </w:tcPr>
          <w:p w:rsidR="003C005B" w:rsidRDefault="003C005B">
            <w:pPr>
              <w:pStyle w:val="ConsPlusNormal"/>
              <w:jc w:val="center"/>
            </w:pPr>
            <w:r>
              <w:t>531</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с депонентами (030402000)</w:t>
            </w:r>
          </w:p>
        </w:tc>
        <w:tc>
          <w:tcPr>
            <w:tcW w:w="1155" w:type="dxa"/>
          </w:tcPr>
          <w:p w:rsidR="003C005B" w:rsidRDefault="003C005B">
            <w:pPr>
              <w:pStyle w:val="ConsPlusNormal"/>
              <w:jc w:val="center"/>
            </w:pPr>
            <w:r>
              <w:t>532</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расчеты по удержаниям из выплат по оплате труда (030403000)</w:t>
            </w:r>
          </w:p>
        </w:tc>
        <w:tc>
          <w:tcPr>
            <w:tcW w:w="1155" w:type="dxa"/>
            <w:vAlign w:val="bottom"/>
          </w:tcPr>
          <w:p w:rsidR="003C005B" w:rsidRDefault="003C005B">
            <w:pPr>
              <w:pStyle w:val="ConsPlusNormal"/>
              <w:jc w:val="center"/>
            </w:pPr>
            <w:r>
              <w:t>533</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внутриведомственные расчеты (030404000)</w:t>
            </w:r>
          </w:p>
        </w:tc>
        <w:tc>
          <w:tcPr>
            <w:tcW w:w="1155" w:type="dxa"/>
          </w:tcPr>
          <w:p w:rsidR="003C005B" w:rsidRDefault="003C005B">
            <w:pPr>
              <w:pStyle w:val="ConsPlusNormal"/>
              <w:jc w:val="center"/>
            </w:pPr>
            <w:r>
              <w:t>534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8" w:name="P37800"/>
            <w:bookmarkEnd w:id="1178"/>
            <w:r>
              <w:t>Расчеты с подотчетными лицами (020800000)</w:t>
            </w:r>
          </w:p>
        </w:tc>
        <w:tc>
          <w:tcPr>
            <w:tcW w:w="1155" w:type="dxa"/>
          </w:tcPr>
          <w:p w:rsidR="003C005B" w:rsidRDefault="003C005B">
            <w:pPr>
              <w:pStyle w:val="ConsPlusNormal"/>
              <w:jc w:val="center"/>
            </w:pPr>
            <w:r>
              <w:t>570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79" w:name="P37805"/>
            <w:bookmarkEnd w:id="1179"/>
            <w:r>
              <w:t>Расчеты по доходам (020500000)</w:t>
            </w:r>
          </w:p>
        </w:tc>
        <w:tc>
          <w:tcPr>
            <w:tcW w:w="1155" w:type="dxa"/>
          </w:tcPr>
          <w:p w:rsidR="003C005B" w:rsidRDefault="003C005B">
            <w:pPr>
              <w:pStyle w:val="ConsPlusNormal"/>
              <w:jc w:val="center"/>
            </w:pPr>
            <w:r>
              <w:t>580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80" w:name="P37810"/>
            <w:bookmarkEnd w:id="1180"/>
            <w:r>
              <w:t>Расчеты по ущербу и иным доходам (020900000)</w:t>
            </w:r>
          </w:p>
        </w:tc>
        <w:tc>
          <w:tcPr>
            <w:tcW w:w="1155" w:type="dxa"/>
          </w:tcPr>
          <w:p w:rsidR="003C005B" w:rsidRDefault="003C005B">
            <w:pPr>
              <w:pStyle w:val="ConsPlusNormal"/>
              <w:jc w:val="center"/>
            </w:pPr>
            <w:r>
              <w:t>590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81" w:name="P37815"/>
            <w:bookmarkEnd w:id="1181"/>
            <w:r>
              <w:t>Итого по разделу III (</w:t>
            </w:r>
            <w:hyperlink w:anchor="P37681" w:history="1">
              <w:r>
                <w:rPr>
                  <w:color w:val="0000FF"/>
                </w:rPr>
                <w:t>стр. 470</w:t>
              </w:r>
            </w:hyperlink>
            <w:r>
              <w:t xml:space="preserve"> + </w:t>
            </w:r>
            <w:hyperlink w:anchor="P37711" w:history="1">
              <w:r>
                <w:rPr>
                  <w:color w:val="0000FF"/>
                </w:rPr>
                <w:t>стр. 490</w:t>
              </w:r>
            </w:hyperlink>
            <w:r>
              <w:t xml:space="preserve"> + </w:t>
            </w:r>
            <w:hyperlink w:anchor="P37716" w:history="1">
              <w:r>
                <w:rPr>
                  <w:color w:val="0000FF"/>
                </w:rPr>
                <w:t>стр. 510</w:t>
              </w:r>
            </w:hyperlink>
            <w:r>
              <w:t xml:space="preserve"> + </w:t>
            </w:r>
            <w:hyperlink w:anchor="P37770" w:history="1">
              <w:r>
                <w:rPr>
                  <w:color w:val="0000FF"/>
                </w:rPr>
                <w:t>стр. 530</w:t>
              </w:r>
            </w:hyperlink>
            <w:r>
              <w:t xml:space="preserve"> + </w:t>
            </w:r>
            <w:hyperlink w:anchor="P37800" w:history="1">
              <w:r>
                <w:rPr>
                  <w:color w:val="0000FF"/>
                </w:rPr>
                <w:t>стр. 570</w:t>
              </w:r>
            </w:hyperlink>
            <w:r>
              <w:t xml:space="preserve"> + </w:t>
            </w:r>
            <w:hyperlink w:anchor="P37805" w:history="1">
              <w:r>
                <w:rPr>
                  <w:color w:val="0000FF"/>
                </w:rPr>
                <w:t>стр. 580</w:t>
              </w:r>
            </w:hyperlink>
            <w:r>
              <w:t xml:space="preserve"> + </w:t>
            </w:r>
            <w:hyperlink w:anchor="P37810" w:history="1">
              <w:r>
                <w:rPr>
                  <w:color w:val="0000FF"/>
                </w:rPr>
                <w:t>стр. 590</w:t>
              </w:r>
            </w:hyperlink>
            <w:r>
              <w:t>)</w:t>
            </w:r>
          </w:p>
        </w:tc>
        <w:tc>
          <w:tcPr>
            <w:tcW w:w="1155" w:type="dxa"/>
            <w:vAlign w:val="bottom"/>
          </w:tcPr>
          <w:p w:rsidR="003C005B" w:rsidRDefault="003C005B">
            <w:pPr>
              <w:pStyle w:val="ConsPlusNormal"/>
              <w:jc w:val="center"/>
            </w:pPr>
            <w:r>
              <w:t>600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jc w:val="center"/>
              <w:outlineLvl w:val="6"/>
            </w:pPr>
            <w:r>
              <w:t>IV. Финансовый результат</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pPr>
            <w:bookmarkStart w:id="1182" w:name="P37825"/>
            <w:bookmarkEnd w:id="1182"/>
            <w:r>
              <w:t>Финансовый результат (040000000) (</w:t>
            </w:r>
            <w:hyperlink w:anchor="P37830" w:history="1">
              <w:r>
                <w:rPr>
                  <w:color w:val="0000FF"/>
                </w:rPr>
                <w:t>стр. 620</w:t>
              </w:r>
            </w:hyperlink>
            <w:r>
              <w:t xml:space="preserve"> + </w:t>
            </w:r>
            <w:hyperlink w:anchor="P37860" w:history="1">
              <w:r>
                <w:rPr>
                  <w:color w:val="0000FF"/>
                </w:rPr>
                <w:t>стр. 690</w:t>
              </w:r>
            </w:hyperlink>
            <w:r>
              <w:t>)</w:t>
            </w:r>
          </w:p>
        </w:tc>
        <w:tc>
          <w:tcPr>
            <w:tcW w:w="1155" w:type="dxa"/>
            <w:tcBorders>
              <w:top w:val="nil"/>
            </w:tcBorders>
            <w:vAlign w:val="bottom"/>
          </w:tcPr>
          <w:p w:rsidR="003C005B" w:rsidRDefault="003C005B">
            <w:pPr>
              <w:pStyle w:val="ConsPlusNormal"/>
              <w:jc w:val="center"/>
            </w:pPr>
            <w:r>
              <w:t>610</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83" w:name="P37830"/>
            <w:bookmarkEnd w:id="1183"/>
            <w:r>
              <w:t>Финансовый результат экономического субъекта (040100000)</w:t>
            </w:r>
          </w:p>
        </w:tc>
        <w:tc>
          <w:tcPr>
            <w:tcW w:w="1155" w:type="dxa"/>
            <w:vAlign w:val="bottom"/>
          </w:tcPr>
          <w:p w:rsidR="003C005B" w:rsidRDefault="003C005B">
            <w:pPr>
              <w:pStyle w:val="ConsPlusNormal"/>
              <w:jc w:val="center"/>
            </w:pPr>
            <w:r>
              <w:t>620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ind w:left="283"/>
            </w:pPr>
            <w:r>
              <w:t>из них:</w:t>
            </w:r>
          </w:p>
        </w:tc>
        <w:tc>
          <w:tcPr>
            <w:tcW w:w="1155" w:type="dxa"/>
            <w:tcBorders>
              <w:bottom w:val="nil"/>
            </w:tcBorders>
          </w:tcPr>
          <w:p w:rsidR="003C005B" w:rsidRDefault="003C005B">
            <w:pPr>
              <w:pStyle w:val="ConsPlusNormal"/>
              <w:jc w:val="both"/>
            </w:pPr>
          </w:p>
        </w:tc>
        <w:tc>
          <w:tcPr>
            <w:tcW w:w="2310" w:type="dxa"/>
            <w:tcBorders>
              <w:bottom w:val="nil"/>
            </w:tcBorders>
          </w:tcPr>
          <w:p w:rsidR="003C005B" w:rsidRDefault="003C005B">
            <w:pPr>
              <w:pStyle w:val="ConsPlusNormal"/>
              <w:jc w:val="both"/>
            </w:pPr>
          </w:p>
        </w:tc>
        <w:tc>
          <w:tcPr>
            <w:tcW w:w="198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финансовый результат прошлых отчетных периодов (040130000)</w:t>
            </w:r>
          </w:p>
        </w:tc>
        <w:tc>
          <w:tcPr>
            <w:tcW w:w="1155" w:type="dxa"/>
            <w:tcBorders>
              <w:top w:val="nil"/>
            </w:tcBorders>
            <w:vAlign w:val="bottom"/>
          </w:tcPr>
          <w:p w:rsidR="003C005B" w:rsidRDefault="003C005B">
            <w:pPr>
              <w:pStyle w:val="ConsPlusNormal"/>
              <w:jc w:val="center"/>
            </w:pPr>
            <w:r>
              <w:t>623</w:t>
            </w:r>
          </w:p>
        </w:tc>
        <w:tc>
          <w:tcPr>
            <w:tcW w:w="2310" w:type="dxa"/>
            <w:tcBorders>
              <w:top w:val="nil"/>
            </w:tcBorders>
          </w:tcPr>
          <w:p w:rsidR="003C005B" w:rsidRDefault="003C005B">
            <w:pPr>
              <w:pStyle w:val="ConsPlusNormal"/>
              <w:jc w:val="both"/>
            </w:pPr>
          </w:p>
        </w:tc>
        <w:tc>
          <w:tcPr>
            <w:tcW w:w="198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доходы будущих периодов (040140000)</w:t>
            </w:r>
          </w:p>
        </w:tc>
        <w:tc>
          <w:tcPr>
            <w:tcW w:w="1155" w:type="dxa"/>
          </w:tcPr>
          <w:p w:rsidR="003C005B" w:rsidRDefault="003C005B">
            <w:pPr>
              <w:pStyle w:val="ConsPlusNormal"/>
              <w:jc w:val="center"/>
            </w:pPr>
            <w:r>
              <w:t>624</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lastRenderedPageBreak/>
              <w:t>расходы будущих периодов (040150000)</w:t>
            </w:r>
          </w:p>
        </w:tc>
        <w:tc>
          <w:tcPr>
            <w:tcW w:w="1155" w:type="dxa"/>
          </w:tcPr>
          <w:p w:rsidR="003C005B" w:rsidRDefault="003C005B">
            <w:pPr>
              <w:pStyle w:val="ConsPlusNormal"/>
              <w:jc w:val="center"/>
            </w:pPr>
            <w:r>
              <w:t>625</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ind w:left="283"/>
            </w:pPr>
            <w:r>
              <w:t>резервы предстоящих расходов (040160000)</w:t>
            </w:r>
          </w:p>
        </w:tc>
        <w:tc>
          <w:tcPr>
            <w:tcW w:w="1155" w:type="dxa"/>
          </w:tcPr>
          <w:p w:rsidR="003C005B" w:rsidRDefault="003C005B">
            <w:pPr>
              <w:pStyle w:val="ConsPlusNormal"/>
              <w:jc w:val="center"/>
            </w:pPr>
            <w:r>
              <w:t>626</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bookmarkStart w:id="1184" w:name="P37860"/>
            <w:bookmarkEnd w:id="1184"/>
            <w:r>
              <w:t>Результат по кассовым операциям бюджета (040200000)</w:t>
            </w:r>
          </w:p>
        </w:tc>
        <w:tc>
          <w:tcPr>
            <w:tcW w:w="1155" w:type="dxa"/>
            <w:vAlign w:val="bottom"/>
          </w:tcPr>
          <w:p w:rsidR="003C005B" w:rsidRDefault="003C005B">
            <w:pPr>
              <w:pStyle w:val="ConsPlusNormal"/>
              <w:jc w:val="center"/>
            </w:pPr>
            <w:r>
              <w:t>690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r>
              <w:t>Результат прошлых отчетных периодов по кассовому исполнению бюджета (040230000)</w:t>
            </w:r>
          </w:p>
        </w:tc>
        <w:tc>
          <w:tcPr>
            <w:tcW w:w="1155" w:type="dxa"/>
            <w:vAlign w:val="bottom"/>
          </w:tcPr>
          <w:p w:rsidR="003C005B" w:rsidRDefault="003C005B">
            <w:pPr>
              <w:pStyle w:val="ConsPlusNormal"/>
              <w:jc w:val="center"/>
            </w:pPr>
            <w:r>
              <w:t>800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r>
              <w:t>БАЛАНС (</w:t>
            </w:r>
            <w:hyperlink w:anchor="P37815" w:history="1">
              <w:r>
                <w:rPr>
                  <w:color w:val="0000FF"/>
                </w:rPr>
                <w:t>стр. 600</w:t>
              </w:r>
            </w:hyperlink>
            <w:r>
              <w:t xml:space="preserve"> + </w:t>
            </w:r>
            <w:hyperlink w:anchor="P37825" w:history="1">
              <w:r>
                <w:rPr>
                  <w:color w:val="0000FF"/>
                </w:rPr>
                <w:t>стр. 610</w:t>
              </w:r>
            </w:hyperlink>
            <w:r>
              <w:t>)</w:t>
            </w:r>
          </w:p>
        </w:tc>
        <w:tc>
          <w:tcPr>
            <w:tcW w:w="1155" w:type="dxa"/>
          </w:tcPr>
          <w:p w:rsidR="003C005B" w:rsidRDefault="003C005B">
            <w:pPr>
              <w:pStyle w:val="ConsPlusNormal"/>
              <w:jc w:val="center"/>
            </w:pPr>
            <w:r>
              <w:t>900</w:t>
            </w:r>
          </w:p>
        </w:tc>
        <w:tc>
          <w:tcPr>
            <w:tcW w:w="2310" w:type="dxa"/>
          </w:tcPr>
          <w:p w:rsidR="003C005B" w:rsidRDefault="003C005B">
            <w:pPr>
              <w:pStyle w:val="ConsPlusNormal"/>
              <w:jc w:val="both"/>
            </w:pPr>
          </w:p>
        </w:tc>
        <w:tc>
          <w:tcPr>
            <w:tcW w:w="198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2. Причины изменений</w:t>
      </w:r>
    </w:p>
    <w:p w:rsidR="003C005B" w:rsidRDefault="003C005B">
      <w:pPr>
        <w:pStyle w:val="ConsPlusNonformat"/>
        <w:jc w:val="both"/>
      </w:pPr>
    </w:p>
    <w:p w:rsidR="003C005B" w:rsidRDefault="003C005B">
      <w:pPr>
        <w:pStyle w:val="ConsPlusNonformat"/>
        <w:jc w:val="both"/>
      </w:pPr>
      <w:r>
        <w:t xml:space="preserve">                                                         Форма 0503373 с. 9</w:t>
      </w:r>
    </w:p>
    <w:p w:rsidR="003C005B" w:rsidRDefault="003C005B">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90"/>
        <w:gridCol w:w="2145"/>
        <w:gridCol w:w="1650"/>
        <w:gridCol w:w="1650"/>
        <w:gridCol w:w="2475"/>
      </w:tblGrid>
      <w:tr w:rsidR="003C005B">
        <w:tc>
          <w:tcPr>
            <w:tcW w:w="7590" w:type="dxa"/>
            <w:vMerge w:val="restart"/>
            <w:tcBorders>
              <w:left w:val="nil"/>
            </w:tcBorders>
          </w:tcPr>
          <w:p w:rsidR="003C005B" w:rsidRDefault="003C005B">
            <w:pPr>
              <w:pStyle w:val="ConsPlusNormal"/>
              <w:jc w:val="center"/>
            </w:pPr>
            <w:r>
              <w:t>Код счета бюджетного учета</w:t>
            </w:r>
          </w:p>
        </w:tc>
        <w:tc>
          <w:tcPr>
            <w:tcW w:w="2145" w:type="dxa"/>
            <w:vMerge w:val="restart"/>
          </w:tcPr>
          <w:p w:rsidR="003C005B" w:rsidRDefault="003C005B">
            <w:pPr>
              <w:pStyle w:val="ConsPlusNormal"/>
              <w:jc w:val="center"/>
            </w:pPr>
            <w:r>
              <w:t>Сумма расхождения, руб.</w:t>
            </w:r>
          </w:p>
        </w:tc>
        <w:tc>
          <w:tcPr>
            <w:tcW w:w="3300" w:type="dxa"/>
            <w:gridSpan w:val="2"/>
          </w:tcPr>
          <w:p w:rsidR="003C005B" w:rsidRDefault="003C005B">
            <w:pPr>
              <w:pStyle w:val="ConsPlusNormal"/>
              <w:jc w:val="center"/>
            </w:pPr>
            <w:r>
              <w:t>Реквизиты контрагента</w:t>
            </w:r>
          </w:p>
        </w:tc>
        <w:tc>
          <w:tcPr>
            <w:tcW w:w="2475" w:type="dxa"/>
            <w:vMerge w:val="restart"/>
            <w:tcBorders>
              <w:right w:val="nil"/>
            </w:tcBorders>
          </w:tcPr>
          <w:p w:rsidR="003C005B" w:rsidRDefault="003C005B">
            <w:pPr>
              <w:pStyle w:val="ConsPlusNormal"/>
              <w:jc w:val="center"/>
            </w:pPr>
            <w:r>
              <w:t>Причина расхождения</w:t>
            </w:r>
          </w:p>
        </w:tc>
      </w:tr>
      <w:tr w:rsidR="003C005B">
        <w:tc>
          <w:tcPr>
            <w:tcW w:w="7590" w:type="dxa"/>
            <w:vMerge/>
            <w:tcBorders>
              <w:left w:val="nil"/>
            </w:tcBorders>
          </w:tcPr>
          <w:p w:rsidR="003C005B" w:rsidRDefault="003C005B"/>
        </w:tc>
        <w:tc>
          <w:tcPr>
            <w:tcW w:w="2145" w:type="dxa"/>
            <w:vMerge/>
          </w:tcPr>
          <w:p w:rsidR="003C005B" w:rsidRDefault="003C005B"/>
        </w:tc>
        <w:tc>
          <w:tcPr>
            <w:tcW w:w="1650" w:type="dxa"/>
          </w:tcPr>
          <w:p w:rsidR="003C005B" w:rsidRDefault="003C005B">
            <w:pPr>
              <w:pStyle w:val="ConsPlusNormal"/>
              <w:jc w:val="center"/>
            </w:pPr>
            <w:r>
              <w:t>код главы по БК</w:t>
            </w:r>
          </w:p>
        </w:tc>
        <w:tc>
          <w:tcPr>
            <w:tcW w:w="1650" w:type="dxa"/>
          </w:tcPr>
          <w:p w:rsidR="003C005B" w:rsidRDefault="003C005B">
            <w:pPr>
              <w:pStyle w:val="ConsPlusNormal"/>
              <w:jc w:val="center"/>
            </w:pPr>
            <w:r>
              <w:t xml:space="preserve">код по </w:t>
            </w:r>
            <w:hyperlink r:id="rId1455" w:history="1">
              <w:r>
                <w:rPr>
                  <w:color w:val="0000FF"/>
                </w:rPr>
                <w:t>ОКТМО</w:t>
              </w:r>
            </w:hyperlink>
          </w:p>
        </w:tc>
        <w:tc>
          <w:tcPr>
            <w:tcW w:w="2475" w:type="dxa"/>
            <w:vMerge/>
            <w:tcBorders>
              <w:right w:val="nil"/>
            </w:tcBorders>
          </w:tcPr>
          <w:p w:rsidR="003C005B" w:rsidRDefault="003C005B"/>
        </w:tc>
      </w:tr>
      <w:tr w:rsidR="003C005B">
        <w:tc>
          <w:tcPr>
            <w:tcW w:w="7590" w:type="dxa"/>
            <w:tcBorders>
              <w:left w:val="nil"/>
            </w:tcBorders>
          </w:tcPr>
          <w:p w:rsidR="003C005B" w:rsidRDefault="003C005B">
            <w:pPr>
              <w:pStyle w:val="ConsPlusNormal"/>
              <w:jc w:val="center"/>
            </w:pPr>
            <w:r>
              <w:t>1</w:t>
            </w:r>
          </w:p>
        </w:tc>
        <w:tc>
          <w:tcPr>
            <w:tcW w:w="2145" w:type="dxa"/>
          </w:tcPr>
          <w:p w:rsidR="003C005B" w:rsidRDefault="003C005B">
            <w:pPr>
              <w:pStyle w:val="ConsPlusNormal"/>
              <w:jc w:val="center"/>
            </w:pPr>
            <w:r>
              <w:t>2</w:t>
            </w:r>
          </w:p>
        </w:tc>
        <w:tc>
          <w:tcPr>
            <w:tcW w:w="1650" w:type="dxa"/>
          </w:tcPr>
          <w:p w:rsidR="003C005B" w:rsidRDefault="003C005B">
            <w:pPr>
              <w:pStyle w:val="ConsPlusNormal"/>
              <w:jc w:val="center"/>
            </w:pPr>
            <w:r>
              <w:t>3</w:t>
            </w:r>
          </w:p>
        </w:tc>
        <w:tc>
          <w:tcPr>
            <w:tcW w:w="1650" w:type="dxa"/>
          </w:tcPr>
          <w:p w:rsidR="003C005B" w:rsidRDefault="003C005B">
            <w:pPr>
              <w:pStyle w:val="ConsPlusNormal"/>
              <w:jc w:val="center"/>
            </w:pPr>
            <w:r>
              <w:t>4</w:t>
            </w:r>
          </w:p>
        </w:tc>
        <w:tc>
          <w:tcPr>
            <w:tcW w:w="2475" w:type="dxa"/>
            <w:tcBorders>
              <w:right w:val="nil"/>
            </w:tcBorders>
          </w:tcPr>
          <w:p w:rsidR="003C005B" w:rsidRDefault="003C005B">
            <w:pPr>
              <w:pStyle w:val="ConsPlusNormal"/>
              <w:jc w:val="center"/>
            </w:pPr>
            <w:r>
              <w:t>5</w:t>
            </w: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pPr>
            <w:r>
              <w:t>Счета актива баланса, итого</w:t>
            </w:r>
          </w:p>
        </w:tc>
        <w:tc>
          <w:tcPr>
            <w:tcW w:w="214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в том числе:</w:t>
            </w:r>
          </w:p>
        </w:tc>
        <w:tc>
          <w:tcPr>
            <w:tcW w:w="214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insideH w:val="nil"/>
          </w:tblBorders>
        </w:tblPrEx>
        <w:tc>
          <w:tcPr>
            <w:tcW w:w="7590" w:type="dxa"/>
            <w:tcBorders>
              <w:left w:val="nil"/>
              <w:bottom w:val="nil"/>
            </w:tcBorders>
          </w:tcPr>
          <w:p w:rsidR="003C005B" w:rsidRDefault="003C005B">
            <w:pPr>
              <w:pStyle w:val="ConsPlusNormal"/>
            </w:pPr>
            <w:r>
              <w:t>Счета пассива баланса, итого</w:t>
            </w:r>
          </w:p>
        </w:tc>
        <w:tc>
          <w:tcPr>
            <w:tcW w:w="2145"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1650" w:type="dxa"/>
            <w:tcBorders>
              <w:bottom w:val="nil"/>
            </w:tcBorders>
          </w:tcPr>
          <w:p w:rsidR="003C005B" w:rsidRDefault="003C005B">
            <w:pPr>
              <w:pStyle w:val="ConsPlusNormal"/>
              <w:jc w:val="both"/>
            </w:pPr>
          </w:p>
        </w:tc>
        <w:tc>
          <w:tcPr>
            <w:tcW w:w="2475" w:type="dxa"/>
            <w:tcBorders>
              <w:bottom w:val="nil"/>
            </w:tcBorders>
          </w:tcPr>
          <w:p w:rsidR="003C005B" w:rsidRDefault="003C005B">
            <w:pPr>
              <w:pStyle w:val="ConsPlusNormal"/>
              <w:jc w:val="both"/>
            </w:pPr>
          </w:p>
        </w:tc>
      </w:tr>
      <w:tr w:rsidR="003C005B">
        <w:tblPrEx>
          <w:tblBorders>
            <w:right w:val="single" w:sz="4" w:space="0" w:color="auto"/>
            <w:insideH w:val="nil"/>
          </w:tblBorders>
        </w:tblPrEx>
        <w:tc>
          <w:tcPr>
            <w:tcW w:w="7590" w:type="dxa"/>
            <w:tcBorders>
              <w:top w:val="nil"/>
              <w:left w:val="nil"/>
            </w:tcBorders>
          </w:tcPr>
          <w:p w:rsidR="003C005B" w:rsidRDefault="003C005B">
            <w:pPr>
              <w:pStyle w:val="ConsPlusNormal"/>
              <w:ind w:left="283"/>
            </w:pPr>
            <w:r>
              <w:t>в том числе:</w:t>
            </w:r>
          </w:p>
        </w:tc>
        <w:tc>
          <w:tcPr>
            <w:tcW w:w="2145"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1650" w:type="dxa"/>
            <w:tcBorders>
              <w:top w:val="nil"/>
            </w:tcBorders>
          </w:tcPr>
          <w:p w:rsidR="003C005B" w:rsidRDefault="003C005B">
            <w:pPr>
              <w:pStyle w:val="ConsPlusNormal"/>
              <w:jc w:val="both"/>
            </w:pPr>
          </w:p>
        </w:tc>
        <w:tc>
          <w:tcPr>
            <w:tcW w:w="2475" w:type="dxa"/>
            <w:tcBorders>
              <w:top w:val="nil"/>
            </w:tcBorders>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r w:rsidR="003C005B">
        <w:tblPrEx>
          <w:tblBorders>
            <w:right w:val="single" w:sz="4" w:space="0" w:color="auto"/>
          </w:tblBorders>
        </w:tblPrEx>
        <w:tc>
          <w:tcPr>
            <w:tcW w:w="7590" w:type="dxa"/>
            <w:tcBorders>
              <w:left w:val="nil"/>
            </w:tcBorders>
          </w:tcPr>
          <w:p w:rsidR="003C005B" w:rsidRDefault="003C005B">
            <w:pPr>
              <w:pStyle w:val="ConsPlusNormal"/>
              <w:jc w:val="both"/>
            </w:pPr>
          </w:p>
        </w:tc>
        <w:tc>
          <w:tcPr>
            <w:tcW w:w="2145" w:type="dxa"/>
          </w:tcPr>
          <w:p w:rsidR="003C005B" w:rsidRDefault="003C005B">
            <w:pPr>
              <w:pStyle w:val="ConsPlusNormal"/>
              <w:jc w:val="both"/>
            </w:pPr>
          </w:p>
        </w:tc>
        <w:tc>
          <w:tcPr>
            <w:tcW w:w="1650" w:type="dxa"/>
          </w:tcPr>
          <w:p w:rsidR="003C005B" w:rsidRDefault="003C005B">
            <w:pPr>
              <w:pStyle w:val="ConsPlusNormal"/>
              <w:jc w:val="both"/>
            </w:pPr>
          </w:p>
        </w:tc>
        <w:tc>
          <w:tcPr>
            <w:tcW w:w="1650" w:type="dxa"/>
          </w:tcPr>
          <w:p w:rsidR="003C005B" w:rsidRDefault="003C005B">
            <w:pPr>
              <w:pStyle w:val="ConsPlusNormal"/>
              <w:jc w:val="both"/>
            </w:pPr>
          </w:p>
        </w:tc>
        <w:tc>
          <w:tcPr>
            <w:tcW w:w="2475" w:type="dxa"/>
          </w:tcPr>
          <w:p w:rsidR="003C005B" w:rsidRDefault="003C005B">
            <w:pPr>
              <w:pStyle w:val="ConsPlusNormal"/>
              <w:jc w:val="both"/>
            </w:pPr>
          </w:p>
        </w:tc>
      </w:tr>
    </w:tbl>
    <w:p w:rsidR="003C005B" w:rsidRDefault="003C005B">
      <w:pPr>
        <w:sectPr w:rsidR="003C005B">
          <w:pgSz w:w="16838" w:h="11905" w:orient="landscape"/>
          <w:pgMar w:top="1701" w:right="1134" w:bottom="850" w:left="1134" w:header="0" w:footer="0" w:gutter="0"/>
          <w:cols w:space="720"/>
        </w:sectPr>
      </w:pPr>
    </w:p>
    <w:p w:rsidR="003C005B" w:rsidRDefault="003C005B">
      <w:pPr>
        <w:pStyle w:val="ConsPlusNormal"/>
        <w:jc w:val="both"/>
      </w:pPr>
    </w:p>
    <w:p w:rsidR="003C005B" w:rsidRDefault="003C005B">
      <w:pPr>
        <w:pStyle w:val="ConsPlusNormal"/>
        <w:ind w:firstLine="540"/>
        <w:jc w:val="both"/>
      </w:pPr>
      <w:r>
        <w:t>--------------------------------</w:t>
      </w:r>
    </w:p>
    <w:p w:rsidR="003C005B" w:rsidRDefault="003C005B">
      <w:pPr>
        <w:pStyle w:val="ConsPlusNormal"/>
        <w:ind w:firstLine="540"/>
        <w:jc w:val="both"/>
      </w:pPr>
      <w:bookmarkStart w:id="1185" w:name="P37943"/>
      <w:bookmarkEnd w:id="1185"/>
      <w:r>
        <w:t>&lt;*&gt; Данные по этим строкам в валюту баланса не входят.</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jc w:val="center"/>
      </w:pPr>
    </w:p>
    <w:p w:rsidR="003C005B" w:rsidRDefault="003C005B">
      <w:pPr>
        <w:pStyle w:val="ConsPlusNormal"/>
        <w:jc w:val="center"/>
      </w:pPr>
      <w:r>
        <w:t>Список изменяющих документов</w:t>
      </w:r>
    </w:p>
    <w:p w:rsidR="003C005B" w:rsidRDefault="003C005B">
      <w:pPr>
        <w:pStyle w:val="ConsPlusNormal"/>
        <w:jc w:val="center"/>
      </w:pPr>
      <w:r>
        <w:t>(</w:t>
      </w:r>
      <w:proofErr w:type="gramStart"/>
      <w:r>
        <w:t>введена</w:t>
      </w:r>
      <w:proofErr w:type="gramEnd"/>
      <w:r>
        <w:t xml:space="preserve"> </w:t>
      </w:r>
      <w:hyperlink r:id="rId1456" w:history="1">
        <w:r>
          <w:rPr>
            <w:color w:val="0000FF"/>
          </w:rPr>
          <w:t>Приказом</w:t>
        </w:r>
      </w:hyperlink>
      <w:r>
        <w:t xml:space="preserve"> Минфина России от 19.12.2014 N 157н)</w:t>
      </w:r>
    </w:p>
    <w:p w:rsidR="003C005B" w:rsidRDefault="003C005B">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80"/>
        <w:gridCol w:w="1757"/>
      </w:tblGrid>
      <w:tr w:rsidR="003C005B">
        <w:tc>
          <w:tcPr>
            <w:tcW w:w="7880" w:type="dxa"/>
            <w:tcBorders>
              <w:top w:val="nil"/>
              <w:left w:val="nil"/>
              <w:bottom w:val="nil"/>
            </w:tcBorders>
          </w:tcPr>
          <w:p w:rsidR="003C005B" w:rsidRDefault="003C005B">
            <w:pPr>
              <w:pStyle w:val="ConsPlusNormal"/>
              <w:jc w:val="right"/>
            </w:pPr>
            <w:r>
              <w:t xml:space="preserve">Код формы по </w:t>
            </w:r>
            <w:hyperlink r:id="rId1457" w:history="1">
              <w:r>
                <w:rPr>
                  <w:color w:val="0000FF"/>
                </w:rPr>
                <w:t>ОКУД</w:t>
              </w:r>
            </w:hyperlink>
          </w:p>
        </w:tc>
        <w:tc>
          <w:tcPr>
            <w:tcW w:w="1757" w:type="dxa"/>
            <w:tcBorders>
              <w:top w:val="single" w:sz="4" w:space="0" w:color="auto"/>
              <w:bottom w:val="single" w:sz="4" w:space="0" w:color="auto"/>
            </w:tcBorders>
          </w:tcPr>
          <w:p w:rsidR="003C005B" w:rsidRDefault="003C005B">
            <w:pPr>
              <w:pStyle w:val="ConsPlusNormal"/>
              <w:jc w:val="center"/>
            </w:pPr>
            <w:r>
              <w:t>0503374</w:t>
            </w:r>
          </w:p>
        </w:tc>
      </w:tr>
    </w:tbl>
    <w:p w:rsidR="003C005B" w:rsidRDefault="003C005B">
      <w:pPr>
        <w:pStyle w:val="ConsPlusNormal"/>
        <w:ind w:firstLine="540"/>
        <w:jc w:val="both"/>
      </w:pPr>
    </w:p>
    <w:p w:rsidR="003C005B" w:rsidRDefault="003C005B">
      <w:pPr>
        <w:pStyle w:val="ConsPlusNormal"/>
        <w:jc w:val="center"/>
        <w:outlineLvl w:val="4"/>
      </w:pPr>
      <w:bookmarkStart w:id="1186" w:name="P37953"/>
      <w:bookmarkEnd w:id="1186"/>
      <w:r>
        <w:t>Сведения</w:t>
      </w:r>
    </w:p>
    <w:p w:rsidR="003C005B" w:rsidRDefault="003C005B">
      <w:pPr>
        <w:pStyle w:val="ConsPlusNormal"/>
        <w:jc w:val="center"/>
      </w:pPr>
      <w:r>
        <w:t>о доходах консолидированного бюджета от перечисления части</w:t>
      </w:r>
    </w:p>
    <w:p w:rsidR="003C005B" w:rsidRDefault="003C005B">
      <w:pPr>
        <w:pStyle w:val="ConsPlusNormal"/>
        <w:jc w:val="center"/>
      </w:pPr>
      <w:r>
        <w:t>прибыли (дивидендов) государственных (муниципальных)</w:t>
      </w:r>
    </w:p>
    <w:p w:rsidR="003C005B" w:rsidRDefault="003C005B">
      <w:pPr>
        <w:pStyle w:val="ConsPlusNormal"/>
        <w:jc w:val="center"/>
      </w:pPr>
      <w:r>
        <w:t>унитарных предприятий, иных организаций</w:t>
      </w:r>
    </w:p>
    <w:p w:rsidR="003C005B" w:rsidRDefault="003C005B">
      <w:pPr>
        <w:pStyle w:val="ConsPlusNormal"/>
        <w:jc w:val="center"/>
      </w:pPr>
      <w:r>
        <w:t>с государственным участием в капитале</w:t>
      </w:r>
    </w:p>
    <w:p w:rsidR="003C005B" w:rsidRDefault="003C005B">
      <w:pPr>
        <w:pStyle w:val="ConsPlusNormal"/>
        <w:ind w:firstLine="540"/>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2"/>
        <w:gridCol w:w="794"/>
        <w:gridCol w:w="680"/>
        <w:gridCol w:w="1531"/>
        <w:gridCol w:w="794"/>
        <w:gridCol w:w="794"/>
        <w:gridCol w:w="737"/>
        <w:gridCol w:w="1701"/>
      </w:tblGrid>
      <w:tr w:rsidR="003C005B">
        <w:tc>
          <w:tcPr>
            <w:tcW w:w="4796" w:type="dxa"/>
            <w:gridSpan w:val="3"/>
            <w:tcBorders>
              <w:left w:val="nil"/>
            </w:tcBorders>
          </w:tcPr>
          <w:p w:rsidR="003C005B" w:rsidRDefault="003C005B">
            <w:pPr>
              <w:pStyle w:val="ConsPlusNormal"/>
              <w:jc w:val="center"/>
            </w:pPr>
            <w:r>
              <w:t>Организация (предприятие)</w:t>
            </w:r>
          </w:p>
        </w:tc>
        <w:tc>
          <w:tcPr>
            <w:tcW w:w="1531" w:type="dxa"/>
            <w:vMerge w:val="restart"/>
          </w:tcPr>
          <w:p w:rsidR="003C005B" w:rsidRDefault="003C005B">
            <w:pPr>
              <w:pStyle w:val="ConsPlusNormal"/>
              <w:jc w:val="center"/>
            </w:pPr>
            <w:r>
              <w:t>Задолженность по перечислению в бюджет части прибыли (дивидендов) на начало года</w:t>
            </w:r>
          </w:p>
        </w:tc>
        <w:tc>
          <w:tcPr>
            <w:tcW w:w="2325" w:type="dxa"/>
            <w:gridSpan w:val="3"/>
          </w:tcPr>
          <w:p w:rsidR="003C005B" w:rsidRDefault="003C005B">
            <w:pPr>
              <w:pStyle w:val="ConsPlusNormal"/>
              <w:jc w:val="center"/>
            </w:pPr>
            <w:r>
              <w:t>Доходы, подлежащие перечислению в бюджет за отчетный период</w:t>
            </w:r>
          </w:p>
        </w:tc>
        <w:tc>
          <w:tcPr>
            <w:tcW w:w="1701" w:type="dxa"/>
            <w:vMerge w:val="restart"/>
            <w:tcBorders>
              <w:right w:val="nil"/>
            </w:tcBorders>
          </w:tcPr>
          <w:p w:rsidR="003C005B" w:rsidRDefault="003C005B">
            <w:pPr>
              <w:pStyle w:val="ConsPlusNormal"/>
              <w:jc w:val="center"/>
            </w:pPr>
            <w:r>
              <w:t>Задолженность по перечислению в бюджет части прибыли (дивидендов) на конец отчетного периода</w:t>
            </w:r>
          </w:p>
        </w:tc>
      </w:tr>
      <w:tr w:rsidR="003C005B">
        <w:tc>
          <w:tcPr>
            <w:tcW w:w="3322" w:type="dxa"/>
            <w:tcBorders>
              <w:left w:val="nil"/>
            </w:tcBorders>
          </w:tcPr>
          <w:p w:rsidR="003C005B" w:rsidRDefault="003C005B">
            <w:pPr>
              <w:pStyle w:val="ConsPlusNormal"/>
              <w:jc w:val="center"/>
            </w:pPr>
            <w:r>
              <w:t>наименование</w:t>
            </w:r>
          </w:p>
        </w:tc>
        <w:tc>
          <w:tcPr>
            <w:tcW w:w="794" w:type="dxa"/>
          </w:tcPr>
          <w:p w:rsidR="003C005B" w:rsidRDefault="003C005B">
            <w:pPr>
              <w:pStyle w:val="ConsPlusNormal"/>
              <w:jc w:val="center"/>
            </w:pPr>
            <w:r>
              <w:t xml:space="preserve">код по </w:t>
            </w:r>
            <w:hyperlink r:id="rId1458" w:history="1">
              <w:r>
                <w:rPr>
                  <w:color w:val="0000FF"/>
                </w:rPr>
                <w:t>ОКОПФ</w:t>
              </w:r>
            </w:hyperlink>
          </w:p>
        </w:tc>
        <w:tc>
          <w:tcPr>
            <w:tcW w:w="680" w:type="dxa"/>
          </w:tcPr>
          <w:p w:rsidR="003C005B" w:rsidRDefault="003C005B">
            <w:pPr>
              <w:pStyle w:val="ConsPlusNormal"/>
              <w:jc w:val="center"/>
            </w:pPr>
            <w:r>
              <w:t>количество</w:t>
            </w:r>
          </w:p>
        </w:tc>
        <w:tc>
          <w:tcPr>
            <w:tcW w:w="1531" w:type="dxa"/>
            <w:vMerge/>
          </w:tcPr>
          <w:p w:rsidR="003C005B" w:rsidRDefault="003C005B"/>
        </w:tc>
        <w:tc>
          <w:tcPr>
            <w:tcW w:w="794" w:type="dxa"/>
          </w:tcPr>
          <w:p w:rsidR="003C005B" w:rsidRDefault="003C005B">
            <w:pPr>
              <w:pStyle w:val="ConsPlusNormal"/>
              <w:jc w:val="center"/>
            </w:pPr>
            <w:r>
              <w:t>код доходов по БК</w:t>
            </w:r>
          </w:p>
        </w:tc>
        <w:tc>
          <w:tcPr>
            <w:tcW w:w="794" w:type="dxa"/>
          </w:tcPr>
          <w:p w:rsidR="003C005B" w:rsidRDefault="003C005B">
            <w:pPr>
              <w:pStyle w:val="ConsPlusNormal"/>
              <w:jc w:val="center"/>
            </w:pPr>
            <w:r>
              <w:t>начислено, руб.</w:t>
            </w:r>
          </w:p>
        </w:tc>
        <w:tc>
          <w:tcPr>
            <w:tcW w:w="737" w:type="dxa"/>
          </w:tcPr>
          <w:p w:rsidR="003C005B" w:rsidRDefault="003C005B">
            <w:pPr>
              <w:pStyle w:val="ConsPlusNormal"/>
              <w:jc w:val="center"/>
            </w:pPr>
            <w:r>
              <w:t>поступило, руб.</w:t>
            </w:r>
          </w:p>
        </w:tc>
        <w:tc>
          <w:tcPr>
            <w:tcW w:w="1701" w:type="dxa"/>
            <w:vMerge/>
            <w:tcBorders>
              <w:right w:val="nil"/>
            </w:tcBorders>
          </w:tcPr>
          <w:p w:rsidR="003C005B" w:rsidRDefault="003C005B"/>
        </w:tc>
      </w:tr>
      <w:tr w:rsidR="003C005B">
        <w:tc>
          <w:tcPr>
            <w:tcW w:w="3322" w:type="dxa"/>
            <w:tcBorders>
              <w:left w:val="nil"/>
            </w:tcBorders>
          </w:tcPr>
          <w:p w:rsidR="003C005B" w:rsidRDefault="003C005B">
            <w:pPr>
              <w:pStyle w:val="ConsPlusNormal"/>
              <w:jc w:val="center"/>
            </w:pPr>
            <w:r>
              <w:t>1</w:t>
            </w:r>
          </w:p>
        </w:tc>
        <w:tc>
          <w:tcPr>
            <w:tcW w:w="794" w:type="dxa"/>
          </w:tcPr>
          <w:p w:rsidR="003C005B" w:rsidRDefault="003C005B">
            <w:pPr>
              <w:pStyle w:val="ConsPlusNormal"/>
              <w:jc w:val="center"/>
            </w:pPr>
            <w:r>
              <w:t>2</w:t>
            </w:r>
          </w:p>
        </w:tc>
        <w:tc>
          <w:tcPr>
            <w:tcW w:w="680" w:type="dxa"/>
          </w:tcPr>
          <w:p w:rsidR="003C005B" w:rsidRDefault="003C005B">
            <w:pPr>
              <w:pStyle w:val="ConsPlusNormal"/>
              <w:jc w:val="center"/>
            </w:pPr>
            <w:r>
              <w:t>3</w:t>
            </w:r>
          </w:p>
        </w:tc>
        <w:tc>
          <w:tcPr>
            <w:tcW w:w="1531" w:type="dxa"/>
          </w:tcPr>
          <w:p w:rsidR="003C005B" w:rsidRDefault="003C005B">
            <w:pPr>
              <w:pStyle w:val="ConsPlusNormal"/>
              <w:jc w:val="center"/>
            </w:pPr>
            <w:r>
              <w:t>4</w:t>
            </w:r>
          </w:p>
        </w:tc>
        <w:tc>
          <w:tcPr>
            <w:tcW w:w="794" w:type="dxa"/>
          </w:tcPr>
          <w:p w:rsidR="003C005B" w:rsidRDefault="003C005B">
            <w:pPr>
              <w:pStyle w:val="ConsPlusNormal"/>
              <w:jc w:val="center"/>
            </w:pPr>
            <w:r>
              <w:t>5</w:t>
            </w:r>
          </w:p>
        </w:tc>
        <w:tc>
          <w:tcPr>
            <w:tcW w:w="794" w:type="dxa"/>
          </w:tcPr>
          <w:p w:rsidR="003C005B" w:rsidRDefault="003C005B">
            <w:pPr>
              <w:pStyle w:val="ConsPlusNormal"/>
              <w:jc w:val="center"/>
            </w:pPr>
            <w:r>
              <w:t>6</w:t>
            </w:r>
          </w:p>
        </w:tc>
        <w:tc>
          <w:tcPr>
            <w:tcW w:w="737" w:type="dxa"/>
          </w:tcPr>
          <w:p w:rsidR="003C005B" w:rsidRDefault="003C005B">
            <w:pPr>
              <w:pStyle w:val="ConsPlusNormal"/>
              <w:jc w:val="center"/>
            </w:pPr>
            <w:r>
              <w:t>7</w:t>
            </w:r>
          </w:p>
        </w:tc>
        <w:tc>
          <w:tcPr>
            <w:tcW w:w="1701" w:type="dxa"/>
            <w:tcBorders>
              <w:right w:val="nil"/>
            </w:tcBorders>
          </w:tcPr>
          <w:p w:rsidR="003C005B" w:rsidRDefault="003C005B">
            <w:pPr>
              <w:pStyle w:val="ConsPlusNormal"/>
              <w:jc w:val="center"/>
            </w:pPr>
            <w:r>
              <w:t>8</w:t>
            </w:r>
          </w:p>
        </w:tc>
      </w:tr>
      <w:tr w:rsidR="003C005B">
        <w:tblPrEx>
          <w:tblBorders>
            <w:right w:val="single" w:sz="4" w:space="0" w:color="auto"/>
          </w:tblBorders>
        </w:tblPrEx>
        <w:tc>
          <w:tcPr>
            <w:tcW w:w="3322" w:type="dxa"/>
            <w:tcBorders>
              <w:left w:val="nil"/>
            </w:tcBorders>
          </w:tcPr>
          <w:p w:rsidR="003C005B" w:rsidRDefault="003C005B">
            <w:pPr>
              <w:pStyle w:val="ConsPlusNormal"/>
            </w:pPr>
            <w:r>
              <w:t>1. Государственные (муниципальные) унитарные предприятия, всего</w:t>
            </w:r>
          </w:p>
        </w:tc>
        <w:tc>
          <w:tcPr>
            <w:tcW w:w="794" w:type="dxa"/>
            <w:vAlign w:val="bottom"/>
          </w:tcPr>
          <w:p w:rsidR="003C005B" w:rsidRDefault="003C005B">
            <w:pPr>
              <w:pStyle w:val="ConsPlusNormal"/>
              <w:jc w:val="center"/>
            </w:pPr>
            <w:r>
              <w:t>x</w:t>
            </w:r>
          </w:p>
        </w:tc>
        <w:tc>
          <w:tcPr>
            <w:tcW w:w="680" w:type="dxa"/>
            <w:vAlign w:val="bottom"/>
          </w:tcPr>
          <w:p w:rsidR="003C005B" w:rsidRDefault="003C005B">
            <w:pPr>
              <w:pStyle w:val="ConsPlusNormal"/>
            </w:pPr>
          </w:p>
        </w:tc>
        <w:tc>
          <w:tcPr>
            <w:tcW w:w="1531" w:type="dxa"/>
            <w:vAlign w:val="bottom"/>
          </w:tcPr>
          <w:p w:rsidR="003C005B" w:rsidRDefault="003C005B">
            <w:pPr>
              <w:pStyle w:val="ConsPlusNormal"/>
            </w:pPr>
          </w:p>
        </w:tc>
        <w:tc>
          <w:tcPr>
            <w:tcW w:w="794" w:type="dxa"/>
            <w:vAlign w:val="bottom"/>
          </w:tcPr>
          <w:p w:rsidR="003C005B" w:rsidRDefault="003C005B">
            <w:pPr>
              <w:pStyle w:val="ConsPlusNormal"/>
              <w:jc w:val="center"/>
            </w:pPr>
            <w:r>
              <w:t>x</w:t>
            </w:r>
          </w:p>
        </w:tc>
        <w:tc>
          <w:tcPr>
            <w:tcW w:w="794" w:type="dxa"/>
            <w:vAlign w:val="bottom"/>
          </w:tcPr>
          <w:p w:rsidR="003C005B" w:rsidRDefault="003C005B">
            <w:pPr>
              <w:pStyle w:val="ConsPlusNormal"/>
            </w:pPr>
          </w:p>
        </w:tc>
        <w:tc>
          <w:tcPr>
            <w:tcW w:w="737" w:type="dxa"/>
            <w:vAlign w:val="bottom"/>
          </w:tcPr>
          <w:p w:rsidR="003C005B" w:rsidRDefault="003C005B">
            <w:pPr>
              <w:pStyle w:val="ConsPlusNormal"/>
            </w:pPr>
          </w:p>
        </w:tc>
        <w:tc>
          <w:tcPr>
            <w:tcW w:w="1701" w:type="dxa"/>
            <w:vAlign w:val="bottom"/>
          </w:tcPr>
          <w:p w:rsidR="003C005B" w:rsidRDefault="003C005B">
            <w:pPr>
              <w:pStyle w:val="ConsPlusNormal"/>
            </w:pPr>
          </w:p>
        </w:tc>
      </w:tr>
      <w:tr w:rsidR="003C005B">
        <w:tblPrEx>
          <w:tblBorders>
            <w:right w:val="single" w:sz="4" w:space="0" w:color="auto"/>
            <w:insideH w:val="nil"/>
          </w:tblBorders>
        </w:tblPrEx>
        <w:tc>
          <w:tcPr>
            <w:tcW w:w="3322" w:type="dxa"/>
            <w:tcBorders>
              <w:left w:val="nil"/>
              <w:bottom w:val="nil"/>
            </w:tcBorders>
          </w:tcPr>
          <w:p w:rsidR="003C005B" w:rsidRDefault="003C005B">
            <w:pPr>
              <w:pStyle w:val="ConsPlusNormal"/>
              <w:ind w:left="283"/>
              <w:jc w:val="both"/>
            </w:pPr>
            <w:r>
              <w:t>в том числе:</w:t>
            </w:r>
          </w:p>
        </w:tc>
        <w:tc>
          <w:tcPr>
            <w:tcW w:w="794" w:type="dxa"/>
            <w:tcBorders>
              <w:bottom w:val="nil"/>
            </w:tcBorders>
            <w:vAlign w:val="bottom"/>
          </w:tcPr>
          <w:p w:rsidR="003C005B" w:rsidRDefault="003C005B">
            <w:pPr>
              <w:pStyle w:val="ConsPlusNormal"/>
            </w:pPr>
          </w:p>
        </w:tc>
        <w:tc>
          <w:tcPr>
            <w:tcW w:w="680" w:type="dxa"/>
            <w:tcBorders>
              <w:bottom w:val="nil"/>
            </w:tcBorders>
            <w:vAlign w:val="bottom"/>
          </w:tcPr>
          <w:p w:rsidR="003C005B" w:rsidRDefault="003C005B">
            <w:pPr>
              <w:pStyle w:val="ConsPlusNormal"/>
            </w:pPr>
          </w:p>
        </w:tc>
        <w:tc>
          <w:tcPr>
            <w:tcW w:w="153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737" w:type="dxa"/>
            <w:tcBorders>
              <w:bottom w:val="nil"/>
            </w:tcBorders>
            <w:vAlign w:val="bottom"/>
          </w:tcPr>
          <w:p w:rsidR="003C005B" w:rsidRDefault="003C005B">
            <w:pPr>
              <w:pStyle w:val="ConsPlusNormal"/>
            </w:pPr>
          </w:p>
        </w:tc>
        <w:tc>
          <w:tcPr>
            <w:tcW w:w="1701"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322" w:type="dxa"/>
            <w:tcBorders>
              <w:top w:val="nil"/>
              <w:left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680" w:type="dxa"/>
            <w:tcBorders>
              <w:top w:val="nil"/>
            </w:tcBorders>
          </w:tcPr>
          <w:p w:rsidR="003C005B" w:rsidRDefault="003C005B">
            <w:pPr>
              <w:pStyle w:val="ConsPlusNormal"/>
            </w:pPr>
          </w:p>
        </w:tc>
        <w:tc>
          <w:tcPr>
            <w:tcW w:w="153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737" w:type="dxa"/>
            <w:tcBorders>
              <w:top w:val="nil"/>
            </w:tcBorders>
          </w:tcPr>
          <w:p w:rsidR="003C005B" w:rsidRDefault="003C005B">
            <w:pPr>
              <w:pStyle w:val="ConsPlusNormal"/>
            </w:pPr>
          </w:p>
        </w:tc>
        <w:tc>
          <w:tcPr>
            <w:tcW w:w="1701" w:type="dxa"/>
            <w:tcBorders>
              <w:top w:val="nil"/>
            </w:tcBorders>
          </w:tcPr>
          <w:p w:rsidR="003C005B" w:rsidRDefault="003C005B">
            <w:pPr>
              <w:pStyle w:val="ConsPlusNormal"/>
            </w:pPr>
          </w:p>
        </w:tc>
      </w:tr>
      <w:tr w:rsidR="003C005B">
        <w:tblPrEx>
          <w:tblBorders>
            <w:right w:val="single" w:sz="4" w:space="0" w:color="auto"/>
          </w:tblBorders>
        </w:tblPrEx>
        <w:tc>
          <w:tcPr>
            <w:tcW w:w="3322"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680" w:type="dxa"/>
            <w:vAlign w:val="bottom"/>
          </w:tcPr>
          <w:p w:rsidR="003C005B" w:rsidRDefault="003C005B">
            <w:pPr>
              <w:pStyle w:val="ConsPlusNormal"/>
            </w:pPr>
          </w:p>
        </w:tc>
        <w:tc>
          <w:tcPr>
            <w:tcW w:w="1531" w:type="dxa"/>
            <w:vAlign w:val="bottom"/>
          </w:tcPr>
          <w:p w:rsidR="003C005B" w:rsidRDefault="003C005B">
            <w:pPr>
              <w:pStyle w:val="ConsPlusNormal"/>
            </w:pPr>
          </w:p>
        </w:tc>
        <w:tc>
          <w:tcPr>
            <w:tcW w:w="794" w:type="dxa"/>
            <w:vAlign w:val="bottom"/>
          </w:tcPr>
          <w:p w:rsidR="003C005B" w:rsidRDefault="003C005B">
            <w:pPr>
              <w:pStyle w:val="ConsPlusNormal"/>
            </w:pPr>
          </w:p>
        </w:tc>
        <w:tc>
          <w:tcPr>
            <w:tcW w:w="794" w:type="dxa"/>
            <w:vAlign w:val="bottom"/>
          </w:tcPr>
          <w:p w:rsidR="003C005B" w:rsidRDefault="003C005B">
            <w:pPr>
              <w:pStyle w:val="ConsPlusNormal"/>
            </w:pPr>
          </w:p>
        </w:tc>
        <w:tc>
          <w:tcPr>
            <w:tcW w:w="737" w:type="dxa"/>
            <w:vAlign w:val="bottom"/>
          </w:tcPr>
          <w:p w:rsidR="003C005B" w:rsidRDefault="003C005B">
            <w:pPr>
              <w:pStyle w:val="ConsPlusNormal"/>
            </w:pPr>
          </w:p>
        </w:tc>
        <w:tc>
          <w:tcPr>
            <w:tcW w:w="1701" w:type="dxa"/>
            <w:vAlign w:val="bottom"/>
          </w:tcPr>
          <w:p w:rsidR="003C005B" w:rsidRDefault="003C005B">
            <w:pPr>
              <w:pStyle w:val="ConsPlusNormal"/>
            </w:pPr>
          </w:p>
        </w:tc>
      </w:tr>
      <w:tr w:rsidR="003C005B">
        <w:tblPrEx>
          <w:tblBorders>
            <w:right w:val="single" w:sz="4" w:space="0" w:color="auto"/>
          </w:tblBorders>
        </w:tblPrEx>
        <w:tc>
          <w:tcPr>
            <w:tcW w:w="3322" w:type="dxa"/>
            <w:tcBorders>
              <w:left w:val="nil"/>
            </w:tcBorders>
          </w:tcPr>
          <w:p w:rsidR="003C005B" w:rsidRDefault="003C005B">
            <w:pPr>
              <w:pStyle w:val="ConsPlusNormal"/>
            </w:pPr>
            <w:r>
              <w:lastRenderedPageBreak/>
              <w:t>2. Иные организации с государственным участием в капитале, всего</w:t>
            </w:r>
          </w:p>
        </w:tc>
        <w:tc>
          <w:tcPr>
            <w:tcW w:w="794" w:type="dxa"/>
            <w:vAlign w:val="bottom"/>
          </w:tcPr>
          <w:p w:rsidR="003C005B" w:rsidRDefault="003C005B">
            <w:pPr>
              <w:pStyle w:val="ConsPlusNormal"/>
            </w:pPr>
          </w:p>
        </w:tc>
        <w:tc>
          <w:tcPr>
            <w:tcW w:w="680" w:type="dxa"/>
            <w:vAlign w:val="bottom"/>
          </w:tcPr>
          <w:p w:rsidR="003C005B" w:rsidRDefault="003C005B">
            <w:pPr>
              <w:pStyle w:val="ConsPlusNormal"/>
            </w:pPr>
          </w:p>
        </w:tc>
        <w:tc>
          <w:tcPr>
            <w:tcW w:w="1531" w:type="dxa"/>
            <w:vAlign w:val="bottom"/>
          </w:tcPr>
          <w:p w:rsidR="003C005B" w:rsidRDefault="003C005B">
            <w:pPr>
              <w:pStyle w:val="ConsPlusNormal"/>
            </w:pPr>
          </w:p>
        </w:tc>
        <w:tc>
          <w:tcPr>
            <w:tcW w:w="794" w:type="dxa"/>
            <w:vAlign w:val="bottom"/>
          </w:tcPr>
          <w:p w:rsidR="003C005B" w:rsidRDefault="003C005B">
            <w:pPr>
              <w:pStyle w:val="ConsPlusNormal"/>
              <w:jc w:val="center"/>
            </w:pPr>
            <w:r>
              <w:t>x</w:t>
            </w:r>
          </w:p>
        </w:tc>
        <w:tc>
          <w:tcPr>
            <w:tcW w:w="794" w:type="dxa"/>
            <w:vAlign w:val="bottom"/>
          </w:tcPr>
          <w:p w:rsidR="003C005B" w:rsidRDefault="003C005B">
            <w:pPr>
              <w:pStyle w:val="ConsPlusNormal"/>
            </w:pPr>
          </w:p>
        </w:tc>
        <w:tc>
          <w:tcPr>
            <w:tcW w:w="737" w:type="dxa"/>
            <w:vAlign w:val="bottom"/>
          </w:tcPr>
          <w:p w:rsidR="003C005B" w:rsidRDefault="003C005B">
            <w:pPr>
              <w:pStyle w:val="ConsPlusNormal"/>
            </w:pPr>
          </w:p>
        </w:tc>
        <w:tc>
          <w:tcPr>
            <w:tcW w:w="1701" w:type="dxa"/>
            <w:vAlign w:val="bottom"/>
          </w:tcPr>
          <w:p w:rsidR="003C005B" w:rsidRDefault="003C005B">
            <w:pPr>
              <w:pStyle w:val="ConsPlusNormal"/>
            </w:pPr>
          </w:p>
        </w:tc>
      </w:tr>
      <w:tr w:rsidR="003C005B">
        <w:tblPrEx>
          <w:tblBorders>
            <w:right w:val="single" w:sz="4" w:space="0" w:color="auto"/>
            <w:insideH w:val="nil"/>
          </w:tblBorders>
        </w:tblPrEx>
        <w:tc>
          <w:tcPr>
            <w:tcW w:w="3322" w:type="dxa"/>
            <w:tcBorders>
              <w:left w:val="nil"/>
              <w:bottom w:val="nil"/>
            </w:tcBorders>
          </w:tcPr>
          <w:p w:rsidR="003C005B" w:rsidRDefault="003C005B">
            <w:pPr>
              <w:pStyle w:val="ConsPlusNormal"/>
              <w:ind w:left="283"/>
              <w:jc w:val="both"/>
            </w:pPr>
            <w:r>
              <w:t>в том числе:</w:t>
            </w:r>
          </w:p>
        </w:tc>
        <w:tc>
          <w:tcPr>
            <w:tcW w:w="794" w:type="dxa"/>
            <w:tcBorders>
              <w:bottom w:val="nil"/>
            </w:tcBorders>
            <w:vAlign w:val="bottom"/>
          </w:tcPr>
          <w:p w:rsidR="003C005B" w:rsidRDefault="003C005B">
            <w:pPr>
              <w:pStyle w:val="ConsPlusNormal"/>
            </w:pPr>
          </w:p>
        </w:tc>
        <w:tc>
          <w:tcPr>
            <w:tcW w:w="680" w:type="dxa"/>
            <w:tcBorders>
              <w:bottom w:val="nil"/>
            </w:tcBorders>
            <w:vAlign w:val="bottom"/>
          </w:tcPr>
          <w:p w:rsidR="003C005B" w:rsidRDefault="003C005B">
            <w:pPr>
              <w:pStyle w:val="ConsPlusNormal"/>
            </w:pPr>
          </w:p>
        </w:tc>
        <w:tc>
          <w:tcPr>
            <w:tcW w:w="1531"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794" w:type="dxa"/>
            <w:tcBorders>
              <w:bottom w:val="nil"/>
            </w:tcBorders>
            <w:vAlign w:val="bottom"/>
          </w:tcPr>
          <w:p w:rsidR="003C005B" w:rsidRDefault="003C005B">
            <w:pPr>
              <w:pStyle w:val="ConsPlusNormal"/>
            </w:pPr>
          </w:p>
        </w:tc>
        <w:tc>
          <w:tcPr>
            <w:tcW w:w="737" w:type="dxa"/>
            <w:tcBorders>
              <w:bottom w:val="nil"/>
            </w:tcBorders>
            <w:vAlign w:val="bottom"/>
          </w:tcPr>
          <w:p w:rsidR="003C005B" w:rsidRDefault="003C005B">
            <w:pPr>
              <w:pStyle w:val="ConsPlusNormal"/>
            </w:pPr>
          </w:p>
        </w:tc>
        <w:tc>
          <w:tcPr>
            <w:tcW w:w="1701" w:type="dxa"/>
            <w:tcBorders>
              <w:bottom w:val="nil"/>
            </w:tcBorders>
            <w:vAlign w:val="bottom"/>
          </w:tcPr>
          <w:p w:rsidR="003C005B" w:rsidRDefault="003C005B">
            <w:pPr>
              <w:pStyle w:val="ConsPlusNormal"/>
            </w:pPr>
          </w:p>
        </w:tc>
      </w:tr>
      <w:tr w:rsidR="003C005B">
        <w:tblPrEx>
          <w:tblBorders>
            <w:right w:val="single" w:sz="4" w:space="0" w:color="auto"/>
            <w:insideH w:val="nil"/>
          </w:tblBorders>
        </w:tblPrEx>
        <w:tc>
          <w:tcPr>
            <w:tcW w:w="3322" w:type="dxa"/>
            <w:tcBorders>
              <w:top w:val="nil"/>
              <w:left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680" w:type="dxa"/>
            <w:tcBorders>
              <w:top w:val="nil"/>
            </w:tcBorders>
          </w:tcPr>
          <w:p w:rsidR="003C005B" w:rsidRDefault="003C005B">
            <w:pPr>
              <w:pStyle w:val="ConsPlusNormal"/>
            </w:pPr>
          </w:p>
        </w:tc>
        <w:tc>
          <w:tcPr>
            <w:tcW w:w="1531"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794" w:type="dxa"/>
            <w:tcBorders>
              <w:top w:val="nil"/>
            </w:tcBorders>
          </w:tcPr>
          <w:p w:rsidR="003C005B" w:rsidRDefault="003C005B">
            <w:pPr>
              <w:pStyle w:val="ConsPlusNormal"/>
            </w:pPr>
          </w:p>
        </w:tc>
        <w:tc>
          <w:tcPr>
            <w:tcW w:w="737" w:type="dxa"/>
            <w:tcBorders>
              <w:top w:val="nil"/>
            </w:tcBorders>
          </w:tcPr>
          <w:p w:rsidR="003C005B" w:rsidRDefault="003C005B">
            <w:pPr>
              <w:pStyle w:val="ConsPlusNormal"/>
            </w:pPr>
          </w:p>
        </w:tc>
        <w:tc>
          <w:tcPr>
            <w:tcW w:w="1701" w:type="dxa"/>
            <w:tcBorders>
              <w:top w:val="nil"/>
            </w:tcBorders>
          </w:tcPr>
          <w:p w:rsidR="003C005B" w:rsidRDefault="003C005B">
            <w:pPr>
              <w:pStyle w:val="ConsPlusNormal"/>
            </w:pPr>
          </w:p>
        </w:tc>
      </w:tr>
      <w:tr w:rsidR="003C005B">
        <w:tblPrEx>
          <w:tblBorders>
            <w:right w:val="single" w:sz="4" w:space="0" w:color="auto"/>
          </w:tblBorders>
        </w:tblPrEx>
        <w:tc>
          <w:tcPr>
            <w:tcW w:w="3322" w:type="dxa"/>
            <w:tcBorders>
              <w:left w:val="nil"/>
            </w:tcBorders>
          </w:tcPr>
          <w:p w:rsidR="003C005B" w:rsidRDefault="003C005B">
            <w:pPr>
              <w:pStyle w:val="ConsPlusNormal"/>
            </w:pPr>
          </w:p>
        </w:tc>
        <w:tc>
          <w:tcPr>
            <w:tcW w:w="794" w:type="dxa"/>
            <w:vAlign w:val="bottom"/>
          </w:tcPr>
          <w:p w:rsidR="003C005B" w:rsidRDefault="003C005B">
            <w:pPr>
              <w:pStyle w:val="ConsPlusNormal"/>
            </w:pPr>
          </w:p>
        </w:tc>
        <w:tc>
          <w:tcPr>
            <w:tcW w:w="680" w:type="dxa"/>
            <w:vAlign w:val="bottom"/>
          </w:tcPr>
          <w:p w:rsidR="003C005B" w:rsidRDefault="003C005B">
            <w:pPr>
              <w:pStyle w:val="ConsPlusNormal"/>
            </w:pPr>
          </w:p>
        </w:tc>
        <w:tc>
          <w:tcPr>
            <w:tcW w:w="1531" w:type="dxa"/>
            <w:vAlign w:val="bottom"/>
          </w:tcPr>
          <w:p w:rsidR="003C005B" w:rsidRDefault="003C005B">
            <w:pPr>
              <w:pStyle w:val="ConsPlusNormal"/>
            </w:pPr>
          </w:p>
        </w:tc>
        <w:tc>
          <w:tcPr>
            <w:tcW w:w="794" w:type="dxa"/>
            <w:vAlign w:val="bottom"/>
          </w:tcPr>
          <w:p w:rsidR="003C005B" w:rsidRDefault="003C005B">
            <w:pPr>
              <w:pStyle w:val="ConsPlusNormal"/>
            </w:pPr>
          </w:p>
        </w:tc>
        <w:tc>
          <w:tcPr>
            <w:tcW w:w="794" w:type="dxa"/>
            <w:vAlign w:val="bottom"/>
          </w:tcPr>
          <w:p w:rsidR="003C005B" w:rsidRDefault="003C005B">
            <w:pPr>
              <w:pStyle w:val="ConsPlusNormal"/>
            </w:pPr>
          </w:p>
        </w:tc>
        <w:tc>
          <w:tcPr>
            <w:tcW w:w="737" w:type="dxa"/>
            <w:vAlign w:val="bottom"/>
          </w:tcPr>
          <w:p w:rsidR="003C005B" w:rsidRDefault="003C005B">
            <w:pPr>
              <w:pStyle w:val="ConsPlusNormal"/>
            </w:pPr>
          </w:p>
        </w:tc>
        <w:tc>
          <w:tcPr>
            <w:tcW w:w="1701" w:type="dxa"/>
            <w:vAlign w:val="bottom"/>
          </w:tcPr>
          <w:p w:rsidR="003C005B" w:rsidRDefault="003C005B">
            <w:pPr>
              <w:pStyle w:val="ConsPlusNormal"/>
            </w:pPr>
          </w:p>
        </w:tc>
      </w:tr>
      <w:tr w:rsidR="003C005B">
        <w:tblPrEx>
          <w:tblBorders>
            <w:right w:val="single" w:sz="4" w:space="0" w:color="auto"/>
          </w:tblBorders>
        </w:tblPrEx>
        <w:tc>
          <w:tcPr>
            <w:tcW w:w="3322" w:type="dxa"/>
            <w:vMerge w:val="restart"/>
            <w:tcBorders>
              <w:left w:val="nil"/>
              <w:bottom w:val="nil"/>
            </w:tcBorders>
          </w:tcPr>
          <w:p w:rsidR="003C005B" w:rsidRDefault="003C005B">
            <w:pPr>
              <w:pStyle w:val="ConsPlusNormal"/>
              <w:jc w:val="right"/>
            </w:pPr>
            <w:r>
              <w:t>ВСЕГО</w:t>
            </w:r>
          </w:p>
        </w:tc>
        <w:tc>
          <w:tcPr>
            <w:tcW w:w="794" w:type="dxa"/>
            <w:vAlign w:val="bottom"/>
          </w:tcPr>
          <w:p w:rsidR="003C005B" w:rsidRDefault="003C005B">
            <w:pPr>
              <w:pStyle w:val="ConsPlusNormal"/>
            </w:pPr>
          </w:p>
        </w:tc>
        <w:tc>
          <w:tcPr>
            <w:tcW w:w="680" w:type="dxa"/>
            <w:vAlign w:val="bottom"/>
          </w:tcPr>
          <w:p w:rsidR="003C005B" w:rsidRDefault="003C005B">
            <w:pPr>
              <w:pStyle w:val="ConsPlusNormal"/>
            </w:pPr>
          </w:p>
        </w:tc>
        <w:tc>
          <w:tcPr>
            <w:tcW w:w="1531" w:type="dxa"/>
            <w:vAlign w:val="bottom"/>
          </w:tcPr>
          <w:p w:rsidR="003C005B" w:rsidRDefault="003C005B">
            <w:pPr>
              <w:pStyle w:val="ConsPlusNormal"/>
            </w:pPr>
          </w:p>
        </w:tc>
        <w:tc>
          <w:tcPr>
            <w:tcW w:w="794" w:type="dxa"/>
            <w:vAlign w:val="bottom"/>
          </w:tcPr>
          <w:p w:rsidR="003C005B" w:rsidRDefault="003C005B">
            <w:pPr>
              <w:pStyle w:val="ConsPlusNormal"/>
            </w:pPr>
          </w:p>
        </w:tc>
        <w:tc>
          <w:tcPr>
            <w:tcW w:w="794" w:type="dxa"/>
            <w:vAlign w:val="bottom"/>
          </w:tcPr>
          <w:p w:rsidR="003C005B" w:rsidRDefault="003C005B">
            <w:pPr>
              <w:pStyle w:val="ConsPlusNormal"/>
            </w:pPr>
          </w:p>
        </w:tc>
        <w:tc>
          <w:tcPr>
            <w:tcW w:w="737" w:type="dxa"/>
            <w:vAlign w:val="bottom"/>
          </w:tcPr>
          <w:p w:rsidR="003C005B" w:rsidRDefault="003C005B">
            <w:pPr>
              <w:pStyle w:val="ConsPlusNormal"/>
            </w:pPr>
          </w:p>
        </w:tc>
        <w:tc>
          <w:tcPr>
            <w:tcW w:w="1701" w:type="dxa"/>
            <w:vAlign w:val="bottom"/>
          </w:tcPr>
          <w:p w:rsidR="003C005B" w:rsidRDefault="003C005B">
            <w:pPr>
              <w:pStyle w:val="ConsPlusNormal"/>
            </w:pPr>
          </w:p>
        </w:tc>
      </w:tr>
      <w:tr w:rsidR="003C005B">
        <w:tblPrEx>
          <w:tblBorders>
            <w:right w:val="single" w:sz="4" w:space="0" w:color="auto"/>
          </w:tblBorders>
        </w:tblPrEx>
        <w:tc>
          <w:tcPr>
            <w:tcW w:w="3322" w:type="dxa"/>
            <w:vMerge/>
            <w:tcBorders>
              <w:left w:val="nil"/>
              <w:bottom w:val="nil"/>
            </w:tcBorders>
          </w:tcPr>
          <w:p w:rsidR="003C005B" w:rsidRDefault="003C005B"/>
        </w:tc>
        <w:tc>
          <w:tcPr>
            <w:tcW w:w="794" w:type="dxa"/>
            <w:vAlign w:val="bottom"/>
          </w:tcPr>
          <w:p w:rsidR="003C005B" w:rsidRDefault="003C005B">
            <w:pPr>
              <w:pStyle w:val="ConsPlusNormal"/>
              <w:jc w:val="center"/>
            </w:pPr>
            <w:r>
              <w:t>x</w:t>
            </w:r>
          </w:p>
        </w:tc>
        <w:tc>
          <w:tcPr>
            <w:tcW w:w="680" w:type="dxa"/>
            <w:vAlign w:val="bottom"/>
          </w:tcPr>
          <w:p w:rsidR="003C005B" w:rsidRDefault="003C005B">
            <w:pPr>
              <w:pStyle w:val="ConsPlusNormal"/>
              <w:jc w:val="center"/>
            </w:pPr>
            <w:r>
              <w:t>x</w:t>
            </w:r>
          </w:p>
        </w:tc>
        <w:tc>
          <w:tcPr>
            <w:tcW w:w="1531" w:type="dxa"/>
            <w:vAlign w:val="bottom"/>
          </w:tcPr>
          <w:p w:rsidR="003C005B" w:rsidRDefault="003C005B">
            <w:pPr>
              <w:pStyle w:val="ConsPlusNormal"/>
            </w:pPr>
          </w:p>
        </w:tc>
        <w:tc>
          <w:tcPr>
            <w:tcW w:w="794" w:type="dxa"/>
            <w:vAlign w:val="bottom"/>
          </w:tcPr>
          <w:p w:rsidR="003C005B" w:rsidRDefault="003C005B">
            <w:pPr>
              <w:pStyle w:val="ConsPlusNormal"/>
            </w:pPr>
          </w:p>
        </w:tc>
        <w:tc>
          <w:tcPr>
            <w:tcW w:w="794" w:type="dxa"/>
            <w:vAlign w:val="bottom"/>
          </w:tcPr>
          <w:p w:rsidR="003C005B" w:rsidRDefault="003C005B">
            <w:pPr>
              <w:pStyle w:val="ConsPlusNormal"/>
              <w:jc w:val="center"/>
            </w:pPr>
            <w:r>
              <w:t>x</w:t>
            </w:r>
          </w:p>
        </w:tc>
        <w:tc>
          <w:tcPr>
            <w:tcW w:w="737" w:type="dxa"/>
            <w:vAlign w:val="bottom"/>
          </w:tcPr>
          <w:p w:rsidR="003C005B" w:rsidRDefault="003C005B">
            <w:pPr>
              <w:pStyle w:val="ConsPlusNormal"/>
            </w:pPr>
          </w:p>
        </w:tc>
        <w:tc>
          <w:tcPr>
            <w:tcW w:w="1701" w:type="dxa"/>
            <w:vAlign w:val="bottom"/>
          </w:tcPr>
          <w:p w:rsidR="003C005B" w:rsidRDefault="003C005B">
            <w:pPr>
              <w:pStyle w:val="ConsPlusNormal"/>
            </w:pPr>
          </w:p>
        </w:tc>
      </w:tr>
    </w:tbl>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pPr>
    </w:p>
    <w:p w:rsidR="003C005B" w:rsidRDefault="003C005B">
      <w:pPr>
        <w:pStyle w:val="ConsPlusNormal"/>
        <w:jc w:val="center"/>
        <w:outlineLvl w:val="4"/>
      </w:pPr>
      <w:r>
        <w:t xml:space="preserve">Сведения по ущербу имуществу, </w:t>
      </w:r>
      <w:proofErr w:type="gramStart"/>
      <w:r>
        <w:t>хищениях</w:t>
      </w:r>
      <w:proofErr w:type="gramEnd"/>
      <w:r>
        <w:t xml:space="preserve"> денежных средств</w:t>
      </w:r>
    </w:p>
    <w:p w:rsidR="003C005B" w:rsidRDefault="003C005B">
      <w:pPr>
        <w:pStyle w:val="ConsPlusNormal"/>
        <w:jc w:val="center"/>
      </w:pPr>
      <w:r>
        <w:t>и материальных ценностей (Код формы по ОКУД 0503376)</w:t>
      </w:r>
    </w:p>
    <w:p w:rsidR="003C005B" w:rsidRDefault="003C005B">
      <w:pPr>
        <w:pStyle w:val="ConsPlusNormal"/>
        <w:ind w:firstLine="540"/>
        <w:jc w:val="both"/>
      </w:pPr>
    </w:p>
    <w:p w:rsidR="003C005B" w:rsidRDefault="003C005B">
      <w:pPr>
        <w:pStyle w:val="ConsPlusNormal"/>
        <w:ind w:firstLine="540"/>
        <w:jc w:val="both"/>
      </w:pPr>
      <w:r>
        <w:t xml:space="preserve">Исключены. - </w:t>
      </w:r>
      <w:hyperlink r:id="rId1459" w:history="1">
        <w:r>
          <w:rPr>
            <w:color w:val="0000FF"/>
          </w:rPr>
          <w:t>Приказ</w:t>
        </w:r>
      </w:hyperlink>
      <w:r>
        <w:t xml:space="preserve"> Минфина России от 31.12.2015 N 229н</w:t>
      </w: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rmal"/>
        <w:ind w:firstLine="540"/>
        <w:jc w:val="both"/>
      </w:pPr>
    </w:p>
    <w:p w:rsidR="003C005B" w:rsidRDefault="003C005B">
      <w:pPr>
        <w:pStyle w:val="ConsPlusNonformat"/>
        <w:jc w:val="both"/>
      </w:pPr>
      <w:r>
        <w:t xml:space="preserve">                                                                ┌─────────┐</w:t>
      </w:r>
    </w:p>
    <w:p w:rsidR="003C005B" w:rsidRDefault="003C005B">
      <w:pPr>
        <w:pStyle w:val="ConsPlusNonformat"/>
        <w:jc w:val="both"/>
      </w:pPr>
      <w:r>
        <w:t xml:space="preserve">                                              Код формы по </w:t>
      </w:r>
      <w:hyperlink r:id="rId1460" w:history="1">
        <w:r>
          <w:rPr>
            <w:color w:val="0000FF"/>
          </w:rPr>
          <w:t>ОКУД</w:t>
        </w:r>
      </w:hyperlink>
      <w:r>
        <w:t xml:space="preserve"> │ 0503377 │</w:t>
      </w:r>
    </w:p>
    <w:p w:rsidR="003C005B" w:rsidRDefault="003C005B">
      <w:pPr>
        <w:pStyle w:val="ConsPlusNonformat"/>
        <w:jc w:val="both"/>
      </w:pPr>
      <w:r>
        <w:t xml:space="preserve">                                                                └─────────┘</w:t>
      </w:r>
    </w:p>
    <w:p w:rsidR="003C005B" w:rsidRDefault="003C005B">
      <w:pPr>
        <w:pStyle w:val="ConsPlusNonformat"/>
        <w:jc w:val="both"/>
      </w:pPr>
    </w:p>
    <w:p w:rsidR="003C005B" w:rsidRDefault="003C005B">
      <w:pPr>
        <w:pStyle w:val="ConsPlusNonformat"/>
        <w:jc w:val="both"/>
      </w:pPr>
      <w:bookmarkStart w:id="1187" w:name="P38070"/>
      <w:bookmarkEnd w:id="1187"/>
      <w:r>
        <w:t xml:space="preserve">                         Сведения об использовании</w:t>
      </w:r>
    </w:p>
    <w:p w:rsidR="003C005B" w:rsidRDefault="003C005B">
      <w:pPr>
        <w:pStyle w:val="ConsPlusNonformat"/>
        <w:jc w:val="both"/>
      </w:pPr>
      <w:r>
        <w:t xml:space="preserve">                 информационно-коммуникационных технологий</w:t>
      </w:r>
    </w:p>
    <w:p w:rsidR="003C005B" w:rsidRDefault="003C005B">
      <w:pPr>
        <w:pStyle w:val="ConsPlusNonformat"/>
        <w:jc w:val="both"/>
      </w:pPr>
      <w:r>
        <w:t xml:space="preserve">                        в консолидированном бюджете</w:t>
      </w:r>
    </w:p>
    <w:p w:rsidR="003C005B" w:rsidRDefault="003C005B">
      <w:pPr>
        <w:pStyle w:val="ConsPlusNonformat"/>
        <w:jc w:val="both"/>
      </w:pPr>
    </w:p>
    <w:p w:rsidR="003C005B" w:rsidRDefault="003C005B">
      <w:pPr>
        <w:pStyle w:val="ConsPlusNonformat"/>
        <w:jc w:val="both"/>
      </w:pPr>
      <w:r>
        <w:t>Наименование бюджета: _____________________________________________________</w:t>
      </w:r>
    </w:p>
    <w:p w:rsidR="003C005B" w:rsidRDefault="003C005B">
      <w:pPr>
        <w:pStyle w:val="ConsPlusNonformat"/>
        <w:jc w:val="both"/>
      </w:pPr>
      <w:r>
        <w:t xml:space="preserve">                          </w:t>
      </w:r>
      <w:proofErr w:type="gramStart"/>
      <w:r>
        <w:t>(консолидированный бюджет субъекта Российской</w:t>
      </w:r>
      <w:proofErr w:type="gramEnd"/>
    </w:p>
    <w:p w:rsidR="003C005B" w:rsidRDefault="003C005B">
      <w:pPr>
        <w:pStyle w:val="ConsPlusNonformat"/>
        <w:jc w:val="both"/>
      </w:pPr>
      <w:r>
        <w:t xml:space="preserve">                           Федерации; консолидированный бюджет субъекта</w:t>
      </w:r>
    </w:p>
    <w:p w:rsidR="003C005B" w:rsidRDefault="003C005B">
      <w:pPr>
        <w:pStyle w:val="ConsPlusNonformat"/>
        <w:jc w:val="both"/>
      </w:pPr>
      <w:r>
        <w:t xml:space="preserve">                             Российской Федерации и </w:t>
      </w:r>
      <w:proofErr w:type="gramStart"/>
      <w:r>
        <w:t>территориального</w:t>
      </w:r>
      <w:proofErr w:type="gramEnd"/>
    </w:p>
    <w:p w:rsidR="003C005B" w:rsidRDefault="003C005B">
      <w:pPr>
        <w:pStyle w:val="ConsPlusNonformat"/>
        <w:jc w:val="both"/>
      </w:pPr>
      <w:r>
        <w:t xml:space="preserve">                               государственного внебюджетного фонда)</w:t>
      </w:r>
    </w:p>
    <w:p w:rsidR="003C005B" w:rsidRDefault="003C005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65"/>
        <w:gridCol w:w="1485"/>
        <w:gridCol w:w="1485"/>
        <w:gridCol w:w="2805"/>
      </w:tblGrid>
      <w:tr w:rsidR="003C005B">
        <w:tc>
          <w:tcPr>
            <w:tcW w:w="6765" w:type="dxa"/>
            <w:tcBorders>
              <w:left w:val="nil"/>
            </w:tcBorders>
          </w:tcPr>
          <w:p w:rsidR="003C005B" w:rsidRDefault="003C005B">
            <w:pPr>
              <w:pStyle w:val="ConsPlusNormal"/>
              <w:jc w:val="center"/>
            </w:pPr>
            <w:r>
              <w:t>Наименование показателя</w:t>
            </w:r>
          </w:p>
        </w:tc>
        <w:tc>
          <w:tcPr>
            <w:tcW w:w="1485" w:type="dxa"/>
          </w:tcPr>
          <w:p w:rsidR="003C005B" w:rsidRDefault="003C005B">
            <w:pPr>
              <w:pStyle w:val="ConsPlusNormal"/>
              <w:jc w:val="center"/>
            </w:pPr>
            <w:r>
              <w:t>Код строки</w:t>
            </w:r>
          </w:p>
        </w:tc>
        <w:tc>
          <w:tcPr>
            <w:tcW w:w="1485" w:type="dxa"/>
          </w:tcPr>
          <w:p w:rsidR="003C005B" w:rsidRDefault="003C005B">
            <w:pPr>
              <w:pStyle w:val="ConsPlusNormal"/>
              <w:jc w:val="center"/>
            </w:pPr>
            <w:r>
              <w:t>Сумма, руб.</w:t>
            </w:r>
          </w:p>
        </w:tc>
        <w:tc>
          <w:tcPr>
            <w:tcW w:w="2805" w:type="dxa"/>
            <w:tcBorders>
              <w:right w:val="nil"/>
            </w:tcBorders>
          </w:tcPr>
          <w:p w:rsidR="003C005B" w:rsidRDefault="003C005B">
            <w:pPr>
              <w:pStyle w:val="ConsPlusNormal"/>
              <w:jc w:val="center"/>
            </w:pPr>
            <w:r>
              <w:t>Основные цели произведенных расходов</w:t>
            </w:r>
          </w:p>
        </w:tc>
      </w:tr>
      <w:tr w:rsidR="003C005B">
        <w:tc>
          <w:tcPr>
            <w:tcW w:w="6765" w:type="dxa"/>
            <w:tcBorders>
              <w:left w:val="nil"/>
            </w:tcBorders>
          </w:tcPr>
          <w:p w:rsidR="003C005B" w:rsidRDefault="003C005B">
            <w:pPr>
              <w:pStyle w:val="ConsPlusNormal"/>
              <w:jc w:val="center"/>
            </w:pPr>
            <w:r>
              <w:t>1</w:t>
            </w:r>
          </w:p>
        </w:tc>
        <w:tc>
          <w:tcPr>
            <w:tcW w:w="1485" w:type="dxa"/>
          </w:tcPr>
          <w:p w:rsidR="003C005B" w:rsidRDefault="003C005B">
            <w:pPr>
              <w:pStyle w:val="ConsPlusNormal"/>
              <w:jc w:val="center"/>
            </w:pPr>
            <w:r>
              <w:t>2</w:t>
            </w:r>
          </w:p>
        </w:tc>
        <w:tc>
          <w:tcPr>
            <w:tcW w:w="1485" w:type="dxa"/>
          </w:tcPr>
          <w:p w:rsidR="003C005B" w:rsidRDefault="003C005B">
            <w:pPr>
              <w:pStyle w:val="ConsPlusNormal"/>
              <w:jc w:val="center"/>
            </w:pPr>
            <w:r>
              <w:t>3</w:t>
            </w:r>
          </w:p>
        </w:tc>
        <w:tc>
          <w:tcPr>
            <w:tcW w:w="2805" w:type="dxa"/>
            <w:tcBorders>
              <w:right w:val="nil"/>
            </w:tcBorders>
          </w:tcPr>
          <w:p w:rsidR="003C005B" w:rsidRDefault="003C005B">
            <w:pPr>
              <w:pStyle w:val="ConsPlusNormal"/>
              <w:jc w:val="center"/>
            </w:pPr>
            <w:r>
              <w:t>4</w:t>
            </w:r>
          </w:p>
        </w:tc>
      </w:tr>
      <w:tr w:rsidR="003C005B">
        <w:tc>
          <w:tcPr>
            <w:tcW w:w="6765" w:type="dxa"/>
            <w:tcBorders>
              <w:left w:val="nil"/>
            </w:tcBorders>
          </w:tcPr>
          <w:p w:rsidR="003C005B" w:rsidRDefault="003C005B">
            <w:pPr>
              <w:pStyle w:val="ConsPlusNormal"/>
            </w:pPr>
            <w:r>
              <w:lastRenderedPageBreak/>
              <w:t>1. Проектирование прикладных систем и информационно-коммуникационной инфраструктуры, всего</w:t>
            </w:r>
          </w:p>
        </w:tc>
        <w:tc>
          <w:tcPr>
            <w:tcW w:w="1485" w:type="dxa"/>
            <w:vAlign w:val="bottom"/>
          </w:tcPr>
          <w:p w:rsidR="003C005B" w:rsidRDefault="003C005B">
            <w:pPr>
              <w:pStyle w:val="ConsPlusNormal"/>
              <w:jc w:val="center"/>
            </w:pPr>
            <w:r>
              <w:t>010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разработка технической документации</w:t>
            </w:r>
          </w:p>
        </w:tc>
        <w:tc>
          <w:tcPr>
            <w:tcW w:w="1485" w:type="dxa"/>
            <w:tcBorders>
              <w:top w:val="nil"/>
            </w:tcBorders>
          </w:tcPr>
          <w:p w:rsidR="003C005B" w:rsidRDefault="003C005B">
            <w:pPr>
              <w:pStyle w:val="ConsPlusNormal"/>
              <w:jc w:val="center"/>
            </w:pPr>
            <w:r>
              <w:t>011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разработка нормативных правовых актов</w:t>
            </w:r>
          </w:p>
        </w:tc>
        <w:tc>
          <w:tcPr>
            <w:tcW w:w="1485" w:type="dxa"/>
            <w:vAlign w:val="bottom"/>
          </w:tcPr>
          <w:p w:rsidR="003C005B" w:rsidRDefault="003C005B">
            <w:pPr>
              <w:pStyle w:val="ConsPlusNormal"/>
              <w:jc w:val="center"/>
            </w:pPr>
            <w:r>
              <w:t>012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разработка прочих документов</w:t>
            </w:r>
          </w:p>
        </w:tc>
        <w:tc>
          <w:tcPr>
            <w:tcW w:w="1485" w:type="dxa"/>
          </w:tcPr>
          <w:p w:rsidR="003C005B" w:rsidRDefault="003C005B">
            <w:pPr>
              <w:pStyle w:val="ConsPlusNormal"/>
              <w:jc w:val="center"/>
            </w:pPr>
            <w:r>
              <w:t>013</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2. Разработка (доработка) программного обеспечения, всего</w:t>
            </w:r>
          </w:p>
        </w:tc>
        <w:tc>
          <w:tcPr>
            <w:tcW w:w="1485" w:type="dxa"/>
            <w:vAlign w:val="bottom"/>
          </w:tcPr>
          <w:p w:rsidR="003C005B" w:rsidRDefault="003C005B">
            <w:pPr>
              <w:pStyle w:val="ConsPlusNormal"/>
              <w:jc w:val="center"/>
            </w:pPr>
            <w:r>
              <w:t>020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разработка программного обеспечения (приобретение исключительных прав)</w:t>
            </w:r>
          </w:p>
        </w:tc>
        <w:tc>
          <w:tcPr>
            <w:tcW w:w="1485" w:type="dxa"/>
            <w:tcBorders>
              <w:top w:val="nil"/>
            </w:tcBorders>
            <w:vAlign w:val="bottom"/>
          </w:tcPr>
          <w:p w:rsidR="003C005B" w:rsidRDefault="003C005B">
            <w:pPr>
              <w:pStyle w:val="ConsPlusNormal"/>
              <w:jc w:val="center"/>
            </w:pPr>
            <w:r>
              <w:t>021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доработка специализированного программного обеспечения прикладных систем</w:t>
            </w:r>
          </w:p>
        </w:tc>
        <w:tc>
          <w:tcPr>
            <w:tcW w:w="1485" w:type="dxa"/>
            <w:vAlign w:val="bottom"/>
          </w:tcPr>
          <w:p w:rsidR="003C005B" w:rsidRDefault="003C005B">
            <w:pPr>
              <w:pStyle w:val="ConsPlusNormal"/>
              <w:jc w:val="center"/>
            </w:pPr>
            <w:r>
              <w:t>022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3. Капитальные вложения в объекты информационно-коммуникационной инфраструктуры, всего</w:t>
            </w:r>
          </w:p>
        </w:tc>
        <w:tc>
          <w:tcPr>
            <w:tcW w:w="1485" w:type="dxa"/>
            <w:vAlign w:val="bottom"/>
          </w:tcPr>
          <w:p w:rsidR="003C005B" w:rsidRDefault="003C005B">
            <w:pPr>
              <w:pStyle w:val="ConsPlusNormal"/>
              <w:jc w:val="center"/>
            </w:pPr>
            <w:r>
              <w:t>030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строительство специализированных зданий (помещений) для размещения технических средств и персонала</w:t>
            </w:r>
          </w:p>
        </w:tc>
        <w:tc>
          <w:tcPr>
            <w:tcW w:w="1485" w:type="dxa"/>
            <w:tcBorders>
              <w:top w:val="nil"/>
            </w:tcBorders>
            <w:vAlign w:val="bottom"/>
          </w:tcPr>
          <w:p w:rsidR="003C005B" w:rsidRDefault="003C005B">
            <w:pPr>
              <w:pStyle w:val="ConsPlusNormal"/>
              <w:jc w:val="center"/>
            </w:pPr>
            <w:r>
              <w:t>031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иные капитальные вложения</w:t>
            </w:r>
          </w:p>
        </w:tc>
        <w:tc>
          <w:tcPr>
            <w:tcW w:w="1485" w:type="dxa"/>
          </w:tcPr>
          <w:p w:rsidR="003C005B" w:rsidRDefault="003C005B">
            <w:pPr>
              <w:pStyle w:val="ConsPlusNormal"/>
              <w:jc w:val="center"/>
            </w:pPr>
            <w:r>
              <w:t>032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4. Приобретение оборудования и предустановленного программного обеспечения, всего</w:t>
            </w:r>
          </w:p>
        </w:tc>
        <w:tc>
          <w:tcPr>
            <w:tcW w:w="1485" w:type="dxa"/>
            <w:vAlign w:val="bottom"/>
          </w:tcPr>
          <w:p w:rsidR="003C005B" w:rsidRDefault="003C005B">
            <w:pPr>
              <w:pStyle w:val="ConsPlusNormal"/>
              <w:jc w:val="center"/>
            </w:pPr>
            <w:r>
              <w:t>040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 xml:space="preserve">приобретение автоматизированных рабочих мест, транспортно-коммуникационного оборудования, серверного, </w:t>
            </w:r>
            <w:proofErr w:type="spellStart"/>
            <w:r>
              <w:t>переферийного</w:t>
            </w:r>
            <w:proofErr w:type="spellEnd"/>
            <w:r>
              <w:t xml:space="preserve"> и др. оборудования</w:t>
            </w:r>
          </w:p>
        </w:tc>
        <w:tc>
          <w:tcPr>
            <w:tcW w:w="1485" w:type="dxa"/>
            <w:tcBorders>
              <w:top w:val="nil"/>
            </w:tcBorders>
            <w:vAlign w:val="bottom"/>
          </w:tcPr>
          <w:p w:rsidR="003C005B" w:rsidRDefault="003C005B">
            <w:pPr>
              <w:pStyle w:val="ConsPlusNormal"/>
              <w:jc w:val="center"/>
            </w:pPr>
            <w:r>
              <w:t>041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оборудования, не включая расходы по закупке запасных инструментов и принадлежностей (комплектующих)</w:t>
            </w:r>
          </w:p>
        </w:tc>
        <w:tc>
          <w:tcPr>
            <w:tcW w:w="1485" w:type="dxa"/>
            <w:vAlign w:val="bottom"/>
          </w:tcPr>
          <w:p w:rsidR="003C005B" w:rsidRDefault="003C005B">
            <w:pPr>
              <w:pStyle w:val="ConsPlusNormal"/>
              <w:jc w:val="center"/>
            </w:pPr>
            <w:r>
              <w:t>042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lastRenderedPageBreak/>
              <w:t>монтажные и пуско-наладочные работы поставляемых технических средств, всего</w:t>
            </w:r>
          </w:p>
        </w:tc>
        <w:tc>
          <w:tcPr>
            <w:tcW w:w="1485" w:type="dxa"/>
            <w:vAlign w:val="bottom"/>
          </w:tcPr>
          <w:p w:rsidR="003C005B" w:rsidRDefault="003C005B">
            <w:pPr>
              <w:pStyle w:val="ConsPlusNormal"/>
              <w:jc w:val="center"/>
            </w:pPr>
            <w:r>
              <w:t>043</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осуществление комплекса работ по специальным проверкам и исследованиям</w:t>
            </w:r>
          </w:p>
        </w:tc>
        <w:tc>
          <w:tcPr>
            <w:tcW w:w="1485" w:type="dxa"/>
            <w:vAlign w:val="bottom"/>
          </w:tcPr>
          <w:p w:rsidR="003C005B" w:rsidRDefault="003C005B">
            <w:pPr>
              <w:pStyle w:val="ConsPlusNormal"/>
              <w:jc w:val="center"/>
            </w:pPr>
            <w:r>
              <w:t>044</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5. Приобретение неисключительных прав на программное обеспечение, всего</w:t>
            </w:r>
          </w:p>
        </w:tc>
        <w:tc>
          <w:tcPr>
            <w:tcW w:w="1485" w:type="dxa"/>
            <w:vAlign w:val="bottom"/>
          </w:tcPr>
          <w:p w:rsidR="003C005B" w:rsidRDefault="003C005B">
            <w:pPr>
              <w:pStyle w:val="ConsPlusNormal"/>
              <w:jc w:val="center"/>
            </w:pPr>
            <w:r>
              <w:t>050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6. Услуги по аренде оборудования, всего</w:t>
            </w:r>
          </w:p>
        </w:tc>
        <w:tc>
          <w:tcPr>
            <w:tcW w:w="1485" w:type="dxa"/>
          </w:tcPr>
          <w:p w:rsidR="003C005B" w:rsidRDefault="003C005B">
            <w:pPr>
              <w:pStyle w:val="ConsPlusNormal"/>
              <w:jc w:val="center"/>
            </w:pPr>
            <w:r>
              <w:t>060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bl>
    <w:p w:rsidR="003C005B" w:rsidRDefault="003C005B">
      <w:pPr>
        <w:pStyle w:val="ConsPlusNormal"/>
        <w:jc w:val="both"/>
      </w:pPr>
    </w:p>
    <w:p w:rsidR="003C005B" w:rsidRDefault="003C005B">
      <w:pPr>
        <w:pStyle w:val="ConsPlusNonformat"/>
        <w:jc w:val="both"/>
      </w:pPr>
      <w:r>
        <w:t xml:space="preserve">                                                         Форма 0503377 с. 2</w:t>
      </w:r>
    </w:p>
    <w:p w:rsidR="003C005B" w:rsidRDefault="003C005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65"/>
        <w:gridCol w:w="1485"/>
        <w:gridCol w:w="1485"/>
        <w:gridCol w:w="2805"/>
      </w:tblGrid>
      <w:tr w:rsidR="003C005B">
        <w:tc>
          <w:tcPr>
            <w:tcW w:w="6765" w:type="dxa"/>
            <w:tcBorders>
              <w:left w:val="nil"/>
            </w:tcBorders>
          </w:tcPr>
          <w:p w:rsidR="003C005B" w:rsidRDefault="003C005B">
            <w:pPr>
              <w:pStyle w:val="ConsPlusNormal"/>
              <w:jc w:val="center"/>
            </w:pPr>
            <w:r>
              <w:t>Наименование показателя</w:t>
            </w:r>
          </w:p>
        </w:tc>
        <w:tc>
          <w:tcPr>
            <w:tcW w:w="1485" w:type="dxa"/>
          </w:tcPr>
          <w:p w:rsidR="003C005B" w:rsidRDefault="003C005B">
            <w:pPr>
              <w:pStyle w:val="ConsPlusNormal"/>
              <w:jc w:val="center"/>
            </w:pPr>
            <w:r>
              <w:t>Код строки</w:t>
            </w:r>
          </w:p>
        </w:tc>
        <w:tc>
          <w:tcPr>
            <w:tcW w:w="1485" w:type="dxa"/>
          </w:tcPr>
          <w:p w:rsidR="003C005B" w:rsidRDefault="003C005B">
            <w:pPr>
              <w:pStyle w:val="ConsPlusNormal"/>
              <w:jc w:val="center"/>
            </w:pPr>
            <w:r>
              <w:t>Сумма, руб.</w:t>
            </w:r>
          </w:p>
        </w:tc>
        <w:tc>
          <w:tcPr>
            <w:tcW w:w="2805" w:type="dxa"/>
            <w:tcBorders>
              <w:right w:val="nil"/>
            </w:tcBorders>
          </w:tcPr>
          <w:p w:rsidR="003C005B" w:rsidRDefault="003C005B">
            <w:pPr>
              <w:pStyle w:val="ConsPlusNormal"/>
              <w:jc w:val="center"/>
            </w:pPr>
            <w:r>
              <w:t>Основные цели произведенных расходов</w:t>
            </w:r>
          </w:p>
        </w:tc>
      </w:tr>
      <w:tr w:rsidR="003C005B">
        <w:tc>
          <w:tcPr>
            <w:tcW w:w="6765" w:type="dxa"/>
            <w:tcBorders>
              <w:left w:val="nil"/>
            </w:tcBorders>
          </w:tcPr>
          <w:p w:rsidR="003C005B" w:rsidRDefault="003C005B">
            <w:pPr>
              <w:pStyle w:val="ConsPlusNormal"/>
              <w:jc w:val="center"/>
            </w:pPr>
            <w:r>
              <w:t>1</w:t>
            </w:r>
          </w:p>
        </w:tc>
        <w:tc>
          <w:tcPr>
            <w:tcW w:w="1485" w:type="dxa"/>
          </w:tcPr>
          <w:p w:rsidR="003C005B" w:rsidRDefault="003C005B">
            <w:pPr>
              <w:pStyle w:val="ConsPlusNormal"/>
              <w:jc w:val="center"/>
            </w:pPr>
            <w:r>
              <w:t>2</w:t>
            </w:r>
          </w:p>
        </w:tc>
        <w:tc>
          <w:tcPr>
            <w:tcW w:w="1485" w:type="dxa"/>
          </w:tcPr>
          <w:p w:rsidR="003C005B" w:rsidRDefault="003C005B">
            <w:pPr>
              <w:pStyle w:val="ConsPlusNormal"/>
              <w:jc w:val="center"/>
            </w:pPr>
            <w:r>
              <w:t>3</w:t>
            </w:r>
          </w:p>
        </w:tc>
        <w:tc>
          <w:tcPr>
            <w:tcW w:w="2805" w:type="dxa"/>
            <w:tcBorders>
              <w:right w:val="nil"/>
            </w:tcBorders>
          </w:tcPr>
          <w:p w:rsidR="003C005B" w:rsidRDefault="003C005B">
            <w:pPr>
              <w:pStyle w:val="ConsPlusNormal"/>
              <w:jc w:val="center"/>
            </w:pPr>
            <w:r>
              <w:t>4</w:t>
            </w:r>
          </w:p>
        </w:tc>
      </w:tr>
      <w:tr w:rsidR="003C005B">
        <w:tc>
          <w:tcPr>
            <w:tcW w:w="6765" w:type="dxa"/>
            <w:tcBorders>
              <w:left w:val="nil"/>
            </w:tcBorders>
          </w:tcPr>
          <w:p w:rsidR="003C005B" w:rsidRDefault="003C005B">
            <w:pPr>
              <w:pStyle w:val="ConsPlusNormal"/>
            </w:pPr>
            <w:r>
              <w:t>7. Подключение (обеспечение доступа) к внешним информационным ресурсам, всего</w:t>
            </w:r>
          </w:p>
        </w:tc>
        <w:tc>
          <w:tcPr>
            <w:tcW w:w="1485" w:type="dxa"/>
            <w:vAlign w:val="bottom"/>
          </w:tcPr>
          <w:p w:rsidR="003C005B" w:rsidRDefault="003C005B">
            <w:pPr>
              <w:pStyle w:val="ConsPlusNormal"/>
              <w:jc w:val="center"/>
            </w:pPr>
            <w:r>
              <w:t>070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vAlign w:val="bottom"/>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доступ к телефонной сети связи общего пользования; предоставление доступа к услугам междугородной и международной связи</w:t>
            </w:r>
          </w:p>
        </w:tc>
        <w:tc>
          <w:tcPr>
            <w:tcW w:w="1485" w:type="dxa"/>
            <w:tcBorders>
              <w:top w:val="nil"/>
            </w:tcBorders>
            <w:vAlign w:val="bottom"/>
          </w:tcPr>
          <w:p w:rsidR="003C005B" w:rsidRDefault="003C005B">
            <w:pPr>
              <w:pStyle w:val="ConsPlusNormal"/>
              <w:jc w:val="center"/>
            </w:pPr>
            <w:r>
              <w:t>071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приобретение и обновление справочно-информационных баз данных (покупка контента)</w:t>
            </w:r>
          </w:p>
        </w:tc>
        <w:tc>
          <w:tcPr>
            <w:tcW w:w="1485" w:type="dxa"/>
            <w:vAlign w:val="bottom"/>
          </w:tcPr>
          <w:p w:rsidR="003C005B" w:rsidRDefault="003C005B">
            <w:pPr>
              <w:pStyle w:val="ConsPlusNormal"/>
              <w:jc w:val="center"/>
            </w:pPr>
            <w:r>
              <w:t>072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доступ к сети Интернет</w:t>
            </w:r>
          </w:p>
        </w:tc>
        <w:tc>
          <w:tcPr>
            <w:tcW w:w="1485" w:type="dxa"/>
            <w:vAlign w:val="bottom"/>
          </w:tcPr>
          <w:p w:rsidR="003C005B" w:rsidRDefault="003C005B">
            <w:pPr>
              <w:pStyle w:val="ConsPlusNormal"/>
              <w:jc w:val="center"/>
            </w:pPr>
            <w:r>
              <w:t>073</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8. Эксплуатационные расходы на информационно-коммуникационные технологии, всего</w:t>
            </w:r>
          </w:p>
        </w:tc>
        <w:tc>
          <w:tcPr>
            <w:tcW w:w="1485" w:type="dxa"/>
            <w:vAlign w:val="bottom"/>
          </w:tcPr>
          <w:p w:rsidR="003C005B" w:rsidRDefault="003C005B">
            <w:pPr>
              <w:pStyle w:val="ConsPlusNormal"/>
              <w:jc w:val="center"/>
            </w:pPr>
            <w:r>
              <w:t>080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vAlign w:val="bottom"/>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обеспечение функционирования и поддержка работоспособности прикладного и системного программного обеспечения</w:t>
            </w:r>
          </w:p>
        </w:tc>
        <w:tc>
          <w:tcPr>
            <w:tcW w:w="1485" w:type="dxa"/>
            <w:tcBorders>
              <w:top w:val="nil"/>
            </w:tcBorders>
            <w:vAlign w:val="bottom"/>
          </w:tcPr>
          <w:p w:rsidR="003C005B" w:rsidRDefault="003C005B">
            <w:pPr>
              <w:pStyle w:val="ConsPlusNormal"/>
              <w:jc w:val="center"/>
            </w:pPr>
            <w:r>
              <w:t>081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 xml:space="preserve">техническое обслуживание аппаратного обеспечения, </w:t>
            </w:r>
            <w:r>
              <w:lastRenderedPageBreak/>
              <w:t>включающее контроль технического состояния</w:t>
            </w:r>
          </w:p>
        </w:tc>
        <w:tc>
          <w:tcPr>
            <w:tcW w:w="1485" w:type="dxa"/>
            <w:vAlign w:val="bottom"/>
          </w:tcPr>
          <w:p w:rsidR="003C005B" w:rsidRDefault="003C005B">
            <w:pPr>
              <w:pStyle w:val="ConsPlusNormal"/>
              <w:jc w:val="center"/>
            </w:pPr>
            <w:r>
              <w:lastRenderedPageBreak/>
              <w:t>082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lastRenderedPageBreak/>
              <w:t>9. Обучение сотрудников в области информационно-коммуникационных технологий, всего</w:t>
            </w:r>
          </w:p>
        </w:tc>
        <w:tc>
          <w:tcPr>
            <w:tcW w:w="1485" w:type="dxa"/>
            <w:vAlign w:val="bottom"/>
          </w:tcPr>
          <w:p w:rsidR="003C005B" w:rsidRDefault="003C005B">
            <w:pPr>
              <w:pStyle w:val="ConsPlusNormal"/>
              <w:jc w:val="center"/>
            </w:pPr>
            <w:r>
              <w:t>090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blPrEx>
          <w:tblBorders>
            <w:insideH w:val="nil"/>
          </w:tblBorders>
        </w:tblPrEx>
        <w:tc>
          <w:tcPr>
            <w:tcW w:w="6765" w:type="dxa"/>
            <w:tcBorders>
              <w:left w:val="nil"/>
              <w:bottom w:val="nil"/>
            </w:tcBorders>
          </w:tcPr>
          <w:p w:rsidR="003C005B" w:rsidRDefault="003C005B">
            <w:pPr>
              <w:pStyle w:val="ConsPlusNormal"/>
              <w:ind w:left="283"/>
            </w:pPr>
            <w:r>
              <w:t>в том числе:</w:t>
            </w:r>
          </w:p>
        </w:tc>
        <w:tc>
          <w:tcPr>
            <w:tcW w:w="1485" w:type="dxa"/>
            <w:tcBorders>
              <w:bottom w:val="nil"/>
            </w:tcBorders>
            <w:vAlign w:val="bottom"/>
          </w:tcPr>
          <w:p w:rsidR="003C005B" w:rsidRDefault="003C005B">
            <w:pPr>
              <w:pStyle w:val="ConsPlusNormal"/>
              <w:jc w:val="both"/>
            </w:pPr>
          </w:p>
        </w:tc>
        <w:tc>
          <w:tcPr>
            <w:tcW w:w="1485" w:type="dxa"/>
            <w:tcBorders>
              <w:bottom w:val="nil"/>
            </w:tcBorders>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r w:rsidR="003C005B">
        <w:tblPrEx>
          <w:tblBorders>
            <w:insideH w:val="nil"/>
          </w:tblBorders>
        </w:tblPrEx>
        <w:tc>
          <w:tcPr>
            <w:tcW w:w="6765" w:type="dxa"/>
            <w:tcBorders>
              <w:top w:val="nil"/>
              <w:left w:val="nil"/>
            </w:tcBorders>
          </w:tcPr>
          <w:p w:rsidR="003C005B" w:rsidRDefault="003C005B">
            <w:pPr>
              <w:pStyle w:val="ConsPlusNormal"/>
              <w:ind w:left="283"/>
            </w:pPr>
            <w:r>
              <w:t>разработка курсов для обучения</w:t>
            </w:r>
          </w:p>
        </w:tc>
        <w:tc>
          <w:tcPr>
            <w:tcW w:w="1485" w:type="dxa"/>
            <w:tcBorders>
              <w:top w:val="nil"/>
            </w:tcBorders>
            <w:vAlign w:val="bottom"/>
          </w:tcPr>
          <w:p w:rsidR="003C005B" w:rsidRDefault="003C005B">
            <w:pPr>
              <w:pStyle w:val="ConsPlusNormal"/>
              <w:jc w:val="center"/>
            </w:pPr>
            <w:r>
              <w:t>091</w:t>
            </w:r>
          </w:p>
        </w:tc>
        <w:tc>
          <w:tcPr>
            <w:tcW w:w="1485" w:type="dxa"/>
            <w:tcBorders>
              <w:top w:val="nil"/>
            </w:tcBorders>
          </w:tcPr>
          <w:p w:rsidR="003C005B" w:rsidRDefault="003C005B">
            <w:pPr>
              <w:pStyle w:val="ConsPlusNormal"/>
              <w:jc w:val="both"/>
            </w:pPr>
          </w:p>
        </w:tc>
        <w:tc>
          <w:tcPr>
            <w:tcW w:w="2805" w:type="dxa"/>
            <w:tcBorders>
              <w:top w:val="nil"/>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обучение пользователей создаваемых прикладных систем (</w:t>
            </w:r>
            <w:proofErr w:type="gramStart"/>
            <w:r>
              <w:t>ПО</w:t>
            </w:r>
            <w:proofErr w:type="gramEnd"/>
            <w:r>
              <w:t>)</w:t>
            </w:r>
          </w:p>
        </w:tc>
        <w:tc>
          <w:tcPr>
            <w:tcW w:w="1485" w:type="dxa"/>
            <w:vAlign w:val="bottom"/>
          </w:tcPr>
          <w:p w:rsidR="003C005B" w:rsidRDefault="003C005B">
            <w:pPr>
              <w:pStyle w:val="ConsPlusNormal"/>
              <w:jc w:val="center"/>
            </w:pPr>
            <w:r>
              <w:t>092</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ind w:left="283"/>
            </w:pPr>
            <w:r>
              <w:t>прочее обучение в области информационно-коммуникационных технологий</w:t>
            </w:r>
          </w:p>
        </w:tc>
        <w:tc>
          <w:tcPr>
            <w:tcW w:w="1485" w:type="dxa"/>
            <w:vAlign w:val="bottom"/>
          </w:tcPr>
          <w:p w:rsidR="003C005B" w:rsidRDefault="003C005B">
            <w:pPr>
              <w:pStyle w:val="ConsPlusNormal"/>
              <w:jc w:val="center"/>
            </w:pPr>
            <w:r>
              <w:t>093</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tcBorders>
          </w:tcPr>
          <w:p w:rsidR="003C005B" w:rsidRDefault="003C005B">
            <w:pPr>
              <w:pStyle w:val="ConsPlusNormal"/>
            </w:pPr>
            <w:r>
              <w:t>10. Прочие расходы в области информационно-коммуникационных технологий</w:t>
            </w:r>
          </w:p>
        </w:tc>
        <w:tc>
          <w:tcPr>
            <w:tcW w:w="1485" w:type="dxa"/>
            <w:vAlign w:val="bottom"/>
          </w:tcPr>
          <w:p w:rsidR="003C005B" w:rsidRDefault="003C005B">
            <w:pPr>
              <w:pStyle w:val="ConsPlusNormal"/>
              <w:jc w:val="center"/>
            </w:pPr>
            <w:r>
              <w:t>100</w:t>
            </w:r>
          </w:p>
        </w:tc>
        <w:tc>
          <w:tcPr>
            <w:tcW w:w="1485" w:type="dxa"/>
          </w:tcPr>
          <w:p w:rsidR="003C005B" w:rsidRDefault="003C005B">
            <w:pPr>
              <w:pStyle w:val="ConsPlusNormal"/>
              <w:jc w:val="both"/>
            </w:pPr>
          </w:p>
        </w:tc>
        <w:tc>
          <w:tcPr>
            <w:tcW w:w="2805" w:type="dxa"/>
            <w:tcBorders>
              <w:right w:val="nil"/>
            </w:tcBorders>
          </w:tcPr>
          <w:p w:rsidR="003C005B" w:rsidRDefault="003C005B">
            <w:pPr>
              <w:pStyle w:val="ConsPlusNormal"/>
              <w:jc w:val="both"/>
            </w:pPr>
          </w:p>
        </w:tc>
      </w:tr>
      <w:tr w:rsidR="003C005B">
        <w:tc>
          <w:tcPr>
            <w:tcW w:w="6765" w:type="dxa"/>
            <w:tcBorders>
              <w:left w:val="nil"/>
              <w:bottom w:val="nil"/>
            </w:tcBorders>
          </w:tcPr>
          <w:p w:rsidR="003C005B" w:rsidRDefault="003C005B">
            <w:pPr>
              <w:pStyle w:val="ConsPlusNormal"/>
              <w:jc w:val="right"/>
            </w:pPr>
            <w:r>
              <w:t>Итого</w:t>
            </w:r>
          </w:p>
        </w:tc>
        <w:tc>
          <w:tcPr>
            <w:tcW w:w="1485" w:type="dxa"/>
            <w:vAlign w:val="bottom"/>
          </w:tcPr>
          <w:p w:rsidR="003C005B" w:rsidRDefault="003C005B">
            <w:pPr>
              <w:pStyle w:val="ConsPlusNormal"/>
              <w:jc w:val="center"/>
            </w:pPr>
            <w:r>
              <w:t>900</w:t>
            </w:r>
          </w:p>
        </w:tc>
        <w:tc>
          <w:tcPr>
            <w:tcW w:w="1485" w:type="dxa"/>
          </w:tcPr>
          <w:p w:rsidR="003C005B" w:rsidRDefault="003C005B">
            <w:pPr>
              <w:pStyle w:val="ConsPlusNormal"/>
              <w:jc w:val="both"/>
            </w:pPr>
          </w:p>
        </w:tc>
        <w:tc>
          <w:tcPr>
            <w:tcW w:w="2805" w:type="dxa"/>
            <w:tcBorders>
              <w:bottom w:val="nil"/>
              <w:right w:val="nil"/>
            </w:tcBorders>
          </w:tcPr>
          <w:p w:rsidR="003C005B" w:rsidRDefault="003C005B">
            <w:pPr>
              <w:pStyle w:val="ConsPlusNormal"/>
              <w:jc w:val="both"/>
            </w:pPr>
          </w:p>
        </w:tc>
      </w:tr>
    </w:tbl>
    <w:p w:rsidR="003C005B" w:rsidRDefault="003C005B">
      <w:pPr>
        <w:pStyle w:val="ConsPlusNormal"/>
        <w:jc w:val="both"/>
      </w:pPr>
    </w:p>
    <w:p w:rsidR="003C005B" w:rsidRDefault="003C005B">
      <w:pPr>
        <w:pStyle w:val="ConsPlusNormal"/>
        <w:jc w:val="both"/>
      </w:pPr>
    </w:p>
    <w:p w:rsidR="003C005B" w:rsidRDefault="003C005B">
      <w:pPr>
        <w:pStyle w:val="ConsPlusNormal"/>
        <w:jc w:val="both"/>
      </w:pPr>
    </w:p>
    <w:p w:rsidR="003C005B" w:rsidRDefault="003C005B">
      <w:pPr>
        <w:pStyle w:val="ConsPlusNormal"/>
        <w:jc w:val="center"/>
        <w:outlineLvl w:val="4"/>
      </w:pPr>
      <w:r>
        <w:t>Сведения о кассовом исполнении смет доходов и расходов</w:t>
      </w:r>
    </w:p>
    <w:p w:rsidR="003C005B" w:rsidRDefault="003C005B">
      <w:pPr>
        <w:pStyle w:val="ConsPlusNormal"/>
        <w:jc w:val="center"/>
      </w:pPr>
      <w:r>
        <w:t>по приносящей доход деятельности</w:t>
      </w:r>
    </w:p>
    <w:p w:rsidR="003C005B" w:rsidRDefault="003C005B">
      <w:pPr>
        <w:pStyle w:val="ConsPlusNormal"/>
        <w:jc w:val="center"/>
      </w:pPr>
      <w:r>
        <w:t>(Код формы по ОКУД 0503382)</w:t>
      </w:r>
    </w:p>
    <w:p w:rsidR="003C005B" w:rsidRDefault="003C005B">
      <w:pPr>
        <w:pStyle w:val="ConsPlusNormal"/>
        <w:jc w:val="both"/>
      </w:pPr>
    </w:p>
    <w:p w:rsidR="003C005B" w:rsidRDefault="003C005B">
      <w:pPr>
        <w:pStyle w:val="ConsPlusNormal"/>
        <w:ind w:firstLine="540"/>
        <w:jc w:val="both"/>
      </w:pPr>
      <w:r>
        <w:t xml:space="preserve">Исключены. - </w:t>
      </w:r>
      <w:hyperlink r:id="rId1461" w:history="1">
        <w:r>
          <w:rPr>
            <w:color w:val="0000FF"/>
          </w:rPr>
          <w:t>Приказ</w:t>
        </w:r>
      </w:hyperlink>
      <w:r>
        <w:t xml:space="preserve"> Минфина России от 26.10.2012 N 138н.</w:t>
      </w:r>
    </w:p>
    <w:p w:rsidR="003C005B" w:rsidRDefault="003C005B">
      <w:pPr>
        <w:pStyle w:val="ConsPlusNormal"/>
        <w:jc w:val="both"/>
      </w:pPr>
    </w:p>
    <w:p w:rsidR="003C005B" w:rsidRDefault="003C005B">
      <w:pPr>
        <w:pStyle w:val="ConsPlusNormal"/>
        <w:ind w:firstLine="540"/>
        <w:jc w:val="both"/>
      </w:pPr>
    </w:p>
    <w:p w:rsidR="003C005B" w:rsidRDefault="003C005B">
      <w:pPr>
        <w:pStyle w:val="ConsPlusNormal"/>
        <w:pBdr>
          <w:top w:val="single" w:sz="6" w:space="0" w:color="auto"/>
        </w:pBdr>
        <w:spacing w:before="100" w:after="100"/>
        <w:jc w:val="both"/>
        <w:rPr>
          <w:sz w:val="2"/>
          <w:szCs w:val="2"/>
        </w:rPr>
      </w:pPr>
    </w:p>
    <w:p w:rsidR="000136F0" w:rsidRDefault="000136F0"/>
    <w:sectPr w:rsidR="000136F0" w:rsidSect="00E71A9F">
      <w:pgSz w:w="16838" w:h="11905" w:orient="landscape"/>
      <w:pgMar w:top="567" w:right="567" w:bottom="567"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05B"/>
    <w:rsid w:val="000136F0"/>
    <w:rsid w:val="003C005B"/>
    <w:rsid w:val="00E71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005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C005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C005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C005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C005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C005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C005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C005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005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C005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C005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C005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C005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C005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C005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C005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B0F182CC20413A1BC9BD6D6ED1918C743BDA2F9AE3BD8257B6AD01ED255FD5E4436A071CD46430AK4X0I" TargetMode="External"/><Relationship Id="rId671" Type="http://schemas.openxmlformats.org/officeDocument/2006/relationships/hyperlink" Target="consultantplus://offline/ref=BB0F182CC20413A1BC9BD6D6ED1918C743B7A7F2AE37D8257B6AD01ED255FD5E4436A071CD46420CK4XCI" TargetMode="External"/><Relationship Id="rId769" Type="http://schemas.openxmlformats.org/officeDocument/2006/relationships/hyperlink" Target="consultantplus://offline/ref=BB0F182CC20413A1BC9BD6D6ED1918C743BDA2F9AE3BD8257B6AD01ED255FD5E4436A071CD46410BK4X3I" TargetMode="External"/><Relationship Id="rId976" Type="http://schemas.openxmlformats.org/officeDocument/2006/relationships/hyperlink" Target="consultantplus://offline/ref=BB0F182CC20413A1BC9BD6D6ED1918C743B7A7F2AE37D8257B6AD01ED255FD5E4436A071CD464009K4XDI" TargetMode="External"/><Relationship Id="rId1399" Type="http://schemas.openxmlformats.org/officeDocument/2006/relationships/hyperlink" Target="consultantplus://offline/ref=BB0F182CC20413A1BC9BD6D6ED1918C743B6A0FBA035D8257B6AD01ED255FD5E4436A071CD46430CK4X2I" TargetMode="External"/><Relationship Id="rId21" Type="http://schemas.openxmlformats.org/officeDocument/2006/relationships/hyperlink" Target="consultantplus://offline/ref=6A7F7007A2E8D48754D91F38A3BE99FFECE38E038D7853C39BCDF743FAB27A3E95EAC9345F9D8D58J9X4I" TargetMode="External"/><Relationship Id="rId324" Type="http://schemas.openxmlformats.org/officeDocument/2006/relationships/hyperlink" Target="consultantplus://offline/ref=BB0F182CC20413A1BC9BD6D6ED1918C743B9A7FCA035D8257B6AD01ED255FD5E4436A071CD46410AK4X7I" TargetMode="External"/><Relationship Id="rId531" Type="http://schemas.openxmlformats.org/officeDocument/2006/relationships/hyperlink" Target="consultantplus://offline/ref=BB0F182CC20413A1BC9BD6D6ED1918C743B9A7FCA035D8257B6AD01ED255FD5E4436A071CD46400EK4XCI" TargetMode="External"/><Relationship Id="rId629" Type="http://schemas.openxmlformats.org/officeDocument/2006/relationships/hyperlink" Target="consultantplus://offline/ref=BB0F182CC20413A1BC9BD6D6ED1918C743BCA1FCAF32D8257B6AD01ED255FD5E4436A071CD46410CK4X4I" TargetMode="External"/><Relationship Id="rId1161" Type="http://schemas.openxmlformats.org/officeDocument/2006/relationships/hyperlink" Target="consultantplus://offline/ref=BB0F182CC20413A1BC9BD6D6ED1918C740BEA2FCAD3AD8257B6AD01ED255FD5E4436A071CD46460EK4X7I" TargetMode="External"/><Relationship Id="rId1259" Type="http://schemas.openxmlformats.org/officeDocument/2006/relationships/hyperlink" Target="consultantplus://offline/ref=BB0F182CC20413A1BC9BD6D6ED1918C743B9A7FCA035D8257B6AD01ED255FD5E4436A071CD46450FK4X4I" TargetMode="External"/><Relationship Id="rId170" Type="http://schemas.openxmlformats.org/officeDocument/2006/relationships/hyperlink" Target="consultantplus://offline/ref=BB0F182CC20413A1BC9BD6D6ED1918C743B9A7FCA035D8257B6AD01ED255FD5E4436A071CD464300K4XCI" TargetMode="External"/><Relationship Id="rId836" Type="http://schemas.openxmlformats.org/officeDocument/2006/relationships/hyperlink" Target="consultantplus://offline/ref=BB0F182CC20413A1BC9BD6D6ED1918C743BCA1FCAF32D8257B6AD01ED255FD5E4436A071CD464100K4X2I" TargetMode="External"/><Relationship Id="rId1021" Type="http://schemas.openxmlformats.org/officeDocument/2006/relationships/hyperlink" Target="consultantplus://offline/ref=BB0F182CC20413A1BC9BD6D6ED1918C743B7A7F2AE37D8257B6AD01ED255FD5E4436A071CD46400CK4X3I" TargetMode="External"/><Relationship Id="rId1119" Type="http://schemas.openxmlformats.org/officeDocument/2006/relationships/hyperlink" Target="consultantplus://offline/ref=BB0F182CC20413A1BC9BD6D6ED1918C743BDA2F9AE3BD8257B6AD01ED255FD5E4436A071CD464701K4X4I" TargetMode="External"/><Relationship Id="rId268" Type="http://schemas.openxmlformats.org/officeDocument/2006/relationships/hyperlink" Target="consultantplus://offline/ref=BB0F182CC20413A1BC9BD6D6ED1918C743B9A7FCA035D8257B6AD01ED255FD5E4436A071CD46420FK4X6I" TargetMode="External"/><Relationship Id="rId475" Type="http://schemas.openxmlformats.org/officeDocument/2006/relationships/hyperlink" Target="consultantplus://offline/ref=BB0F182CC20413A1BC9BD6D6ED1918C743B9A7FCA035D8257B6AD01ED255FD5E4436A071CD46400BK4X3I" TargetMode="External"/><Relationship Id="rId682" Type="http://schemas.openxmlformats.org/officeDocument/2006/relationships/hyperlink" Target="consultantplus://offline/ref=BB0F182CC20413A1BC9BD6D6ED1918C743B7A7F2AE37D8257B6AD01ED255FD5E4436A071CD46420DK4X7I" TargetMode="External"/><Relationship Id="rId903" Type="http://schemas.openxmlformats.org/officeDocument/2006/relationships/hyperlink" Target="consultantplus://offline/ref=BB0F182CC20413A1BC9BD6D6ED1918C743B7A7F2AE37D8257B6AD01ED255FD5E4436A071CD464101K4X4I" TargetMode="External"/><Relationship Id="rId1326" Type="http://schemas.openxmlformats.org/officeDocument/2006/relationships/hyperlink" Target="consultantplus://offline/ref=BB0F182CC20413A1BC9BD6D6ED1918C740BEA2FEAC30D8257B6AD01ED255FD5E4436A071CD464100K4X7I" TargetMode="External"/><Relationship Id="rId32" Type="http://schemas.openxmlformats.org/officeDocument/2006/relationships/hyperlink" Target="consultantplus://offline/ref=BB0F182CC20413A1BC9BD6D6ED1918C740BEACF9AE3BD8257B6AD01ED255FD5E4436A071CD46430CK4X5I" TargetMode="External"/><Relationship Id="rId128" Type="http://schemas.openxmlformats.org/officeDocument/2006/relationships/hyperlink" Target="consultantplus://offline/ref=BB0F182CC20413A1BC9BD6D6ED1918C743B6A0FBA035D8257B6AD01ED255FD5E4436A071CD464309K4XCI" TargetMode="External"/><Relationship Id="rId335" Type="http://schemas.openxmlformats.org/officeDocument/2006/relationships/hyperlink" Target="consultantplus://offline/ref=BB0F182CC20413A1BC9BD6D6ED1918C743B9A7FCA035D8257B6AD01ED255FD5E4436A071CD46410AK4XDI" TargetMode="External"/><Relationship Id="rId542" Type="http://schemas.openxmlformats.org/officeDocument/2006/relationships/hyperlink" Target="consultantplus://offline/ref=BB0F182CC20413A1BC9BD6D6ED1918C743BCA1FCAF32D8257B6AD01ED255FD5E4436A071CD464201K4X2I" TargetMode="External"/><Relationship Id="rId987" Type="http://schemas.openxmlformats.org/officeDocument/2006/relationships/hyperlink" Target="consultantplus://offline/ref=BB0F182CC20413A1BC9BD6D6ED1918C743BDA2F9AE3BD8257B6AD01ED255FD5E4436A071CD464709K4X2I" TargetMode="External"/><Relationship Id="rId1172" Type="http://schemas.openxmlformats.org/officeDocument/2006/relationships/hyperlink" Target="consultantplus://offline/ref=BB0F182CC20413A1BC9BD6D6ED1918C740BEA2FCAD3AD8257B6AD01ED255FD5E4436A071CD46460FK4X1I" TargetMode="External"/><Relationship Id="rId181" Type="http://schemas.openxmlformats.org/officeDocument/2006/relationships/hyperlink" Target="consultantplus://offline/ref=BB0F182CC20413A1BC9BD6D6ED1918C743B9A7FCA035D8257B6AD01ED255FD5E4436A071CD464208K4X4I" TargetMode="External"/><Relationship Id="rId402" Type="http://schemas.openxmlformats.org/officeDocument/2006/relationships/hyperlink" Target="consultantplus://offline/ref=BB0F182CC20413A1BC9BD6D6ED1918C743BDA2F9AE3BD8257B6AD01ED255FD5E4436A071CD46430FK4X7I" TargetMode="External"/><Relationship Id="rId847" Type="http://schemas.openxmlformats.org/officeDocument/2006/relationships/hyperlink" Target="consultantplus://offline/ref=BB0F182CC20413A1BC9BD6D6ED1918C740BEA2FCAD3AD8257B6AD01ED255FD5E4436A071CD46460BK4XCI" TargetMode="External"/><Relationship Id="rId1032" Type="http://schemas.openxmlformats.org/officeDocument/2006/relationships/hyperlink" Target="consultantplus://offline/ref=BB0F182CC20413A1BC9BD6D6ED1918C743B7A0FAA134D8257B6AD01ED255FD5E4436A071CD40460FK4X5I" TargetMode="External"/><Relationship Id="rId279" Type="http://schemas.openxmlformats.org/officeDocument/2006/relationships/hyperlink" Target="consultantplus://offline/ref=BB0F182CC20413A1BC9BD6D6ED1918C743B9A7FCA035D8257B6AD01ED255FD5E4436A071CD46420FK4X5I" TargetMode="External"/><Relationship Id="rId486" Type="http://schemas.openxmlformats.org/officeDocument/2006/relationships/hyperlink" Target="consultantplus://offline/ref=BB0F182CC20413A1BC9BD6D6ED1918C743B9A7FCA035D8257B6AD01ED255FD5E4436A071CD46400CK4XCI" TargetMode="External"/><Relationship Id="rId693" Type="http://schemas.openxmlformats.org/officeDocument/2006/relationships/hyperlink" Target="consultantplus://offline/ref=BB0F182CC20413A1BC9BD6D6ED1918C743B7A7F2AE37D8257B6AD01ED255FD5E4436A071CD46420EK4X7I" TargetMode="External"/><Relationship Id="rId707" Type="http://schemas.openxmlformats.org/officeDocument/2006/relationships/hyperlink" Target="consultantplus://offline/ref=BB0F182CC20413A1BC9BD6D6ED1918C743B7A7F2AE37D8257B6AD01ED255FD5E4436A071CD46420FK4X2I" TargetMode="External"/><Relationship Id="rId914" Type="http://schemas.openxmlformats.org/officeDocument/2006/relationships/hyperlink" Target="consultantplus://offline/ref=BB0F182CC20413A1BC9BD6D6ED1918C743B7A7F2AE37D8257B6AD01ED255FD5E4436A071CD464101K4X6I" TargetMode="External"/><Relationship Id="rId1337" Type="http://schemas.openxmlformats.org/officeDocument/2006/relationships/hyperlink" Target="consultantplus://offline/ref=BB0F182CC20413A1BC9BD6D6ED1918C743BAACF2A932D8257B6AD01ED2K5X5I" TargetMode="External"/><Relationship Id="rId43" Type="http://schemas.openxmlformats.org/officeDocument/2006/relationships/hyperlink" Target="consultantplus://offline/ref=BB0F182CC20413A1BC9BD6D6ED1918C743BCA1FCAF32D8257B6AD01ED255FD5E4436A071CD46430BK4X3I" TargetMode="External"/><Relationship Id="rId139" Type="http://schemas.openxmlformats.org/officeDocument/2006/relationships/hyperlink" Target="consultantplus://offline/ref=BB0F182CC20413A1BC9BD6D6ED1918C743BCA1FCAF32D8257B6AD01ED255FD5E4436A071CD464301K4X4I" TargetMode="External"/><Relationship Id="rId346" Type="http://schemas.openxmlformats.org/officeDocument/2006/relationships/hyperlink" Target="consultantplus://offline/ref=BB0F182CC20413A1BC9BD6D6ED1918C743B9A7FCA035D8257B6AD01ED255FD5E4436A071CD46410CK4X2I" TargetMode="External"/><Relationship Id="rId553" Type="http://schemas.openxmlformats.org/officeDocument/2006/relationships/hyperlink" Target="consultantplus://offline/ref=BB0F182CC20413A1BC9BD6D6ED1918C743BCA1FCAF32D8257B6AD01ED255FD5E4436A071CD464108K4X1I" TargetMode="External"/><Relationship Id="rId760" Type="http://schemas.openxmlformats.org/officeDocument/2006/relationships/hyperlink" Target="consultantplus://offline/ref=BB0F182CC20413A1BC9BD6D6ED1918C743B9A7FCA035D8257B6AD01ED255FD5E4436A071CD464708K4X7I" TargetMode="External"/><Relationship Id="rId998" Type="http://schemas.openxmlformats.org/officeDocument/2006/relationships/hyperlink" Target="consultantplus://offline/ref=BB0F182CC20413A1BC9BD6D6ED1918C743B7A7F2AE37D8257B6AD01ED255FD5E4436A071CD46400AK4XDI" TargetMode="External"/><Relationship Id="rId1183" Type="http://schemas.openxmlformats.org/officeDocument/2006/relationships/hyperlink" Target="consultantplus://offline/ref=BB0F182CC20413A1BC9BD6D6ED1918C740BEA2FCAD3AD8257B6AD01ED255FD5E4436A071CD464600K4X6I" TargetMode="External"/><Relationship Id="rId1390" Type="http://schemas.openxmlformats.org/officeDocument/2006/relationships/hyperlink" Target="consultantplus://offline/ref=BB0F182CC20413A1BC9BD6D6ED1918C740BEA0FCAF30D8257B6AD01ED2K5X5I" TargetMode="External"/><Relationship Id="rId1404" Type="http://schemas.openxmlformats.org/officeDocument/2006/relationships/hyperlink" Target="consultantplus://offline/ref=BB0F182CC20413A1BC9BD6D6ED1918C740BEA2FEAC30D8257B6AD01ED255FD5E4436A071CD464100K4X7I" TargetMode="External"/><Relationship Id="rId192" Type="http://schemas.openxmlformats.org/officeDocument/2006/relationships/hyperlink" Target="consultantplus://offline/ref=BB0F182CC20413A1BC9BD6D6ED1918C743B9A7FCA035D8257B6AD01ED255FD5E4436A071CD464208K4X3I" TargetMode="External"/><Relationship Id="rId206" Type="http://schemas.openxmlformats.org/officeDocument/2006/relationships/hyperlink" Target="consultantplus://offline/ref=BB0F182CC20413A1BC9BD6D6ED1918C743B9A7FCA035D8257B6AD01ED255FD5E4436A071CD46420AK4X2I" TargetMode="External"/><Relationship Id="rId413" Type="http://schemas.openxmlformats.org/officeDocument/2006/relationships/hyperlink" Target="consultantplus://offline/ref=BB0F182CC20413A1BC9BD6D6ED1918C743BDA2F9AE3BD8257B6AD01ED255FD5E4436A071CD464301K4X0I" TargetMode="External"/><Relationship Id="rId858" Type="http://schemas.openxmlformats.org/officeDocument/2006/relationships/hyperlink" Target="consultantplus://offline/ref=BB0F182CC20413A1BC9BD6D6ED1918C743B6A0FBA035D8257B6AD01ED255FD5E4436A071CD46430AK4X7I" TargetMode="External"/><Relationship Id="rId1043" Type="http://schemas.openxmlformats.org/officeDocument/2006/relationships/hyperlink" Target="consultantplus://offline/ref=BB0F182CC20413A1BC9BD6D6ED1918C743BCA1FCAF32D8257B6AD01ED255FD5E4436A071CD46400FK4X3I" TargetMode="External"/><Relationship Id="rId497" Type="http://schemas.openxmlformats.org/officeDocument/2006/relationships/hyperlink" Target="consultantplus://offline/ref=BB0F182CC20413A1BC9BD6D6ED1918C743BDA2F9AE3BD8257B6AD01ED255FD5E4436A071CD464301K4XCI" TargetMode="External"/><Relationship Id="rId620" Type="http://schemas.openxmlformats.org/officeDocument/2006/relationships/hyperlink" Target="consultantplus://offline/ref=BB0F182CC20413A1BC9BD6D6ED1918C743BDA2F9AE3BD8257B6AD01ED255FD5E4436A071CD464201K4X4I" TargetMode="External"/><Relationship Id="rId718" Type="http://schemas.openxmlformats.org/officeDocument/2006/relationships/hyperlink" Target="consultantplus://offline/ref=BB0F182CC20413A1BC9BD6D6ED1918C743B7A7F2AE37D8257B6AD01ED255FD5E4436A071CD464200K4X6I" TargetMode="External"/><Relationship Id="rId925" Type="http://schemas.openxmlformats.org/officeDocument/2006/relationships/hyperlink" Target="consultantplus://offline/ref=BB0F182CC20413A1BC9BD6D6ED1918C743B9A7FCA035D8257B6AD01ED255FD5E4436A071CD464600K4X6I" TargetMode="External"/><Relationship Id="rId1250" Type="http://schemas.openxmlformats.org/officeDocument/2006/relationships/hyperlink" Target="consultantplus://offline/ref=BB0F182CC20413A1BC9BD6D6ED1918C743B9A7FCA035D8257B6AD01ED255FD5E4436A071CD46450EK4X2I" TargetMode="External"/><Relationship Id="rId1348" Type="http://schemas.openxmlformats.org/officeDocument/2006/relationships/hyperlink" Target="consultantplus://offline/ref=BB0F182CC20413A1BC9BD6D6ED1918C740BEA2FEAC30D8257B6AD01ED255FD5E4436A071CD464100K4X7I" TargetMode="External"/><Relationship Id="rId357" Type="http://schemas.openxmlformats.org/officeDocument/2006/relationships/hyperlink" Target="consultantplus://offline/ref=BB0F182CC20413A1BC9BD6D6ED1918C743B9A7FCA035D8257B6AD01ED255FD5E4436A071CD46410DK4X1I" TargetMode="External"/><Relationship Id="rId1110" Type="http://schemas.openxmlformats.org/officeDocument/2006/relationships/hyperlink" Target="consultantplus://offline/ref=BB0F182CC20413A1BC9BD6D6ED1918C743B7A7F2AE37D8257B6AD01ED255FD5E4436A071CD464708K4X5I" TargetMode="External"/><Relationship Id="rId1194" Type="http://schemas.openxmlformats.org/officeDocument/2006/relationships/hyperlink" Target="consultantplus://offline/ref=BB0F182CC20413A1BC9BD6D6ED1918C743B9A7FCA035D8257B6AD01ED255FD5E4436A071CD46450CK4XCI" TargetMode="External"/><Relationship Id="rId1208" Type="http://schemas.openxmlformats.org/officeDocument/2006/relationships/hyperlink" Target="consultantplus://offline/ref=BB0F182CC20413A1BC9BD6D6ED1918C743BCA1FCAF32D8257B6AD01ED255FD5E4436A071CD464708K4XDI" TargetMode="External"/><Relationship Id="rId1415" Type="http://schemas.openxmlformats.org/officeDocument/2006/relationships/hyperlink" Target="consultantplus://offline/ref=BB0F182CC20413A1BC9BD6D6ED1918C740BEA2FEAC30D8257B6AD01ED255FD5E4436A071CD464100K4X7I" TargetMode="External"/><Relationship Id="rId54" Type="http://schemas.openxmlformats.org/officeDocument/2006/relationships/hyperlink" Target="consultantplus://offline/ref=BB0F182CC20413A1BC9BD6D6ED1918C743BDA2F9AE3BD8257B6AD01ED255FD5E4436A071CD464309K4X7I" TargetMode="External"/><Relationship Id="rId217" Type="http://schemas.openxmlformats.org/officeDocument/2006/relationships/hyperlink" Target="consultantplus://offline/ref=BB0F182CC20413A1BC9BD6D6ED1918C743B9A7FCA035D8257B6AD01ED255FD5E4436A071CD46420AK4XCI" TargetMode="External"/><Relationship Id="rId564" Type="http://schemas.openxmlformats.org/officeDocument/2006/relationships/hyperlink" Target="consultantplus://offline/ref=BB0F182CC20413A1BC9BD6D6ED1918C743BDA2F9AE3BD8257B6AD01ED255FD5E4436A071CD46420BK4X7I" TargetMode="External"/><Relationship Id="rId771" Type="http://schemas.openxmlformats.org/officeDocument/2006/relationships/hyperlink" Target="consultantplus://offline/ref=BB0F182CC20413A1BC9BD6D6ED1918C743BDA2F9AE3BD8257B6AD01ED255FD5E4436A071CD46410BK4XCI" TargetMode="External"/><Relationship Id="rId869" Type="http://schemas.openxmlformats.org/officeDocument/2006/relationships/hyperlink" Target="consultantplus://offline/ref=BB0F182CC20413A1BC9BD6D6ED1918C743BCA1FCAF32D8257B6AD01ED255FD5E4436A071CD464101K4X7I" TargetMode="External"/><Relationship Id="rId424" Type="http://schemas.openxmlformats.org/officeDocument/2006/relationships/hyperlink" Target="consultantplus://offline/ref=BB0F182CC20413A1BC9BD6D6ED1918C743B9A7FCA035D8257B6AD01ED255FD5E4436A071CD464101K4XDI" TargetMode="External"/><Relationship Id="rId631" Type="http://schemas.openxmlformats.org/officeDocument/2006/relationships/hyperlink" Target="consultantplus://offline/ref=BB0F182CC20413A1BC9BD6D6ED1918C743BCA1FCAF32D8257B6AD01ED255FD5E4436A071CD46410CK4X6I" TargetMode="External"/><Relationship Id="rId729" Type="http://schemas.openxmlformats.org/officeDocument/2006/relationships/hyperlink" Target="consultantplus://offline/ref=BB0F182CC20413A1BC9BD6D6ED1918C740BEA2FCAD3AD8257B6AD01ED255FD5E4436A071CD46460AK4X1I" TargetMode="External"/><Relationship Id="rId1054" Type="http://schemas.openxmlformats.org/officeDocument/2006/relationships/hyperlink" Target="consultantplus://offline/ref=BB0F182CC20413A1BC9BD6D6ED1918C743B7A7F2AE37D8257B6AD01ED255FD5E4436A071CD46400FK4X0I" TargetMode="External"/><Relationship Id="rId1261" Type="http://schemas.openxmlformats.org/officeDocument/2006/relationships/hyperlink" Target="consultantplus://offline/ref=BB0F182CC20413A1BC9BD6D6ED1918C743B7A7F2AE37D8257B6AD01ED255FD5E4436A071CD46470BK4XCI" TargetMode="External"/><Relationship Id="rId1359" Type="http://schemas.openxmlformats.org/officeDocument/2006/relationships/hyperlink" Target="consultantplus://offline/ref=BB0F182CC20413A1BC9BD6D6ED1918C740BEA0FCAF30D8257B6AD01ED2K5X5I" TargetMode="External"/><Relationship Id="rId270" Type="http://schemas.openxmlformats.org/officeDocument/2006/relationships/hyperlink" Target="consultantplus://offline/ref=BB0F182CC20413A1BC9BD6D6ED1918C743B9A7FCA035D8257B6AD01ED255FD5E4436A071CD46420FK4X7I" TargetMode="External"/><Relationship Id="rId936" Type="http://schemas.openxmlformats.org/officeDocument/2006/relationships/hyperlink" Target="consultantplus://offline/ref=BB0F182CC20413A1BC9BD6D6ED1918C743BDA2F9AE3BD8257B6AD01ED255FD5E4436A071CD46400EK4X0I" TargetMode="External"/><Relationship Id="rId1121" Type="http://schemas.openxmlformats.org/officeDocument/2006/relationships/hyperlink" Target="consultantplus://offline/ref=BB0F182CC20413A1BC9BD6D6ED1918C743BDA2F9AE3BD8257B6AD01ED255FD5E4436A071CD464701K4X4I" TargetMode="External"/><Relationship Id="rId1219" Type="http://schemas.openxmlformats.org/officeDocument/2006/relationships/hyperlink" Target="consultantplus://offline/ref=BB0F182CC20413A1BC9BD6D6ED1918C743BDA2F9AE3BD8257B6AD01ED255FD5E4436A071CD46460BK4X3I" TargetMode="External"/><Relationship Id="rId65" Type="http://schemas.openxmlformats.org/officeDocument/2006/relationships/hyperlink" Target="consultantplus://offline/ref=BB0F182CC20413A1BC9BD6D6ED1918C743BCA1FCAF32D8257B6AD01ED255FD5E4436A071CD46430CK4X2I" TargetMode="External"/><Relationship Id="rId130" Type="http://schemas.openxmlformats.org/officeDocument/2006/relationships/hyperlink" Target="consultantplus://offline/ref=BB0F182CC20413A1BC9BD6D6ED1918C743B6A0FBA035D8257B6AD01ED255FD5E4436A071CD464309K4XDI" TargetMode="External"/><Relationship Id="rId368" Type="http://schemas.openxmlformats.org/officeDocument/2006/relationships/hyperlink" Target="consultantplus://offline/ref=BB0F182CC20413A1BC9BD6D6ED1918C743B9A7FCA035D8257B6AD01ED255FD5E4436A071CD46410FK4X4I" TargetMode="External"/><Relationship Id="rId575" Type="http://schemas.openxmlformats.org/officeDocument/2006/relationships/hyperlink" Target="consultantplus://offline/ref=BB0F182CC20413A1BC9BD6D6ED1918C743BDA2F9AE3BD8257B6AD01ED255FD5E4436A071CD46420CK4X7I" TargetMode="External"/><Relationship Id="rId782" Type="http://schemas.openxmlformats.org/officeDocument/2006/relationships/hyperlink" Target="consultantplus://offline/ref=BB0F182CC20413A1BC9BD6D6ED1918C743B7A7F2AE37D8257B6AD01ED255FD5E4436A071CD464108K4XDI" TargetMode="External"/><Relationship Id="rId1426" Type="http://schemas.openxmlformats.org/officeDocument/2006/relationships/hyperlink" Target="consultantplus://offline/ref=6A10C2F62E533ACF140FDC3D2F4E34577DF298B3C96ED68619E7011098L3X5I" TargetMode="External"/><Relationship Id="rId228" Type="http://schemas.openxmlformats.org/officeDocument/2006/relationships/hyperlink" Target="consultantplus://offline/ref=BB0F182CC20413A1BC9BD6D6ED1918C743B9A7FCA035D8257B6AD01ED255FD5E4436A071CD46420CK4X2I" TargetMode="External"/><Relationship Id="rId435" Type="http://schemas.openxmlformats.org/officeDocument/2006/relationships/hyperlink" Target="consultantplus://offline/ref=BB0F182CC20413A1BC9BD6D6ED1918C743B7A7F2AE37D8257B6AD01ED255FD5E4436A071CD464300K4X5I" TargetMode="External"/><Relationship Id="rId642" Type="http://schemas.openxmlformats.org/officeDocument/2006/relationships/hyperlink" Target="consultantplus://offline/ref=BB0F182CC20413A1BC9BD6D6ED1918C740BEA2FCAD3AD8257B6AD01ED255FD5E4436A071CD46470CK4X3I" TargetMode="External"/><Relationship Id="rId1065" Type="http://schemas.openxmlformats.org/officeDocument/2006/relationships/hyperlink" Target="consultantplus://offline/ref=BB0F182CC20413A1BC9BD6D6ED1918C743B9A7FCA035D8257B6AD01ED255FD5E4436A071CD464601K4XCI" TargetMode="External"/><Relationship Id="rId1272" Type="http://schemas.openxmlformats.org/officeDocument/2006/relationships/hyperlink" Target="consultantplus://offline/ref=BB0F182CC20413A1BC9BD6D6ED1918C743B7A7F2AE37D8257B6AD01ED255FD5E4436A071CD46470DK4X5I" TargetMode="External"/><Relationship Id="rId281" Type="http://schemas.openxmlformats.org/officeDocument/2006/relationships/hyperlink" Target="consultantplus://offline/ref=BB0F182CC20413A1BC9BD6D6ED1918C743B7A7F2AE37D8257B6AD01ED255FD5E4436A071CD46430CK4XDI" TargetMode="External"/><Relationship Id="rId502" Type="http://schemas.openxmlformats.org/officeDocument/2006/relationships/hyperlink" Target="consultantplus://offline/ref=BB0F182CC20413A1BC9BD6D6ED1918C743BDA2F9AE3BD8257B6AD01ED255FD5E4436A071CD464208K4X3I" TargetMode="External"/><Relationship Id="rId947" Type="http://schemas.openxmlformats.org/officeDocument/2006/relationships/hyperlink" Target="consultantplus://offline/ref=BB0F182CC20413A1BC9BD6D6ED1918C743B7A7F2AE37D8257B6AD01ED255FD5E4436A071CD464008K4X7I" TargetMode="External"/><Relationship Id="rId1132" Type="http://schemas.openxmlformats.org/officeDocument/2006/relationships/hyperlink" Target="consultantplus://offline/ref=BB0F182CC20413A1BC9BD6D6ED1918C743B7A7F2AE37D8257B6AD01ED255FD5E4436A071CD464709K4XCI" TargetMode="External"/><Relationship Id="rId76" Type="http://schemas.openxmlformats.org/officeDocument/2006/relationships/hyperlink" Target="consultantplus://offline/ref=BB0F182CC20413A1BC9BD6D6ED1918C743B7A7F2AE37D8257B6AD01ED255FD5E4436A071CD46430AK4X0I" TargetMode="External"/><Relationship Id="rId141" Type="http://schemas.openxmlformats.org/officeDocument/2006/relationships/hyperlink" Target="consultantplus://offline/ref=BB0F182CC20413A1BC9BD6D6ED1918C743BCA1FCAF32D8257B6AD01ED255FD5E4436A071CD464301K4X7I" TargetMode="External"/><Relationship Id="rId379" Type="http://schemas.openxmlformats.org/officeDocument/2006/relationships/hyperlink" Target="consultantplus://offline/ref=BB0F182CC20413A1BC9BD6D6ED1918C743B9A7FCA035D8257B6AD01ED255FD5E4436A071CD464100K4X5I" TargetMode="External"/><Relationship Id="rId586" Type="http://schemas.openxmlformats.org/officeDocument/2006/relationships/hyperlink" Target="consultantplus://offline/ref=BB0F182CC20413A1BC9BD6D6ED1918C743B7A7F2AE37D8257B6AD01ED255FD5E4436A071CD464208K4XCI" TargetMode="External"/><Relationship Id="rId793" Type="http://schemas.openxmlformats.org/officeDocument/2006/relationships/hyperlink" Target="consultantplus://offline/ref=BB0F182CC20413A1BC9BD6D6ED1918C743B7A7F2AE37D8257B6AD01ED255FD5E4436A071CD464109K4X1I" TargetMode="External"/><Relationship Id="rId807" Type="http://schemas.openxmlformats.org/officeDocument/2006/relationships/hyperlink" Target="consultantplus://offline/ref=BB0F182CC20413A1BC9BD6D6ED1918C743BDA2F9AE3BD8257B6AD01ED255FD5E4436A071CD46410DK4XDI" TargetMode="External"/><Relationship Id="rId1437" Type="http://schemas.openxmlformats.org/officeDocument/2006/relationships/hyperlink" Target="consultantplus://offline/ref=6A10C2F62E533ACF140FDC3D2F4E34577EF694BDCF6CD68619E7011098L3X5I" TargetMode="External"/><Relationship Id="rId7" Type="http://schemas.openxmlformats.org/officeDocument/2006/relationships/hyperlink" Target="consultantplus://offline/ref=6A7F7007A2E8D48754D91F38A3BE99FFECED8E0D837A53C39BCDF743FAB27A3E95EAC9345F9D8D5AJ9X3I" TargetMode="External"/><Relationship Id="rId239" Type="http://schemas.openxmlformats.org/officeDocument/2006/relationships/hyperlink" Target="consultantplus://offline/ref=BB0F182CC20413A1BC9BD6D6ED1918C743B9A7FCA035D8257B6AD01ED255FD5E4436A071CD46420DK4X2I" TargetMode="External"/><Relationship Id="rId446" Type="http://schemas.openxmlformats.org/officeDocument/2006/relationships/hyperlink" Target="consultantplus://offline/ref=BB0F182CC20413A1BC9BD6D6ED1918C743BCA1FCAF32D8257B6AD01ED255FD5E4436A071CD46420CK4X0I" TargetMode="External"/><Relationship Id="rId653" Type="http://schemas.openxmlformats.org/officeDocument/2006/relationships/hyperlink" Target="consultantplus://offline/ref=BB0F182CC20413A1BC9BD6D6ED1918C743B7A7F2AE37D8257B6AD01ED255FD5E4436A071CD46420BK4X7I" TargetMode="External"/><Relationship Id="rId1076" Type="http://schemas.openxmlformats.org/officeDocument/2006/relationships/hyperlink" Target="consultantplus://offline/ref=BB0F182CC20413A1BC9BD6D6ED1918C743B7A7F2AE37D8257B6AD01ED255FD5E4436A071CD464000K4XDI" TargetMode="External"/><Relationship Id="rId1283" Type="http://schemas.openxmlformats.org/officeDocument/2006/relationships/hyperlink" Target="consultantplus://offline/ref=BB0F182CC20413A1BC9BD6D6ED1918C740BEA2FEAC30D8257B6AD01ED255FD5E4436A071CD464100K4X7I" TargetMode="External"/><Relationship Id="rId292" Type="http://schemas.openxmlformats.org/officeDocument/2006/relationships/hyperlink" Target="consultantplus://offline/ref=BB0F182CC20413A1BC9BD6D6ED1918C743B7A7F2AE37D8257B6AD01ED255FD5E4436A071CD46430DK4X5I" TargetMode="External"/><Relationship Id="rId306" Type="http://schemas.openxmlformats.org/officeDocument/2006/relationships/hyperlink" Target="consultantplus://offline/ref=BB0F182CC20413A1BC9BD6D6ED1918C743B9A7FCA035D8257B6AD01ED255FD5E4436A071CD464108K4X3I" TargetMode="External"/><Relationship Id="rId860" Type="http://schemas.openxmlformats.org/officeDocument/2006/relationships/hyperlink" Target="consultantplus://offline/ref=BB0F182CC20413A1BC9BD6D6ED1918C743B9A7FCA035D8257B6AD01ED255FD5E4436A071CD464609K4X3I" TargetMode="External"/><Relationship Id="rId958" Type="http://schemas.openxmlformats.org/officeDocument/2006/relationships/hyperlink" Target="consultantplus://offline/ref=BB0F182CC20413A1BC9BD6D6ED1918C743B7A7F2AE37D8257B6AD01ED255FD5E4436A071CD464008K4X3I" TargetMode="External"/><Relationship Id="rId1143" Type="http://schemas.openxmlformats.org/officeDocument/2006/relationships/hyperlink" Target="consultantplus://offline/ref=BB0F182CC20413A1BC9BD6D6ED1918C743BDA2F9AE3BD8257B6AD01ED255FD5E4436A071CD464608K4X0I" TargetMode="External"/><Relationship Id="rId87" Type="http://schemas.openxmlformats.org/officeDocument/2006/relationships/hyperlink" Target="consultantplus://offline/ref=BB0F182CC20413A1BC9BD6D6ED1918C743BCA1FCAF32D8257B6AD01ED255FD5E4436A071CD46430FK4X4I" TargetMode="External"/><Relationship Id="rId513" Type="http://schemas.openxmlformats.org/officeDocument/2006/relationships/hyperlink" Target="consultantplus://offline/ref=BB0F182CC20413A1BC9BD6D6ED1918C743BDA2F9AE3BD8257B6AD01ED255FD5E4436A071CD464209K4X7I" TargetMode="External"/><Relationship Id="rId597" Type="http://schemas.openxmlformats.org/officeDocument/2006/relationships/hyperlink" Target="consultantplus://offline/ref=BB0F182CC20413A1BC9BD6D6ED1918C743BCA1FCAF32D8257B6AD01ED255FD5E4436A071CD464109K4X3I" TargetMode="External"/><Relationship Id="rId720" Type="http://schemas.openxmlformats.org/officeDocument/2006/relationships/hyperlink" Target="consultantplus://offline/ref=BB0F182CC20413A1BC9BD6D6ED1918C743B7A7F2AE37D8257B6AD01ED255FD5E4436A071CD464201K4XDI" TargetMode="External"/><Relationship Id="rId818" Type="http://schemas.openxmlformats.org/officeDocument/2006/relationships/hyperlink" Target="consultantplus://offline/ref=BB0F182CC20413A1BC9BD6D6ED1918C743B9A7FCA035D8257B6AD01ED255FD5E4436A071CD464608K4X1I" TargetMode="External"/><Relationship Id="rId1350" Type="http://schemas.openxmlformats.org/officeDocument/2006/relationships/hyperlink" Target="consultantplus://offline/ref=BB0F182CC20413A1BC9BD6D6ED1918C740BEA0FCAF30D8257B6AD01ED2K5X5I" TargetMode="External"/><Relationship Id="rId1448" Type="http://schemas.openxmlformats.org/officeDocument/2006/relationships/hyperlink" Target="consultantplus://offline/ref=6A10C2F62E533ACF140FDC3D2F4E34577EF694BCC067D68619E7011098356A97A01D1DD055D5C535L1XDI" TargetMode="External"/><Relationship Id="rId152" Type="http://schemas.openxmlformats.org/officeDocument/2006/relationships/hyperlink" Target="consultantplus://offline/ref=BB0F182CC20413A1BC9BD6D6ED1918C743BCA1FCAF32D8257B6AD01ED255FD5E4436A071CD464301K4X0I" TargetMode="External"/><Relationship Id="rId457" Type="http://schemas.openxmlformats.org/officeDocument/2006/relationships/hyperlink" Target="consultantplus://offline/ref=BB0F182CC20413A1BC9BD6D6ED1918C743B9A7FCA035D8257B6AD01ED255FD5E4436A071CD464009K4X6I" TargetMode="External"/><Relationship Id="rId1003" Type="http://schemas.openxmlformats.org/officeDocument/2006/relationships/hyperlink" Target="consultantplus://offline/ref=BB0F182CC20413A1BC9BD6D6ED1918C743B7A7F2AE37D8257B6AD01ED255FD5E4436A071CD46400BK4X0I" TargetMode="External"/><Relationship Id="rId1087" Type="http://schemas.openxmlformats.org/officeDocument/2006/relationships/hyperlink" Target="consultantplus://offline/ref=BB0F182CC20413A1BC9BD6D6ED1918C743BCA1FCAF32D8257B6AD01ED255FD5E4436A071CD464001K4X7I" TargetMode="External"/><Relationship Id="rId1210" Type="http://schemas.openxmlformats.org/officeDocument/2006/relationships/hyperlink" Target="consultantplus://offline/ref=BB0F182CC20413A1BC9BD6D6ED1918C743B9A7FCA035D8257B6AD01ED255FD5E4436A071CD46450DK4X6I" TargetMode="External"/><Relationship Id="rId1294" Type="http://schemas.openxmlformats.org/officeDocument/2006/relationships/hyperlink" Target="consultantplus://offline/ref=BB0F182CC20413A1BC9BD6D6ED1918C743BAACF2A932D8257B6AD01ED2K5X5I" TargetMode="External"/><Relationship Id="rId1308" Type="http://schemas.openxmlformats.org/officeDocument/2006/relationships/hyperlink" Target="consultantplus://offline/ref=BB0F182CC20413A1BC9BD6D6ED1918C743BDA2F9AE3BD8257B6AD01ED255FD5E4436A071CD46460EK4XCI" TargetMode="External"/><Relationship Id="rId664" Type="http://schemas.openxmlformats.org/officeDocument/2006/relationships/hyperlink" Target="consultantplus://offline/ref=BB0F182CC20413A1BC9BD6D6ED1918C743BDA2F9AE3BD8257B6AD01ED255FD5E4436A071CD464109K4X0I" TargetMode="External"/><Relationship Id="rId871" Type="http://schemas.openxmlformats.org/officeDocument/2006/relationships/hyperlink" Target="consultantplus://offline/ref=BB0F182CC20413A1BC9BD6D6ED1918C743B9A7FCA035D8257B6AD01ED255FD5E4436A071CD464609K4XDI" TargetMode="External"/><Relationship Id="rId969" Type="http://schemas.openxmlformats.org/officeDocument/2006/relationships/hyperlink" Target="consultantplus://offline/ref=BB0F182CC20413A1BC9BD6D6ED1918C743BCA1FCAF32D8257B6AD01ED255FD5E4436A071CD46400CK4X2I" TargetMode="External"/><Relationship Id="rId14" Type="http://schemas.openxmlformats.org/officeDocument/2006/relationships/hyperlink" Target="consultantplus://offline/ref=6A7F7007A2E8D48754D91F38A3BE99FFECE38E038D7853C39BCDF743FAB27A3E95EAC9345F9D8D5BJ9X2I" TargetMode="External"/><Relationship Id="rId317" Type="http://schemas.openxmlformats.org/officeDocument/2006/relationships/hyperlink" Target="consultantplus://offline/ref=BB0F182CC20413A1BC9BD6D6ED1918C743B9A7FCA035D8257B6AD01ED255FD5E4436A071CD46420FK4X5I" TargetMode="External"/><Relationship Id="rId524" Type="http://schemas.openxmlformats.org/officeDocument/2006/relationships/hyperlink" Target="consultantplus://offline/ref=BB0F182CC20413A1BC9BD6D6ED1918C743BDA2F9AE3BD8257B6AD01ED255FD5E4436A071CD464209K4X7I" TargetMode="External"/><Relationship Id="rId731" Type="http://schemas.openxmlformats.org/officeDocument/2006/relationships/hyperlink" Target="consultantplus://offline/ref=BB0F182CC20413A1BC9BD6D6ED1918C743B9A7FCA035D8257B6AD01ED255FD5E4436A071CD46400FK4XCI" TargetMode="External"/><Relationship Id="rId1154" Type="http://schemas.openxmlformats.org/officeDocument/2006/relationships/hyperlink" Target="consultantplus://offline/ref=BB0F182CC20413A1BC9BD6D6ED1918C740BEA2FCAD3AD8257B6AD01ED255FD5E4436A071CD46460DK4X7I" TargetMode="External"/><Relationship Id="rId1361" Type="http://schemas.openxmlformats.org/officeDocument/2006/relationships/hyperlink" Target="consultantplus://offline/ref=BB0F182CC20413A1BC9BD6D6ED1918C740BEA0FCAF30D8257B6AD01ED2K5X5I" TargetMode="External"/><Relationship Id="rId1459" Type="http://schemas.openxmlformats.org/officeDocument/2006/relationships/hyperlink" Target="consultantplus://offline/ref=6A10C2F62E533ACF140FDC3D2F4E34577DFF93B3CE6BD68619E7011098356A97A01D1DD055D5C037L1XEI" TargetMode="External"/><Relationship Id="rId98" Type="http://schemas.openxmlformats.org/officeDocument/2006/relationships/hyperlink" Target="consultantplus://offline/ref=BB0F182CC20413A1BC9BD6D6ED1918C743B9A7FCA035D8257B6AD01ED255FD5E4436A071CD46430CK4X5I" TargetMode="External"/><Relationship Id="rId163" Type="http://schemas.openxmlformats.org/officeDocument/2006/relationships/hyperlink" Target="consultantplus://offline/ref=BB0F182CC20413A1BC9BD6D6ED1918C743B9A7FCA035D8257B6AD01ED255FD5E4436A071CD464300K4X1I" TargetMode="External"/><Relationship Id="rId370" Type="http://schemas.openxmlformats.org/officeDocument/2006/relationships/hyperlink" Target="consultantplus://offline/ref=BB0F182CC20413A1BC9BD6D6ED1918C743BAACF2A932D8257B6AD01ED2K5X5I" TargetMode="External"/><Relationship Id="rId829" Type="http://schemas.openxmlformats.org/officeDocument/2006/relationships/hyperlink" Target="consultantplus://offline/ref=BB0F182CC20413A1BC9BD6D6ED1918C743BCA1FCAF32D8257B6AD01ED255FD5E4436A071CD464100K4X4I" TargetMode="External"/><Relationship Id="rId1014" Type="http://schemas.openxmlformats.org/officeDocument/2006/relationships/hyperlink" Target="consultantplus://offline/ref=BB0F182CC20413A1BC9BD6D6ED1918C743BDA2F9AE3BD8257B6AD01ED255FD5E4436A071CD46470CK4X7I" TargetMode="External"/><Relationship Id="rId1221" Type="http://schemas.openxmlformats.org/officeDocument/2006/relationships/hyperlink" Target="consultantplus://offline/ref=BB0F182CC20413A1BC9BD6D6ED1918C743BDA2F9AE3BD8257B6AD01ED255FD5E4436A071CD46460BK4XCI" TargetMode="External"/><Relationship Id="rId230" Type="http://schemas.openxmlformats.org/officeDocument/2006/relationships/hyperlink" Target="consultantplus://offline/ref=BB0F182CC20413A1BC9BD6D6ED1918C743B9A7FCA035D8257B6AD01ED255FD5E4436A071CD46420CK4XCI" TargetMode="External"/><Relationship Id="rId468" Type="http://schemas.openxmlformats.org/officeDocument/2006/relationships/hyperlink" Target="consultantplus://offline/ref=BB0F182CC20413A1BC9BD6D6ED1918C743B9A7FCA035D8257B6AD01ED255FD5E4436A071CD46400AK4XCI" TargetMode="External"/><Relationship Id="rId675" Type="http://schemas.openxmlformats.org/officeDocument/2006/relationships/hyperlink" Target="consultantplus://offline/ref=BB0F182CC20413A1BC9BD6D6ED1918C743BDA2F9AE3BD8257B6AD01ED255FD5E4436A071CD464109K4X0I" TargetMode="External"/><Relationship Id="rId882" Type="http://schemas.openxmlformats.org/officeDocument/2006/relationships/hyperlink" Target="consultantplus://offline/ref=BB0F182CC20413A1BC9BD6D6ED1918C743B9A7FCA035D8257B6AD01ED255FD5E4436A071CD46460AK4X6I" TargetMode="External"/><Relationship Id="rId1098" Type="http://schemas.openxmlformats.org/officeDocument/2006/relationships/hyperlink" Target="consultantplus://offline/ref=BB0F182CC20413A1BC9BD6D6ED1918C743BDA2F9AE3BD8257B6AD01ED255FD5E4436A071CD46470EK4X3I" TargetMode="External"/><Relationship Id="rId1319" Type="http://schemas.openxmlformats.org/officeDocument/2006/relationships/hyperlink" Target="consultantplus://offline/ref=BB0F182CC20413A1BC9BD6D6ED1918C740BEA0FCAF30D8257B6AD01ED2K5X5I" TargetMode="External"/><Relationship Id="rId25" Type="http://schemas.openxmlformats.org/officeDocument/2006/relationships/hyperlink" Target="consultantplus://offline/ref=6A7F7007A2E8D48754D91F38A3BE99FFECE388038A7453C39BCDF743FAB27A3E95EAC9345F9D8D5AJ9XDI" TargetMode="External"/><Relationship Id="rId328" Type="http://schemas.openxmlformats.org/officeDocument/2006/relationships/hyperlink" Target="consultantplus://offline/ref=BB0F182CC20413A1BC9BD6D6ED1918C743BCA1FCAF32D8257B6AD01ED255FD5E4436A071CD464209K4X3I" TargetMode="External"/><Relationship Id="rId535" Type="http://schemas.openxmlformats.org/officeDocument/2006/relationships/hyperlink" Target="consultantplus://offline/ref=BB0F182CC20413A1BC9BD6D6ED1918C743BCA1FCAF32D8257B6AD01ED255FD5E4436A071CD464200K4X2I" TargetMode="External"/><Relationship Id="rId742" Type="http://schemas.openxmlformats.org/officeDocument/2006/relationships/hyperlink" Target="consultantplus://offline/ref=BB0F182CC20413A1BC9BD6D6ED1918C743B9A7FCA035D8257B6AD01ED255FD5E4436A071CD464000K4X3I" TargetMode="External"/><Relationship Id="rId1165" Type="http://schemas.openxmlformats.org/officeDocument/2006/relationships/hyperlink" Target="consultantplus://offline/ref=BB0F182CC20413A1BC9BD6D6ED1918C740BEA2FCAD3AD8257B6AD01ED255FD5E4436A071CD46460FK4X7I" TargetMode="External"/><Relationship Id="rId1372" Type="http://schemas.openxmlformats.org/officeDocument/2006/relationships/hyperlink" Target="consultantplus://offline/ref=BB0F182CC20413A1BC9BD6D6ED1918C743BDA2F9AE3BD8257B6AD01ED255FD5E4436A071CD46460CK4X2I" TargetMode="External"/><Relationship Id="rId174" Type="http://schemas.openxmlformats.org/officeDocument/2006/relationships/hyperlink" Target="consultantplus://offline/ref=BB0F182CC20413A1BC9BD6D6ED1918C743B9A7FCA035D8257B6AD01ED255FD5E4436A071CD464301K4X5I" TargetMode="External"/><Relationship Id="rId381" Type="http://schemas.openxmlformats.org/officeDocument/2006/relationships/hyperlink" Target="consultantplus://offline/ref=BB0F182CC20413A1BC9BD6D6ED1918C743B9A7FCA035D8257B6AD01ED255FD5E4436A071CD464100K4X0I" TargetMode="External"/><Relationship Id="rId602" Type="http://schemas.openxmlformats.org/officeDocument/2006/relationships/hyperlink" Target="consultantplus://offline/ref=BB0F182CC20413A1BC9BD6D6ED1918C743B7A7F2AE37D8257B6AD01ED255FD5E4436A071CD464209K4X7I" TargetMode="External"/><Relationship Id="rId1025" Type="http://schemas.openxmlformats.org/officeDocument/2006/relationships/hyperlink" Target="consultantplus://offline/ref=BB0F182CC20413A1BC9BD6D6ED1918C743B7A7F2AE37D8257B6AD01ED255FD5E4436A071CD46400DK4X4I" TargetMode="External"/><Relationship Id="rId1232" Type="http://schemas.openxmlformats.org/officeDocument/2006/relationships/hyperlink" Target="consultantplus://offline/ref=BB0F182CC20413A1BC9BD6D6ED1918C743B9A7FCA035D8257B6AD01ED255FD5E4436A071CD46450CK4XCI" TargetMode="External"/><Relationship Id="rId241" Type="http://schemas.openxmlformats.org/officeDocument/2006/relationships/hyperlink" Target="consultantplus://offline/ref=BB0F182CC20413A1BC9BD6D6ED1918C743B7A7F2AE37D8257B6AD01ED255FD5E4436A071CD46430CK4X2I" TargetMode="External"/><Relationship Id="rId479" Type="http://schemas.openxmlformats.org/officeDocument/2006/relationships/hyperlink" Target="consultantplus://offline/ref=BB0F182CC20413A1BC9BD6D6ED1918C743B9A7FCA035D8257B6AD01ED255FD5E4436A071CD46400CK4X4I" TargetMode="External"/><Relationship Id="rId686" Type="http://schemas.openxmlformats.org/officeDocument/2006/relationships/hyperlink" Target="consultantplus://offline/ref=BB0F182CC20413A1BC9BD6D6ED1918C743B7A7F2AE37D8257B6AD01ED255FD5E4436A071CD46420DK4X3I" TargetMode="External"/><Relationship Id="rId893" Type="http://schemas.openxmlformats.org/officeDocument/2006/relationships/hyperlink" Target="consultantplus://offline/ref=BB0F182CC20413A1BC9BD6D6ED1918C743B9A7FCA035D8257B6AD01ED255FD5E4436A071CD46460AK4X2I" TargetMode="External"/><Relationship Id="rId907" Type="http://schemas.openxmlformats.org/officeDocument/2006/relationships/hyperlink" Target="consultantplus://offline/ref=BB0F182CC20413A1BC9BD6D6ED1918C743BDA2F9AE3BD8257B6AD01ED255FD5E4436A071CD46400CK4X6I" TargetMode="External"/><Relationship Id="rId36" Type="http://schemas.openxmlformats.org/officeDocument/2006/relationships/hyperlink" Target="consultantplus://offline/ref=BB0F182CC20413A1BC9BD6D6ED1918C743BCA1FCAF32D8257B6AD01ED255FD5E4436A071CD46430AK4XCI" TargetMode="External"/><Relationship Id="rId339" Type="http://schemas.openxmlformats.org/officeDocument/2006/relationships/hyperlink" Target="consultantplus://offline/ref=BB0F182CC20413A1BC9BD6D6ED1918C743B9A7FCA035D8257B6AD01ED255FD5E4436A071CD46410BK4X2I" TargetMode="External"/><Relationship Id="rId546" Type="http://schemas.openxmlformats.org/officeDocument/2006/relationships/hyperlink" Target="consultantplus://offline/ref=BB0F182CC20413A1BC9BD6D6ED1918C743BCA1FCAF32D8257B6AD01ED255FD5E4436A071CD464108K4X6I" TargetMode="External"/><Relationship Id="rId753" Type="http://schemas.openxmlformats.org/officeDocument/2006/relationships/hyperlink" Target="consultantplus://offline/ref=BB0F182CC20413A1BC9BD6D6ED1918C743B9A7FCA035D8257B6AD01ED255FD5E4436A071CD464001K4X0I" TargetMode="External"/><Relationship Id="rId1176" Type="http://schemas.openxmlformats.org/officeDocument/2006/relationships/hyperlink" Target="consultantplus://offline/ref=BB0F182CC20413A1BC9BD6D6ED1918C740BEA2FCAD3AD8257B6AD01ED255FD5E4436A071CD46460FK4X3I" TargetMode="External"/><Relationship Id="rId1383" Type="http://schemas.openxmlformats.org/officeDocument/2006/relationships/hyperlink" Target="consultantplus://offline/ref=BB0F182CC20413A1BC9BD6D6ED1918C740BEA0FCAF30D8257B6AD01ED2K5X5I" TargetMode="External"/><Relationship Id="rId101" Type="http://schemas.openxmlformats.org/officeDocument/2006/relationships/hyperlink" Target="consultantplus://offline/ref=BB0F182CC20413A1BC9BD6D6ED1918C743BCA1FCAF32D8257B6AD01ED255FD5E4436A071CD464300K4X5I" TargetMode="External"/><Relationship Id="rId185" Type="http://schemas.openxmlformats.org/officeDocument/2006/relationships/hyperlink" Target="consultantplus://offline/ref=BB0F182CC20413A1BC9BD6D6ED1918C743B9A7FCA035D8257B6AD01ED255FD5E4436A071CD464208K4X1I" TargetMode="External"/><Relationship Id="rId406" Type="http://schemas.openxmlformats.org/officeDocument/2006/relationships/hyperlink" Target="consultantplus://offline/ref=BB0F182CC20413A1BC9BD6D6ED1918C743BDA2F9AE3BD8257B6AD01ED255FD5E4436A071CD464300K4X5I" TargetMode="External"/><Relationship Id="rId960" Type="http://schemas.openxmlformats.org/officeDocument/2006/relationships/hyperlink" Target="consultantplus://offline/ref=BB0F182CC20413A1BC9BD6D6ED1918C743BDA2F9AE3BD8257B6AD01ED255FD5E4436A071CD464000K4XDI" TargetMode="External"/><Relationship Id="rId1036" Type="http://schemas.openxmlformats.org/officeDocument/2006/relationships/hyperlink" Target="consultantplus://offline/ref=BB0F182CC20413A1BC9BD6D6ED1918C743B9A7FCA035D8257B6AD01ED255FD5E4436A071CD464601K4X7I" TargetMode="External"/><Relationship Id="rId1243" Type="http://schemas.openxmlformats.org/officeDocument/2006/relationships/hyperlink" Target="consultantplus://offline/ref=BB0F182CC20413A1BC9BD6D6ED1918C743B7A7F2AE37D8257B6AD01ED255FD5E4436A071CD46470BK4X3I" TargetMode="External"/><Relationship Id="rId392" Type="http://schemas.openxmlformats.org/officeDocument/2006/relationships/hyperlink" Target="consultantplus://offline/ref=BB0F182CC20413A1BC9BD6D6ED1918C743BAACF2A932D8257B6AD01ED2K5X5I" TargetMode="External"/><Relationship Id="rId613" Type="http://schemas.openxmlformats.org/officeDocument/2006/relationships/hyperlink" Target="consultantplus://offline/ref=BB0F182CC20413A1BC9BD6D6ED1918C743BCA1FCAF32D8257B6AD01ED255FD5E4436A071CD46410AK4X1I" TargetMode="External"/><Relationship Id="rId697" Type="http://schemas.openxmlformats.org/officeDocument/2006/relationships/hyperlink" Target="consultantplus://offline/ref=BB0F182CC20413A1BC9BD6D6ED1918C743B7A7F2AE37D8257B6AD01ED255FD5E4436A071CD46420EK4X3I" TargetMode="External"/><Relationship Id="rId820" Type="http://schemas.openxmlformats.org/officeDocument/2006/relationships/hyperlink" Target="consultantplus://offline/ref=BB0F182CC20413A1BC9BD6D6ED1918C743B7A7F2AE37D8257B6AD01ED255FD5E4436A071CD46410AK4XCI" TargetMode="External"/><Relationship Id="rId918" Type="http://schemas.openxmlformats.org/officeDocument/2006/relationships/hyperlink" Target="consultantplus://offline/ref=BB0F182CC20413A1BC9BD6D6ED1918C743B6A0FBA035D8257B6AD01ED255FD5E4436A071CD46430AK4X0I" TargetMode="External"/><Relationship Id="rId1450" Type="http://schemas.openxmlformats.org/officeDocument/2006/relationships/hyperlink" Target="consultantplus://offline/ref=6A10C2F62E533ACF140FDC3D2F4E34577DF495BDCF6ED68619E7011098356A97A01D1DD055D5C136L1X8I" TargetMode="External"/><Relationship Id="rId252" Type="http://schemas.openxmlformats.org/officeDocument/2006/relationships/hyperlink" Target="consultantplus://offline/ref=BB0F182CC20413A1BC9BD6D6ED1918C743BCA1FCAF32D8257B6AD01ED255FD5E4436A071CD464301K4XCI" TargetMode="External"/><Relationship Id="rId1103" Type="http://schemas.openxmlformats.org/officeDocument/2006/relationships/hyperlink" Target="consultantplus://offline/ref=BB0F182CC20413A1BC9BD6D6ED1918C743B9A7FCA035D8257B6AD01ED255FD5E4436A071CD46450AK4X4I" TargetMode="External"/><Relationship Id="rId1187" Type="http://schemas.openxmlformats.org/officeDocument/2006/relationships/hyperlink" Target="consultantplus://offline/ref=BB0F182CC20413A1BC9BD6D6ED1918C743B9A7FCA035D8257B6AD01ED255FD5E4436A071CD46450CK4X3I" TargetMode="External"/><Relationship Id="rId1310" Type="http://schemas.openxmlformats.org/officeDocument/2006/relationships/hyperlink" Target="consultantplus://offline/ref=BB0F182CC20413A1BC9BD6D6ED1918C743BDA2F9AE3BD8257B6AD01ED255FD5E4436A071CD46460FK4X4I" TargetMode="External"/><Relationship Id="rId1408" Type="http://schemas.openxmlformats.org/officeDocument/2006/relationships/hyperlink" Target="consultantplus://offline/ref=BB0F182CC20413A1BC9BD6D6ED1918C740BEA0FCAF30D8257B6AD01ED2K5X5I" TargetMode="External"/><Relationship Id="rId47" Type="http://schemas.openxmlformats.org/officeDocument/2006/relationships/hyperlink" Target="consultantplus://offline/ref=BB0F182CC20413A1BC9BD6D6ED1918C740BEA2FCAD3AD8257B6AD01ED255FD5E4436A071CD46470AK4X5I" TargetMode="External"/><Relationship Id="rId112" Type="http://schemas.openxmlformats.org/officeDocument/2006/relationships/hyperlink" Target="consultantplus://offline/ref=BB0F182CC20413A1BC9BD6D6ED1918C743BDA2F9AE3BD8257B6AD01ED255FD5E4436A071CD464309K4XCI" TargetMode="External"/><Relationship Id="rId557" Type="http://schemas.openxmlformats.org/officeDocument/2006/relationships/hyperlink" Target="consultantplus://offline/ref=BB0F182CC20413A1BC9BD6D6ED1918C743BDA2F9AE3BD8257B6AD01ED255FD5E4436A071CD46420AK4X2I" TargetMode="External"/><Relationship Id="rId764" Type="http://schemas.openxmlformats.org/officeDocument/2006/relationships/hyperlink" Target="consultantplus://offline/ref=BB0F182CC20413A1BC9BD6D6ED1918C743B7A7F2AE37D8257B6AD01ED255FD5E4436A071CD464108K4X1I" TargetMode="External"/><Relationship Id="rId971" Type="http://schemas.openxmlformats.org/officeDocument/2006/relationships/hyperlink" Target="consultantplus://offline/ref=BB0F182CC20413A1BC9BD6D6ED1918C743B7A7F2AE37D8257B6AD01ED255FD5E4436A071CD464009K4X7I" TargetMode="External"/><Relationship Id="rId1394" Type="http://schemas.openxmlformats.org/officeDocument/2006/relationships/hyperlink" Target="consultantplus://offline/ref=BB0F182CC20413A1BC9BD6D6ED1918C740BEA0FCAF30D8257B6AD01ED2K5X5I" TargetMode="External"/><Relationship Id="rId196" Type="http://schemas.openxmlformats.org/officeDocument/2006/relationships/hyperlink" Target="consultantplus://offline/ref=BB0F182CC20413A1BC9BD6D6ED1918C743B9A7FCA035D8257B6AD01ED255FD5E4436A071CD464209K4X7I" TargetMode="External"/><Relationship Id="rId417" Type="http://schemas.openxmlformats.org/officeDocument/2006/relationships/hyperlink" Target="consultantplus://offline/ref=BB0F182CC20413A1BC9BD6D6ED1918C743B9A7FCA035D8257B6AD01ED255FD5E4436A071CD464101K4X7I" TargetMode="External"/><Relationship Id="rId624" Type="http://schemas.openxmlformats.org/officeDocument/2006/relationships/hyperlink" Target="consultantplus://offline/ref=BB0F182CC20413A1BC9BD6D6ED1918C743BDA2F9AE3BD8257B6AD01ED255FD5E4436A071CD464201K4X6I" TargetMode="External"/><Relationship Id="rId831" Type="http://schemas.openxmlformats.org/officeDocument/2006/relationships/hyperlink" Target="consultantplus://offline/ref=BB0F182CC20413A1BC9BD6D6ED1918C743B7A7F2AE37D8257B6AD01ED255FD5E4436A071CD46410BK4X0I" TargetMode="External"/><Relationship Id="rId1047" Type="http://schemas.openxmlformats.org/officeDocument/2006/relationships/hyperlink" Target="consultantplus://offline/ref=BB0F182CC20413A1BC9BD6D6ED1918C743B7A7F2AE37D8257B6AD01ED255FD5E4436A071CD46400EK4XDI" TargetMode="External"/><Relationship Id="rId1254" Type="http://schemas.openxmlformats.org/officeDocument/2006/relationships/hyperlink" Target="consultantplus://offline/ref=BB0F182CC20413A1BC9BD6D6ED1918C743BDA2F9AE3BD8257B6AD01ED255FD5E4436A071CD46460EK4X3I" TargetMode="External"/><Relationship Id="rId1461" Type="http://schemas.openxmlformats.org/officeDocument/2006/relationships/hyperlink" Target="consultantplus://offline/ref=6A10C2F62E533ACF140FDC3D2F4E34577DF596B8CE67D68619E7011098356A97A01D1DD055D5C033L1XEI" TargetMode="External"/><Relationship Id="rId263" Type="http://schemas.openxmlformats.org/officeDocument/2006/relationships/hyperlink" Target="consultantplus://offline/ref=BB0F182CC20413A1BC9BD6D6ED1918C743B9A7FCA035D8257B6AD01ED255FD5E4436A071CD46420FK4X5I" TargetMode="External"/><Relationship Id="rId470" Type="http://schemas.openxmlformats.org/officeDocument/2006/relationships/hyperlink" Target="consultantplus://offline/ref=BB0F182CC20413A1BC9BD6D6ED1918C743B9A7FCA035D8257B6AD01ED255FD5E4436A071CD46400BK4X5I" TargetMode="External"/><Relationship Id="rId929" Type="http://schemas.openxmlformats.org/officeDocument/2006/relationships/hyperlink" Target="consultantplus://offline/ref=BB0F182CC20413A1BC9BD6D6ED1918C743BDA2F9AE3BD8257B6AD01ED255FD5E4436A071CD46400EK4X7I" TargetMode="External"/><Relationship Id="rId1114" Type="http://schemas.openxmlformats.org/officeDocument/2006/relationships/hyperlink" Target="consultantplus://offline/ref=BB0F182CC20413A1BC9BD6D6ED1918C743BDA2F9AE3BD8257B6AD01ED255FD5E4436A071CD464700K4X2I" TargetMode="External"/><Relationship Id="rId1321" Type="http://schemas.openxmlformats.org/officeDocument/2006/relationships/hyperlink" Target="consultantplus://offline/ref=BB0F182CC20413A1BC9BD6D6ED1918C740BEA2FEAC30D8257B6AD01ED255FD5E4436A071CD464100K4X7I" TargetMode="External"/><Relationship Id="rId58" Type="http://schemas.openxmlformats.org/officeDocument/2006/relationships/hyperlink" Target="consultantplus://offline/ref=BB0F182CC20413A1BC9BD6D6ED1918C743BCA1FCAF32D8257B6AD01ED255FD5E4436A071CD46430CK4X6I" TargetMode="External"/><Relationship Id="rId123" Type="http://schemas.openxmlformats.org/officeDocument/2006/relationships/hyperlink" Target="consultantplus://offline/ref=BB0F182CC20413A1BC9BD6D6ED1918C740BEA2FCAD3AD8257B6AD01ED255FD5E4436A071CD46470BK4X6I" TargetMode="External"/><Relationship Id="rId330" Type="http://schemas.openxmlformats.org/officeDocument/2006/relationships/hyperlink" Target="consultantplus://offline/ref=BB0F182CC20413A1BC9BD6D6ED1918C743B7A7F2AE37D8257B6AD01ED255FD5E4436A071CD46430DK4X3I" TargetMode="External"/><Relationship Id="rId568" Type="http://schemas.openxmlformats.org/officeDocument/2006/relationships/hyperlink" Target="consultantplus://offline/ref=BB0F182CC20413A1BC9BD6D6ED1918C743B7A7F2AE37D8257B6AD01ED255FD5E4436A071CD464208K4X4I" TargetMode="External"/><Relationship Id="rId775" Type="http://schemas.openxmlformats.org/officeDocument/2006/relationships/hyperlink" Target="consultantplus://offline/ref=BB0F182CC20413A1BC9BD6D6ED1918C743BDA2F9AE3BD8257B6AD01ED255FD5E4436A071CD46410CK4X5I" TargetMode="External"/><Relationship Id="rId982" Type="http://schemas.openxmlformats.org/officeDocument/2006/relationships/hyperlink" Target="consultantplus://offline/ref=BB0F182CC20413A1BC9BD6D6ED1918C743BDA2F9AE3BD8257B6AD01ED255FD5E4436A071CD464708K4X1I" TargetMode="External"/><Relationship Id="rId1198" Type="http://schemas.openxmlformats.org/officeDocument/2006/relationships/hyperlink" Target="consultantplus://offline/ref=BB0F182CC20413A1BC9BD6D6ED1918C743BCA1FCAF32D8257B6AD01ED255FD5E4436A071CD464708K4X3I" TargetMode="External"/><Relationship Id="rId1419" Type="http://schemas.openxmlformats.org/officeDocument/2006/relationships/hyperlink" Target="consultantplus://offline/ref=6A10C2F62E533ACF140FDC3D2F4E34577EF696BFCC6CD68619E7011098356A97A01D1DD055D5C73CL1XEI" TargetMode="External"/><Relationship Id="rId428" Type="http://schemas.openxmlformats.org/officeDocument/2006/relationships/hyperlink" Target="consultantplus://offline/ref=BB0F182CC20413A1BC9BD6D6ED1918C743BCA1FCAF32D8257B6AD01ED255FD5E4436A071CD46420BK4X0I" TargetMode="External"/><Relationship Id="rId635" Type="http://schemas.openxmlformats.org/officeDocument/2006/relationships/hyperlink" Target="consultantplus://offline/ref=BB0F182CC20413A1BC9BD6D6ED1918C740BEA2FCAD3AD8257B6AD01ED255FD5E4436A071CD46470CK4X2I" TargetMode="External"/><Relationship Id="rId842" Type="http://schemas.openxmlformats.org/officeDocument/2006/relationships/hyperlink" Target="consultantplus://offline/ref=BB0F182CC20413A1BC9BD6D6ED1918C743B7A7F2AE37D8257B6AD01ED255FD5E4436A071CD46410BK4XDI" TargetMode="External"/><Relationship Id="rId1058" Type="http://schemas.openxmlformats.org/officeDocument/2006/relationships/hyperlink" Target="consultantplus://offline/ref=BB0F182CC20413A1BC9BD6D6ED1918C743B7A7F2AE37D8257B6AD01ED255FD5E4436A071CD46400FK4XCI" TargetMode="External"/><Relationship Id="rId1265" Type="http://schemas.openxmlformats.org/officeDocument/2006/relationships/hyperlink" Target="consultantplus://offline/ref=BB0F182CC20413A1BC9BD6D6ED1918C740BEA2FCAD3AD8257B6AD01ED255FD5E4436A071CD464509K4XCI" TargetMode="External"/><Relationship Id="rId274" Type="http://schemas.openxmlformats.org/officeDocument/2006/relationships/hyperlink" Target="consultantplus://offline/ref=BB0F182CC20413A1BC9BD6D6ED1918C743B9A7FCA035D8257B6AD01ED255FD5E4436A071CD46420FK4XCI" TargetMode="External"/><Relationship Id="rId481" Type="http://schemas.openxmlformats.org/officeDocument/2006/relationships/hyperlink" Target="consultantplus://offline/ref=BB0F182CC20413A1BC9BD6D6ED1918C743BCA1FCAF32D8257B6AD01ED255FD5E4436A071CD46420DK4XCI" TargetMode="External"/><Relationship Id="rId702" Type="http://schemas.openxmlformats.org/officeDocument/2006/relationships/hyperlink" Target="consultantplus://offline/ref=BB0F182CC20413A1BC9BD6D6ED1918C743B7A7F2AE37D8257B6AD01ED255FD5E4436A071CD46420FK4X6I" TargetMode="External"/><Relationship Id="rId1125" Type="http://schemas.openxmlformats.org/officeDocument/2006/relationships/hyperlink" Target="consultantplus://offline/ref=BB0F182CC20413A1BC9BD6D6ED1918C743B7A7F2AE37D8257B6AD01ED255FD5E4436A071CD464709K4X4I" TargetMode="External"/><Relationship Id="rId1332" Type="http://schemas.openxmlformats.org/officeDocument/2006/relationships/hyperlink" Target="consultantplus://offline/ref=BB0F182CC20413A1BC9BD6D6ED1918C743B7A7F2AE37D8257B6AD01ED255FD5E4436A071CD464701K4X6I" TargetMode="External"/><Relationship Id="rId69" Type="http://schemas.openxmlformats.org/officeDocument/2006/relationships/hyperlink" Target="consultantplus://offline/ref=BB0F182CC20413A1BC9BD6D6ED1918C743BCA1FCAF32D8257B6AD01ED255FD5E4436A071CD46430DK4X3I" TargetMode="External"/><Relationship Id="rId134" Type="http://schemas.openxmlformats.org/officeDocument/2006/relationships/hyperlink" Target="consultantplus://offline/ref=BB0F182CC20413A1BC9BD6D6ED1918C743B9A7FCA035D8257B6AD01ED255FD5E4436A071CD46430EK4X6I" TargetMode="External"/><Relationship Id="rId579" Type="http://schemas.openxmlformats.org/officeDocument/2006/relationships/hyperlink" Target="consultantplus://offline/ref=BB0F182CC20413A1BC9BD6D6ED1918C743BDA2F9AE3BD8257B6AD01ED255FD5E4436A071CD46420CK4XCI" TargetMode="External"/><Relationship Id="rId786" Type="http://schemas.openxmlformats.org/officeDocument/2006/relationships/hyperlink" Target="consultantplus://offline/ref=BB0F182CC20413A1BC9BD6D6ED1918C743BCA1FCAF32D8257B6AD01ED255FD5E4436A071CD46410EK4X5I" TargetMode="External"/><Relationship Id="rId993" Type="http://schemas.openxmlformats.org/officeDocument/2006/relationships/hyperlink" Target="consultantplus://offline/ref=BB0F182CC20413A1BC9BD6D6ED1918C743BDA2F9AE3BD8257B6AD01ED255FD5E4436A071CD464709K4X2I" TargetMode="External"/><Relationship Id="rId341" Type="http://schemas.openxmlformats.org/officeDocument/2006/relationships/hyperlink" Target="consultantplus://offline/ref=BB0F182CC20413A1BC9BD6D6ED1918C743B9A7FCA035D8257B6AD01ED255FD5E4436A071CD46410CK4X4I" TargetMode="External"/><Relationship Id="rId439" Type="http://schemas.openxmlformats.org/officeDocument/2006/relationships/hyperlink" Target="consultantplus://offline/ref=BB0F182CC20413A1BC9BD6D6ED1918C743B9A7FCA035D8257B6AD01ED255FD5E4436A071CD464008K4X1I" TargetMode="External"/><Relationship Id="rId646" Type="http://schemas.openxmlformats.org/officeDocument/2006/relationships/hyperlink" Target="consultantplus://offline/ref=BB0F182CC20413A1BC9BD6D6ED1918C740BEA2FCAD3AD8257B6AD01ED255FD5E4436A071CD46470DK4X6I" TargetMode="External"/><Relationship Id="rId1069" Type="http://schemas.openxmlformats.org/officeDocument/2006/relationships/hyperlink" Target="consultantplus://offline/ref=BB0F182CC20413A1BC9BD6D6ED1918C743B9A7FCA035D8257B6AD01ED255FD5E4436A071CD464508K4X4I" TargetMode="External"/><Relationship Id="rId1276" Type="http://schemas.openxmlformats.org/officeDocument/2006/relationships/hyperlink" Target="consultantplus://offline/ref=BB0F182CC20413A1BC9BD6D6ED1918C743B9A7FCA035D8257B6AD01ED255FD5E4436A071CD46450EK4X2I" TargetMode="External"/><Relationship Id="rId201" Type="http://schemas.openxmlformats.org/officeDocument/2006/relationships/hyperlink" Target="consultantplus://offline/ref=BB0F182CC20413A1BC9BD6D6ED1918C743B9A7FCA035D8257B6AD01ED255FD5E4436A071CD46420AK4X4I" TargetMode="External"/><Relationship Id="rId285" Type="http://schemas.openxmlformats.org/officeDocument/2006/relationships/hyperlink" Target="consultantplus://offline/ref=BB0F182CC20413A1BC9BD6D6ED1918C743BAACF2A932D8257B6AD01ED2K5X5I" TargetMode="External"/><Relationship Id="rId506" Type="http://schemas.openxmlformats.org/officeDocument/2006/relationships/hyperlink" Target="consultantplus://offline/ref=BB0F182CC20413A1BC9BD6D6ED1918C743BCA1FCAF32D8257B6AD01ED255FD5E4436A071CD464200K4X0I" TargetMode="External"/><Relationship Id="rId853" Type="http://schemas.openxmlformats.org/officeDocument/2006/relationships/hyperlink" Target="consultantplus://offline/ref=BB0F182CC20413A1BC9BD6D6ED1918C743B9A7FCA035D8257B6AD01ED255FD5E4436A071CD464609K4X0I" TargetMode="External"/><Relationship Id="rId1136" Type="http://schemas.openxmlformats.org/officeDocument/2006/relationships/hyperlink" Target="consultantplus://offline/ref=BB0F182CC20413A1BC9BD6D6ED1918C740BEA2FCAD3AD8257B6AD01ED255FD5E4436A071CD46460CK4X3I" TargetMode="External"/><Relationship Id="rId492" Type="http://schemas.openxmlformats.org/officeDocument/2006/relationships/hyperlink" Target="consultantplus://offline/ref=BB0F182CC20413A1BC9BD6D6ED1918C743B9A7FCA035D8257B6AD01ED255FD5E4436A071CD46400DK4X3I" TargetMode="External"/><Relationship Id="rId713" Type="http://schemas.openxmlformats.org/officeDocument/2006/relationships/hyperlink" Target="consultantplus://offline/ref=BB0F182CC20413A1BC9BD6D6ED1918C740BEA2FCAD3AD8257B6AD01ED255FD5E4436A071CD46470EK4X1I" TargetMode="External"/><Relationship Id="rId797" Type="http://schemas.openxmlformats.org/officeDocument/2006/relationships/hyperlink" Target="consultantplus://offline/ref=BB0F182CC20413A1BC9BD6D6ED1918C743B9A7FCA035D8257B6AD01ED255FD5E4436A071CD46470FK4XDI" TargetMode="External"/><Relationship Id="rId920" Type="http://schemas.openxmlformats.org/officeDocument/2006/relationships/hyperlink" Target="consultantplus://offline/ref=BB0F182CC20413A1BC9BD6D6ED1918C740BEA2FCAD3AD8257B6AD01ED255FD5E4436A071CD46460CK4X0I" TargetMode="External"/><Relationship Id="rId1343" Type="http://schemas.openxmlformats.org/officeDocument/2006/relationships/hyperlink" Target="consultantplus://offline/ref=BB0F182CC20413A1BC9BD6D6ED1918C740BEA2FEAC30D8257B6AD01ED255FD5E4436A071CD464100K4X7I" TargetMode="External"/><Relationship Id="rId145" Type="http://schemas.openxmlformats.org/officeDocument/2006/relationships/hyperlink" Target="consultantplus://offline/ref=BB0F182CC20413A1BC9BD6D6ED1918C743BDA2F9AE3BD8257B6AD01ED255FD5E4436A071CD46430BK4X0I" TargetMode="External"/><Relationship Id="rId352" Type="http://schemas.openxmlformats.org/officeDocument/2006/relationships/hyperlink" Target="consultantplus://offline/ref=BB0F182CC20413A1BC9BD6D6ED1918C743B9A7FCA035D8257B6AD01ED255FD5E4436A071CD46410DK4X5I" TargetMode="External"/><Relationship Id="rId1203" Type="http://schemas.openxmlformats.org/officeDocument/2006/relationships/hyperlink" Target="consultantplus://offline/ref=BB0F182CC20413A1BC9BD6D6ED1918C743B9A7FCA035D8257B6AD01ED255FD5E4436A071CD46450CK4XCI" TargetMode="External"/><Relationship Id="rId1287" Type="http://schemas.openxmlformats.org/officeDocument/2006/relationships/hyperlink" Target="consultantplus://offline/ref=BB0F182CC20413A1BC9BD6D6ED1918C743B9A7FCA035D8257B6AD01ED255FD5E4436A071CD46450EK4XCI" TargetMode="External"/><Relationship Id="rId1410" Type="http://schemas.openxmlformats.org/officeDocument/2006/relationships/hyperlink" Target="consultantplus://offline/ref=BB0F182CC20413A1BC9BD6D6ED1918C740BEA2FEAC30D8257B6AD01ED255FD5E4436A071CD464100K4X7I" TargetMode="External"/><Relationship Id="rId212" Type="http://schemas.openxmlformats.org/officeDocument/2006/relationships/hyperlink" Target="consultantplus://offline/ref=BB0F182CC20413A1BC9BD6D6ED1918C743B9A7FCA035D8257B6AD01ED255FD5E4436A071CD46420AK4XCI" TargetMode="External"/><Relationship Id="rId657" Type="http://schemas.openxmlformats.org/officeDocument/2006/relationships/hyperlink" Target="consultantplus://offline/ref=BB0F182CC20413A1BC9BD6D6ED1918C743B7A7F2AE37D8257B6AD01ED255FD5E4436A071CD46420CK4X4I" TargetMode="External"/><Relationship Id="rId864" Type="http://schemas.openxmlformats.org/officeDocument/2006/relationships/hyperlink" Target="consultantplus://offline/ref=BB0F182CC20413A1BC9BD6D6ED1918C743BDA2F9AE3BD8257B6AD01ED255FD5E4436A071CD464100K4X1I" TargetMode="External"/><Relationship Id="rId296" Type="http://schemas.openxmlformats.org/officeDocument/2006/relationships/hyperlink" Target="consultantplus://offline/ref=BB0F182CC20413A1BC9BD6D6ED1918C743B9A7FCA035D8257B6AD01ED255FD5E4436A071CD464201K4X0I" TargetMode="External"/><Relationship Id="rId517" Type="http://schemas.openxmlformats.org/officeDocument/2006/relationships/hyperlink" Target="consultantplus://offline/ref=BB0F182CC20413A1BC9BD6D6ED1918C743BDA2F9AE3BD8257B6AD01ED255FD5E4436A071CD464209K4XCI" TargetMode="External"/><Relationship Id="rId724" Type="http://schemas.openxmlformats.org/officeDocument/2006/relationships/hyperlink" Target="consultantplus://offline/ref=BB0F182CC20413A1BC9BD6D6ED1918C740BEA2FCAD3AD8257B6AD01ED255FD5E4436A071CD46470FK4XCI" TargetMode="External"/><Relationship Id="rId931" Type="http://schemas.openxmlformats.org/officeDocument/2006/relationships/hyperlink" Target="consultantplus://offline/ref=BB0F182CC20413A1BC9BD6D6ED1918C743B9A7FCA035D8257B6AD01ED255FD5E4436A071CD464600K4X3I" TargetMode="External"/><Relationship Id="rId1147" Type="http://schemas.openxmlformats.org/officeDocument/2006/relationships/hyperlink" Target="consultantplus://offline/ref=BB0F182CC20413A1BC9BD6D6ED1918C743BCA1FCAF32D8257B6AD01ED255FD5E4436A071CD464708K4X5I" TargetMode="External"/><Relationship Id="rId1354" Type="http://schemas.openxmlformats.org/officeDocument/2006/relationships/hyperlink" Target="consultantplus://offline/ref=BB0F182CC20413A1BC9BD6D6ED1918C740BEA0FCAF30D8257B6AD01ED2K5X5I" TargetMode="External"/><Relationship Id="rId60" Type="http://schemas.openxmlformats.org/officeDocument/2006/relationships/hyperlink" Target="consultantplus://offline/ref=BB0F182CC20413A1BC9BD6D6ED1918C740BEA2FCAD3AD8257B6AD01ED255FD5E4436A071CD46470AK4X2I" TargetMode="External"/><Relationship Id="rId156" Type="http://schemas.openxmlformats.org/officeDocument/2006/relationships/hyperlink" Target="consultantplus://offline/ref=BB0F182CC20413A1BC9BD6D6ED1918C743B9A7FCA035D8257B6AD01ED255FD5E4436A071CD46430FK4X7I" TargetMode="External"/><Relationship Id="rId363" Type="http://schemas.openxmlformats.org/officeDocument/2006/relationships/hyperlink" Target="consultantplus://offline/ref=BB0F182CC20413A1BC9BD6D6ED1918C743B9A7FCA035D8257B6AD01ED255FD5E4436A071CD46410EK4X1I" TargetMode="External"/><Relationship Id="rId570" Type="http://schemas.openxmlformats.org/officeDocument/2006/relationships/hyperlink" Target="consultantplus://offline/ref=BB0F182CC20413A1BC9BD6D6ED1918C743BDA2F9AE3BD8257B6AD01ED255FD5E4436A071CD46420CK4X4I" TargetMode="External"/><Relationship Id="rId1007" Type="http://schemas.openxmlformats.org/officeDocument/2006/relationships/hyperlink" Target="consultantplus://offline/ref=BB0F182CC20413A1BC9BD6D6ED1918C743BDA2F9AE3BD8257B6AD01ED255FD5E4436A071CD46470BK4X5I" TargetMode="External"/><Relationship Id="rId1214" Type="http://schemas.openxmlformats.org/officeDocument/2006/relationships/hyperlink" Target="consultantplus://offline/ref=BB0F182CC20413A1BC9BD6D6ED1918C743BCA1FCAF32D8257B6AD01ED255FD5E4436A071CD464709K4X5I" TargetMode="External"/><Relationship Id="rId1421" Type="http://schemas.openxmlformats.org/officeDocument/2006/relationships/hyperlink" Target="consultantplus://offline/ref=6A10C2F62E533ACF140FDC3D2F4E34577EF694BDCF6CD68619E7011098L3X5I" TargetMode="External"/><Relationship Id="rId223" Type="http://schemas.openxmlformats.org/officeDocument/2006/relationships/hyperlink" Target="consultantplus://offline/ref=BB0F182CC20413A1BC9BD6D6ED1918C743B9A7FCA035D8257B6AD01ED255FD5E4436A071CD46420BK4X3I" TargetMode="External"/><Relationship Id="rId430" Type="http://schemas.openxmlformats.org/officeDocument/2006/relationships/hyperlink" Target="consultantplus://offline/ref=BB0F182CC20413A1BC9BD6D6ED1918C743B9A7FCA035D8257B6AD01ED255FD5E4436A071CD464008K4X7I" TargetMode="External"/><Relationship Id="rId668" Type="http://schemas.openxmlformats.org/officeDocument/2006/relationships/hyperlink" Target="consultantplus://offline/ref=BB0F182CC20413A1BC9BD6D6ED1918C743B7A7F2AE37D8257B6AD01ED255FD5E4436A071CD46420CK4X1I" TargetMode="External"/><Relationship Id="rId875" Type="http://schemas.openxmlformats.org/officeDocument/2006/relationships/hyperlink" Target="consultantplus://offline/ref=BB0F182CC20413A1BC9BD6D6ED1918C743BDA2F9AE3BD8257B6AD01ED255FD5E4436A071CD464101K4X5I" TargetMode="External"/><Relationship Id="rId1060" Type="http://schemas.openxmlformats.org/officeDocument/2006/relationships/hyperlink" Target="consultantplus://offline/ref=BB0F182CC20413A1BC9BD6D6ED1918C743BDA2F9AE3BD8257B6AD01ED255FD5E4436A071CD46470DK4X5I" TargetMode="External"/><Relationship Id="rId1298" Type="http://schemas.openxmlformats.org/officeDocument/2006/relationships/hyperlink" Target="consultantplus://offline/ref=BB0F182CC20413A1BC9BD6D6ED1918C743BAACF2A932D8257B6AD01ED2K5X5I" TargetMode="External"/><Relationship Id="rId18" Type="http://schemas.openxmlformats.org/officeDocument/2006/relationships/hyperlink" Target="consultantplus://offline/ref=6A7F7007A2E8D48754D91F38A3BE99FFECE98B088D7453C39BCDF743FAB27A3E95EAC9345F9D8D5BJ9X4I" TargetMode="External"/><Relationship Id="rId528" Type="http://schemas.openxmlformats.org/officeDocument/2006/relationships/hyperlink" Target="consultantplus://offline/ref=BB0F182CC20413A1BC9BD6D6ED1918C743B9A7FCA035D8257B6AD01ED255FD5E4436A071CD46400EK4X2I" TargetMode="External"/><Relationship Id="rId735" Type="http://schemas.openxmlformats.org/officeDocument/2006/relationships/hyperlink" Target="consultantplus://offline/ref=BB0F182CC20413A1BC9BD6D6ED1918C743BDA2F9AE3BD8257B6AD01ED255FD5E4436A071CD464109K4XDI" TargetMode="External"/><Relationship Id="rId942" Type="http://schemas.openxmlformats.org/officeDocument/2006/relationships/hyperlink" Target="consultantplus://offline/ref=BB0F182CC20413A1BC9BD6D6ED1918C743B7A7F2AE37D8257B6AD01ED255FD5E4436A071CD464101K4XDI" TargetMode="External"/><Relationship Id="rId1158" Type="http://schemas.openxmlformats.org/officeDocument/2006/relationships/hyperlink" Target="consultantplus://offline/ref=BB0F182CC20413A1BC9BD6D6ED1918C740BEA2FCAD3AD8257B6AD01ED255FD5E4436A071CD46460EK4X4I" TargetMode="External"/><Relationship Id="rId1365" Type="http://schemas.openxmlformats.org/officeDocument/2006/relationships/hyperlink" Target="consultantplus://offline/ref=BB0F182CC20413A1BC9BD6D6ED1918C740BEA2FCAD3AD8257B6AD01ED255FD5E4436A071CD46450BK4X7I" TargetMode="External"/><Relationship Id="rId167" Type="http://schemas.openxmlformats.org/officeDocument/2006/relationships/hyperlink" Target="consultantplus://offline/ref=BB0F182CC20413A1BC9BD6D6ED1918C743B7A7F2AE37D8257B6AD01ED255FD5E4436A071CD46430BK4X1I" TargetMode="External"/><Relationship Id="rId374" Type="http://schemas.openxmlformats.org/officeDocument/2006/relationships/hyperlink" Target="consultantplus://offline/ref=BB0F182CC20413A1BC9BD6D6ED1918C743B9A7FCA035D8257B6AD01ED255FD5E4436A071CD46410FK4X3I" TargetMode="External"/><Relationship Id="rId581" Type="http://schemas.openxmlformats.org/officeDocument/2006/relationships/hyperlink" Target="consultantplus://offline/ref=BB0F182CC20413A1BC9BD6D6ED1918C743BDA2F9AE3BD8257B6AD01ED255FD5E4436A071CD46420DK4X6I" TargetMode="External"/><Relationship Id="rId1018" Type="http://schemas.openxmlformats.org/officeDocument/2006/relationships/hyperlink" Target="consultantplus://offline/ref=BB0F182CC20413A1BC9BD6D6ED1918C743BDA2F9AE3BD8257B6AD01ED255FD5E4436A071CD46470CK4X3I" TargetMode="External"/><Relationship Id="rId1225" Type="http://schemas.openxmlformats.org/officeDocument/2006/relationships/hyperlink" Target="consultantplus://offline/ref=BB0F182CC20413A1BC9BD6D6ED1918C743B9A7FCA035D8257B6AD01ED255FD5E4436A071CD46450EK4X5I" TargetMode="External"/><Relationship Id="rId1432" Type="http://schemas.openxmlformats.org/officeDocument/2006/relationships/hyperlink" Target="consultantplus://offline/ref=6A10C2F62E533ACF140FDC3D2F4E34577DF495BDCF6ED68619E7011098356A97A01D1DD055D5C234L1XBI" TargetMode="External"/><Relationship Id="rId71" Type="http://schemas.openxmlformats.org/officeDocument/2006/relationships/hyperlink" Target="consultantplus://offline/ref=BB0F182CC20413A1BC9BD6D6ED1918C743BDA2F9AE3BD8257B6AD01ED255FD5E4436A071CD464309K4X3I" TargetMode="External"/><Relationship Id="rId234" Type="http://schemas.openxmlformats.org/officeDocument/2006/relationships/hyperlink" Target="consultantplus://offline/ref=BB0F182CC20413A1BC9BD6D6ED1918C743B9A7FCA035D8257B6AD01ED255FD5E4436A071CD46420DK4X7I" TargetMode="External"/><Relationship Id="rId679" Type="http://schemas.openxmlformats.org/officeDocument/2006/relationships/hyperlink" Target="consultantplus://offline/ref=BB0F182CC20413A1BC9BD6D6ED1918C743BCA1FCAF32D8257B6AD01ED255FD5E4436A071CD46410DK4X4I" TargetMode="External"/><Relationship Id="rId802" Type="http://schemas.openxmlformats.org/officeDocument/2006/relationships/hyperlink" Target="consultantplus://offline/ref=BB0F182CC20413A1BC9BD6D6ED1918C743B9A7FCA035D8257B6AD01ED255FD5E4436A071CD464700K4X1I" TargetMode="External"/><Relationship Id="rId886" Type="http://schemas.openxmlformats.org/officeDocument/2006/relationships/hyperlink" Target="consultantplus://offline/ref=BB0F182CC20413A1BC9BD6D6ED1918C743BDA2F9AE3BD8257B6AD01ED255FD5E4436A071CD464101K4XCI" TargetMode="External"/><Relationship Id="rId2" Type="http://schemas.microsoft.com/office/2007/relationships/stylesWithEffects" Target="stylesWithEffects.xml"/><Relationship Id="rId29" Type="http://schemas.openxmlformats.org/officeDocument/2006/relationships/hyperlink" Target="consultantplus://offline/ref=BB0F182CC20413A1BC9BD6D6ED1918C743BCA1FCAF32D8257B6AD01ED255FD5E4436A071CD46430AK4X4I" TargetMode="External"/><Relationship Id="rId441" Type="http://schemas.openxmlformats.org/officeDocument/2006/relationships/hyperlink" Target="consultantplus://offline/ref=BB0F182CC20413A1BC9BD6D6ED1918C740BEA2FCAD3AD8257B6AD01ED255FD5E4436A071CD46470CK4X4I" TargetMode="External"/><Relationship Id="rId539" Type="http://schemas.openxmlformats.org/officeDocument/2006/relationships/hyperlink" Target="consultantplus://offline/ref=BB0F182CC20413A1BC9BD6D6ED1918C743BCA1FCAF32D8257B6AD01ED255FD5E4436A071CD464201K4X6I" TargetMode="External"/><Relationship Id="rId746" Type="http://schemas.openxmlformats.org/officeDocument/2006/relationships/hyperlink" Target="consultantplus://offline/ref=BB0F182CC20413A1BC9BD6D6ED1918C743B7A7F2AE37D8257B6AD01ED255FD5E4436A071CD464108K4X0I" TargetMode="External"/><Relationship Id="rId1071" Type="http://schemas.openxmlformats.org/officeDocument/2006/relationships/hyperlink" Target="consultantplus://offline/ref=BB0F182CC20413A1BC9BD6D6ED1918C743B9A7FCA035D8257B6AD01ED255FD5E4436A071CD464508K4X6I" TargetMode="External"/><Relationship Id="rId1169" Type="http://schemas.openxmlformats.org/officeDocument/2006/relationships/hyperlink" Target="consultantplus://offline/ref=BB0F182CC20413A1BC9BD6D6ED1918C743BDA2F9AE3BD8257B6AD01ED255FD5E4436A071CD46460AK4X5I" TargetMode="External"/><Relationship Id="rId1376" Type="http://schemas.openxmlformats.org/officeDocument/2006/relationships/hyperlink" Target="consultantplus://offline/ref=BB0F182CC20413A1BC9BD6D6ED1918C743BCA1FCAF32D8257B6AD01ED255FD5E4436A071CD46470AK4X0I" TargetMode="External"/><Relationship Id="rId178" Type="http://schemas.openxmlformats.org/officeDocument/2006/relationships/hyperlink" Target="consultantplus://offline/ref=BB0F182CC20413A1BC9BD6D6ED1918C743B9A7FCA035D8257B6AD01ED255FD5E4436A071CD464301K4X3I" TargetMode="External"/><Relationship Id="rId301" Type="http://schemas.openxmlformats.org/officeDocument/2006/relationships/hyperlink" Target="consultantplus://offline/ref=BB0F182CC20413A1BC9BD6D6ED1918C743BCA1FCAF32D8257B6AD01ED255FD5E4436A071CD464209K4X3I" TargetMode="External"/><Relationship Id="rId953" Type="http://schemas.openxmlformats.org/officeDocument/2006/relationships/hyperlink" Target="consultantplus://offline/ref=BB0F182CC20413A1BC9BD6D6ED1918C743BCA1FCAF32D8257B6AD01ED255FD5E4436A071CD46400CK4X4I" TargetMode="External"/><Relationship Id="rId1029" Type="http://schemas.openxmlformats.org/officeDocument/2006/relationships/hyperlink" Target="consultantplus://offline/ref=BB0F182CC20413A1BC9BD6D6ED1918C743BCA6FAAC32D8257B6AD01ED255FD5E4436A071CD464700K4X1I" TargetMode="External"/><Relationship Id="rId1236" Type="http://schemas.openxmlformats.org/officeDocument/2006/relationships/hyperlink" Target="consultantplus://offline/ref=BB0F182CC20413A1BC9BD6D6ED1918C740BEA2FCAD3AD8257B6AD01ED255FD5E4436A071CD464600K4X7I" TargetMode="External"/><Relationship Id="rId82" Type="http://schemas.openxmlformats.org/officeDocument/2006/relationships/hyperlink" Target="consultantplus://offline/ref=BB0F182CC20413A1BC9BD6D6ED1918C743BCA1FCAF32D8257B6AD01ED255FD5E4436A071CD46430EK4XCI" TargetMode="External"/><Relationship Id="rId385" Type="http://schemas.openxmlformats.org/officeDocument/2006/relationships/hyperlink" Target="consultantplus://offline/ref=BB0F182CC20413A1BC9BD6D6ED1918C743B9A7FCA035D8257B6AD01ED255FD5E4436A071CD464100K4XCI" TargetMode="External"/><Relationship Id="rId592" Type="http://schemas.openxmlformats.org/officeDocument/2006/relationships/hyperlink" Target="consultantplus://offline/ref=BB0F182CC20413A1BC9BD6D6ED1918C743BDA2F9AE3BD8257B6AD01ED255FD5E4436A071CD46420EK4X5I" TargetMode="External"/><Relationship Id="rId606" Type="http://schemas.openxmlformats.org/officeDocument/2006/relationships/hyperlink" Target="consultantplus://offline/ref=BB0F182CC20413A1BC9BD6D6ED1918C743B7A7F2AE37D8257B6AD01ED255FD5E4436A071CD464209K4X2I" TargetMode="External"/><Relationship Id="rId813" Type="http://schemas.openxmlformats.org/officeDocument/2006/relationships/hyperlink" Target="consultantplus://offline/ref=BB0F182CC20413A1BC9BD6D6ED1918C743B9A7FCA035D8257B6AD01ED255FD5E4436A071CD464701K4XDI" TargetMode="External"/><Relationship Id="rId1443" Type="http://schemas.openxmlformats.org/officeDocument/2006/relationships/hyperlink" Target="consultantplus://offline/ref=6A10C2F62E533ACF140FDC3D2F4E34577DF596B8CE67D68619E7011098356A97A01D1DD055D5C032L1XEI" TargetMode="External"/><Relationship Id="rId245" Type="http://schemas.openxmlformats.org/officeDocument/2006/relationships/hyperlink" Target="consultantplus://offline/ref=BB0F182CC20413A1BC9BD6D6ED1918C743B9A7FCA035D8257B6AD01ED255FD5E4436A071CD46420DK4X1I" TargetMode="External"/><Relationship Id="rId452" Type="http://schemas.openxmlformats.org/officeDocument/2006/relationships/hyperlink" Target="consultantplus://offline/ref=BB0F182CC20413A1BC9BD6D6ED1918C743BCA1FCAF32D8257B6AD01ED255FD5E4436A071CD46420DK4X4I" TargetMode="External"/><Relationship Id="rId897" Type="http://schemas.openxmlformats.org/officeDocument/2006/relationships/hyperlink" Target="consultantplus://offline/ref=BB0F182CC20413A1BC9BD6D6ED1918C743B9A7FCA035D8257B6AD01ED255FD5E4436A071CD46460BK4X5I" TargetMode="External"/><Relationship Id="rId1082" Type="http://schemas.openxmlformats.org/officeDocument/2006/relationships/hyperlink" Target="consultantplus://offline/ref=BB0F182CC20413A1BC9BD6D6ED1918C743BDA2F9AE3BD8257B6AD01ED255FD5E4436A071CD46470DK4X0I" TargetMode="External"/><Relationship Id="rId1303" Type="http://schemas.openxmlformats.org/officeDocument/2006/relationships/hyperlink" Target="consultantplus://offline/ref=BB0F182CC20413A1BC9BD6D6ED1918C743B7A7F2AE37D8257B6AD01ED255FD5E4436A071CD46470DK4X6I" TargetMode="External"/><Relationship Id="rId105" Type="http://schemas.openxmlformats.org/officeDocument/2006/relationships/hyperlink" Target="consultantplus://offline/ref=BB0F182CC20413A1BC9BD6D6ED1918C743B9A7FCA035D8257B6AD01ED255FD5E4436A071CD46430CK4X3I" TargetMode="External"/><Relationship Id="rId312" Type="http://schemas.openxmlformats.org/officeDocument/2006/relationships/hyperlink" Target="consultantplus://offline/ref=BB0F182CC20413A1BC9BD6D6ED1918C743B9A7FCA035D8257B6AD01ED255FD5E4436A071CD464109K4X7I" TargetMode="External"/><Relationship Id="rId757" Type="http://schemas.openxmlformats.org/officeDocument/2006/relationships/hyperlink" Target="consultantplus://offline/ref=BB0F182CC20413A1BC9BD6D6ED1918C743B9A7FCA035D8257B6AD01ED255FD5E4436A071CD464708K4X4I" TargetMode="External"/><Relationship Id="rId964" Type="http://schemas.openxmlformats.org/officeDocument/2006/relationships/hyperlink" Target="consultantplus://offline/ref=BB0F182CC20413A1BC9BD6D6ED1918C743BDA2F9AE3BD8257B6AD01ED255FD5E4436A071CD464000K4X2I" TargetMode="External"/><Relationship Id="rId1387" Type="http://schemas.openxmlformats.org/officeDocument/2006/relationships/hyperlink" Target="consultantplus://offline/ref=BB0F182CC20413A1BC9BD6D6ED1918C743B7A7F2AE37D8257B6AD01ED255FD5E4436A071CD46460BK4X6I" TargetMode="External"/><Relationship Id="rId93" Type="http://schemas.openxmlformats.org/officeDocument/2006/relationships/hyperlink" Target="consultantplus://offline/ref=BB0F182CC20413A1BC9BD6D6ED1918C743BDA2F9AE3BD8257B6AD01ED255FD5E4436A071CD46430AK4X6I" TargetMode="External"/><Relationship Id="rId189" Type="http://schemas.openxmlformats.org/officeDocument/2006/relationships/hyperlink" Target="consultantplus://offline/ref=BB0F182CC20413A1BC9BD6D6ED1918C743B9A7FCA035D8257B6AD01ED255FD5E4436A071CD464208K4X2I" TargetMode="External"/><Relationship Id="rId396" Type="http://schemas.openxmlformats.org/officeDocument/2006/relationships/hyperlink" Target="consultantplus://offline/ref=BB0F182CC20413A1BC9BD6D6ED1918C743BCA1FCAF32D8257B6AD01ED255FD5E4436A071CD46420AK4X1I" TargetMode="External"/><Relationship Id="rId617" Type="http://schemas.openxmlformats.org/officeDocument/2006/relationships/hyperlink" Target="consultantplus://offline/ref=BB0F182CC20413A1BC9BD6D6ED1918C743B7A7F2AE37D8257B6AD01ED255FD5E4436A071CD46420AK4X4I" TargetMode="External"/><Relationship Id="rId824" Type="http://schemas.openxmlformats.org/officeDocument/2006/relationships/hyperlink" Target="consultantplus://offline/ref=BB0F182CC20413A1BC9BD6D6ED1918C743B7A7F2AE37D8257B6AD01ED255FD5E4436A071CD46410BK4X4I" TargetMode="External"/><Relationship Id="rId1247" Type="http://schemas.openxmlformats.org/officeDocument/2006/relationships/hyperlink" Target="consultantplus://offline/ref=BB0F182CC20413A1BC9BD6D6ED1918C740BEA0FCAF30D8257B6AD01ED2K5X5I" TargetMode="External"/><Relationship Id="rId1454" Type="http://schemas.openxmlformats.org/officeDocument/2006/relationships/hyperlink" Target="consultantplus://offline/ref=6A10C2F62E533ACF140FDC3D2F4E34577EF694BDCF6CD68619E7011098L3X5I" TargetMode="External"/><Relationship Id="rId256" Type="http://schemas.openxmlformats.org/officeDocument/2006/relationships/hyperlink" Target="consultantplus://offline/ref=BB0F182CC20413A1BC9BD6D6ED1918C743B9A7FCA035D8257B6AD01ED255FD5E4436A071CD46420EK4XDI" TargetMode="External"/><Relationship Id="rId463" Type="http://schemas.openxmlformats.org/officeDocument/2006/relationships/hyperlink" Target="consultantplus://offline/ref=BB0F182CC20413A1BC9BD6D6ED1918C743B9A7FCA035D8257B6AD01ED255FD5E4436A071CD46400AK4X6I" TargetMode="External"/><Relationship Id="rId670" Type="http://schemas.openxmlformats.org/officeDocument/2006/relationships/hyperlink" Target="consultantplus://offline/ref=BB0F182CC20413A1BC9BD6D6ED1918C743BDA2F9AE3BD8257B6AD01ED255FD5E4436A071CD464109K4X1I" TargetMode="External"/><Relationship Id="rId1093" Type="http://schemas.openxmlformats.org/officeDocument/2006/relationships/hyperlink" Target="consultantplus://offline/ref=BB0F182CC20413A1BC9BD6D6ED1918C743BDA2F9AE3BD8257B6AD01ED255FD5E4436A071CD46470DK4X3I" TargetMode="External"/><Relationship Id="rId1107" Type="http://schemas.openxmlformats.org/officeDocument/2006/relationships/hyperlink" Target="consultantplus://offline/ref=BB0F182CC20413A1BC9BD6D6ED1918C743BDA2F9AE3BD8257B6AD01ED255FD5E4436A071CD46470FK4X2I" TargetMode="External"/><Relationship Id="rId1314" Type="http://schemas.openxmlformats.org/officeDocument/2006/relationships/hyperlink" Target="consultantplus://offline/ref=BB0F182CC20413A1BC9BD6D6ED1918C740BEA0FCAF30D8257B6AD01ED2K5X5I" TargetMode="External"/><Relationship Id="rId116" Type="http://schemas.openxmlformats.org/officeDocument/2006/relationships/hyperlink" Target="consultantplus://offline/ref=BB0F182CC20413A1BC9BD6D6ED1918C743B9A7FCA035D8257B6AD01ED255FD5E4436A071CD46430DK4X3I" TargetMode="External"/><Relationship Id="rId323" Type="http://schemas.openxmlformats.org/officeDocument/2006/relationships/hyperlink" Target="consultantplus://offline/ref=BB0F182CC20413A1BC9BD6D6ED1918C743BAACF2A932D8257B6AD01ED2K5X5I" TargetMode="External"/><Relationship Id="rId530" Type="http://schemas.openxmlformats.org/officeDocument/2006/relationships/hyperlink" Target="consultantplus://offline/ref=BB0F182CC20413A1BC9BD6D6ED1918C743BDA2F9AE3BD8257B6AD01ED255FD5E4436A071CD46420AK4X4I" TargetMode="External"/><Relationship Id="rId768" Type="http://schemas.openxmlformats.org/officeDocument/2006/relationships/hyperlink" Target="consultantplus://offline/ref=BB0F182CC20413A1BC9BD6D6ED1918C743B9A7FCA035D8257B6AD01ED255FD5E4436A071CD46470BK4X4I" TargetMode="External"/><Relationship Id="rId975" Type="http://schemas.openxmlformats.org/officeDocument/2006/relationships/hyperlink" Target="consultantplus://offline/ref=BB0F182CC20413A1BC9BD6D6ED1918C743B7A7F2AE37D8257B6AD01ED255FD5E4436A071CD464009K4XCI" TargetMode="External"/><Relationship Id="rId1160" Type="http://schemas.openxmlformats.org/officeDocument/2006/relationships/hyperlink" Target="consultantplus://offline/ref=BB0F182CC20413A1BC9BD6D6ED1918C740BEA2FCAD3AD8257B6AD01ED255FD5E4436A071CD46460EK4X6I" TargetMode="External"/><Relationship Id="rId1398" Type="http://schemas.openxmlformats.org/officeDocument/2006/relationships/hyperlink" Target="consultantplus://offline/ref=BB0F182CC20413A1BC9BD6D6ED1918C743B9A7FCA035D8257B6AD01ED255FD5E4436A071CD464B08K4X0I" TargetMode="External"/><Relationship Id="rId20" Type="http://schemas.openxmlformats.org/officeDocument/2006/relationships/hyperlink" Target="consultantplus://offline/ref=6A7F7007A2E8D48754D91F38A3BE99FFECE2890A837A53C39BCDF743FAB27A3E95EAC9345F9D8D5BJ9X0I" TargetMode="External"/><Relationship Id="rId628" Type="http://schemas.openxmlformats.org/officeDocument/2006/relationships/hyperlink" Target="consultantplus://offline/ref=BB0F182CC20413A1BC9BD6D6ED1918C743BCA1FCAF32D8257B6AD01ED255FD5E4436A071CD46410BK4XCI" TargetMode="External"/><Relationship Id="rId835" Type="http://schemas.openxmlformats.org/officeDocument/2006/relationships/hyperlink" Target="consultantplus://offline/ref=BB0F182CC20413A1BC9BD6D6ED1918C743B7A7F2AE37D8257B6AD01ED255FD5E4436A071CD46410BK4X2I" TargetMode="External"/><Relationship Id="rId1258" Type="http://schemas.openxmlformats.org/officeDocument/2006/relationships/hyperlink" Target="consultantplus://offline/ref=BB0F182CC20413A1BC9BD6D6ED1918C743BDA2F9AE3BD8257B6AD01ED255FD5E4436A071CD46460CK4XDI" TargetMode="External"/><Relationship Id="rId267" Type="http://schemas.openxmlformats.org/officeDocument/2006/relationships/hyperlink" Target="consultantplus://offline/ref=BB0F182CC20413A1BC9BD6D6ED1918C743B9A7FCA035D8257B6AD01ED255FD5E4436A071CD46420FK4X5I" TargetMode="External"/><Relationship Id="rId474" Type="http://schemas.openxmlformats.org/officeDocument/2006/relationships/hyperlink" Target="consultantplus://offline/ref=BB0F182CC20413A1BC9BD6D6ED1918C743B9A7FCA035D8257B6AD01ED255FD5E4436A071CD46400BK4X2I" TargetMode="External"/><Relationship Id="rId1020" Type="http://schemas.openxmlformats.org/officeDocument/2006/relationships/hyperlink" Target="consultantplus://offline/ref=BB0F182CC20413A1BC9BD6D6ED1918C743B7A7F2AE37D8257B6AD01ED255FD5E4436A071CD46400CK4X1I" TargetMode="External"/><Relationship Id="rId1118" Type="http://schemas.openxmlformats.org/officeDocument/2006/relationships/hyperlink" Target="consultantplus://offline/ref=BB0F182CC20413A1BC9BD6D6ED1918C743BDA2F9AE3BD8257B6AD01ED255FD5E4436A071CD464701K4X4I" TargetMode="External"/><Relationship Id="rId1325" Type="http://schemas.openxmlformats.org/officeDocument/2006/relationships/hyperlink" Target="consultantplus://offline/ref=BB0F182CC20413A1BC9BD6D6ED1918C743BAACF2A932D8257B6AD01ED2K5X5I" TargetMode="External"/><Relationship Id="rId127" Type="http://schemas.openxmlformats.org/officeDocument/2006/relationships/hyperlink" Target="consultantplus://offline/ref=BB0F182CC20413A1BC9BD6D6ED1918C743BDA2F9AE3BD8257B6AD01ED255FD5E4436A071CD46430AK4X3I" TargetMode="External"/><Relationship Id="rId681" Type="http://schemas.openxmlformats.org/officeDocument/2006/relationships/hyperlink" Target="consultantplus://offline/ref=BB0F182CC20413A1BC9BD6D6ED1918C743BDA2F9AE3BD8257B6AD01ED255FD5E4436A071CD464109K4X1I" TargetMode="External"/><Relationship Id="rId779" Type="http://schemas.openxmlformats.org/officeDocument/2006/relationships/hyperlink" Target="consultantplus://offline/ref=BB0F182CC20413A1BC9BD6D6ED1918C743BDA2F9AE3BD8257B6AD01ED255FD5E4436A071CD46410CK4X7I" TargetMode="External"/><Relationship Id="rId902" Type="http://schemas.openxmlformats.org/officeDocument/2006/relationships/hyperlink" Target="consultantplus://offline/ref=BB0F182CC20413A1BC9BD6D6ED1918C743B9A7FCA035D8257B6AD01ED255FD5E4436A071CD46460CK4X3I" TargetMode="External"/><Relationship Id="rId986" Type="http://schemas.openxmlformats.org/officeDocument/2006/relationships/hyperlink" Target="consultantplus://offline/ref=BB0F182CC20413A1BC9BD6D6ED1918C743BDA2F9AE3BD8257B6AD01ED255FD5E4436A071CD464709K4X2I" TargetMode="External"/><Relationship Id="rId31" Type="http://schemas.openxmlformats.org/officeDocument/2006/relationships/hyperlink" Target="consultantplus://offline/ref=BB0F182CC20413A1BC9BD6D6ED1918C743B9A7FCA035D8257B6AD01ED255FD5E4436A071CD464309K4X3I" TargetMode="External"/><Relationship Id="rId334" Type="http://schemas.openxmlformats.org/officeDocument/2006/relationships/hyperlink" Target="consultantplus://offline/ref=BB0F182CC20413A1BC9BD6D6ED1918C743B9A7FCA035D8257B6AD01ED255FD5E4436A071CD46410AK4XCI" TargetMode="External"/><Relationship Id="rId541" Type="http://schemas.openxmlformats.org/officeDocument/2006/relationships/hyperlink" Target="consultantplus://offline/ref=BB0F182CC20413A1BC9BD6D6ED1918C743BCA1FCAF32D8257B6AD01ED255FD5E4436A071CD464201K4X1I" TargetMode="External"/><Relationship Id="rId639" Type="http://schemas.openxmlformats.org/officeDocument/2006/relationships/hyperlink" Target="consultantplus://offline/ref=BB0F182CC20413A1BC9BD6D6ED1918C743BDA2F9AE3BD8257B6AD01ED255FD5E4436A071CD464108K4X3I" TargetMode="External"/><Relationship Id="rId1171" Type="http://schemas.openxmlformats.org/officeDocument/2006/relationships/hyperlink" Target="consultantplus://offline/ref=BB0F182CC20413A1BC9BD6D6ED1918C740BEA2FCAD3AD8257B6AD01ED255FD5E4436A071CD46460FK4X0I" TargetMode="External"/><Relationship Id="rId1269" Type="http://schemas.openxmlformats.org/officeDocument/2006/relationships/hyperlink" Target="consultantplus://offline/ref=BB0F182CC20413A1BC9BD6D6ED1918C740BEA0FCAF30D8257B6AD01ED2K5X5I" TargetMode="External"/><Relationship Id="rId180" Type="http://schemas.openxmlformats.org/officeDocument/2006/relationships/hyperlink" Target="consultantplus://offline/ref=BB0F182CC20413A1BC9BD6D6ED1918C743B9A7FCA035D8257B6AD01ED255FD5E4436A071CD464301K4XDI" TargetMode="External"/><Relationship Id="rId278" Type="http://schemas.openxmlformats.org/officeDocument/2006/relationships/hyperlink" Target="consultantplus://offline/ref=BB0F182CC20413A1BC9BD6D6ED1918C743BAACF2A932D8257B6AD01ED2K5X5I" TargetMode="External"/><Relationship Id="rId401" Type="http://schemas.openxmlformats.org/officeDocument/2006/relationships/hyperlink" Target="consultantplus://offline/ref=BB0F182CC20413A1BC9BD6D6ED1918C743BCA1FCAF32D8257B6AD01ED255FD5E4436A071CD46420AK4X2I" TargetMode="External"/><Relationship Id="rId846" Type="http://schemas.openxmlformats.org/officeDocument/2006/relationships/hyperlink" Target="consultantplus://offline/ref=BB0F182CC20413A1BC9BD6D6ED1918C740BEA2FCAD3AD8257B6AD01ED255FD5E4436A071CD46460BK4X3I" TargetMode="External"/><Relationship Id="rId1031" Type="http://schemas.openxmlformats.org/officeDocument/2006/relationships/hyperlink" Target="consultantplus://offline/ref=BB0F182CC20413A1BC9BD6D6ED1918C743B7A0FAA134D8257B6AD01ED255FD5E4436A071CD464308K4X7I" TargetMode="External"/><Relationship Id="rId1129" Type="http://schemas.openxmlformats.org/officeDocument/2006/relationships/hyperlink" Target="consultantplus://offline/ref=BB0F182CC20413A1BC9BD6D6ED1918C743BDA2F9AE3BD8257B6AD01ED255FD5E4436A071CD464701K4X7I" TargetMode="External"/><Relationship Id="rId485" Type="http://schemas.openxmlformats.org/officeDocument/2006/relationships/hyperlink" Target="consultantplus://offline/ref=BB0F182CC20413A1BC9BD6D6ED1918C743B9A7FCA035D8257B6AD01ED255FD5E4436A071CD46400CK4X3I" TargetMode="External"/><Relationship Id="rId692" Type="http://schemas.openxmlformats.org/officeDocument/2006/relationships/hyperlink" Target="consultantplus://offline/ref=BB0F182CC20413A1BC9BD6D6ED1918C743B7A7F2AE37D8257B6AD01ED255FD5E4436A071CD46420EK4X6I" TargetMode="External"/><Relationship Id="rId706" Type="http://schemas.openxmlformats.org/officeDocument/2006/relationships/hyperlink" Target="consultantplus://offline/ref=BB0F182CC20413A1BC9BD6D6ED1918C740BEA2FCAD3AD8257B6AD01ED255FD5E4436A071CD46470EK4X7I" TargetMode="External"/><Relationship Id="rId913" Type="http://schemas.openxmlformats.org/officeDocument/2006/relationships/hyperlink" Target="consultantplus://offline/ref=BB0F182CC20413A1BC9BD6D6ED1918C743B7A7F2AE37D8257B6AD01ED255FD5E4436A071CD464101K4X6I" TargetMode="External"/><Relationship Id="rId1336" Type="http://schemas.openxmlformats.org/officeDocument/2006/relationships/hyperlink" Target="consultantplus://offline/ref=BB0F182CC20413A1BC9BD6D6ED1918C740BEA0FCAF30D8257B6AD01ED2K5X5I" TargetMode="External"/><Relationship Id="rId42" Type="http://schemas.openxmlformats.org/officeDocument/2006/relationships/hyperlink" Target="consultantplus://offline/ref=BB0F182CC20413A1BC9BD6D6ED1918C740BEACF9AE3BD8257B6AD01ED255FD5E4436A071CD464309K4X6I" TargetMode="External"/><Relationship Id="rId138" Type="http://schemas.openxmlformats.org/officeDocument/2006/relationships/hyperlink" Target="consultantplus://offline/ref=BB0F182CC20413A1BC9BD6D6ED1918C743BDA2F9AE3BD8257B6AD01ED255FD5E4436A071CD46430BK4X4I" TargetMode="External"/><Relationship Id="rId345" Type="http://schemas.openxmlformats.org/officeDocument/2006/relationships/hyperlink" Target="consultantplus://offline/ref=BB0F182CC20413A1BC9BD6D6ED1918C743B9A7FCA035D8257B6AD01ED255FD5E4436A071CD46410CK4X0I" TargetMode="External"/><Relationship Id="rId552" Type="http://schemas.openxmlformats.org/officeDocument/2006/relationships/hyperlink" Target="consultantplus://offline/ref=BB0F182CC20413A1BC9BD6D6ED1918C743BCA1FCAF32D8257B6AD01ED255FD5E4436A071CD464108K4X0I" TargetMode="External"/><Relationship Id="rId997" Type="http://schemas.openxmlformats.org/officeDocument/2006/relationships/hyperlink" Target="consultantplus://offline/ref=BB0F182CC20413A1BC9BD6D6ED1918C743BDA2F9AE3BD8257B6AD01ED255FD5E4436A071CD46470AK4X2I" TargetMode="External"/><Relationship Id="rId1182" Type="http://schemas.openxmlformats.org/officeDocument/2006/relationships/hyperlink" Target="consultantplus://offline/ref=BB0F182CC20413A1BC9BD6D6ED1918C740BEA2FCAD3AD8257B6AD01ED255FD5E4436A071CD464600K4X6I" TargetMode="External"/><Relationship Id="rId1403" Type="http://schemas.openxmlformats.org/officeDocument/2006/relationships/hyperlink" Target="consultantplus://offline/ref=BB0F182CC20413A1BC9BD6D6ED1918C743BAACF2A932D8257B6AD01ED2K5X5I" TargetMode="External"/><Relationship Id="rId191" Type="http://schemas.openxmlformats.org/officeDocument/2006/relationships/hyperlink" Target="consultantplus://offline/ref=BB0F182CC20413A1BC9BD6D6ED1918C743B9A7FCA035D8257B6AD01ED255FD5E4436A071CD464208K4X2I" TargetMode="External"/><Relationship Id="rId205" Type="http://schemas.openxmlformats.org/officeDocument/2006/relationships/hyperlink" Target="consultantplus://offline/ref=BB0F182CC20413A1BC9BD6D6ED1918C743B9A7FCA035D8257B6AD01ED255FD5E4436A071CD46420AK4X0I" TargetMode="External"/><Relationship Id="rId412" Type="http://schemas.openxmlformats.org/officeDocument/2006/relationships/hyperlink" Target="consultantplus://offline/ref=BB0F182CC20413A1BC9BD6D6ED1918C743BDA2F9AE3BD8257B6AD01ED255FD5E4436A071CD464301K4X6I" TargetMode="External"/><Relationship Id="rId857" Type="http://schemas.openxmlformats.org/officeDocument/2006/relationships/hyperlink" Target="consultantplus://offline/ref=BB0F182CC20413A1BC9BD6D6ED1918C743B9A7FCA035D8257B6AD01ED255FD5E4436A071CD464609K4X1I" TargetMode="External"/><Relationship Id="rId1042" Type="http://schemas.openxmlformats.org/officeDocument/2006/relationships/hyperlink" Target="consultantplus://offline/ref=BB0F182CC20413A1BC9BD6D6ED1918C743B7A7F2AE37D8257B6AD01ED255FD5E4436A071CD46400EK4X0I" TargetMode="External"/><Relationship Id="rId289" Type="http://schemas.openxmlformats.org/officeDocument/2006/relationships/hyperlink" Target="consultantplus://offline/ref=BB0F182CC20413A1BC9BD6D6ED1918C743B9A7FCA035D8257B6AD01ED255FD5E4436A071CD464201K4X6I" TargetMode="External"/><Relationship Id="rId496" Type="http://schemas.openxmlformats.org/officeDocument/2006/relationships/hyperlink" Target="consultantplus://offline/ref=BB0F182CC20413A1BC9BD6D6ED1918C743B9A7FCA035D8257B6AD01ED255FD5E4436A071CD46400EK4X4I" TargetMode="External"/><Relationship Id="rId717" Type="http://schemas.openxmlformats.org/officeDocument/2006/relationships/hyperlink" Target="consultantplus://offline/ref=BB0F182CC20413A1BC9BD6D6ED1918C740BEA2FCAD3AD8257B6AD01ED255FD5E4436A071CD46470EK4XCI" TargetMode="External"/><Relationship Id="rId924" Type="http://schemas.openxmlformats.org/officeDocument/2006/relationships/hyperlink" Target="consultantplus://offline/ref=BB0F182CC20413A1BC9BD6D6ED1918C743B9A7FCA035D8257B6AD01ED255FD5E4436A071CD464600K4X5I" TargetMode="External"/><Relationship Id="rId1347" Type="http://schemas.openxmlformats.org/officeDocument/2006/relationships/hyperlink" Target="consultantplus://offline/ref=BB0F182CC20413A1BC9BD6D6ED1918C743BAACF2A932D8257B6AD01ED2K5X5I" TargetMode="External"/><Relationship Id="rId53" Type="http://schemas.openxmlformats.org/officeDocument/2006/relationships/hyperlink" Target="consultantplus://offline/ref=BB0F182CC20413A1BC9BD6D6ED1918C743B9A7FCA035D8257B6AD01ED255FD5E4436A071CD46430AK4X4I" TargetMode="External"/><Relationship Id="rId149" Type="http://schemas.openxmlformats.org/officeDocument/2006/relationships/hyperlink" Target="consultantplus://offline/ref=BB0F182CC20413A1BC9BD6D6ED1918C740BEA2FCAD3AD8257B6AD01ED255FD5E4436A071CD46470BK4XCI" TargetMode="External"/><Relationship Id="rId356" Type="http://schemas.openxmlformats.org/officeDocument/2006/relationships/hyperlink" Target="consultantplus://offline/ref=BB0F182CC20413A1BC9BD6D6ED1918C743B9A7FCA035D8257B6AD01ED255FD5E4436A071CD46410DK4X0I" TargetMode="External"/><Relationship Id="rId563" Type="http://schemas.openxmlformats.org/officeDocument/2006/relationships/hyperlink" Target="consultantplus://offline/ref=BB0F182CC20413A1BC9BD6D6ED1918C743BDA2F9AE3BD8257B6AD01ED255FD5E4436A071CD46420BK4X6I" TargetMode="External"/><Relationship Id="rId770" Type="http://schemas.openxmlformats.org/officeDocument/2006/relationships/hyperlink" Target="consultantplus://offline/ref=BB0F182CC20413A1BC9BD6D6ED1918C743B9A7FCA035D8257B6AD01ED255FD5E4436A071CD46470BK4X5I" TargetMode="External"/><Relationship Id="rId1193" Type="http://schemas.openxmlformats.org/officeDocument/2006/relationships/hyperlink" Target="consultantplus://offline/ref=BB0F182CC20413A1BC9BD6D6ED1918C743BCA1FCAF32D8257B6AD01ED255FD5E4436A071CD464708K4X2I" TargetMode="External"/><Relationship Id="rId1207" Type="http://schemas.openxmlformats.org/officeDocument/2006/relationships/hyperlink" Target="consultantplus://offline/ref=BB0F182CC20413A1BC9BD6D6ED1918C743BDA2F9AE3BD8257B6AD01ED255FD5E4436A071CD46460BK4X6I" TargetMode="External"/><Relationship Id="rId1414" Type="http://schemas.openxmlformats.org/officeDocument/2006/relationships/hyperlink" Target="consultantplus://offline/ref=BB0F182CC20413A1BC9BD6D6ED1918C743BAACF2A932D8257B6AD01ED2K5X5I" TargetMode="External"/><Relationship Id="rId216" Type="http://schemas.openxmlformats.org/officeDocument/2006/relationships/hyperlink" Target="consultantplus://offline/ref=BB0F182CC20413A1BC9BD6D6ED1918C743B9A7FCA035D8257B6AD01ED255FD5E4436A071CD46420BK4X6I" TargetMode="External"/><Relationship Id="rId423" Type="http://schemas.openxmlformats.org/officeDocument/2006/relationships/hyperlink" Target="consultantplus://offline/ref=BB0F182CC20413A1BC9BD6D6ED1918C743B9A7FCA035D8257B6AD01ED255FD5E4436A071CD464101K4X3I" TargetMode="External"/><Relationship Id="rId868" Type="http://schemas.openxmlformats.org/officeDocument/2006/relationships/hyperlink" Target="consultantplus://offline/ref=BB0F182CC20413A1BC9BD6D6ED1918C743BCA1FCAF32D8257B6AD01ED255FD5E4436A071CD464101K4X6I" TargetMode="External"/><Relationship Id="rId1053" Type="http://schemas.openxmlformats.org/officeDocument/2006/relationships/hyperlink" Target="consultantplus://offline/ref=BB0F182CC20413A1BC9BD6D6ED1918C743B7A7F2AE37D8257B6AD01ED255FD5E4436A071CD46400FK4X6I" TargetMode="External"/><Relationship Id="rId1260" Type="http://schemas.openxmlformats.org/officeDocument/2006/relationships/hyperlink" Target="consultantplus://offline/ref=BB0F182CC20413A1BC9BD6D6ED1918C743B6A0FBA035D8257B6AD01ED255FD5E4436A071CD46430CK4X2I" TargetMode="External"/><Relationship Id="rId630" Type="http://schemas.openxmlformats.org/officeDocument/2006/relationships/hyperlink" Target="consultantplus://offline/ref=BB0F182CC20413A1BC9BD6D6ED1918C743BCA1FCAF32D8257B6AD01ED255FD5E4436A071CD46410CK4X5I" TargetMode="External"/><Relationship Id="rId728" Type="http://schemas.openxmlformats.org/officeDocument/2006/relationships/hyperlink" Target="consultantplus://offline/ref=BB0F182CC20413A1BC9BD6D6ED1918C740BEA2FCAD3AD8257B6AD01ED255FD5E4436A071CD464609K4X2I" TargetMode="External"/><Relationship Id="rId935" Type="http://schemas.openxmlformats.org/officeDocument/2006/relationships/hyperlink" Target="consultantplus://offline/ref=BB0F182CC20413A1BC9BD6D6ED1918C743B9A7FCA035D8257B6AD01ED255FD5E4436A071CD464601K4X5I" TargetMode="External"/><Relationship Id="rId1358" Type="http://schemas.openxmlformats.org/officeDocument/2006/relationships/hyperlink" Target="consultantplus://offline/ref=BB0F182CC20413A1BC9BD6D6ED1918C743B7A7F2AE37D8257B6AD01ED255FD5E4436A071CD464701K4XDI" TargetMode="External"/><Relationship Id="rId64" Type="http://schemas.openxmlformats.org/officeDocument/2006/relationships/hyperlink" Target="consultantplus://offline/ref=BB0F182CC20413A1BC9BD6D6ED1918C743BCA1FCAF32D8257B6AD01ED255FD5E4436A071CD46430CK4X1I" TargetMode="External"/><Relationship Id="rId367" Type="http://schemas.openxmlformats.org/officeDocument/2006/relationships/hyperlink" Target="consultantplus://offline/ref=BB0F182CC20413A1BC9BD6D6ED1918C743B9A7FCA035D8257B6AD01ED255FD5E4436A071CD46410EK4XDI" TargetMode="External"/><Relationship Id="rId574" Type="http://schemas.openxmlformats.org/officeDocument/2006/relationships/hyperlink" Target="consultantplus://offline/ref=BB0F182CC20413A1BC9BD6D6ED1918C743B7A7F2AE37D8257B6AD01ED255FD5E4436A071CD464208K4X7I" TargetMode="External"/><Relationship Id="rId1120" Type="http://schemas.openxmlformats.org/officeDocument/2006/relationships/hyperlink" Target="consultantplus://offline/ref=BB0F182CC20413A1BC9BD6D6ED1918C743BDA2F9AE3BD8257B6AD01ED255FD5E4436A071CD464701K4X4I" TargetMode="External"/><Relationship Id="rId1218" Type="http://schemas.openxmlformats.org/officeDocument/2006/relationships/hyperlink" Target="consultantplus://offline/ref=BB0F182CC20413A1BC9BD6D6ED1918C743BCA1FCAF32D8257B6AD01ED255FD5E4436A071CD464709K4X1I" TargetMode="External"/><Relationship Id="rId1425" Type="http://schemas.openxmlformats.org/officeDocument/2006/relationships/hyperlink" Target="consultantplus://offline/ref=6A10C2F62E533ACF140FDC3D2F4E34577EF694BDCF6CD68619E7011098L3X5I" TargetMode="External"/><Relationship Id="rId227" Type="http://schemas.openxmlformats.org/officeDocument/2006/relationships/hyperlink" Target="consultantplus://offline/ref=BB0F182CC20413A1BC9BD6D6ED1918C743B9A7FCA035D8257B6AD01ED255FD5E4436A071CD46420CK4X1I" TargetMode="External"/><Relationship Id="rId781" Type="http://schemas.openxmlformats.org/officeDocument/2006/relationships/hyperlink" Target="consultantplus://offline/ref=BB0F182CC20413A1BC9BD6D6ED1918C743B7A7F2AE37D8257B6AD01ED255FD5E4436A071CD464108K4X3I" TargetMode="External"/><Relationship Id="rId879" Type="http://schemas.openxmlformats.org/officeDocument/2006/relationships/hyperlink" Target="consultantplus://offline/ref=BB0F182CC20413A1BC9BD6D6ED1918C743BDA2F9AE3BD8257B6AD01ED255FD5E4436A071CD464101K4X2I" TargetMode="External"/><Relationship Id="rId434" Type="http://schemas.openxmlformats.org/officeDocument/2006/relationships/hyperlink" Target="consultantplus://offline/ref=BB0F182CC20413A1BC9BD6D6ED1918C743B7A7F2AE37D8257B6AD01ED255FD5E4436A071CD46430FK4XCI" TargetMode="External"/><Relationship Id="rId641" Type="http://schemas.openxmlformats.org/officeDocument/2006/relationships/hyperlink" Target="consultantplus://offline/ref=BB0F182CC20413A1BC9BD6D6ED1918C740BEA2FCAD3AD8257B6AD01ED255FD5E4436A071CD46470CK4X4I" TargetMode="External"/><Relationship Id="rId739" Type="http://schemas.openxmlformats.org/officeDocument/2006/relationships/hyperlink" Target="consultantplus://offline/ref=BB0F182CC20413A1BC9BD6D6ED1918C743B9A7FCA035D8257B6AD01ED255FD5E4436A071CD464000K4X0I" TargetMode="External"/><Relationship Id="rId1064" Type="http://schemas.openxmlformats.org/officeDocument/2006/relationships/hyperlink" Target="consultantplus://offline/ref=BB0F182CC20413A1BC9BD6D6ED1918C743B9A7FCA035D8257B6AD01ED255FD5E4436A071CD464601K4X2I" TargetMode="External"/><Relationship Id="rId1271" Type="http://schemas.openxmlformats.org/officeDocument/2006/relationships/hyperlink" Target="consultantplus://offline/ref=BB0F182CC20413A1BC9BD6D6ED1918C740BEA2FEAC30D8257B6AD01ED255FD5E4436A071CD464100K4X7I" TargetMode="External"/><Relationship Id="rId1369" Type="http://schemas.openxmlformats.org/officeDocument/2006/relationships/hyperlink" Target="consultantplus://offline/ref=BB0F182CC20413A1BC9BD6D6ED1918C740BEA0FCAF30D8257B6AD01ED2K5X5I" TargetMode="External"/><Relationship Id="rId280" Type="http://schemas.openxmlformats.org/officeDocument/2006/relationships/hyperlink" Target="consultantplus://offline/ref=BB0F182CC20413A1BC9BD6D6ED1918C743B9A7FCA035D8257B6AD01ED255FD5E4436A071CD464200K4X6I" TargetMode="External"/><Relationship Id="rId501" Type="http://schemas.openxmlformats.org/officeDocument/2006/relationships/hyperlink" Target="consultantplus://offline/ref=BB0F182CC20413A1BC9BD6D6ED1918C743BDA2F9AE3BD8257B6AD01ED255FD5E4436A071CD464208K4X6I" TargetMode="External"/><Relationship Id="rId946" Type="http://schemas.openxmlformats.org/officeDocument/2006/relationships/hyperlink" Target="consultantplus://offline/ref=BB0F182CC20413A1BC9BD6D6ED1918C743BDA2F9AE3BD8257B6AD01ED255FD5E4436A071CD46400FK4X3I" TargetMode="External"/><Relationship Id="rId1131" Type="http://schemas.openxmlformats.org/officeDocument/2006/relationships/hyperlink" Target="consultantplus://offline/ref=BB0F182CC20413A1BC9BD6D6ED1918C743B7A7F2AE37D8257B6AD01ED255FD5E4436A071CD464709K4X2I" TargetMode="External"/><Relationship Id="rId1229" Type="http://schemas.openxmlformats.org/officeDocument/2006/relationships/hyperlink" Target="consultantplus://offline/ref=BB0F182CC20413A1BC9BD6D6ED1918C743B9A7FCA035D8257B6AD01ED255FD5E4436A071CD46450CK4XCI" TargetMode="External"/><Relationship Id="rId75" Type="http://schemas.openxmlformats.org/officeDocument/2006/relationships/hyperlink" Target="consultantplus://offline/ref=BB0F182CC20413A1BC9BD6D6ED1918C743BDA2F9AE3BD8257B6AD01ED255FD5E4436A071CD46430AK4X4I" TargetMode="External"/><Relationship Id="rId140" Type="http://schemas.openxmlformats.org/officeDocument/2006/relationships/hyperlink" Target="consultantplus://offline/ref=BB0F182CC20413A1BC9BD6D6ED1918C743BCA1FCAF32D8257B6AD01ED255FD5E4436A071CD464301K4X5I" TargetMode="External"/><Relationship Id="rId378" Type="http://schemas.openxmlformats.org/officeDocument/2006/relationships/hyperlink" Target="consultantplus://offline/ref=BB0F182CC20413A1BC9BD6D6ED1918C743B9A7FCA035D8257B6AD01ED255FD5E4436A071CD464100K4X4I" TargetMode="External"/><Relationship Id="rId585" Type="http://schemas.openxmlformats.org/officeDocument/2006/relationships/hyperlink" Target="consultantplus://offline/ref=BB0F182CC20413A1BC9BD6D6ED1918C743B7A7F2AE37D8257B6AD01ED255FD5E4436A071CD464208K4XDI" TargetMode="External"/><Relationship Id="rId792" Type="http://schemas.openxmlformats.org/officeDocument/2006/relationships/hyperlink" Target="consultantplus://offline/ref=BB0F182CC20413A1BC9BD6D6ED1918C743B7A7F2AE37D8257B6AD01ED255FD5E4436A071CD464109K4X0I" TargetMode="External"/><Relationship Id="rId806" Type="http://schemas.openxmlformats.org/officeDocument/2006/relationships/hyperlink" Target="consultantplus://offline/ref=BB0F182CC20413A1BC9BD6D6ED1918C743B9A7FCA035D8257B6AD01ED255FD5E4436A071CD464701K4X5I" TargetMode="External"/><Relationship Id="rId1436" Type="http://schemas.openxmlformats.org/officeDocument/2006/relationships/hyperlink" Target="consultantplus://offline/ref=6A10C2F62E533ACF140FDC3D2F4E34577DFF93B3CE6BD68619E7011098356A97A01D1DD055D5C031L1XEI" TargetMode="External"/><Relationship Id="rId6" Type="http://schemas.openxmlformats.org/officeDocument/2006/relationships/hyperlink" Target="consultantplus://offline/ref=6A7F7007A2E8D48754D91F38A3BE99FFECE98B088D7453C39BCDF743FAB27A3E95EAC9345F9D8D5AJ9X3I" TargetMode="External"/><Relationship Id="rId238" Type="http://schemas.openxmlformats.org/officeDocument/2006/relationships/hyperlink" Target="consultantplus://offline/ref=BB0F182CC20413A1BC9BD6D6ED1918C743B9A7FCA035D8257B6AD01ED255FD5E4436A071CD46420DK4X1I" TargetMode="External"/><Relationship Id="rId445" Type="http://schemas.openxmlformats.org/officeDocument/2006/relationships/hyperlink" Target="consultantplus://offline/ref=BB0F182CC20413A1BC9BD6D6ED1918C740BEA2FCAD3AD8257B6AD01ED255FD5E4436A071CD46470CK4X4I" TargetMode="External"/><Relationship Id="rId652" Type="http://schemas.openxmlformats.org/officeDocument/2006/relationships/hyperlink" Target="consultantplus://offline/ref=BB0F182CC20413A1BC9BD6D6ED1918C743BDA2F9AE3BD8257B6AD01ED255FD5E4436A071CD464109K4X1I" TargetMode="External"/><Relationship Id="rId1075" Type="http://schemas.openxmlformats.org/officeDocument/2006/relationships/hyperlink" Target="consultantplus://offline/ref=BB0F182CC20413A1BC9BD6D6ED1918C743B9A7FCA035D8257B6AD01ED255FD5E4436A071CD464508K4X7I" TargetMode="External"/><Relationship Id="rId1282" Type="http://schemas.openxmlformats.org/officeDocument/2006/relationships/hyperlink" Target="consultantplus://offline/ref=BB0F182CC20413A1BC9BD6D6ED1918C743BAACF2A932D8257B6AD01ED2K5X5I" TargetMode="External"/><Relationship Id="rId291" Type="http://schemas.openxmlformats.org/officeDocument/2006/relationships/hyperlink" Target="consultantplus://offline/ref=BB0F182CC20413A1BC9BD6D6ED1918C743B7A7F2AE37D8257B6AD01ED255FD5E4436A071CD46430DK4X4I" TargetMode="External"/><Relationship Id="rId305" Type="http://schemas.openxmlformats.org/officeDocument/2006/relationships/hyperlink" Target="consultantplus://offline/ref=BB0F182CC20413A1BC9BD6D6ED1918C743B9A7FCA035D8257B6AD01ED255FD5E4436A071CD464108K4X2I" TargetMode="External"/><Relationship Id="rId512" Type="http://schemas.openxmlformats.org/officeDocument/2006/relationships/hyperlink" Target="consultantplus://offline/ref=BB0F182CC20413A1BC9BD6D6ED1918C743BDA2F9AE3BD8257B6AD01ED255FD5E4436A071CD464209K4X7I" TargetMode="External"/><Relationship Id="rId957" Type="http://schemas.openxmlformats.org/officeDocument/2006/relationships/hyperlink" Target="consultantplus://offline/ref=BB0F182CC20413A1BC9BD6D6ED1918C743BDA2F9AE3BD8257B6AD01ED255FD5E4436A071CD464000K4X2I" TargetMode="External"/><Relationship Id="rId1142" Type="http://schemas.openxmlformats.org/officeDocument/2006/relationships/hyperlink" Target="consultantplus://offline/ref=BB0F182CC20413A1BC9BD6D6ED1918C743BDA2F9AE3BD8257B6AD01ED255FD5E4436A071CD464608K4X6I" TargetMode="External"/><Relationship Id="rId86" Type="http://schemas.openxmlformats.org/officeDocument/2006/relationships/hyperlink" Target="consultantplus://offline/ref=BB0F182CC20413A1BC9BD6D6ED1918C743B9A7FCA035D8257B6AD01ED255FD5E4436A071CD46430BK4X4I" TargetMode="External"/><Relationship Id="rId151" Type="http://schemas.openxmlformats.org/officeDocument/2006/relationships/hyperlink" Target="consultantplus://offline/ref=BB0F182CC20413A1BC9BD6D6ED1918C740BEA2FCAD3AD8257B6AD01ED255FD5E4436A071CD46470BK4XDI" TargetMode="External"/><Relationship Id="rId389" Type="http://schemas.openxmlformats.org/officeDocument/2006/relationships/hyperlink" Target="consultantplus://offline/ref=BB0F182CC20413A1BC9BD6D6ED1918C743BDA2F9AE3BD8257B6AD01ED255FD5E4436A071CD46430EK4X2I" TargetMode="External"/><Relationship Id="rId596" Type="http://schemas.openxmlformats.org/officeDocument/2006/relationships/hyperlink" Target="consultantplus://offline/ref=BB0F182CC20413A1BC9BD6D6ED1918C743BDA2F9AE3BD8257B6AD01ED255FD5E4436A071CD46420EK4X2I" TargetMode="External"/><Relationship Id="rId817" Type="http://schemas.openxmlformats.org/officeDocument/2006/relationships/hyperlink" Target="consultantplus://offline/ref=BB0F182CC20413A1BC9BD6D6ED1918C743B7A7F2AE37D8257B6AD01ED255FD5E4436A071CD46410AK4X3I" TargetMode="External"/><Relationship Id="rId1002" Type="http://schemas.openxmlformats.org/officeDocument/2006/relationships/hyperlink" Target="consultantplus://offline/ref=BB0F182CC20413A1BC9BD6D6ED1918C743B7A7F2AE37D8257B6AD01ED255FD5E4436A071CD46400BK4X7I" TargetMode="External"/><Relationship Id="rId1447" Type="http://schemas.openxmlformats.org/officeDocument/2006/relationships/hyperlink" Target="consultantplus://offline/ref=6A10C2F62E533ACF140FDC3D2F4E34577EF694BCC067D68619E7011098356A97A01D1DD055D5C535L1XDI" TargetMode="External"/><Relationship Id="rId249" Type="http://schemas.openxmlformats.org/officeDocument/2006/relationships/hyperlink" Target="consultantplus://offline/ref=BB0F182CC20413A1BC9BD6D6ED1918C743B9A7FCA035D8257B6AD01ED255FD5E4436A071CD46420DK4XDI" TargetMode="External"/><Relationship Id="rId456" Type="http://schemas.openxmlformats.org/officeDocument/2006/relationships/hyperlink" Target="consultantplus://offline/ref=BB0F182CC20413A1BC9BD6D6ED1918C743B9A7FCA035D8257B6AD01ED255FD5E4436A071CD464008K4XDI" TargetMode="External"/><Relationship Id="rId663" Type="http://schemas.openxmlformats.org/officeDocument/2006/relationships/hyperlink" Target="consultantplus://offline/ref=BB0F182CC20413A1BC9BD6D6ED1918C743BCA1FCAF32D8257B6AD01ED255FD5E4436A071CD46410CK4X3I" TargetMode="External"/><Relationship Id="rId870" Type="http://schemas.openxmlformats.org/officeDocument/2006/relationships/hyperlink" Target="consultantplus://offline/ref=BB0F182CC20413A1BC9BD6D6ED1918C743BDA2F9AE3BD8257B6AD01ED255FD5E4436A071CD464100K4X3I" TargetMode="External"/><Relationship Id="rId1086" Type="http://schemas.openxmlformats.org/officeDocument/2006/relationships/hyperlink" Target="consultantplus://offline/ref=BB0F182CC20413A1BC9BD6D6ED1918C743BCA1FCAF32D8257B6AD01ED255FD5E4436A071CD464001K4X1I" TargetMode="External"/><Relationship Id="rId1293" Type="http://schemas.openxmlformats.org/officeDocument/2006/relationships/hyperlink" Target="consultantplus://offline/ref=BB0F182CC20413A1BC9BD6D6ED1918C740BEA0FCAF30D8257B6AD01ED2K5X5I" TargetMode="External"/><Relationship Id="rId1307" Type="http://schemas.openxmlformats.org/officeDocument/2006/relationships/hyperlink" Target="consultantplus://offline/ref=BB0F182CC20413A1BC9BD6D6ED1918C740BEA2FCAD3AD8257B6AD01ED255FD5E4436A071CD464509K4XCI" TargetMode="External"/><Relationship Id="rId13" Type="http://schemas.openxmlformats.org/officeDocument/2006/relationships/hyperlink" Target="consultantplus://offline/ref=6A7F7007A2E8D48754D91F38A3BE99FFEFEA8B088A7953C39BCDF743FAB27A3E95EAC9345F9D8D5EJ9X0I" TargetMode="External"/><Relationship Id="rId109" Type="http://schemas.openxmlformats.org/officeDocument/2006/relationships/hyperlink" Target="consultantplus://offline/ref=BB0F182CC20413A1BC9BD6D6ED1918C743B9A7FCA035D8257B6AD01ED255FD5E4436A071CD46430CK4XDI" TargetMode="External"/><Relationship Id="rId316" Type="http://schemas.openxmlformats.org/officeDocument/2006/relationships/hyperlink" Target="consultantplus://offline/ref=BB0F182CC20413A1BC9BD6D6ED1918C743BAACF2A932D8257B6AD01ED2K5X5I" TargetMode="External"/><Relationship Id="rId523" Type="http://schemas.openxmlformats.org/officeDocument/2006/relationships/hyperlink" Target="consultantplus://offline/ref=BB0F182CC20413A1BC9BD6D6ED1918C743BDA2F9AE3BD8257B6AD01ED255FD5E4436A071CD464209K4XCI" TargetMode="External"/><Relationship Id="rId968" Type="http://schemas.openxmlformats.org/officeDocument/2006/relationships/hyperlink" Target="consultantplus://offline/ref=BB0F182CC20413A1BC9BD6D6ED1918C743BDA2F9AE3BD8257B6AD01ED255FD5E4436A071CD464001K4X7I" TargetMode="External"/><Relationship Id="rId1153" Type="http://schemas.openxmlformats.org/officeDocument/2006/relationships/hyperlink" Target="consultantplus://offline/ref=BB0F182CC20413A1BC9BD6D6ED1918C740BEA2FCAD3AD8257B6AD01ED255FD5E4436A071CD46460DK4X5I" TargetMode="External"/><Relationship Id="rId97" Type="http://schemas.openxmlformats.org/officeDocument/2006/relationships/hyperlink" Target="consultantplus://offline/ref=BB0F182CC20413A1BC9BD6D6ED1918C743BCA1FCAF32D8257B6AD01ED255FD5E4436A071CD46430FK4XCI" TargetMode="External"/><Relationship Id="rId730" Type="http://schemas.openxmlformats.org/officeDocument/2006/relationships/hyperlink" Target="consultantplus://offline/ref=BB0F182CC20413A1BC9BD6D6ED1918C743BDA2F9AE3BD8257B6AD01ED255FD5E4436A071CD464109K4X2I" TargetMode="External"/><Relationship Id="rId828" Type="http://schemas.openxmlformats.org/officeDocument/2006/relationships/hyperlink" Target="consultantplus://offline/ref=BB0F182CC20413A1BC9BD6D6ED1918C743BDA2F9AE3BD8257B6AD01ED255FD5E4436A071CD46410EK4X7I" TargetMode="External"/><Relationship Id="rId1013" Type="http://schemas.openxmlformats.org/officeDocument/2006/relationships/hyperlink" Target="consultantplus://offline/ref=BB0F182CC20413A1BC9BD6D6ED1918C743BCA1FCAF32D8257B6AD01ED255FD5E4436A071CD46400EK4X4I" TargetMode="External"/><Relationship Id="rId1360" Type="http://schemas.openxmlformats.org/officeDocument/2006/relationships/hyperlink" Target="consultantplus://offline/ref=BB0F182CC20413A1BC9BD6D6ED1918C743BCA1FCAF32D8257B6AD01ED255FD5E4436A071CD46460EK4X6I" TargetMode="External"/><Relationship Id="rId1458" Type="http://schemas.openxmlformats.org/officeDocument/2006/relationships/hyperlink" Target="consultantplus://offline/ref=6A10C2F62E533ACF140FDC3D2F4E34577DF198B9CF6FD68619E7011098L3X5I" TargetMode="External"/><Relationship Id="rId162" Type="http://schemas.openxmlformats.org/officeDocument/2006/relationships/hyperlink" Target="consultantplus://offline/ref=BB0F182CC20413A1BC9BD6D6ED1918C743B9A7FCA035D8257B6AD01ED255FD5E4436A071CD464300K4X7I" TargetMode="External"/><Relationship Id="rId467" Type="http://schemas.openxmlformats.org/officeDocument/2006/relationships/hyperlink" Target="consultantplus://offline/ref=BB0F182CC20413A1BC9BD6D6ED1918C743B9A7FCA035D8257B6AD01ED255FD5E4436A071CD46400AK4X2I" TargetMode="External"/><Relationship Id="rId1097" Type="http://schemas.openxmlformats.org/officeDocument/2006/relationships/hyperlink" Target="consultantplus://offline/ref=BB0F182CC20413A1BC9BD6D6ED1918C743BDA2F9AE3BD8257B6AD01ED255FD5E4436A071CD46470EK4X6I" TargetMode="External"/><Relationship Id="rId1220" Type="http://schemas.openxmlformats.org/officeDocument/2006/relationships/hyperlink" Target="consultantplus://offline/ref=BB0F182CC20413A1BC9BD6D6ED1918C743BCA1FCAF32D8257B6AD01ED255FD5E4436A071CD464709K4X2I" TargetMode="External"/><Relationship Id="rId1318" Type="http://schemas.openxmlformats.org/officeDocument/2006/relationships/hyperlink" Target="consultantplus://offline/ref=BB0F182CC20413A1BC9BD6D6ED1918C743B9A7FCA035D8257B6AD01ED255FD5E4436A071CD46450EK4X2I" TargetMode="External"/><Relationship Id="rId674" Type="http://schemas.openxmlformats.org/officeDocument/2006/relationships/hyperlink" Target="consultantplus://offline/ref=BB0F182CC20413A1BC9BD6D6ED1918C743BCA1FCAF32D8257B6AD01ED255FD5E4436A071CD46410CK4XDI" TargetMode="External"/><Relationship Id="rId881" Type="http://schemas.openxmlformats.org/officeDocument/2006/relationships/hyperlink" Target="consultantplus://offline/ref=BB0F182CC20413A1BC9BD6D6ED1918C743B9A7FCA035D8257B6AD01ED255FD5E4436A071CD46460AK4X5I" TargetMode="External"/><Relationship Id="rId979" Type="http://schemas.openxmlformats.org/officeDocument/2006/relationships/hyperlink" Target="consultantplus://offline/ref=BB0F182CC20413A1BC9BD6D6ED1918C743BDA2F9AE3BD8257B6AD01ED255FD5E4436A071CD464708K4X4I" TargetMode="External"/><Relationship Id="rId24" Type="http://schemas.openxmlformats.org/officeDocument/2006/relationships/hyperlink" Target="consultantplus://offline/ref=6A7F7007A2E8D48754D91F38A3BE99FFECE8880D8C7D53C39BCDF743FAB27A3E95EAC9345F9D8D5BJ9X0I" TargetMode="External"/><Relationship Id="rId327" Type="http://schemas.openxmlformats.org/officeDocument/2006/relationships/hyperlink" Target="consultantplus://offline/ref=BB0F182CC20413A1BC9BD6D6ED1918C743B9A7FCA035D8257B6AD01ED255FD5E4436A071CD46410AK4X2I" TargetMode="External"/><Relationship Id="rId534" Type="http://schemas.openxmlformats.org/officeDocument/2006/relationships/hyperlink" Target="consultantplus://offline/ref=BB0F182CC20413A1BC9BD6D6ED1918C743B9A7FCA035D8257B6AD01ED255FD5E4436A071CD46400FK4X4I" TargetMode="External"/><Relationship Id="rId741" Type="http://schemas.openxmlformats.org/officeDocument/2006/relationships/hyperlink" Target="consultantplus://offline/ref=BB0F182CC20413A1BC9BD6D6ED1918C743BCA1FCAF32D8257B6AD01ED255FD5E4436A071CD464309K4X4I" TargetMode="External"/><Relationship Id="rId839" Type="http://schemas.openxmlformats.org/officeDocument/2006/relationships/hyperlink" Target="consultantplus://offline/ref=BB0F182CC20413A1BC9BD6D6ED1918C740BEA2FCAD3AD8257B6AD01ED255FD5E4436A071CD46460BK4X5I" TargetMode="External"/><Relationship Id="rId1164" Type="http://schemas.openxmlformats.org/officeDocument/2006/relationships/hyperlink" Target="consultantplus://offline/ref=BB0F182CC20413A1BC9BD6D6ED1918C740BEA2FCAD3AD8257B6AD01ED255FD5E4436A071CD46460FK4X6I" TargetMode="External"/><Relationship Id="rId1371" Type="http://schemas.openxmlformats.org/officeDocument/2006/relationships/hyperlink" Target="consultantplus://offline/ref=BB0F182CC20413A1BC9BD6D6ED1918C740BEA0FDA03BD8257B6AD01ED255FD5E4436A071CD464309K4X4I" TargetMode="External"/><Relationship Id="rId173" Type="http://schemas.openxmlformats.org/officeDocument/2006/relationships/hyperlink" Target="consultantplus://offline/ref=BB0F182CC20413A1BC9BD6D6ED1918C743B9A7FCA035D8257B6AD01ED255FD5E4436A071CD464300K4XDI" TargetMode="External"/><Relationship Id="rId380" Type="http://schemas.openxmlformats.org/officeDocument/2006/relationships/hyperlink" Target="consultantplus://offline/ref=BB0F182CC20413A1BC9BD6D6ED1918C743B9A7FCA035D8257B6AD01ED255FD5E4436A071CD464100K4X6I" TargetMode="External"/><Relationship Id="rId601" Type="http://schemas.openxmlformats.org/officeDocument/2006/relationships/hyperlink" Target="consultantplus://offline/ref=BB0F182CC20413A1BC9BD6D6ED1918C743B7A7F2AE37D8257B6AD01ED255FD5E4436A071CD464209K4X5I" TargetMode="External"/><Relationship Id="rId1024" Type="http://schemas.openxmlformats.org/officeDocument/2006/relationships/hyperlink" Target="consultantplus://offline/ref=BB0F182CC20413A1BC9BD6D6ED1918C743B7A7F2AE37D8257B6AD01ED255FD5E4436A071CD46400CK4XDI" TargetMode="External"/><Relationship Id="rId1231" Type="http://schemas.openxmlformats.org/officeDocument/2006/relationships/hyperlink" Target="consultantplus://offline/ref=BB0F182CC20413A1BC9BD6D6ED1918C743BCA1FCAF32D8257B6AD01ED255FD5E4436A071CD464709K4XDI" TargetMode="External"/><Relationship Id="rId240" Type="http://schemas.openxmlformats.org/officeDocument/2006/relationships/hyperlink" Target="consultantplus://offline/ref=BB0F182CC20413A1BC9BD6D6ED1918C743B9A7FCA035D8257B6AD01ED255FD5E4436A071CD46420DK4X1I" TargetMode="External"/><Relationship Id="rId478" Type="http://schemas.openxmlformats.org/officeDocument/2006/relationships/hyperlink" Target="consultantplus://offline/ref=BB0F182CC20413A1BC9BD6D6ED1918C740BEA2FCAD3AD8257B6AD01ED255FD5E4436A071CD46470CK4X5I" TargetMode="External"/><Relationship Id="rId685" Type="http://schemas.openxmlformats.org/officeDocument/2006/relationships/hyperlink" Target="consultantplus://offline/ref=BB0F182CC20413A1BC9BD6D6ED1918C743B7A7F2AE37D8257B6AD01ED255FD5E4436A071CD46420DK4X2I" TargetMode="External"/><Relationship Id="rId892" Type="http://schemas.openxmlformats.org/officeDocument/2006/relationships/hyperlink" Target="consultantplus://offline/ref=BB0F182CC20413A1BC9BD6D6ED1918C740BEA2F2AE36D8257B6AD01ED2K5X5I" TargetMode="External"/><Relationship Id="rId906" Type="http://schemas.openxmlformats.org/officeDocument/2006/relationships/hyperlink" Target="consultantplus://offline/ref=BB0F182CC20413A1BC9BD6D6ED1918C743BCA1FCAF32D8257B6AD01ED255FD5E4436A071CD46400BK4X7I" TargetMode="External"/><Relationship Id="rId1329" Type="http://schemas.openxmlformats.org/officeDocument/2006/relationships/hyperlink" Target="consultantplus://offline/ref=BB0F182CC20413A1BC9BD6D6ED1918C743BAACF2A932D8257B6AD01ED2K5X5I" TargetMode="External"/><Relationship Id="rId35" Type="http://schemas.openxmlformats.org/officeDocument/2006/relationships/hyperlink" Target="consultantplus://offline/ref=BB0F182CC20413A1BC9BD6D6ED1918C743BCA1FCAF32D8257B6AD01ED255FD5E4436A071CD46430AK4X1I" TargetMode="External"/><Relationship Id="rId100" Type="http://schemas.openxmlformats.org/officeDocument/2006/relationships/hyperlink" Target="consultantplus://offline/ref=BB0F182CC20413A1BC9BD6D6ED1918C743B9A7FCA035D8257B6AD01ED255FD5E4436A071CD46430CK4X5I" TargetMode="External"/><Relationship Id="rId338" Type="http://schemas.openxmlformats.org/officeDocument/2006/relationships/hyperlink" Target="consultantplus://offline/ref=BB0F182CC20413A1BC9BD6D6ED1918C743B7A7F2AE37D8257B6AD01ED255FD5E4436A071CD46430DK4XDI" TargetMode="External"/><Relationship Id="rId545" Type="http://schemas.openxmlformats.org/officeDocument/2006/relationships/hyperlink" Target="consultantplus://offline/ref=BB0F182CC20413A1BC9BD6D6ED1918C743BCA1FCAF32D8257B6AD01ED255FD5E4436A071CD464108K4X5I" TargetMode="External"/><Relationship Id="rId752" Type="http://schemas.openxmlformats.org/officeDocument/2006/relationships/hyperlink" Target="consultantplus://offline/ref=BB0F182CC20413A1BC9BD6D6ED1918C743B9A7FCA035D8257B6AD01ED255FD5E4436A071CD464001K4X6I" TargetMode="External"/><Relationship Id="rId1175" Type="http://schemas.openxmlformats.org/officeDocument/2006/relationships/hyperlink" Target="consultantplus://offline/ref=BB0F182CC20413A1BC9BD6D6ED1918C743B7A7F2AE37D8257B6AD01ED255FD5E4436A071CD46470AK4XDI" TargetMode="External"/><Relationship Id="rId1382" Type="http://schemas.openxmlformats.org/officeDocument/2006/relationships/hyperlink" Target="consultantplus://offline/ref=BB0F182CC20413A1BC9BD6D6ED1918C743B9A7FCA035D8257B6AD01ED255FD5E4436A071CD464B08K4X5I" TargetMode="External"/><Relationship Id="rId184" Type="http://schemas.openxmlformats.org/officeDocument/2006/relationships/hyperlink" Target="consultantplus://offline/ref=BB0F182CC20413A1BC9BD6D6ED1918C743B9A7FCA035D8257B6AD01ED255FD5E4436A071CD464208K4X0I" TargetMode="External"/><Relationship Id="rId391" Type="http://schemas.openxmlformats.org/officeDocument/2006/relationships/hyperlink" Target="consultantplus://offline/ref=BB0F182CC20413A1BC9BD6D6ED1918C743B9A7FCA035D8257B6AD01ED255FD5E4436A071CD46420FK4X5I" TargetMode="External"/><Relationship Id="rId405" Type="http://schemas.openxmlformats.org/officeDocument/2006/relationships/hyperlink" Target="consultantplus://offline/ref=BB0F182CC20413A1BC9BD6D6ED1918C743BDA2F9AE3BD8257B6AD01ED255FD5E4436A071CD46430FK4XCI" TargetMode="External"/><Relationship Id="rId612" Type="http://schemas.openxmlformats.org/officeDocument/2006/relationships/hyperlink" Target="consultantplus://offline/ref=BB0F182CC20413A1BC9BD6D6ED1918C743BCA1FCAF32D8257B6AD01ED255FD5E4436A071CD46410AK4X0I" TargetMode="External"/><Relationship Id="rId1035" Type="http://schemas.openxmlformats.org/officeDocument/2006/relationships/hyperlink" Target="consultantplus://offline/ref=BB0F182CC20413A1BC9BD6D6ED1918C743B7A7F2AE37D8257B6AD01ED255FD5E4436A071CD46400DK4XCI" TargetMode="External"/><Relationship Id="rId1242" Type="http://schemas.openxmlformats.org/officeDocument/2006/relationships/hyperlink" Target="consultantplus://offline/ref=BB0F182CC20413A1BC9BD6D6ED1918C743B6A0FBA035D8257B6AD01ED255FD5E4436A071CD46430CK4X1I" TargetMode="External"/><Relationship Id="rId251" Type="http://schemas.openxmlformats.org/officeDocument/2006/relationships/hyperlink" Target="consultantplus://offline/ref=BB0F182CC20413A1BC9BD6D6ED1918C743B9A7FCA035D8257B6AD01ED255FD5E4436A071CD46420EK4X6I" TargetMode="External"/><Relationship Id="rId489" Type="http://schemas.openxmlformats.org/officeDocument/2006/relationships/hyperlink" Target="consultantplus://offline/ref=BB0F182CC20413A1BC9BD6D6ED1918C743B7A7F2AE37D8257B6AD01ED255FD5E4436A071CD464301K4X5I" TargetMode="External"/><Relationship Id="rId696" Type="http://schemas.openxmlformats.org/officeDocument/2006/relationships/hyperlink" Target="consultantplus://offline/ref=BB0F182CC20413A1BC9BD6D6ED1918C743B7A7F2AE37D8257B6AD01ED255FD5E4436A071CD46420EK4X2I" TargetMode="External"/><Relationship Id="rId917" Type="http://schemas.openxmlformats.org/officeDocument/2006/relationships/hyperlink" Target="consultantplus://offline/ref=BB0F182CC20413A1BC9BD6D6ED1918C743B7A7F2AE37D8257B6AD01ED255FD5E4436A071CD464101K4X6I" TargetMode="External"/><Relationship Id="rId1102" Type="http://schemas.openxmlformats.org/officeDocument/2006/relationships/hyperlink" Target="consultantplus://offline/ref=BB0F182CC20413A1BC9BD6D6ED1918C743B9A7FCA035D8257B6AD01ED255FD5E4436A071CD464509K4XCI" TargetMode="External"/><Relationship Id="rId46" Type="http://schemas.openxmlformats.org/officeDocument/2006/relationships/hyperlink" Target="consultantplus://offline/ref=BB0F182CC20413A1BC9BD6D6ED1918C740BEA2FCAD3AD8257B6AD01ED255FD5E4436A071CD464709K4XCI" TargetMode="External"/><Relationship Id="rId349" Type="http://schemas.openxmlformats.org/officeDocument/2006/relationships/hyperlink" Target="consultantplus://offline/ref=BB0F182CC20413A1BC9BD6D6ED1918C743B9A7FCA035D8257B6AD01ED255FD5E4436A071CD46410CK4XDI" TargetMode="External"/><Relationship Id="rId556" Type="http://schemas.openxmlformats.org/officeDocument/2006/relationships/hyperlink" Target="consultantplus://offline/ref=BB0F182CC20413A1BC9BD6D6ED1918C743BDA2F9AE3BD8257B6AD01ED255FD5E4436A071CD46420AK4X1I" TargetMode="External"/><Relationship Id="rId763" Type="http://schemas.openxmlformats.org/officeDocument/2006/relationships/hyperlink" Target="consultantplus://offline/ref=BB0F182CC20413A1BC9BD6D6ED1918C743B9A7FCA035D8257B6AD01ED255FD5E4436A071CD46470AK4XCI" TargetMode="External"/><Relationship Id="rId1186" Type="http://schemas.openxmlformats.org/officeDocument/2006/relationships/hyperlink" Target="consultantplus://offline/ref=BB0F182CC20413A1BC9BD6D6ED1918C743B9A7FCA035D8257B6AD01ED255FD5E4436A071CD46450CK4X2I" TargetMode="External"/><Relationship Id="rId1393" Type="http://schemas.openxmlformats.org/officeDocument/2006/relationships/hyperlink" Target="consultantplus://offline/ref=BB0F182CC20413A1BC9BD6D6ED1918C743B9A7FCA035D8257B6AD01ED255FD5E4436A071CD46450EK4X2I" TargetMode="External"/><Relationship Id="rId1407" Type="http://schemas.openxmlformats.org/officeDocument/2006/relationships/hyperlink" Target="consultantplus://offline/ref=BB0F182CC20413A1BC9BD6D6ED1918C743B7A7F2AE37D8257B6AD01ED255FD5E4436A071CD46460CK4XCI" TargetMode="External"/><Relationship Id="rId111" Type="http://schemas.openxmlformats.org/officeDocument/2006/relationships/hyperlink" Target="consultantplus://offline/ref=BB0F182CC20413A1BC9BD6D6ED1918C743B9A7FCA035D8257B6AD01ED255FD5E4436A071CD46430DK4X4I" TargetMode="External"/><Relationship Id="rId195" Type="http://schemas.openxmlformats.org/officeDocument/2006/relationships/hyperlink" Target="consultantplus://offline/ref=BB0F182CC20413A1BC9BD6D6ED1918C743BDA2F9AE3BD8257B6AD01ED255FD5E4436A071CD46430CK4X5I" TargetMode="External"/><Relationship Id="rId209" Type="http://schemas.openxmlformats.org/officeDocument/2006/relationships/hyperlink" Target="consultantplus://offline/ref=BB0F182CC20413A1BC9BD6D6ED1918C743B7A7F2AE37D8257B6AD01ED255FD5E4436A071CD46430CK4X5I" TargetMode="External"/><Relationship Id="rId416" Type="http://schemas.openxmlformats.org/officeDocument/2006/relationships/hyperlink" Target="consultantplus://offline/ref=BB0F182CC20413A1BC9BD6D6ED1918C743BCA1FCAF32D8257B6AD01ED255FD5E4436A071CD46420AK4XCI" TargetMode="External"/><Relationship Id="rId970" Type="http://schemas.openxmlformats.org/officeDocument/2006/relationships/hyperlink" Target="consultantplus://offline/ref=BB0F182CC20413A1BC9BD6D6ED1918C743BCA1FCAF32D8257B6AD01ED255FD5E4436A071CD46400CK4X3I" TargetMode="External"/><Relationship Id="rId1046" Type="http://schemas.openxmlformats.org/officeDocument/2006/relationships/hyperlink" Target="consultantplus://offline/ref=BB0F182CC20413A1BC9BD6D6ED1918C743BCA1FCAF32D8257B6AD01ED255FD5E4436A071CD46400FK4XCI" TargetMode="External"/><Relationship Id="rId1253" Type="http://schemas.openxmlformats.org/officeDocument/2006/relationships/hyperlink" Target="consultantplus://offline/ref=BB0F182CC20413A1BC9BD6D6ED1918C740BEA2FEAC30D8257B6AD01ED255FD5E4436A071CD464100K4X7I" TargetMode="External"/><Relationship Id="rId623" Type="http://schemas.openxmlformats.org/officeDocument/2006/relationships/hyperlink" Target="consultantplus://offline/ref=BB0F182CC20413A1BC9BD6D6ED1918C743BCA1FCAF32D8257B6AD01ED255FD5E4436A071CD46410BK4X1I" TargetMode="External"/><Relationship Id="rId830" Type="http://schemas.openxmlformats.org/officeDocument/2006/relationships/hyperlink" Target="consultantplus://offline/ref=BB0F182CC20413A1BC9BD6D6ED1918C743BDA2F9AE3BD8257B6AD01ED255FD5E4436A071CD46410EK4X1I" TargetMode="External"/><Relationship Id="rId928" Type="http://schemas.openxmlformats.org/officeDocument/2006/relationships/hyperlink" Target="consultantplus://offline/ref=BB0F182CC20413A1BC9BD6D6ED1918C743BDA2F9AE3BD8257B6AD01ED255FD5E4436A071CD46400EK4X6I" TargetMode="External"/><Relationship Id="rId1460" Type="http://schemas.openxmlformats.org/officeDocument/2006/relationships/hyperlink" Target="consultantplus://offline/ref=6A10C2F62E533ACF140FDC3D2F4E34577EF694BDCF6CD68619E7011098L3X5I" TargetMode="External"/><Relationship Id="rId57" Type="http://schemas.openxmlformats.org/officeDocument/2006/relationships/hyperlink" Target="consultantplus://offline/ref=BB0F182CC20413A1BC9BD6D6ED1918C743BDA2F9AE3BD8257B6AD01ED255FD5E4436A071CD464309K4X0I" TargetMode="External"/><Relationship Id="rId262" Type="http://schemas.openxmlformats.org/officeDocument/2006/relationships/hyperlink" Target="consultantplus://offline/ref=BB0F182CC20413A1BC9BD6D6ED1918C743BAACF2A932D8257B6AD01ED2K5X5I" TargetMode="External"/><Relationship Id="rId567" Type="http://schemas.openxmlformats.org/officeDocument/2006/relationships/hyperlink" Target="consultantplus://offline/ref=BB0F182CC20413A1BC9BD6D6ED1918C743B7A7F2AE37D8257B6AD01ED255FD5E4436A071CD464301K4XDI" TargetMode="External"/><Relationship Id="rId1113" Type="http://schemas.openxmlformats.org/officeDocument/2006/relationships/hyperlink" Target="consultantplus://offline/ref=BB0F182CC20413A1BC9BD6D6ED1918C743B7A7F2AE37D8257B6AD01ED255FD5E4436A071CD464708K4X0I" TargetMode="External"/><Relationship Id="rId1197" Type="http://schemas.openxmlformats.org/officeDocument/2006/relationships/hyperlink" Target="consultantplus://offline/ref=BB0F182CC20413A1BC9BD6D6ED1918C743BDA2F9AE3BD8257B6AD01ED255FD5E4436A071CD46460AK4XDI" TargetMode="External"/><Relationship Id="rId1320" Type="http://schemas.openxmlformats.org/officeDocument/2006/relationships/hyperlink" Target="consultantplus://offline/ref=BB0F182CC20413A1BC9BD6D6ED1918C743BAACF2A932D8257B6AD01ED2K5X5I" TargetMode="External"/><Relationship Id="rId1418" Type="http://schemas.openxmlformats.org/officeDocument/2006/relationships/hyperlink" Target="consultantplus://offline/ref=BB0F182CC20413A1BC9BD6D6ED1918C743BAACF2A932D8257B6AD01ED2K5X5I" TargetMode="External"/><Relationship Id="rId122" Type="http://schemas.openxmlformats.org/officeDocument/2006/relationships/hyperlink" Target="consultantplus://offline/ref=BB0F182CC20413A1BC9BD6D6ED1918C740BEA2FCAD3AD8257B6AD01ED255FD5E4436A071CD46470BK4X4I" TargetMode="External"/><Relationship Id="rId774" Type="http://schemas.openxmlformats.org/officeDocument/2006/relationships/hyperlink" Target="consultantplus://offline/ref=BB0F182CC20413A1BC9BD6D6ED1918C743B9A7FCA035D8257B6AD01ED255FD5E4436A071CD46470BK4X6I" TargetMode="External"/><Relationship Id="rId981" Type="http://schemas.openxmlformats.org/officeDocument/2006/relationships/hyperlink" Target="consultantplus://offline/ref=BB0F182CC20413A1BC9BD6D6ED1918C743BDA2F9AE3BD8257B6AD01ED255FD5E4436A071CD464708K4X0I" TargetMode="External"/><Relationship Id="rId1057" Type="http://schemas.openxmlformats.org/officeDocument/2006/relationships/hyperlink" Target="consultantplus://offline/ref=BB0F182CC20413A1BC9BD6D6ED1918C743B7A7F2AE37D8257B6AD01ED255FD5E4436A071CD46400FK4X3I" TargetMode="External"/><Relationship Id="rId427" Type="http://schemas.openxmlformats.org/officeDocument/2006/relationships/hyperlink" Target="consultantplus://offline/ref=BB0F182CC20413A1BC9BD6D6ED1918C743B9A7FCA035D8257B6AD01ED255FD5E4436A071CD464008K4X6I" TargetMode="External"/><Relationship Id="rId634" Type="http://schemas.openxmlformats.org/officeDocument/2006/relationships/hyperlink" Target="consultantplus://offline/ref=BB0F182CC20413A1BC9BD6D6ED1918C743B7A7F2AE37D8257B6AD01ED255FD5E4436A071CD46420AK4X6I" TargetMode="External"/><Relationship Id="rId841" Type="http://schemas.openxmlformats.org/officeDocument/2006/relationships/hyperlink" Target="consultantplus://offline/ref=BB0F182CC20413A1BC9BD6D6ED1918C743B9A7FCA035D8257B6AD01ED255FD5E4436A071CD464609K4X5I" TargetMode="External"/><Relationship Id="rId1264" Type="http://schemas.openxmlformats.org/officeDocument/2006/relationships/hyperlink" Target="consultantplus://offline/ref=BB0F182CC20413A1BC9BD6D6ED1918C740BEA2FEAC30D8257B6AD01ED255FD5E4436A071CD464100K4X7I" TargetMode="External"/><Relationship Id="rId273" Type="http://schemas.openxmlformats.org/officeDocument/2006/relationships/hyperlink" Target="consultantplus://offline/ref=BB0F182CC20413A1BC9BD6D6ED1918C743B9A7FCA035D8257B6AD01ED255FD5E4436A071CD46420FK4X2I" TargetMode="External"/><Relationship Id="rId480" Type="http://schemas.openxmlformats.org/officeDocument/2006/relationships/hyperlink" Target="consultantplus://offline/ref=BB0F182CC20413A1BC9BD6D6ED1918C743B9A7FCA035D8257B6AD01ED255FD5E4436A071CD46400CK4X5I" TargetMode="External"/><Relationship Id="rId701" Type="http://schemas.openxmlformats.org/officeDocument/2006/relationships/hyperlink" Target="consultantplus://offline/ref=BB0F182CC20413A1BC9BD6D6ED1918C743B7A7F2AE37D8257B6AD01ED255FD5E4436A071CD46420FK4X5I" TargetMode="External"/><Relationship Id="rId939" Type="http://schemas.openxmlformats.org/officeDocument/2006/relationships/hyperlink" Target="consultantplus://offline/ref=BB0F182CC20413A1BC9BD6D6ED1918C743B9A7FCA035D8257B6AD01ED255FD5E4436A071CD464601K4X5I" TargetMode="External"/><Relationship Id="rId1124" Type="http://schemas.openxmlformats.org/officeDocument/2006/relationships/hyperlink" Target="consultantplus://offline/ref=BB0F182CC20413A1BC9BD6D6ED1918C743B9A7FCA035D8257B6AD01ED255FD5E4436A071CD46450AK4X3I" TargetMode="External"/><Relationship Id="rId1331" Type="http://schemas.openxmlformats.org/officeDocument/2006/relationships/hyperlink" Target="consultantplus://offline/ref=BB0F182CC20413A1BC9BD6D6ED1918C743B9A7FCA035D8257B6AD01ED255FD5E4436A071CD46450EK4X3I" TargetMode="External"/><Relationship Id="rId68" Type="http://schemas.openxmlformats.org/officeDocument/2006/relationships/hyperlink" Target="consultantplus://offline/ref=BB0F182CC20413A1BC9BD6D6ED1918C743BCA1FCAF32D8257B6AD01ED255FD5E4436A071CD46430DK4X1I" TargetMode="External"/><Relationship Id="rId133" Type="http://schemas.openxmlformats.org/officeDocument/2006/relationships/hyperlink" Target="consultantplus://offline/ref=BB0F182CC20413A1BC9BD6D6ED1918C743B9A7FCA035D8257B6AD01ED255FD5E4436A071CD46430EK4X4I" TargetMode="External"/><Relationship Id="rId340" Type="http://schemas.openxmlformats.org/officeDocument/2006/relationships/hyperlink" Target="consultantplus://offline/ref=BB0F182CC20413A1BC9BD6D6ED1918C743B9A7FCA035D8257B6AD01ED255FD5E4436A071CD46410BK4XDI" TargetMode="External"/><Relationship Id="rId578" Type="http://schemas.openxmlformats.org/officeDocument/2006/relationships/hyperlink" Target="consultantplus://offline/ref=BB0F182CC20413A1BC9BD6D6ED1918C743BDA2F9AE3BD8257B6AD01ED255FD5E4436A071CD46420CK4X1I" TargetMode="External"/><Relationship Id="rId785" Type="http://schemas.openxmlformats.org/officeDocument/2006/relationships/hyperlink" Target="consultantplus://offline/ref=BB0F182CC20413A1BC9BD6D6ED1918C743BDA2F9AE3BD8257B6AD01ED255FD5E4436A071CD46410CK4X0I" TargetMode="External"/><Relationship Id="rId992" Type="http://schemas.openxmlformats.org/officeDocument/2006/relationships/hyperlink" Target="consultantplus://offline/ref=BB0F182CC20413A1BC9BD6D6ED1918C743BDA2F9AE3BD8257B6AD01ED255FD5E4436A071CD46470AK4X5I" TargetMode="External"/><Relationship Id="rId1429" Type="http://schemas.openxmlformats.org/officeDocument/2006/relationships/hyperlink" Target="consultantplus://offline/ref=6A10C2F62E533ACF140FDC3D2F4E34577EF694BDCF6CD68619E7011098L3X5I" TargetMode="External"/><Relationship Id="rId200" Type="http://schemas.openxmlformats.org/officeDocument/2006/relationships/hyperlink" Target="consultantplus://offline/ref=BB0F182CC20413A1BC9BD6D6ED1918C743B9A7FCA035D8257B6AD01ED255FD5E4436A071CD464209K4XDI" TargetMode="External"/><Relationship Id="rId438" Type="http://schemas.openxmlformats.org/officeDocument/2006/relationships/hyperlink" Target="consultantplus://offline/ref=BB0F182CC20413A1BC9BD6D6ED1918C743BCA1FCAF32D8257B6AD01ED255FD5E4436A071CD46420CK4X5I" TargetMode="External"/><Relationship Id="rId645" Type="http://schemas.openxmlformats.org/officeDocument/2006/relationships/hyperlink" Target="consultantplus://offline/ref=BB0F182CC20413A1BC9BD6D6ED1918C740BEA2FCAD3AD8257B6AD01ED255FD5E4436A071CD46470DK4X5I" TargetMode="External"/><Relationship Id="rId852" Type="http://schemas.openxmlformats.org/officeDocument/2006/relationships/hyperlink" Target="consultantplus://offline/ref=BB0F182CC20413A1BC9BD6D6ED1918C743BDA2F9AE3BD8257B6AD01ED255FD5E4436A071CD46410FK4XDI" TargetMode="External"/><Relationship Id="rId1068" Type="http://schemas.openxmlformats.org/officeDocument/2006/relationships/hyperlink" Target="consultantplus://offline/ref=BB0F182CC20413A1BC9BD6D6ED1918C743B7A7F2AE37D8257B6AD01ED255FD5E4436A071CD464000K4X7I" TargetMode="External"/><Relationship Id="rId1275" Type="http://schemas.openxmlformats.org/officeDocument/2006/relationships/hyperlink" Target="consultantplus://offline/ref=BB0F182CC20413A1BC9BD6D6ED1918C740BEA2FEAC30D8257B6AD01ED255FD5E4436A071CD464100K4X7I" TargetMode="External"/><Relationship Id="rId284" Type="http://schemas.openxmlformats.org/officeDocument/2006/relationships/hyperlink" Target="consultantplus://offline/ref=BB0F182CC20413A1BC9BD6D6ED1918C743B9A7FCA035D8257B6AD01ED255FD5E4436A071CD464200K4X3I" TargetMode="External"/><Relationship Id="rId491" Type="http://schemas.openxmlformats.org/officeDocument/2006/relationships/hyperlink" Target="consultantplus://offline/ref=BB0F182CC20413A1BC9BD6D6ED1918C743BCA1FCAF32D8257B6AD01ED255FD5E4436A071CD46420EK4X0I" TargetMode="External"/><Relationship Id="rId505" Type="http://schemas.openxmlformats.org/officeDocument/2006/relationships/hyperlink" Target="consultantplus://offline/ref=BB0F182CC20413A1BC9BD6D6ED1918C743BDA2F9AE3BD8257B6AD01ED255FD5E4436A071CD464209K4X7I" TargetMode="External"/><Relationship Id="rId712" Type="http://schemas.openxmlformats.org/officeDocument/2006/relationships/hyperlink" Target="consultantplus://offline/ref=BB0F182CC20413A1BC9BD6D6ED1918C743B7A7F2AE37D8257B6AD01ED255FD5E4436A071CD46420FK4XDI" TargetMode="External"/><Relationship Id="rId1135" Type="http://schemas.openxmlformats.org/officeDocument/2006/relationships/hyperlink" Target="consultantplus://offline/ref=BB0F182CC20413A1BC9BD6D6ED1918C743B7A7F2AE37D8257B6AD01ED255FD5E4436A071CD464709K4XDI" TargetMode="External"/><Relationship Id="rId1342" Type="http://schemas.openxmlformats.org/officeDocument/2006/relationships/hyperlink" Target="consultantplus://offline/ref=BB0F182CC20413A1BC9BD6D6ED1918C743BAACF2A932D8257B6AD01ED2K5X5I" TargetMode="External"/><Relationship Id="rId79" Type="http://schemas.openxmlformats.org/officeDocument/2006/relationships/hyperlink" Target="consultantplus://offline/ref=BB0F182CC20413A1BC9BD6D6ED1918C743BCA1FCAF32D8257B6AD01ED255FD5E4436A071CD46430EK4X2I" TargetMode="External"/><Relationship Id="rId144" Type="http://schemas.openxmlformats.org/officeDocument/2006/relationships/hyperlink" Target="consultantplus://offline/ref=BB0F182CC20413A1BC9BD6D6ED1918C743B9A7FCA035D8257B6AD01ED255FD5E4436A071CD46430EK4XCI" TargetMode="External"/><Relationship Id="rId589" Type="http://schemas.openxmlformats.org/officeDocument/2006/relationships/hyperlink" Target="consultantplus://offline/ref=BB0F182CC20413A1BC9BD6D6ED1918C743BDA2F9AE3BD8257B6AD01ED255FD5E4436A071CD46420DK4X3I" TargetMode="External"/><Relationship Id="rId796" Type="http://schemas.openxmlformats.org/officeDocument/2006/relationships/hyperlink" Target="consultantplus://offline/ref=BB0F182CC20413A1BC9BD6D6ED1918C743B7A7F2AE37D8257B6AD01ED255FD5E4436A071CD464109K4XDI" TargetMode="External"/><Relationship Id="rId1202" Type="http://schemas.openxmlformats.org/officeDocument/2006/relationships/hyperlink" Target="consultantplus://offline/ref=BB0F182CC20413A1BC9BD6D6ED1918C743BCA1FCAF32D8257B6AD01ED255FD5E4436A071CD464309K4X4I" TargetMode="External"/><Relationship Id="rId351" Type="http://schemas.openxmlformats.org/officeDocument/2006/relationships/hyperlink" Target="consultantplus://offline/ref=BB0F182CC20413A1BC9BD6D6ED1918C743B9A7FCA035D8257B6AD01ED255FD5E4436A071CD46410DK4X4I" TargetMode="External"/><Relationship Id="rId449" Type="http://schemas.openxmlformats.org/officeDocument/2006/relationships/hyperlink" Target="consultantplus://offline/ref=BB0F182CC20413A1BC9BD6D6ED1918C743BCA1FCAF32D8257B6AD01ED255FD5E4436A071CD46420CK4X3I" TargetMode="External"/><Relationship Id="rId656" Type="http://schemas.openxmlformats.org/officeDocument/2006/relationships/hyperlink" Target="consultantplus://offline/ref=BB0F182CC20413A1BC9BD6D6ED1918C743B7A7F2AE37D8257B6AD01ED255FD5E4436A071CD46420BK4X3I" TargetMode="External"/><Relationship Id="rId863" Type="http://schemas.openxmlformats.org/officeDocument/2006/relationships/hyperlink" Target="consultantplus://offline/ref=BB0F182CC20413A1BC9BD6D6ED1918C743BDA2F9AE3BD8257B6AD01ED255FD5E4436A071CD464100K4X0I" TargetMode="External"/><Relationship Id="rId1079" Type="http://schemas.openxmlformats.org/officeDocument/2006/relationships/hyperlink" Target="consultantplus://offline/ref=BB0F182CC20413A1BC9BD6D6ED1918C743B9A7FCA035D8257B6AD01ED255FD5E4436A071CD464508K4X1I" TargetMode="External"/><Relationship Id="rId1286" Type="http://schemas.openxmlformats.org/officeDocument/2006/relationships/hyperlink" Target="consultantplus://offline/ref=BB0F182CC20413A1BC9BD6D6ED1918C743BDA2F9AE3BD8257B6AD01ED255FD5E4436A071CD46460FK4X3I" TargetMode="External"/><Relationship Id="rId211" Type="http://schemas.openxmlformats.org/officeDocument/2006/relationships/hyperlink" Target="consultantplus://offline/ref=BB0F182CC20413A1BC9BD6D6ED1918C743B9A7FCA035D8257B6AD01ED255FD5E4436A071CD46420AK4XDI" TargetMode="External"/><Relationship Id="rId295" Type="http://schemas.openxmlformats.org/officeDocument/2006/relationships/hyperlink" Target="consultantplus://offline/ref=BB0F182CC20413A1BC9BD6D6ED1918C743B9A7FCA035D8257B6AD01ED255FD5E4436A071CD464201K4X0I" TargetMode="External"/><Relationship Id="rId309" Type="http://schemas.openxmlformats.org/officeDocument/2006/relationships/hyperlink" Target="consultantplus://offline/ref=BB0F182CC20413A1BC9BD6D6ED1918C743B9A7FCA035D8257B6AD01ED255FD5E4436A071CD464108K4XDI" TargetMode="External"/><Relationship Id="rId516" Type="http://schemas.openxmlformats.org/officeDocument/2006/relationships/hyperlink" Target="consultantplus://offline/ref=BB0F182CC20413A1BC9BD6D6ED1918C743BDA2F9AE3BD8257B6AD01ED255FD5E4436A071CD464209K4X3I" TargetMode="External"/><Relationship Id="rId1146" Type="http://schemas.openxmlformats.org/officeDocument/2006/relationships/hyperlink" Target="consultantplus://offline/ref=BB0F182CC20413A1BC9BD6D6ED1918C743BDA2F9AE3BD8257B6AD01ED255FD5E4436A071CD464608K4X2I" TargetMode="External"/><Relationship Id="rId723" Type="http://schemas.openxmlformats.org/officeDocument/2006/relationships/hyperlink" Target="consultantplus://offline/ref=BB0F182CC20413A1BC9BD6D6ED1918C740BEA2FCAD3AD8257B6AD01ED255FD5E4436A071CD46470FK4X5I" TargetMode="External"/><Relationship Id="rId930" Type="http://schemas.openxmlformats.org/officeDocument/2006/relationships/hyperlink" Target="consultantplus://offline/ref=BB0F182CC20413A1BC9BD6D6ED1918C743B7A7F2AE37D8257B6AD01ED255FD5E4436A071CD464101K4XCI" TargetMode="External"/><Relationship Id="rId1006" Type="http://schemas.openxmlformats.org/officeDocument/2006/relationships/hyperlink" Target="consultantplus://offline/ref=BB0F182CC20413A1BC9BD6D6ED1918C743B7A7F2AE37D8257B6AD01ED255FD5E4436A071CD46400BK4X2I" TargetMode="External"/><Relationship Id="rId1353" Type="http://schemas.openxmlformats.org/officeDocument/2006/relationships/hyperlink" Target="consultantplus://offline/ref=BB0F182CC20413A1BC9BD6D6ED1918C743B7A7F2AE37D8257B6AD01ED255FD5E4436A071CD464701K4X0I" TargetMode="External"/><Relationship Id="rId155" Type="http://schemas.openxmlformats.org/officeDocument/2006/relationships/hyperlink" Target="consultantplus://offline/ref=BB0F182CC20413A1BC9BD6D6ED1918C743B7A7F2AE37D8257B6AD01ED255FD5E4436A071CD46430BK4X4I" TargetMode="External"/><Relationship Id="rId362" Type="http://schemas.openxmlformats.org/officeDocument/2006/relationships/hyperlink" Target="consultantplus://offline/ref=BB0F182CC20413A1BC9BD6D6ED1918C743B9A7FCA035D8257B6AD01ED255FD5E4436A071CD46410EK4X6I" TargetMode="External"/><Relationship Id="rId1213" Type="http://schemas.openxmlformats.org/officeDocument/2006/relationships/hyperlink" Target="consultantplus://offline/ref=BB0F182CC20413A1BC9BD6D6ED1918C743B9A7FCA035D8257B6AD01ED255FD5E4436A071CD46450DK4X2I" TargetMode="External"/><Relationship Id="rId1297" Type="http://schemas.openxmlformats.org/officeDocument/2006/relationships/hyperlink" Target="consultantplus://offline/ref=BB0F182CC20413A1BC9BD6D6ED1918C740BEA0FCAF30D8257B6AD01ED2K5X5I" TargetMode="External"/><Relationship Id="rId1420" Type="http://schemas.openxmlformats.org/officeDocument/2006/relationships/hyperlink" Target="consultantplus://offline/ref=6A10C2F62E533ACF140FDC3D2F4E34577DFF93B3CE6BD68619E7011098356A97A01D1DD055D5C031L1XCI" TargetMode="External"/><Relationship Id="rId222" Type="http://schemas.openxmlformats.org/officeDocument/2006/relationships/hyperlink" Target="consultantplus://offline/ref=BB0F182CC20413A1BC9BD6D6ED1918C743B9A7FCA035D8257B6AD01ED255FD5E4436A071CD46420BK4X2I" TargetMode="External"/><Relationship Id="rId667" Type="http://schemas.openxmlformats.org/officeDocument/2006/relationships/hyperlink" Target="consultantplus://offline/ref=BB0F182CC20413A1BC9BD6D6ED1918C743B7A7F2AE37D8257B6AD01ED255FD5E4436A071CD46420CK4X7I" TargetMode="External"/><Relationship Id="rId874" Type="http://schemas.openxmlformats.org/officeDocument/2006/relationships/hyperlink" Target="consultantplus://offline/ref=BB0F182CC20413A1BC9BD6D6ED1918C743BDA2F9AE3BD8257B6AD01ED255FD5E4436A071CD464101K4X4I" TargetMode="External"/><Relationship Id="rId17" Type="http://schemas.openxmlformats.org/officeDocument/2006/relationships/hyperlink" Target="consultantplus://offline/ref=6A7F7007A2E8D48754D91F38A3BE99FFECE8880D8C7D53C39BCDF743FAB27A3E95EAC9345F9D8D5AJ9XDI" TargetMode="External"/><Relationship Id="rId527" Type="http://schemas.openxmlformats.org/officeDocument/2006/relationships/hyperlink" Target="consultantplus://offline/ref=BB0F182CC20413A1BC9BD6D6ED1918C743B9A7FCA035D8257B6AD01ED255FD5E4436A071CD46400EK4X1I" TargetMode="External"/><Relationship Id="rId734" Type="http://schemas.openxmlformats.org/officeDocument/2006/relationships/hyperlink" Target="consultantplus://offline/ref=BB0F182CC20413A1BC9BD6D6ED1918C743B9A7FCA035D8257B6AD01ED255FD5E4436A071CD464000K4X4I" TargetMode="External"/><Relationship Id="rId941" Type="http://schemas.openxmlformats.org/officeDocument/2006/relationships/hyperlink" Target="consultantplus://offline/ref=BB0F182CC20413A1BC9BD6D6ED1918C743BCA1FCAF32D8257B6AD01ED255FD5E4436A071CD46400BK4X3I" TargetMode="External"/><Relationship Id="rId1157" Type="http://schemas.openxmlformats.org/officeDocument/2006/relationships/hyperlink" Target="consultantplus://offline/ref=BB0F182CC20413A1BC9BD6D6ED1918C740BEA2FCAD3AD8257B6AD01ED255FD5E4436A071CD46460DK4XCI" TargetMode="External"/><Relationship Id="rId1364" Type="http://schemas.openxmlformats.org/officeDocument/2006/relationships/hyperlink" Target="consultantplus://offline/ref=BB0F182CC20413A1BC9BD6D6ED1918C743B7A7F2AE37D8257B6AD01ED255FD5E4436A071CD464608K4X6I" TargetMode="External"/><Relationship Id="rId70" Type="http://schemas.openxmlformats.org/officeDocument/2006/relationships/hyperlink" Target="consultantplus://offline/ref=BB0F182CC20413A1BC9BD6D6ED1918C743BCA1FCAF32D8257B6AD01ED255FD5E4436A071CD46430DK4XCI" TargetMode="External"/><Relationship Id="rId166" Type="http://schemas.openxmlformats.org/officeDocument/2006/relationships/hyperlink" Target="consultantplus://offline/ref=BB0F182CC20413A1BC9BD6D6ED1918C743B9A7FCA035D8257B6AD01ED255FD5E4436A071CD464300K4X3I" TargetMode="External"/><Relationship Id="rId373" Type="http://schemas.openxmlformats.org/officeDocument/2006/relationships/hyperlink" Target="consultantplus://offline/ref=BB0F182CC20413A1BC9BD6D6ED1918C743B9A7FCA035D8257B6AD01ED255FD5E4436A071CD46410FK4X2I" TargetMode="External"/><Relationship Id="rId580" Type="http://schemas.openxmlformats.org/officeDocument/2006/relationships/hyperlink" Target="consultantplus://offline/ref=BB0F182CC20413A1BC9BD6D6ED1918C743BDA2F9AE3BD8257B6AD01ED255FD5E4436A071CD46420DK4X5I" TargetMode="External"/><Relationship Id="rId801" Type="http://schemas.openxmlformats.org/officeDocument/2006/relationships/hyperlink" Target="consultantplus://offline/ref=BB0F182CC20413A1BC9BD6D6ED1918C743B9A7FCA035D8257B6AD01ED255FD5E4436A071CD464700K4X6I" TargetMode="External"/><Relationship Id="rId1017" Type="http://schemas.openxmlformats.org/officeDocument/2006/relationships/hyperlink" Target="consultantplus://offline/ref=BB0F182CC20413A1BC9BD6D6ED1918C743BCA1FCAF32D8257B6AD01ED255FD5E4436A071CD46400EK4X5I" TargetMode="External"/><Relationship Id="rId1224" Type="http://schemas.openxmlformats.org/officeDocument/2006/relationships/hyperlink" Target="consultantplus://offline/ref=BB0F182CC20413A1BC9BD6D6ED1918C743B9A7FCA035D8257B6AD01ED255FD5E4436A071CD46450EK4X4I" TargetMode="External"/><Relationship Id="rId1431" Type="http://schemas.openxmlformats.org/officeDocument/2006/relationships/hyperlink" Target="consultantplus://offline/ref=6A10C2F62E533ACF140FDC3D2F4E34577EF694BDCF6CD68619E7011098L3X5I" TargetMode="External"/><Relationship Id="rId1" Type="http://schemas.openxmlformats.org/officeDocument/2006/relationships/styles" Target="styles.xml"/><Relationship Id="rId233" Type="http://schemas.openxmlformats.org/officeDocument/2006/relationships/hyperlink" Target="consultantplus://offline/ref=BB0F182CC20413A1BC9BD6D6ED1918C743B9A7FCA035D8257B6AD01ED255FD5E4436A071CD46420DK4X5I" TargetMode="External"/><Relationship Id="rId440" Type="http://schemas.openxmlformats.org/officeDocument/2006/relationships/hyperlink" Target="consultantplus://offline/ref=BB0F182CC20413A1BC9BD6D6ED1918C743B7A7F2AE37D8257B6AD01ED255FD5E4436A071CD464300K4X0I" TargetMode="External"/><Relationship Id="rId678" Type="http://schemas.openxmlformats.org/officeDocument/2006/relationships/hyperlink" Target="consultantplus://offline/ref=BB0F182CC20413A1BC9BD6D6ED1918C743BDA2F9AE3BD8257B6AD01ED255FD5E4436A071CD464109K4X1I" TargetMode="External"/><Relationship Id="rId885" Type="http://schemas.openxmlformats.org/officeDocument/2006/relationships/hyperlink" Target="consultantplus://offline/ref=BB0F182CC20413A1BC9BD6D6ED1918C743B7A7F2AE37D8257B6AD01ED255FD5E4436A071CD464100K4XCI" TargetMode="External"/><Relationship Id="rId1070" Type="http://schemas.openxmlformats.org/officeDocument/2006/relationships/hyperlink" Target="consultantplus://offline/ref=BB0F182CC20413A1BC9BD6D6ED1918C743B9A7FCA035D8257B6AD01ED255FD5E4436A071CD464508K4X5I" TargetMode="External"/><Relationship Id="rId28" Type="http://schemas.openxmlformats.org/officeDocument/2006/relationships/hyperlink" Target="consultantplus://offline/ref=6A7F7007A2E8D48754D91F38A3BE99FFECE8880D8C7D53C39BCDF743FAB27A3E95EAC9345F9D8D5BJ9X2I" TargetMode="External"/><Relationship Id="rId300" Type="http://schemas.openxmlformats.org/officeDocument/2006/relationships/hyperlink" Target="consultantplus://offline/ref=BB0F182CC20413A1BC9BD6D6ED1918C743BCA1FCAF32D8257B6AD01ED255FD5E4436A071CD464209K4X2I" TargetMode="External"/><Relationship Id="rId538" Type="http://schemas.openxmlformats.org/officeDocument/2006/relationships/hyperlink" Target="consultantplus://offline/ref=BB0F182CC20413A1BC9BD6D6ED1918C743BCA1FCAF32D8257B6AD01ED255FD5E4436A071CD464201K4X4I" TargetMode="External"/><Relationship Id="rId745" Type="http://schemas.openxmlformats.org/officeDocument/2006/relationships/hyperlink" Target="consultantplus://offline/ref=BB0F182CC20413A1BC9BD6D6ED1918C743BCA1FCAF32D8257B6AD01ED255FD5E4436A071CD46410DK4X6I" TargetMode="External"/><Relationship Id="rId952" Type="http://schemas.openxmlformats.org/officeDocument/2006/relationships/hyperlink" Target="consultantplus://offline/ref=BB0F182CC20413A1BC9BD6D6ED1918C743BDA2F9AE3BD8257B6AD01ED255FD5E4436A071CD46400FK4X2I" TargetMode="External"/><Relationship Id="rId1168" Type="http://schemas.openxmlformats.org/officeDocument/2006/relationships/hyperlink" Target="consultantplus://offline/ref=BB0F182CC20413A1BC9BD6D6ED1918C740BEA2FCAD3AD8257B6AD01ED255FD5E4436A071CD46460CK4X3I" TargetMode="External"/><Relationship Id="rId1375" Type="http://schemas.openxmlformats.org/officeDocument/2006/relationships/hyperlink" Target="consultantplus://offline/ref=BB0F182CC20413A1BC9BD6D6ED1918C740BEA0FDA03BD8257B6AD01ED255FD5E4436A071CD464309K4X4I" TargetMode="External"/><Relationship Id="rId81" Type="http://schemas.openxmlformats.org/officeDocument/2006/relationships/hyperlink" Target="consultantplus://offline/ref=BB0F182CC20413A1BC9BD6D6ED1918C743B9A7FCA035D8257B6AD01ED255FD5E4436A071CD46430AK4X1I" TargetMode="External"/><Relationship Id="rId177" Type="http://schemas.openxmlformats.org/officeDocument/2006/relationships/hyperlink" Target="consultantplus://offline/ref=BB0F182CC20413A1BC9BD6D6ED1918C743B9A7FCA035D8257B6AD01ED255FD5E4436A071CD464301K4X2I" TargetMode="External"/><Relationship Id="rId384" Type="http://schemas.openxmlformats.org/officeDocument/2006/relationships/hyperlink" Target="consultantplus://offline/ref=BB0F182CC20413A1BC9BD6D6ED1918C743B9A7FCA035D8257B6AD01ED255FD5E4436A071CD464100K4XCI" TargetMode="External"/><Relationship Id="rId591" Type="http://schemas.openxmlformats.org/officeDocument/2006/relationships/hyperlink" Target="consultantplus://offline/ref=BB0F182CC20413A1BC9BD6D6ED1918C743BDA2F9AE3BD8257B6AD01ED255FD5E4436A071CD46420EK4X4I" TargetMode="External"/><Relationship Id="rId605" Type="http://schemas.openxmlformats.org/officeDocument/2006/relationships/hyperlink" Target="consultantplus://offline/ref=BB0F182CC20413A1BC9BD6D6ED1918C743BDA2F9AE3BD8257B6AD01ED255FD5E4436A071CD464200K4X5I" TargetMode="External"/><Relationship Id="rId812" Type="http://schemas.openxmlformats.org/officeDocument/2006/relationships/hyperlink" Target="consultantplus://offline/ref=BB0F182CC20413A1BC9BD6D6ED1918C743B9A7FCA035D8257B6AD01ED255FD5E4436A071CD464701K4X2I" TargetMode="External"/><Relationship Id="rId1028" Type="http://schemas.openxmlformats.org/officeDocument/2006/relationships/hyperlink" Target="consultantplus://offline/ref=BB0F182CC20413A1BC9BD6D6ED1918C743BCA6FAAC32D8257B6AD01ED255FD5E4436A071CD464308K4XCI" TargetMode="External"/><Relationship Id="rId1235" Type="http://schemas.openxmlformats.org/officeDocument/2006/relationships/hyperlink" Target="consultantplus://offline/ref=BB0F182CC20413A1BC9BD6D6ED1918C743BCA1FCAF32D8257B6AD01ED255FD5E4436A071CD46470AK4X4I" TargetMode="External"/><Relationship Id="rId1442" Type="http://schemas.openxmlformats.org/officeDocument/2006/relationships/hyperlink" Target="consultantplus://offline/ref=6A10C2F62E533ACF140FDC3D2F4E34577DF298B3C96ED68619E7011098L3X5I" TargetMode="External"/><Relationship Id="rId244" Type="http://schemas.openxmlformats.org/officeDocument/2006/relationships/hyperlink" Target="consultantplus://offline/ref=BB0F182CC20413A1BC9BD6D6ED1918C743B9A7FCA035D8257B6AD01ED255FD5E4436A071CD46420DK4X3I" TargetMode="External"/><Relationship Id="rId689" Type="http://schemas.openxmlformats.org/officeDocument/2006/relationships/hyperlink" Target="consultantplus://offline/ref=BB0F182CC20413A1BC9BD6D6ED1918C740BEA2FCAD3AD8257B6AD01ED255FD5E4436A071CD46470EK4X4I" TargetMode="External"/><Relationship Id="rId896" Type="http://schemas.openxmlformats.org/officeDocument/2006/relationships/hyperlink" Target="consultantplus://offline/ref=BB0F182CC20413A1BC9BD6D6ED1918C743B9A7FCA035D8257B6AD01ED255FD5E4436A071CD46460BK4X4I" TargetMode="External"/><Relationship Id="rId1081" Type="http://schemas.openxmlformats.org/officeDocument/2006/relationships/hyperlink" Target="consultantplus://offline/ref=BB0F182CC20413A1BC9BD6D6ED1918C743B9A7FCA035D8257B6AD01ED255FD5E4436A071CD464508K4X3I" TargetMode="External"/><Relationship Id="rId1302" Type="http://schemas.openxmlformats.org/officeDocument/2006/relationships/hyperlink" Target="consultantplus://offline/ref=BB0F182CC20413A1BC9BD6D6ED1918C743B6A0FBA035D8257B6AD01ED255FD5E4436A071CD46430CK4X2I" TargetMode="External"/><Relationship Id="rId39" Type="http://schemas.openxmlformats.org/officeDocument/2006/relationships/hyperlink" Target="consultantplus://offline/ref=BB0F182CC20413A1BC9BD6D6ED1918C740BEADF3AF30D8257B6AD01ED2K5X5I" TargetMode="External"/><Relationship Id="rId451" Type="http://schemas.openxmlformats.org/officeDocument/2006/relationships/hyperlink" Target="consultantplus://offline/ref=BB0F182CC20413A1BC9BD6D6ED1918C743B7A7F2AE37D8257B6AD01ED255FD5E4436A071CD464300K4X3I" TargetMode="External"/><Relationship Id="rId549" Type="http://schemas.openxmlformats.org/officeDocument/2006/relationships/hyperlink" Target="consultantplus://offline/ref=BB0F182CC20413A1BC9BD6D6ED1918C743B9A7FCA035D8257B6AD01ED255FD5E4436A071CD46400FK4X7I" TargetMode="External"/><Relationship Id="rId756" Type="http://schemas.openxmlformats.org/officeDocument/2006/relationships/hyperlink" Target="consultantplus://offline/ref=BB0F182CC20413A1BC9BD6D6ED1918C743B9A7FCA035D8257B6AD01ED255FD5E4436A071CD464001K4XDI" TargetMode="External"/><Relationship Id="rId1179" Type="http://schemas.openxmlformats.org/officeDocument/2006/relationships/hyperlink" Target="consultantplus://offline/ref=BB0F182CC20413A1BC9BD6D6ED1918C743B7A7F2AE37D8257B6AD01ED255FD5E4436A071CD46470BK4X7I" TargetMode="External"/><Relationship Id="rId1386" Type="http://schemas.openxmlformats.org/officeDocument/2006/relationships/hyperlink" Target="consultantplus://offline/ref=BB0F182CC20413A1BC9BD6D6ED1918C740BEA0FCAF30D8257B6AD01ED2K5X5I" TargetMode="External"/><Relationship Id="rId104" Type="http://schemas.openxmlformats.org/officeDocument/2006/relationships/hyperlink" Target="consultantplus://offline/ref=BB0F182CC20413A1BC9BD6D6ED1918C743B9A7FCA035D8257B6AD01ED255FD5E4436A071CD46430CK4X1I" TargetMode="External"/><Relationship Id="rId188" Type="http://schemas.openxmlformats.org/officeDocument/2006/relationships/hyperlink" Target="consultantplus://offline/ref=BB0F182CC20413A1BC9BD6D6ED1918C743B9A7FCA035D8257B6AD01ED255FD5E4436A071CD464208K4X0I" TargetMode="External"/><Relationship Id="rId311" Type="http://schemas.openxmlformats.org/officeDocument/2006/relationships/hyperlink" Target="consultantplus://offline/ref=BB0F182CC20413A1BC9BD6D6ED1918C743B9A7FCA035D8257B6AD01ED255FD5E4436A071CD464109K4X5I" TargetMode="External"/><Relationship Id="rId395" Type="http://schemas.openxmlformats.org/officeDocument/2006/relationships/hyperlink" Target="consultantplus://offline/ref=BB0F182CC20413A1BC9BD6D6ED1918C743BAACF2A932D8257B6AD01ED2K5X5I" TargetMode="External"/><Relationship Id="rId409" Type="http://schemas.openxmlformats.org/officeDocument/2006/relationships/hyperlink" Target="consultantplus://offline/ref=BB0F182CC20413A1BC9BD6D6ED1918C743BDA2F9AE3BD8257B6AD01ED255FD5E4436A071CD464300K4X2I" TargetMode="External"/><Relationship Id="rId963" Type="http://schemas.openxmlformats.org/officeDocument/2006/relationships/hyperlink" Target="consultantplus://offline/ref=BB0F182CC20413A1BC9BD6D6ED1918C743B7A7F2AE37D8257B6AD01ED255FD5E4436A071CD464009K4X4I" TargetMode="External"/><Relationship Id="rId1039" Type="http://schemas.openxmlformats.org/officeDocument/2006/relationships/hyperlink" Target="consultantplus://offline/ref=BB0F182CC20413A1BC9BD6D6ED1918C743B7A7F2AE37D8257B6AD01ED255FD5E4436A071CD46400EK4X6I" TargetMode="External"/><Relationship Id="rId1246" Type="http://schemas.openxmlformats.org/officeDocument/2006/relationships/hyperlink" Target="consultantplus://offline/ref=BB0F182CC20413A1BC9BD6D6ED1918C743B9A7FCA035D8257B6AD01ED255FD5E4436A071CD46450EK4X2I" TargetMode="External"/><Relationship Id="rId92" Type="http://schemas.openxmlformats.org/officeDocument/2006/relationships/hyperlink" Target="consultantplus://offline/ref=BB0F182CC20413A1BC9BD6D6ED1918C743BCA1FCAF32D8257B6AD01ED255FD5E4436A071CD46430FK4X1I" TargetMode="External"/><Relationship Id="rId616" Type="http://schemas.openxmlformats.org/officeDocument/2006/relationships/hyperlink" Target="consultantplus://offline/ref=BB0F182CC20413A1BC9BD6D6ED1918C743B7A7F2AE37D8257B6AD01ED255FD5E4436A071CD464209K4XDI" TargetMode="External"/><Relationship Id="rId823" Type="http://schemas.openxmlformats.org/officeDocument/2006/relationships/hyperlink" Target="consultantplus://offline/ref=BB0F182CC20413A1BC9BD6D6ED1918C743BCA1FCAF32D8257B6AD01ED255FD5E4436A071CD46410FK4X7I" TargetMode="External"/><Relationship Id="rId1453" Type="http://schemas.openxmlformats.org/officeDocument/2006/relationships/hyperlink" Target="consultantplus://offline/ref=6A10C2F62E533ACF140FDC3D2F4E34577DFF93B3CE6BD68619E7011098356A97A01D1DD055D5C033L1XDI" TargetMode="External"/><Relationship Id="rId255" Type="http://schemas.openxmlformats.org/officeDocument/2006/relationships/hyperlink" Target="consultantplus://offline/ref=BB0F182CC20413A1BC9BD6D6ED1918C743BAACF2A932D8257B6AD01ED2K5X5I" TargetMode="External"/><Relationship Id="rId462" Type="http://schemas.openxmlformats.org/officeDocument/2006/relationships/hyperlink" Target="consultantplus://offline/ref=BB0F182CC20413A1BC9BD6D6ED1918C743B9A7FCA035D8257B6AD01ED255FD5E4436A071CD46400AK4X4I" TargetMode="External"/><Relationship Id="rId1092" Type="http://schemas.openxmlformats.org/officeDocument/2006/relationships/hyperlink" Target="consultantplus://offline/ref=BB0F182CC20413A1BC9BD6D6ED1918C743B7A7F2AE37D8257B6AD01ED255FD5E4436A071CD464001K4X3I" TargetMode="External"/><Relationship Id="rId1106" Type="http://schemas.openxmlformats.org/officeDocument/2006/relationships/hyperlink" Target="consultantplus://offline/ref=BB0F182CC20413A1BC9BD6D6ED1918C743BDA2F9AE3BD8257B6AD01ED255FD5E4436A071CD46470FK4X5I" TargetMode="External"/><Relationship Id="rId1313" Type="http://schemas.openxmlformats.org/officeDocument/2006/relationships/hyperlink" Target="consultantplus://offline/ref=BB0F182CC20413A1BC9BD6D6ED1918C743B7A7F2AE37D8257B6AD01ED255FD5E4436A071CD46470FK4X0I" TargetMode="External"/><Relationship Id="rId1397" Type="http://schemas.openxmlformats.org/officeDocument/2006/relationships/hyperlink" Target="consultantplus://offline/ref=BB0F182CC20413A1BC9BD6D6ED1918C743BDA2F9AE3BD8257B6AD01ED255FD5E4436A071CD46460DK4X3I" TargetMode="External"/><Relationship Id="rId115" Type="http://schemas.openxmlformats.org/officeDocument/2006/relationships/hyperlink" Target="consultantplus://offline/ref=BB0F182CC20413A1BC9BD6D6ED1918C743BCA1FCAF32D8257B6AD01ED255FD5E4436A071CD464300K4X2I" TargetMode="External"/><Relationship Id="rId157" Type="http://schemas.openxmlformats.org/officeDocument/2006/relationships/hyperlink" Target="consultantplus://offline/ref=BB0F182CC20413A1BC9BD6D6ED1918C743B9A7FCA035D8257B6AD01ED255FD5E4436A071CD46430FK4X2I" TargetMode="External"/><Relationship Id="rId322" Type="http://schemas.openxmlformats.org/officeDocument/2006/relationships/hyperlink" Target="consultantplus://offline/ref=BB0F182CC20413A1BC9BD6D6ED1918C743B9A7FCA035D8257B6AD01ED255FD5E4436A071CD46410AK4X5I" TargetMode="External"/><Relationship Id="rId364" Type="http://schemas.openxmlformats.org/officeDocument/2006/relationships/hyperlink" Target="consultantplus://offline/ref=BB0F182CC20413A1BC9BD6D6ED1918C743B9A7FCA035D8257B6AD01ED255FD5E4436A071CD46410EK4X2I" TargetMode="External"/><Relationship Id="rId767" Type="http://schemas.openxmlformats.org/officeDocument/2006/relationships/hyperlink" Target="consultantplus://offline/ref=BB0F182CC20413A1BC9BD6D6ED1918C743BDA2F9AE3BD8257B6AD01ED255FD5E4436A071CD46410BK4X1I" TargetMode="External"/><Relationship Id="rId974" Type="http://schemas.openxmlformats.org/officeDocument/2006/relationships/hyperlink" Target="consultantplus://offline/ref=BB0F182CC20413A1BC9BD6D6ED1918C743BCA1FCAF32D8257B6AD01ED255FD5E4436A071CD46400CK4XDI" TargetMode="External"/><Relationship Id="rId1008" Type="http://schemas.openxmlformats.org/officeDocument/2006/relationships/hyperlink" Target="consultantplus://offline/ref=BB0F182CC20413A1BC9BD6D6ED1918C743B7A7F2AE37D8257B6AD01ED255FD5E4436A071CD46400BK4X3I" TargetMode="External"/><Relationship Id="rId1215" Type="http://schemas.openxmlformats.org/officeDocument/2006/relationships/hyperlink" Target="consultantplus://offline/ref=BB0F182CC20413A1BC9BD6D6ED1918C743BDA2F9AE3BD8257B6AD01ED255FD5E4436A071CD46460BK4X2I" TargetMode="External"/><Relationship Id="rId1422" Type="http://schemas.openxmlformats.org/officeDocument/2006/relationships/hyperlink" Target="consultantplus://offline/ref=6A10C2F62E533ACF140FDC3D2F4E34577EF694BDC86BD68619E7011098L3X5I" TargetMode="External"/><Relationship Id="rId61" Type="http://schemas.openxmlformats.org/officeDocument/2006/relationships/hyperlink" Target="consultantplus://offline/ref=BB0F182CC20413A1BC9BD6D6ED1918C740BEA2FCAD3AD8257B6AD01ED255FD5E4436A071CD46470AK4X3I" TargetMode="External"/><Relationship Id="rId199" Type="http://schemas.openxmlformats.org/officeDocument/2006/relationships/hyperlink" Target="consultantplus://offline/ref=BB0F182CC20413A1BC9BD6D6ED1918C743B9A7FCA035D8257B6AD01ED255FD5E4436A071CD464209K4XCI" TargetMode="External"/><Relationship Id="rId571" Type="http://schemas.openxmlformats.org/officeDocument/2006/relationships/hyperlink" Target="consultantplus://offline/ref=BB0F182CC20413A1BC9BD6D6ED1918C743BDA2F9AE3BD8257B6AD01ED255FD5E4436A071CD46420CK4X5I" TargetMode="External"/><Relationship Id="rId627" Type="http://schemas.openxmlformats.org/officeDocument/2006/relationships/hyperlink" Target="consultantplus://offline/ref=BB0F182CC20413A1BC9BD6D6ED1918C740BEA2FCAD3AD8257B6AD01ED255FD5E4436A071CD46470CK4X1I" TargetMode="External"/><Relationship Id="rId669" Type="http://schemas.openxmlformats.org/officeDocument/2006/relationships/hyperlink" Target="consultantplus://offline/ref=BB0F182CC20413A1BC9BD6D6ED1918C743B7A7F2AE37D8257B6AD01ED255FD5E4436A071CD46420CK4X3I" TargetMode="External"/><Relationship Id="rId834" Type="http://schemas.openxmlformats.org/officeDocument/2006/relationships/hyperlink" Target="consultantplus://offline/ref=BB0F182CC20413A1BC9BD6D6ED1918C743BDA2F9AE3BD8257B6AD01ED255FD5E4436A071CD46410EK4X3I" TargetMode="External"/><Relationship Id="rId876" Type="http://schemas.openxmlformats.org/officeDocument/2006/relationships/hyperlink" Target="consultantplus://offline/ref=BB0F182CC20413A1BC9BD6D6ED1918C743BDA2F9AE3BD8257B6AD01ED255FD5E4436A071CD464101K4X6I" TargetMode="External"/><Relationship Id="rId1257" Type="http://schemas.openxmlformats.org/officeDocument/2006/relationships/hyperlink" Target="consultantplus://offline/ref=BB0F182CC20413A1BC9BD6D6ED1918C743BAACF2A932D8257B6AD01ED2K5X5I" TargetMode="External"/><Relationship Id="rId1299" Type="http://schemas.openxmlformats.org/officeDocument/2006/relationships/hyperlink" Target="consultantplus://offline/ref=BB0F182CC20413A1BC9BD6D6ED1918C740BEA2FEAC30D8257B6AD01ED255FD5E4436A071CD464100K4X7I" TargetMode="External"/><Relationship Id="rId19" Type="http://schemas.openxmlformats.org/officeDocument/2006/relationships/hyperlink" Target="consultantplus://offline/ref=6A7F7007A2E8D48754D91F38A3BE99FFECED8E0D837A53C39BCDF743FAB27A3E95EAC9345F9D8D5BJ9X2I" TargetMode="External"/><Relationship Id="rId224" Type="http://schemas.openxmlformats.org/officeDocument/2006/relationships/hyperlink" Target="consultantplus://offline/ref=BB0F182CC20413A1BC9BD6D6ED1918C743B9A7FCA035D8257B6AD01ED255FD5E4436A071CD46420CK4X4I" TargetMode="External"/><Relationship Id="rId266" Type="http://schemas.openxmlformats.org/officeDocument/2006/relationships/hyperlink" Target="consultantplus://offline/ref=BB0F182CC20413A1BC9BD6D6ED1918C743BCA1FCAF32D8257B6AD01ED255FD5E4436A071CD464208K4X7I" TargetMode="External"/><Relationship Id="rId431" Type="http://schemas.openxmlformats.org/officeDocument/2006/relationships/hyperlink" Target="consultantplus://offline/ref=BB0F182CC20413A1BC9BD6D6ED1918C743BCA1FCAF32D8257B6AD01ED255FD5E4436A071CD46420BK4X3I" TargetMode="External"/><Relationship Id="rId473" Type="http://schemas.openxmlformats.org/officeDocument/2006/relationships/hyperlink" Target="consultantplus://offline/ref=BB0F182CC20413A1BC9BD6D6ED1918C743BCA1FCAF32D8257B6AD01ED255FD5E4436A071CD46420DK4X7I" TargetMode="External"/><Relationship Id="rId529" Type="http://schemas.openxmlformats.org/officeDocument/2006/relationships/hyperlink" Target="consultantplus://offline/ref=BB0F182CC20413A1BC9BD6D6ED1918C743B7A7F2AE37D8257B6AD01ED255FD5E4436A071CD464301K4X7I" TargetMode="External"/><Relationship Id="rId680" Type="http://schemas.openxmlformats.org/officeDocument/2006/relationships/hyperlink" Target="consultantplus://offline/ref=BB0F182CC20413A1BC9BD6D6ED1918C743B7A7F2AE37D8257B6AD01ED255FD5E4436A071CD46420DK4X6I" TargetMode="External"/><Relationship Id="rId736" Type="http://schemas.openxmlformats.org/officeDocument/2006/relationships/hyperlink" Target="consultantplus://offline/ref=BB0F182CC20413A1BC9BD6D6ED1918C743BCA1FCAF32D8257B6AD01ED255FD5E4436A071CD464309K4X4I" TargetMode="External"/><Relationship Id="rId901" Type="http://schemas.openxmlformats.org/officeDocument/2006/relationships/hyperlink" Target="consultantplus://offline/ref=BB0F182CC20413A1BC9BD6D6ED1918C743B7A7F2AE37D8257B6AD01ED255FD5E4436A071CD464100K4XDI" TargetMode="External"/><Relationship Id="rId1061" Type="http://schemas.openxmlformats.org/officeDocument/2006/relationships/hyperlink" Target="consultantplus://offline/ref=BB0F182CC20413A1BC9BD6D6ED1918C743BDA2F9AE3BD8257B6AD01ED255FD5E4436A071CD46470DK4X6I" TargetMode="External"/><Relationship Id="rId1117" Type="http://schemas.openxmlformats.org/officeDocument/2006/relationships/hyperlink" Target="consultantplus://offline/ref=BB0F182CC20413A1BC9BD6D6ED1918C743B7A7F2AE37D8257B6AD01ED255FD5E4436A071CD464708K4XCI" TargetMode="External"/><Relationship Id="rId1159" Type="http://schemas.openxmlformats.org/officeDocument/2006/relationships/hyperlink" Target="consultantplus://offline/ref=BB0F182CC20413A1BC9BD6D6ED1918C743BDA2F9AE3BD8257B6AD01ED255FD5E4436A071CD464609K4X6I" TargetMode="External"/><Relationship Id="rId1324" Type="http://schemas.openxmlformats.org/officeDocument/2006/relationships/hyperlink" Target="consultantplus://offline/ref=BB0F182CC20413A1BC9BD6D6ED1918C740BEA0FCAF30D8257B6AD01ED2K5X5I" TargetMode="External"/><Relationship Id="rId1366" Type="http://schemas.openxmlformats.org/officeDocument/2006/relationships/hyperlink" Target="consultantplus://offline/ref=BB0F182CC20413A1BC9BD6D6ED1918C740BEA0FCAF30D8257B6AD01ED2K5X5I" TargetMode="External"/><Relationship Id="rId30" Type="http://schemas.openxmlformats.org/officeDocument/2006/relationships/hyperlink" Target="consultantplus://offline/ref=BB0F182CC20413A1BC9BD6D6ED1918C743BCA1FCAF32D8257B6AD01ED255FD5E4436A071CD46430AK4X5I" TargetMode="External"/><Relationship Id="rId126" Type="http://schemas.openxmlformats.org/officeDocument/2006/relationships/hyperlink" Target="consultantplus://offline/ref=BB0F182CC20413A1BC9BD6D6ED1918C743B9A7FCA035D8257B6AD01ED255FD5E4436A071CD46430DK4XDI" TargetMode="External"/><Relationship Id="rId168" Type="http://schemas.openxmlformats.org/officeDocument/2006/relationships/hyperlink" Target="consultantplus://offline/ref=BB0F182CC20413A1BC9BD6D6ED1918C743B9A7FCA035D8257B6AD01ED255FD5E4436A071CD464300K4XCI" TargetMode="External"/><Relationship Id="rId333" Type="http://schemas.openxmlformats.org/officeDocument/2006/relationships/hyperlink" Target="consultantplus://offline/ref=BB0F182CC20413A1BC9BD6D6ED1918C743B9A7FCA035D8257B6AD01ED255FD5E4436A071CD46410AK4XCI" TargetMode="External"/><Relationship Id="rId540" Type="http://schemas.openxmlformats.org/officeDocument/2006/relationships/hyperlink" Target="consultantplus://offline/ref=BB0F182CC20413A1BC9BD6D6ED1918C743BCA1FCAF32D8257B6AD01ED255FD5E4436A071CD464201K4X7I" TargetMode="External"/><Relationship Id="rId778" Type="http://schemas.openxmlformats.org/officeDocument/2006/relationships/hyperlink" Target="consultantplus://offline/ref=BB0F182CC20413A1BC9BD6D6ED1918C743BCA1FCAF32D8257B6AD01ED255FD5E4436A071CD46410DK4XDI" TargetMode="External"/><Relationship Id="rId943" Type="http://schemas.openxmlformats.org/officeDocument/2006/relationships/hyperlink" Target="consultantplus://offline/ref=BB0F182CC20413A1BC9BD6D6ED1918C743BDA2F9AE3BD8257B6AD01ED255FD5E4436A071CD46400FK4X1I" TargetMode="External"/><Relationship Id="rId985" Type="http://schemas.openxmlformats.org/officeDocument/2006/relationships/hyperlink" Target="consultantplus://offline/ref=BB0F182CC20413A1BC9BD6D6ED1918C743B7A7F2AE37D8257B6AD01ED255FD5E4436A071CD46400AK4X0I" TargetMode="External"/><Relationship Id="rId1019" Type="http://schemas.openxmlformats.org/officeDocument/2006/relationships/hyperlink" Target="consultantplus://offline/ref=BB0F182CC20413A1BC9BD6D6ED1918C743B7A7F2AE37D8257B6AD01ED255FD5E4436A071CD46400CK4X0I" TargetMode="External"/><Relationship Id="rId1170" Type="http://schemas.openxmlformats.org/officeDocument/2006/relationships/hyperlink" Target="consultantplus://offline/ref=BB0F182CC20413A1BC9BD6D6ED1918C743B9A7FCA035D8257B6AD01ED255FD5E4436A071CD46450BK4X3I" TargetMode="External"/><Relationship Id="rId72" Type="http://schemas.openxmlformats.org/officeDocument/2006/relationships/hyperlink" Target="consultantplus://offline/ref=BB0F182CC20413A1BC9BD6D6ED1918C743BCA1FCAF32D8257B6AD01ED255FD5E4436A071CD46430EK4X4I" TargetMode="External"/><Relationship Id="rId375" Type="http://schemas.openxmlformats.org/officeDocument/2006/relationships/hyperlink" Target="consultantplus://offline/ref=BB0F182CC20413A1BC9BD6D6ED1918C743B7A7F2AE37D8257B6AD01ED255FD5E4436A071CD46430FK4X5I" TargetMode="External"/><Relationship Id="rId582" Type="http://schemas.openxmlformats.org/officeDocument/2006/relationships/hyperlink" Target="consultantplus://offline/ref=BB0F182CC20413A1BC9BD6D6ED1918C743BCA1FCAF32D8257B6AD01ED255FD5E4436A071CD464108K4XDI" TargetMode="External"/><Relationship Id="rId638" Type="http://schemas.openxmlformats.org/officeDocument/2006/relationships/hyperlink" Target="consultantplus://offline/ref=BB0F182CC20413A1BC9BD6D6ED1918C743B7A7F2AE37D8257B6AD01ED255FD5E4436A071CD46420AK4XCI" TargetMode="External"/><Relationship Id="rId803" Type="http://schemas.openxmlformats.org/officeDocument/2006/relationships/hyperlink" Target="consultantplus://offline/ref=BB0F182CC20413A1BC9BD6D6ED1918C743B7A7F2AE37D8257B6AD01ED255FD5E4436A071CD46410AK4X0I" TargetMode="External"/><Relationship Id="rId845" Type="http://schemas.openxmlformats.org/officeDocument/2006/relationships/hyperlink" Target="consultantplus://offline/ref=BB0F182CC20413A1BC9BD6D6ED1918C740BEA2FCAD3AD8257B6AD01ED255FD5E4436A071CD46460BK4X2I" TargetMode="External"/><Relationship Id="rId1030" Type="http://schemas.openxmlformats.org/officeDocument/2006/relationships/hyperlink" Target="consultantplus://offline/ref=BB0F182CC20413A1BC9BD6D6ED1918C743BCA6FAAC32D8257B6AD01ED255FD5E4436A071CD46460BK4XCI" TargetMode="External"/><Relationship Id="rId1226" Type="http://schemas.openxmlformats.org/officeDocument/2006/relationships/hyperlink" Target="consultantplus://offline/ref=BB0F182CC20413A1BC9BD6D6ED1918C743B9A7FCA035D8257B6AD01ED255FD5E4436A071CD46450EK4X6I" TargetMode="External"/><Relationship Id="rId1268" Type="http://schemas.openxmlformats.org/officeDocument/2006/relationships/hyperlink" Target="consultantplus://offline/ref=BB0F182CC20413A1BC9BD6D6ED1918C740BEA2FCAD3AD8257B6AD01ED255FD5E4436A071CD46450AK4X3I" TargetMode="External"/><Relationship Id="rId1433" Type="http://schemas.openxmlformats.org/officeDocument/2006/relationships/hyperlink" Target="consultantplus://offline/ref=6A10C2F62E533ACF140FDC3D2F4E34577DF596B8CE67D68619E7011098356A97A01D1DD055D5C236L1X8I" TargetMode="External"/><Relationship Id="rId3" Type="http://schemas.openxmlformats.org/officeDocument/2006/relationships/settings" Target="settings.xml"/><Relationship Id="rId235" Type="http://schemas.openxmlformats.org/officeDocument/2006/relationships/hyperlink" Target="consultantplus://offline/ref=BB0F182CC20413A1BC9BD6D6ED1918C743B9A7FCA035D8257B6AD01ED255FD5E4436A071CD46420DK4X7I" TargetMode="External"/><Relationship Id="rId277" Type="http://schemas.openxmlformats.org/officeDocument/2006/relationships/hyperlink" Target="consultantplus://offline/ref=BB0F182CC20413A1BC9BD6D6ED1918C743B9A7FCA035D8257B6AD01ED255FD5E4436A071CD464200K4X5I" TargetMode="External"/><Relationship Id="rId400" Type="http://schemas.openxmlformats.org/officeDocument/2006/relationships/hyperlink" Target="consultantplus://offline/ref=BB0F182CC20413A1BC9BD6D6ED1918C743BDA2F9AE3BD8257B6AD01ED255FD5E4436A071CD46430FK4X5I" TargetMode="External"/><Relationship Id="rId442" Type="http://schemas.openxmlformats.org/officeDocument/2006/relationships/hyperlink" Target="consultantplus://offline/ref=BB0F182CC20413A1BC9BD6D6ED1918C740BEA2FCAD3AD8257B6AD01ED255FD5E4436A071CD46470CK4X5I" TargetMode="External"/><Relationship Id="rId484" Type="http://schemas.openxmlformats.org/officeDocument/2006/relationships/hyperlink" Target="consultantplus://offline/ref=BB0F182CC20413A1BC9BD6D6ED1918C743BCA1FCAF32D8257B6AD01ED255FD5E4436A071CD46420DK4XDI" TargetMode="External"/><Relationship Id="rId705" Type="http://schemas.openxmlformats.org/officeDocument/2006/relationships/hyperlink" Target="consultantplus://offline/ref=BB0F182CC20413A1BC9BD6D6ED1918C743B7A7F2AE37D8257B6AD01ED255FD5E4436A071CD46420FK4X1I" TargetMode="External"/><Relationship Id="rId887" Type="http://schemas.openxmlformats.org/officeDocument/2006/relationships/hyperlink" Target="consultantplus://offline/ref=BB0F182CC20413A1BC9BD6D6ED1918C743BDA2F9AE3BD8257B6AD01ED255FD5E4436A071CD46400AK4X0I" TargetMode="External"/><Relationship Id="rId1072" Type="http://schemas.openxmlformats.org/officeDocument/2006/relationships/hyperlink" Target="consultantplus://offline/ref=BB0F182CC20413A1BC9BD6D6ED1918C743B7A7F2AE37D8257B6AD01ED255FD5E4436A071CD464000K4X0I" TargetMode="External"/><Relationship Id="rId1128" Type="http://schemas.openxmlformats.org/officeDocument/2006/relationships/hyperlink" Target="consultantplus://offline/ref=BB0F182CC20413A1BC9BD6D6ED1918C743B7A7F2AE37D8257B6AD01ED255FD5E4436A071CD464709K4X1I" TargetMode="External"/><Relationship Id="rId1335" Type="http://schemas.openxmlformats.org/officeDocument/2006/relationships/hyperlink" Target="consultantplus://offline/ref=BB0F182CC20413A1BC9BD6D6ED1918C740BEA2FCAD3AD8257B6AD01ED255FD5E4436A071CD46450CK4X6I" TargetMode="External"/><Relationship Id="rId137" Type="http://schemas.openxmlformats.org/officeDocument/2006/relationships/hyperlink" Target="consultantplus://offline/ref=BB0F182CC20413A1BC9BD6D6ED1918C740BEA2FCAD3AD8257B6AD01ED255FD5E4436A071CD46470BK4X1I" TargetMode="External"/><Relationship Id="rId302" Type="http://schemas.openxmlformats.org/officeDocument/2006/relationships/hyperlink" Target="consultantplus://offline/ref=BB0F182CC20413A1BC9BD6D6ED1918C743B9A7FCA035D8257B6AD01ED255FD5E4436A071CD464108K4X6I" TargetMode="External"/><Relationship Id="rId344" Type="http://schemas.openxmlformats.org/officeDocument/2006/relationships/hyperlink" Target="consultantplus://offline/ref=BB0F182CC20413A1BC9BD6D6ED1918C743B9A7FCA035D8257B6AD01ED255FD5E4436A071CD46410CK4X7I" TargetMode="External"/><Relationship Id="rId691" Type="http://schemas.openxmlformats.org/officeDocument/2006/relationships/hyperlink" Target="consultantplus://offline/ref=BB0F182CC20413A1BC9BD6D6ED1918C743B7A7F2AE37D8257B6AD01ED255FD5E4436A071CD46420EK4X5I" TargetMode="External"/><Relationship Id="rId747" Type="http://schemas.openxmlformats.org/officeDocument/2006/relationships/hyperlink" Target="consultantplus://offline/ref=BB0F182CC20413A1BC9BD6D6ED1918C743BCA1FCAF32D8257B6AD01ED255FD5E4436A071CD46410DK4X7I" TargetMode="External"/><Relationship Id="rId789" Type="http://schemas.openxmlformats.org/officeDocument/2006/relationships/hyperlink" Target="consultantplus://offline/ref=BB0F182CC20413A1BC9BD6D6ED1918C743B7A7F2AE37D8257B6AD01ED255FD5E4436A071CD464109K4X6I" TargetMode="External"/><Relationship Id="rId912" Type="http://schemas.openxmlformats.org/officeDocument/2006/relationships/hyperlink" Target="consultantplus://offline/ref=BB0F182CC20413A1BC9BD6D6ED1918C743B7A7F2AE37D8257B6AD01ED255FD5E4436A071CD464101K4X6I" TargetMode="External"/><Relationship Id="rId954" Type="http://schemas.openxmlformats.org/officeDocument/2006/relationships/hyperlink" Target="consultantplus://offline/ref=BB0F182CC20413A1BC9BD6D6ED1918C743BDA2F9AE3BD8257B6AD01ED255FD5E4436A071CD464000K4X7I" TargetMode="External"/><Relationship Id="rId996" Type="http://schemas.openxmlformats.org/officeDocument/2006/relationships/hyperlink" Target="consultantplus://offline/ref=BB0F182CC20413A1BC9BD6D6ED1918C743BDA2F9AE3BD8257B6AD01ED255FD5E4436A071CD464709K4X2I" TargetMode="External"/><Relationship Id="rId1377" Type="http://schemas.openxmlformats.org/officeDocument/2006/relationships/hyperlink" Target="consultantplus://offline/ref=BB0F182CC20413A1BC9BD6D6ED1918C743BDA2F9AE3BD8257B6AD01ED255FD5E4436A071CD46450BK4X0I" TargetMode="External"/><Relationship Id="rId41" Type="http://schemas.openxmlformats.org/officeDocument/2006/relationships/hyperlink" Target="consultantplus://offline/ref=BB0F182CC20413A1BC9BD6D6ED1918C743BCA1FCAF32D8257B6AD01ED255FD5E4436A071CD46430BK4X1I" TargetMode="External"/><Relationship Id="rId83" Type="http://schemas.openxmlformats.org/officeDocument/2006/relationships/hyperlink" Target="consultantplus://offline/ref=BB0F182CC20413A1BC9BD6D6ED1918C743BDA2F9AE3BD8257B6AD01ED255FD5E4436A071CD46430AK4X5I" TargetMode="External"/><Relationship Id="rId179" Type="http://schemas.openxmlformats.org/officeDocument/2006/relationships/hyperlink" Target="consultantplus://offline/ref=BB0F182CC20413A1BC9BD6D6ED1918C743B9A7FCA035D8257B6AD01ED255FD5E4436A071CD464301K4XCI" TargetMode="External"/><Relationship Id="rId386" Type="http://schemas.openxmlformats.org/officeDocument/2006/relationships/hyperlink" Target="consultantplus://offline/ref=BB0F182CC20413A1BC9BD6D6ED1918C743B9A7FCA035D8257B6AD01ED255FD5E4436A071CD464100K4XDI" TargetMode="External"/><Relationship Id="rId551" Type="http://schemas.openxmlformats.org/officeDocument/2006/relationships/hyperlink" Target="consultantplus://offline/ref=BB0F182CC20413A1BC9BD6D6ED1918C743B9A7FCA035D8257B6AD01ED255FD5E4436A071CD46400FK4X0I" TargetMode="External"/><Relationship Id="rId593" Type="http://schemas.openxmlformats.org/officeDocument/2006/relationships/hyperlink" Target="consultantplus://offline/ref=BB0F182CC20413A1BC9BD6D6ED1918C743BDA2F9AE3BD8257B6AD01ED255FD5E4436A071CD46420EK4X6I" TargetMode="External"/><Relationship Id="rId607" Type="http://schemas.openxmlformats.org/officeDocument/2006/relationships/hyperlink" Target="consultantplus://offline/ref=BB0F182CC20413A1BC9BD6D6ED1918C743BCA1FCAF32D8257B6AD01ED255FD5E4436A071CD46410AK4X5I" TargetMode="External"/><Relationship Id="rId649" Type="http://schemas.openxmlformats.org/officeDocument/2006/relationships/hyperlink" Target="consultantplus://offline/ref=BB0F182CC20413A1BC9BD6D6ED1918C743BDA2F9AE3BD8257B6AD01ED255FD5E4436A071CD464109K4X7I" TargetMode="External"/><Relationship Id="rId814" Type="http://schemas.openxmlformats.org/officeDocument/2006/relationships/hyperlink" Target="consultantplus://offline/ref=BB0F182CC20413A1BC9BD6D6ED1918C743B9A7FCA035D8257B6AD01ED255FD5E4436A071CD464608K4X4I" TargetMode="External"/><Relationship Id="rId856" Type="http://schemas.openxmlformats.org/officeDocument/2006/relationships/hyperlink" Target="consultantplus://offline/ref=BB0F182CC20413A1BC9BD6D6ED1918C743B7A7F2AE37D8257B6AD01ED255FD5E4436A071CD46410CK4XDI" TargetMode="External"/><Relationship Id="rId1181" Type="http://schemas.openxmlformats.org/officeDocument/2006/relationships/hyperlink" Target="consultantplus://offline/ref=BB0F182CC20413A1BC9BD6D6ED1918C743B7A7F2AE37D8257B6AD01ED255FD5E4436A071CD46470BK4X0I" TargetMode="External"/><Relationship Id="rId1237" Type="http://schemas.openxmlformats.org/officeDocument/2006/relationships/hyperlink" Target="consultantplus://offline/ref=BB0F182CC20413A1BC9BD6D6ED1918C740BEA2FCAD3AD8257B6AD01ED255FD5E4436A071CD464508K4X7I" TargetMode="External"/><Relationship Id="rId1279" Type="http://schemas.openxmlformats.org/officeDocument/2006/relationships/hyperlink" Target="consultantplus://offline/ref=BB0F182CC20413A1BC9BD6D6ED1918C740BEA2FEAC30D8257B6AD01ED255FD5E4436A071CD464100K4X7I" TargetMode="External"/><Relationship Id="rId1402" Type="http://schemas.openxmlformats.org/officeDocument/2006/relationships/hyperlink" Target="consultantplus://offline/ref=BB0F182CC20413A1BC9BD6D6ED1918C740BEA0FCAF30D8257B6AD01ED2K5X5I" TargetMode="External"/><Relationship Id="rId1444" Type="http://schemas.openxmlformats.org/officeDocument/2006/relationships/hyperlink" Target="consultantplus://offline/ref=6A10C2F62E533ACF140FDC3D2F4E34577DFF93B3CE6BD68619E7011098356A97A01D1DD055D5C032L1XCI" TargetMode="External"/><Relationship Id="rId190" Type="http://schemas.openxmlformats.org/officeDocument/2006/relationships/hyperlink" Target="consultantplus://offline/ref=BB0F182CC20413A1BC9BD6D6ED1918C743B9A7FCA035D8257B6AD01ED255FD5E4436A071CD464208K4X0I" TargetMode="External"/><Relationship Id="rId204" Type="http://schemas.openxmlformats.org/officeDocument/2006/relationships/hyperlink" Target="consultantplus://offline/ref=BB0F182CC20413A1BC9BD6D6ED1918C743BAACF2A932D8257B6AD01ED2K5X5I" TargetMode="External"/><Relationship Id="rId246" Type="http://schemas.openxmlformats.org/officeDocument/2006/relationships/hyperlink" Target="consultantplus://offline/ref=BB0F182CC20413A1BC9BD6D6ED1918C743B7A7F2AE37D8257B6AD01ED255FD5E4436A071CD46430CK4X2I" TargetMode="External"/><Relationship Id="rId288" Type="http://schemas.openxmlformats.org/officeDocument/2006/relationships/hyperlink" Target="consultantplus://offline/ref=BB0F182CC20413A1BC9BD6D6ED1918C743B9A7FCA035D8257B6AD01ED255FD5E4436A071CD464201K4X5I" TargetMode="External"/><Relationship Id="rId411" Type="http://schemas.openxmlformats.org/officeDocument/2006/relationships/hyperlink" Target="consultantplus://offline/ref=BB0F182CC20413A1BC9BD6D6ED1918C743B9A7FCA035D8257B6AD01ED255FD5E4436A071CD464101K4X6I" TargetMode="External"/><Relationship Id="rId453" Type="http://schemas.openxmlformats.org/officeDocument/2006/relationships/hyperlink" Target="consultantplus://offline/ref=BB0F182CC20413A1BC9BD6D6ED1918C743B7A7F2AE37D8257B6AD01ED255FD5E4436A071CD464300K4XCI" TargetMode="External"/><Relationship Id="rId509" Type="http://schemas.openxmlformats.org/officeDocument/2006/relationships/hyperlink" Target="consultantplus://offline/ref=BB0F182CC20413A1BC9BD6D6ED1918C743BDA2F9AE3BD8257B6AD01ED255FD5E4436A071CD464209K4X7I" TargetMode="External"/><Relationship Id="rId660" Type="http://schemas.openxmlformats.org/officeDocument/2006/relationships/hyperlink" Target="consultantplus://offline/ref=BB0F182CC20413A1BC9BD6D6ED1918C743BDA2F9AE3BD8257B6AD01ED255FD5E4436A071CD464109K4X0I" TargetMode="External"/><Relationship Id="rId898" Type="http://schemas.openxmlformats.org/officeDocument/2006/relationships/hyperlink" Target="consultantplus://offline/ref=BB0F182CC20413A1BC9BD6D6ED1918C743BCA1FCAF32D8257B6AD01ED255FD5E4436A071CD464008K4X1I" TargetMode="External"/><Relationship Id="rId1041" Type="http://schemas.openxmlformats.org/officeDocument/2006/relationships/hyperlink" Target="consultantplus://offline/ref=BB0F182CC20413A1BC9BD6D6ED1918C743BCA1FCAF32D8257B6AD01ED255FD5E4436A071CD46400FK4X2I" TargetMode="External"/><Relationship Id="rId1083" Type="http://schemas.openxmlformats.org/officeDocument/2006/relationships/hyperlink" Target="consultantplus://offline/ref=BB0F182CC20413A1BC9BD6D6ED1918C743B9A7FCA035D8257B6AD01ED255FD5E4436A071CD464508K4XDI" TargetMode="External"/><Relationship Id="rId1139" Type="http://schemas.openxmlformats.org/officeDocument/2006/relationships/hyperlink" Target="consultantplus://offline/ref=BB0F182CC20413A1BC9BD6D6ED1918C743B7A7F2AE37D8257B6AD01ED255FD5E4436A071CD46470AK4X6I" TargetMode="External"/><Relationship Id="rId1290" Type="http://schemas.openxmlformats.org/officeDocument/2006/relationships/hyperlink" Target="consultantplus://offline/ref=BB0F182CC20413A1BC9BD6D6ED1918C740BEA2FEAC30D8257B6AD01ED255FD5E4436A071CD464100K4X7I" TargetMode="External"/><Relationship Id="rId1304" Type="http://schemas.openxmlformats.org/officeDocument/2006/relationships/hyperlink" Target="consultantplus://offline/ref=BB0F182CC20413A1BC9BD6D6ED1918C740BEA2FCAD3AD8257B6AD01ED255FD5E4436A071CD464509K4X2I" TargetMode="External"/><Relationship Id="rId1346" Type="http://schemas.openxmlformats.org/officeDocument/2006/relationships/hyperlink" Target="consultantplus://offline/ref=BB0F182CC20413A1BC9BD6D6ED1918C740BEA0FCAF30D8257B6AD01ED2K5X5I" TargetMode="External"/><Relationship Id="rId106" Type="http://schemas.openxmlformats.org/officeDocument/2006/relationships/hyperlink" Target="consultantplus://offline/ref=BB0F182CC20413A1BC9BD6D6ED1918C743BCA1FCAF32D8257B6AD01ED255FD5E4436A071CD464300K4X6I" TargetMode="External"/><Relationship Id="rId313" Type="http://schemas.openxmlformats.org/officeDocument/2006/relationships/hyperlink" Target="consultantplus://offline/ref=BB0F182CC20413A1BC9BD6D6ED1918C743BAACF2A932D8257B6AD01ED2K5X5I" TargetMode="External"/><Relationship Id="rId495" Type="http://schemas.openxmlformats.org/officeDocument/2006/relationships/hyperlink" Target="consultantplus://offline/ref=BB0F182CC20413A1BC9BD6D6ED1918C743B9A7FCA035D8257B6AD01ED255FD5E4436A071CD46400DK4XDI" TargetMode="External"/><Relationship Id="rId716" Type="http://schemas.openxmlformats.org/officeDocument/2006/relationships/hyperlink" Target="consultantplus://offline/ref=BB0F182CC20413A1BC9BD6D6ED1918C743B7A7F2AE37D8257B6AD01ED255FD5E4436A071CD464200K4X4I" TargetMode="External"/><Relationship Id="rId758" Type="http://schemas.openxmlformats.org/officeDocument/2006/relationships/hyperlink" Target="consultantplus://offline/ref=BB0F182CC20413A1BC9BD6D6ED1918C743BCA1FCAF32D8257B6AD01ED255FD5E4436A071CD46410DK4X1I" TargetMode="External"/><Relationship Id="rId923" Type="http://schemas.openxmlformats.org/officeDocument/2006/relationships/hyperlink" Target="consultantplus://offline/ref=BB0F182CC20413A1BC9BD6D6ED1918C743BDA2F9AE3BD8257B6AD01ED255FD5E4436A071CD46400EK4X6I" TargetMode="External"/><Relationship Id="rId965" Type="http://schemas.openxmlformats.org/officeDocument/2006/relationships/hyperlink" Target="consultantplus://offline/ref=BB0F182CC20413A1BC9BD6D6ED1918C743BCA1FCAF32D8257B6AD01ED255FD5E4436A071CD46400CK4X0I" TargetMode="External"/><Relationship Id="rId1150" Type="http://schemas.openxmlformats.org/officeDocument/2006/relationships/hyperlink" Target="consultantplus://offline/ref=BB0F182CC20413A1BC9BD6D6ED1918C743B9A7FCA035D8257B6AD01ED255FD5E4436A071CD46450BK4X7I" TargetMode="External"/><Relationship Id="rId1388" Type="http://schemas.openxmlformats.org/officeDocument/2006/relationships/hyperlink" Target="consultantplus://offline/ref=BB0F182CC20413A1BC9BD6D6ED1918C740BEA0FCAF30D8257B6AD01ED2K5X5I" TargetMode="External"/><Relationship Id="rId10" Type="http://schemas.openxmlformats.org/officeDocument/2006/relationships/hyperlink" Target="consultantplus://offline/ref=6A7F7007A2E8D48754D91F38A3BE99FFEFEA8B0D8E7553C39BCDF743FAB27A3E95EAC9345F9D8D5BJ9X7I" TargetMode="External"/><Relationship Id="rId52" Type="http://schemas.openxmlformats.org/officeDocument/2006/relationships/hyperlink" Target="consultantplus://offline/ref=BB0F182CC20413A1BC9BD6D6ED1918C743BCA1FCAF32D8257B6AD01ED255FD5E4436A071CD46430CK4X4I" TargetMode="External"/><Relationship Id="rId94" Type="http://schemas.openxmlformats.org/officeDocument/2006/relationships/hyperlink" Target="consultantplus://offline/ref=BB0F182CC20413A1BC9BD6D6ED1918C743B9A7FCA035D8257B6AD01ED255FD5E4436A071CD46430BK4XCI" TargetMode="External"/><Relationship Id="rId148" Type="http://schemas.openxmlformats.org/officeDocument/2006/relationships/hyperlink" Target="consultantplus://offline/ref=BB0F182CC20413A1BC9BD6D6ED1918C743BDA2F9AE3BD8257B6AD01ED255FD5E4436A071CD46430BK4X3I" TargetMode="External"/><Relationship Id="rId355" Type="http://schemas.openxmlformats.org/officeDocument/2006/relationships/hyperlink" Target="consultantplus://offline/ref=BB0F182CC20413A1BC9BD6D6ED1918C743B9A7FCA035D8257B6AD01ED255FD5E4436A071CD46410DK4X0I" TargetMode="External"/><Relationship Id="rId397" Type="http://schemas.openxmlformats.org/officeDocument/2006/relationships/hyperlink" Target="consultantplus://offline/ref=BB0F182CC20413A1BC9BD6D6ED1918C743B9A7FCA035D8257B6AD01ED255FD5E4436A071CD46420FK4X5I" TargetMode="External"/><Relationship Id="rId520" Type="http://schemas.openxmlformats.org/officeDocument/2006/relationships/hyperlink" Target="consultantplus://offline/ref=BB0F182CC20413A1BC9BD6D6ED1918C743BCA1FCAF32D8257B6AD01ED255FD5E4436A071CD464200K4X1I" TargetMode="External"/><Relationship Id="rId562" Type="http://schemas.openxmlformats.org/officeDocument/2006/relationships/hyperlink" Target="consultantplus://offline/ref=BB0F182CC20413A1BC9BD6D6ED1918C743B7A7F2AE37D8257B6AD01ED255FD5E4436A071CD464301K4X3I" TargetMode="External"/><Relationship Id="rId618" Type="http://schemas.openxmlformats.org/officeDocument/2006/relationships/hyperlink" Target="consultantplus://offline/ref=BB0F182CC20413A1BC9BD6D6ED1918C743BCA1FCAF32D8257B6AD01ED255FD5E4436A071CD46410AK4XDI" TargetMode="External"/><Relationship Id="rId825" Type="http://schemas.openxmlformats.org/officeDocument/2006/relationships/hyperlink" Target="consultantplus://offline/ref=BB0F182CC20413A1BC9BD6D6ED1918C743BDA2F9AE3BD8257B6AD01ED255FD5E4436A071CD46410EK4X5I" TargetMode="External"/><Relationship Id="rId1192" Type="http://schemas.openxmlformats.org/officeDocument/2006/relationships/hyperlink" Target="consultantplus://offline/ref=BB0F182CC20413A1BC9BD6D6ED1918C743B9A7FCA035D8257B6AD01ED255FD5E4436A071CD46450CK4XCI" TargetMode="External"/><Relationship Id="rId1206" Type="http://schemas.openxmlformats.org/officeDocument/2006/relationships/hyperlink" Target="consultantplus://offline/ref=BB0F182CC20413A1BC9BD6D6ED1918C743B9A7FCA035D8257B6AD01ED255FD5E4436A071CD46450CK4XCI" TargetMode="External"/><Relationship Id="rId1248" Type="http://schemas.openxmlformats.org/officeDocument/2006/relationships/hyperlink" Target="consultantplus://offline/ref=BB0F182CC20413A1BC9BD6D6ED1918C743BAACF2A932D8257B6AD01ED2K5X5I" TargetMode="External"/><Relationship Id="rId1413" Type="http://schemas.openxmlformats.org/officeDocument/2006/relationships/hyperlink" Target="consultantplus://offline/ref=BB0F182CC20413A1BC9BD6D6ED1918C740BEA0FCAF30D8257B6AD01ED2K5X5I" TargetMode="External"/><Relationship Id="rId1455" Type="http://schemas.openxmlformats.org/officeDocument/2006/relationships/hyperlink" Target="consultantplus://offline/ref=6A10C2F62E533ACF140FDC3D2F4E34577DF298B3C96ED68619E7011098L3X5I" TargetMode="External"/><Relationship Id="rId215" Type="http://schemas.openxmlformats.org/officeDocument/2006/relationships/hyperlink" Target="consultantplus://offline/ref=BB0F182CC20413A1BC9BD6D6ED1918C743B9A7FCA035D8257B6AD01ED255FD5E4436A071CD46420BK4X5I" TargetMode="External"/><Relationship Id="rId257" Type="http://schemas.openxmlformats.org/officeDocument/2006/relationships/hyperlink" Target="consultantplus://offline/ref=BB0F182CC20413A1BC9BD6D6ED1918C743B7A7F2AE37D8257B6AD01ED255FD5E4436A071CD46430CK4XCI" TargetMode="External"/><Relationship Id="rId422" Type="http://schemas.openxmlformats.org/officeDocument/2006/relationships/hyperlink" Target="consultantplus://offline/ref=BB0F182CC20413A1BC9BD6D6ED1918C743B9A7FCA035D8257B6AD01ED255FD5E4436A071CD464101K4X2I" TargetMode="External"/><Relationship Id="rId464" Type="http://schemas.openxmlformats.org/officeDocument/2006/relationships/hyperlink" Target="consultantplus://offline/ref=BB0F182CC20413A1BC9BD6D6ED1918C743B9A7FCA035D8257B6AD01ED255FD5E4436A071CD46400AK4X7I" TargetMode="External"/><Relationship Id="rId867" Type="http://schemas.openxmlformats.org/officeDocument/2006/relationships/hyperlink" Target="consultantplus://offline/ref=BB0F182CC20413A1BC9BD6D6ED1918C743BCA1FCAF32D8257B6AD01ED255FD5E4436A071CD464101K4X5I" TargetMode="External"/><Relationship Id="rId1010" Type="http://schemas.openxmlformats.org/officeDocument/2006/relationships/hyperlink" Target="consultantplus://offline/ref=BB0F182CC20413A1BC9BD6D6ED1918C743B7A7F2AE37D8257B6AD01ED255FD5E4436A071CD46400CK4X5I" TargetMode="External"/><Relationship Id="rId1052" Type="http://schemas.openxmlformats.org/officeDocument/2006/relationships/hyperlink" Target="consultantplus://offline/ref=BB0F182CC20413A1BC9BD6D6ED1918C743BCA1FCAF32D8257B6AD01ED255FD5E4436A071CD464000K4X6I" TargetMode="External"/><Relationship Id="rId1094" Type="http://schemas.openxmlformats.org/officeDocument/2006/relationships/hyperlink" Target="consultantplus://offline/ref=BB0F182CC20413A1BC9BD6D6ED1918C743B9A7FCA035D8257B6AD01ED255FD5E4436A071CD464509K4X4I" TargetMode="External"/><Relationship Id="rId1108" Type="http://schemas.openxmlformats.org/officeDocument/2006/relationships/hyperlink" Target="consultantplus://offline/ref=BB0F182CC20413A1BC9BD6D6ED1918C743BDA2F9AE3BD8257B6AD01ED255FD5E4436A071CD46470FK4X2I" TargetMode="External"/><Relationship Id="rId1315" Type="http://schemas.openxmlformats.org/officeDocument/2006/relationships/hyperlink" Target="consultantplus://offline/ref=BB0F182CC20413A1BC9BD6D6ED1918C743BAACF2A932D8257B6AD01ED2K5X5I" TargetMode="External"/><Relationship Id="rId299" Type="http://schemas.openxmlformats.org/officeDocument/2006/relationships/hyperlink" Target="consultantplus://offline/ref=BB0F182CC20413A1BC9BD6D6ED1918C743B9A7FCA035D8257B6AD01ED255FD5E4436A071CD464201K4XCI" TargetMode="External"/><Relationship Id="rId727" Type="http://schemas.openxmlformats.org/officeDocument/2006/relationships/hyperlink" Target="consultantplus://offline/ref=BB0F182CC20413A1BC9BD6D6ED1918C740BEA2FCAD3AD8257B6AD01ED255FD5E4436A071CD464608K4X1I" TargetMode="External"/><Relationship Id="rId934" Type="http://schemas.openxmlformats.org/officeDocument/2006/relationships/hyperlink" Target="consultantplus://offline/ref=BB0F182CC20413A1BC9BD6D6ED1918C743B9A7FCA035D8257B6AD01ED255FD5E4436A071CD464601K4X5I" TargetMode="External"/><Relationship Id="rId1357" Type="http://schemas.openxmlformats.org/officeDocument/2006/relationships/hyperlink" Target="consultantplus://offline/ref=BB0F182CC20413A1BC9BD6D6ED1918C743BCA1FCAF32D8257B6AD01ED255FD5E4436A071CD46460DK4XDI" TargetMode="External"/><Relationship Id="rId63" Type="http://schemas.openxmlformats.org/officeDocument/2006/relationships/hyperlink" Target="consultantplus://offline/ref=BB0F182CC20413A1BC9BD6D6ED1918C743BDA2F9AE3BD8257B6AD01ED255FD5E4436A071CD464309K4X1I" TargetMode="External"/><Relationship Id="rId159" Type="http://schemas.openxmlformats.org/officeDocument/2006/relationships/hyperlink" Target="consultantplus://offline/ref=BB0F182CC20413A1BC9BD6D6ED1918C743B9A7FCA035D8257B6AD01ED255FD5E4436A071CD46430FK4XDI" TargetMode="External"/><Relationship Id="rId366" Type="http://schemas.openxmlformats.org/officeDocument/2006/relationships/hyperlink" Target="consultantplus://offline/ref=BB0F182CC20413A1BC9BD6D6ED1918C743B9A7FCA035D8257B6AD01ED255FD5E4436A071CD46410EK4XCI" TargetMode="External"/><Relationship Id="rId573" Type="http://schemas.openxmlformats.org/officeDocument/2006/relationships/hyperlink" Target="consultantplus://offline/ref=BB0F182CC20413A1BC9BD6D6ED1918C743BDA2F9AE3BD8257B6AD01ED255FD5E4436A071CD46420CK4X7I" TargetMode="External"/><Relationship Id="rId780" Type="http://schemas.openxmlformats.org/officeDocument/2006/relationships/hyperlink" Target="consultantplus://offline/ref=BB0F182CC20413A1BC9BD6D6ED1918C743B9A7FCA035D8257B6AD01ED255FD5E4436A071CD46470BK4X0I" TargetMode="External"/><Relationship Id="rId1217" Type="http://schemas.openxmlformats.org/officeDocument/2006/relationships/hyperlink" Target="consultantplus://offline/ref=BB0F182CC20413A1BC9BD6D6ED1918C743BCA1FCAF32D8257B6AD01ED255FD5E4436A071CD464709K4X0I" TargetMode="External"/><Relationship Id="rId1424" Type="http://schemas.openxmlformats.org/officeDocument/2006/relationships/hyperlink" Target="consultantplus://offline/ref=6A10C2F62E533ACF140FDC3D2F4E34577DF193BDC069D68619E7011098356A97A01D1DD055D5C332L1XBI" TargetMode="External"/><Relationship Id="rId226" Type="http://schemas.openxmlformats.org/officeDocument/2006/relationships/hyperlink" Target="consultantplus://offline/ref=BB0F182CC20413A1BC9BD6D6ED1918C743B9A7FCA035D8257B6AD01ED255FD5E4436A071CD46420CK4X0I" TargetMode="External"/><Relationship Id="rId433" Type="http://schemas.openxmlformats.org/officeDocument/2006/relationships/hyperlink" Target="consultantplus://offline/ref=BB0F182CC20413A1BC9BD6D6ED1918C743B7A7F2AE37D8257B6AD01ED255FD5E4436A071CD46430FK4X3I" TargetMode="External"/><Relationship Id="rId878" Type="http://schemas.openxmlformats.org/officeDocument/2006/relationships/hyperlink" Target="consultantplus://offline/ref=BB0F182CC20413A1BC9BD6D6ED1918C743BDA2F9AE3BD8257B6AD01ED255FD5E4436A071CD464101K4X1I" TargetMode="External"/><Relationship Id="rId1063" Type="http://schemas.openxmlformats.org/officeDocument/2006/relationships/hyperlink" Target="consultantplus://offline/ref=BB0F182CC20413A1BC9BD6D6ED1918C743B7A7F2AE37D8257B6AD01ED255FD5E4436A071CD464000K4X4I" TargetMode="External"/><Relationship Id="rId1270" Type="http://schemas.openxmlformats.org/officeDocument/2006/relationships/hyperlink" Target="consultantplus://offline/ref=BB0F182CC20413A1BC9BD6D6ED1918C743BAACF2A932D8257B6AD01ED2K5X5I" TargetMode="External"/><Relationship Id="rId640" Type="http://schemas.openxmlformats.org/officeDocument/2006/relationships/hyperlink" Target="consultantplus://offline/ref=BB0F182CC20413A1BC9BD6D6ED1918C743B7A7F2AE37D8257B6AD01ED255FD5E4436A071CD46420AK4XDI" TargetMode="External"/><Relationship Id="rId738" Type="http://schemas.openxmlformats.org/officeDocument/2006/relationships/hyperlink" Target="consultantplus://offline/ref=BB0F182CC20413A1BC9BD6D6ED1918C743B7A7F2AE37D8257B6AD01ED255FD5E4436A071CD464108K4X7I" TargetMode="External"/><Relationship Id="rId945" Type="http://schemas.openxmlformats.org/officeDocument/2006/relationships/hyperlink" Target="consultantplus://offline/ref=BB0F182CC20413A1BC9BD6D6ED1918C743BDA2F9AE3BD8257B6AD01ED255FD5E4436A071CD46400FK4X2I" TargetMode="External"/><Relationship Id="rId1368" Type="http://schemas.openxmlformats.org/officeDocument/2006/relationships/hyperlink" Target="consultantplus://offline/ref=BB0F182CC20413A1BC9BD6D6ED1918C743B7A7F2AE37D8257B6AD01ED255FD5E4436A071CD464608K4X7I" TargetMode="External"/><Relationship Id="rId74" Type="http://schemas.openxmlformats.org/officeDocument/2006/relationships/hyperlink" Target="consultantplus://offline/ref=BB0F182CC20413A1BC9BD6D6ED1918C743BDA2F9AE3BD8257B6AD01ED255FD5E4436A071CD464309K4XCI" TargetMode="External"/><Relationship Id="rId377" Type="http://schemas.openxmlformats.org/officeDocument/2006/relationships/hyperlink" Target="consultantplus://offline/ref=BB0F182CC20413A1BC9BD6D6ED1918C743B9A7FCA035D8257B6AD01ED255FD5E4436A071CD464100K4X4I" TargetMode="External"/><Relationship Id="rId500" Type="http://schemas.openxmlformats.org/officeDocument/2006/relationships/hyperlink" Target="consultantplus://offline/ref=BB0F182CC20413A1BC9BD6D6ED1918C743BDA2F9AE3BD8257B6AD01ED255FD5E4436A071CD464208K4X5I" TargetMode="External"/><Relationship Id="rId584" Type="http://schemas.openxmlformats.org/officeDocument/2006/relationships/hyperlink" Target="consultantplus://offline/ref=BB0F182CC20413A1BC9BD6D6ED1918C743B7A7F2AE37D8257B6AD01ED255FD5E4436A071CD464208K4XCI" TargetMode="External"/><Relationship Id="rId805" Type="http://schemas.openxmlformats.org/officeDocument/2006/relationships/hyperlink" Target="consultantplus://offline/ref=BB0F182CC20413A1BC9BD6D6ED1918C743B9A7FCA035D8257B6AD01ED255FD5E4436A071CD464701K4X4I" TargetMode="External"/><Relationship Id="rId1130" Type="http://schemas.openxmlformats.org/officeDocument/2006/relationships/hyperlink" Target="consultantplus://offline/ref=BB0F182CC20413A1BC9BD6D6ED1918C743BDA2F9AE3BD8257B6AD01ED255FD5E4436A071CD464701K4XCI" TargetMode="External"/><Relationship Id="rId1228" Type="http://schemas.openxmlformats.org/officeDocument/2006/relationships/hyperlink" Target="consultantplus://offline/ref=BB0F182CC20413A1BC9BD6D6ED1918C743BDA2F9AE3BD8257B6AD01ED255FD5E4436A071CD46460CK4X4I" TargetMode="External"/><Relationship Id="rId1435" Type="http://schemas.openxmlformats.org/officeDocument/2006/relationships/hyperlink" Target="consultantplus://offline/ref=6A10C2F62E533ACF140FDC3D2F4E34577DF596B8CE67D68619E7011098356A97A01D1DD055D5C032L1XCI" TargetMode="External"/><Relationship Id="rId5" Type="http://schemas.openxmlformats.org/officeDocument/2006/relationships/hyperlink" Target="consultantplus://offline/ref=6A7F7007A2E8D48754D91F38A3BE99FFECE8880D8C7D53C39BCDF743FAB27A3E95EAC9345F9D8D5AJ9XDI" TargetMode="External"/><Relationship Id="rId237" Type="http://schemas.openxmlformats.org/officeDocument/2006/relationships/hyperlink" Target="consultantplus://offline/ref=BB0F182CC20413A1BC9BD6D6ED1918C743B7A7F2AE37D8257B6AD01ED255FD5E4436A071CD46430CK4X1I" TargetMode="External"/><Relationship Id="rId791" Type="http://schemas.openxmlformats.org/officeDocument/2006/relationships/hyperlink" Target="consultantplus://offline/ref=BB0F182CC20413A1BC9BD6D6ED1918C743B7A7F2AE37D8257B6AD01ED255FD5E4436A071CD464109K4X0I" TargetMode="External"/><Relationship Id="rId889" Type="http://schemas.openxmlformats.org/officeDocument/2006/relationships/hyperlink" Target="consultantplus://offline/ref=BB0F182CC20413A1BC9BD6D6ED1918C743B9A7FCA035D8257B6AD01ED255FD5E4436A071CD46460AK4X0I" TargetMode="External"/><Relationship Id="rId1074" Type="http://schemas.openxmlformats.org/officeDocument/2006/relationships/hyperlink" Target="consultantplus://offline/ref=BB0F182CC20413A1BC9BD6D6ED1918C743B7A7F2AE37D8257B6AD01ED255FD5E4436A071CD464000K4X3I" TargetMode="External"/><Relationship Id="rId444" Type="http://schemas.openxmlformats.org/officeDocument/2006/relationships/hyperlink" Target="consultantplus://offline/ref=BB0F182CC20413A1BC9BD6D6ED1918C743B9A7FCA035D8257B6AD01ED255FD5E4436A071CD464008K4XCI" TargetMode="External"/><Relationship Id="rId651" Type="http://schemas.openxmlformats.org/officeDocument/2006/relationships/hyperlink" Target="consultantplus://offline/ref=BB0F182CC20413A1BC9BD6D6ED1918C743BDA2F9AE3BD8257B6AD01ED255FD5E4436A071CD464109K4X0I" TargetMode="External"/><Relationship Id="rId749" Type="http://schemas.openxmlformats.org/officeDocument/2006/relationships/hyperlink" Target="consultantplus://offline/ref=BB0F182CC20413A1BC9BD6D6ED1918C743B9A7FCA035D8257B6AD01ED255FD5E4436A071CD464001K4X4I" TargetMode="External"/><Relationship Id="rId1281" Type="http://schemas.openxmlformats.org/officeDocument/2006/relationships/hyperlink" Target="consultantplus://offline/ref=BB0F182CC20413A1BC9BD6D6ED1918C740BEA0FCAF30D8257B6AD01ED2K5X5I" TargetMode="External"/><Relationship Id="rId1379" Type="http://schemas.openxmlformats.org/officeDocument/2006/relationships/hyperlink" Target="consultantplus://offline/ref=BB0F182CC20413A1BC9BD6D6ED1918C743B7A7F2AE37D8257B6AD01ED255FD5E4436A071CD464609K4XDI" TargetMode="External"/><Relationship Id="rId290" Type="http://schemas.openxmlformats.org/officeDocument/2006/relationships/hyperlink" Target="consultantplus://offline/ref=BB0F182CC20413A1BC9BD6D6ED1918C743BCA1FCAF32D8257B6AD01ED255FD5E4436A071CD464208K4XDI" TargetMode="External"/><Relationship Id="rId304" Type="http://schemas.openxmlformats.org/officeDocument/2006/relationships/hyperlink" Target="consultantplus://offline/ref=BB0F182CC20413A1BC9BD6D6ED1918C743BAACF2A932D8257B6AD01ED2K5X5I" TargetMode="External"/><Relationship Id="rId388" Type="http://schemas.openxmlformats.org/officeDocument/2006/relationships/hyperlink" Target="consultantplus://offline/ref=BB0F182CC20413A1BC9BD6D6ED1918C743BDA2F9AE3BD8257B6AD01ED255FD5E4436A071CD46430EK4XCI" TargetMode="External"/><Relationship Id="rId511" Type="http://schemas.openxmlformats.org/officeDocument/2006/relationships/hyperlink" Target="consultantplus://offline/ref=BB0F182CC20413A1BC9BD6D6ED1918C740BEA2FCAD3AD8257B6AD01ED255FD5E4436A071CD46470CK4X6I" TargetMode="External"/><Relationship Id="rId609" Type="http://schemas.openxmlformats.org/officeDocument/2006/relationships/hyperlink" Target="consultantplus://offline/ref=BB0F182CC20413A1BC9BD6D6ED1918C743BCA1FCAF32D8257B6AD01ED255FD5E4436A071CD46410AK4X6I" TargetMode="External"/><Relationship Id="rId956" Type="http://schemas.openxmlformats.org/officeDocument/2006/relationships/hyperlink" Target="consultantplus://offline/ref=BB0F182CC20413A1BC9BD6D6ED1918C743B7A7F2AE37D8257B6AD01ED255FD5E4436A071CD464008K4X2I" TargetMode="External"/><Relationship Id="rId1141" Type="http://schemas.openxmlformats.org/officeDocument/2006/relationships/hyperlink" Target="consultantplus://offline/ref=BB0F182CC20413A1BC9BD6D6ED1918C743B9A7FCA035D8257B6AD01ED255FD5E4436A071CD46450BK4X6I" TargetMode="External"/><Relationship Id="rId1239" Type="http://schemas.openxmlformats.org/officeDocument/2006/relationships/hyperlink" Target="consultantplus://offline/ref=BB0F182CC20413A1BC9BD6D6ED1918C743BCA1FCAF32D8257B6AD01ED255FD5E4436A071CD46470AK4X6I" TargetMode="External"/><Relationship Id="rId85" Type="http://schemas.openxmlformats.org/officeDocument/2006/relationships/hyperlink" Target="consultantplus://offline/ref=BB0F182CC20413A1BC9BD6D6ED1918C743B9A7FCA035D8257B6AD01ED255FD5E4436A071CD46430AK4XCI" TargetMode="External"/><Relationship Id="rId150" Type="http://schemas.openxmlformats.org/officeDocument/2006/relationships/hyperlink" Target="consultantplus://offline/ref=BB0F182CC20413A1BC9BD6D6ED1918C743B9A7FCA035D8257B6AD01ED255FD5E4436A071CD46430FK4X5I" TargetMode="External"/><Relationship Id="rId595" Type="http://schemas.openxmlformats.org/officeDocument/2006/relationships/hyperlink" Target="consultantplus://offline/ref=BB0F182CC20413A1BC9BD6D6ED1918C743BCA1FCAF32D8257B6AD01ED255FD5E4436A071CD464109K4X0I" TargetMode="External"/><Relationship Id="rId816" Type="http://schemas.openxmlformats.org/officeDocument/2006/relationships/hyperlink" Target="consultantplus://offline/ref=BB0F182CC20413A1BC9BD6D6ED1918C743B9A7FCA035D8257B6AD01ED255FD5E4436A071CD464608K4X7I" TargetMode="External"/><Relationship Id="rId1001" Type="http://schemas.openxmlformats.org/officeDocument/2006/relationships/hyperlink" Target="consultantplus://offline/ref=BB0F182CC20413A1BC9BD6D6ED1918C743B7A7F2AE37D8257B6AD01ED255FD5E4436A071CD46400BK4X5I" TargetMode="External"/><Relationship Id="rId1446" Type="http://schemas.openxmlformats.org/officeDocument/2006/relationships/hyperlink" Target="consultantplus://offline/ref=6A10C2F62E533ACF140FDC3D2F4E34577DF298B3C96ED68619E7011098L3X5I" TargetMode="External"/><Relationship Id="rId248" Type="http://schemas.openxmlformats.org/officeDocument/2006/relationships/hyperlink" Target="consultantplus://offline/ref=BB0F182CC20413A1BC9BD6D6ED1918C743B9A7FCA035D8257B6AD01ED255FD5E4436A071CD46420DK4XCI" TargetMode="External"/><Relationship Id="rId455" Type="http://schemas.openxmlformats.org/officeDocument/2006/relationships/hyperlink" Target="consultantplus://offline/ref=BB0F182CC20413A1BC9BD6D6ED1918C743B9A7FCA035D8257B6AD01ED255FD5E4436A071CD464008K4XDI" TargetMode="External"/><Relationship Id="rId662" Type="http://schemas.openxmlformats.org/officeDocument/2006/relationships/hyperlink" Target="consultantplus://offline/ref=BB0F182CC20413A1BC9BD6D6ED1918C743BDA2F9AE3BD8257B6AD01ED255FD5E4436A071CD464109K4X1I" TargetMode="External"/><Relationship Id="rId1085" Type="http://schemas.openxmlformats.org/officeDocument/2006/relationships/hyperlink" Target="consultantplus://offline/ref=BB0F182CC20413A1BC9BD6D6ED1918C743BDA2F9AE3BD8257B6AD01ED255FD5E4436A071CD46470DK4X1I" TargetMode="External"/><Relationship Id="rId1292" Type="http://schemas.openxmlformats.org/officeDocument/2006/relationships/hyperlink" Target="consultantplus://offline/ref=BB0F182CC20413A1BC9BD6D6ED1918C743B7A7F2AE37D8257B6AD01ED255FD5E4436A071CD46470EK4XDI" TargetMode="External"/><Relationship Id="rId1306" Type="http://schemas.openxmlformats.org/officeDocument/2006/relationships/hyperlink" Target="consultantplus://offline/ref=BB0F182CC20413A1BC9BD6D6ED1918C740BEA2FEAC30D8257B6AD01ED255FD5E4436A071CD464100K4X7I" TargetMode="External"/><Relationship Id="rId12" Type="http://schemas.openxmlformats.org/officeDocument/2006/relationships/hyperlink" Target="consultantplus://offline/ref=6A7F7007A2E8D48754D91F38A3BE99FFEFEA8B088A7953C39BCDF743FAB27A3E95EAC9345F9D8D53J9X0I" TargetMode="External"/><Relationship Id="rId108" Type="http://schemas.openxmlformats.org/officeDocument/2006/relationships/hyperlink" Target="consultantplus://offline/ref=BB0F182CC20413A1BC9BD6D6ED1918C743BCA1FCAF32D8257B6AD01ED255FD5E4436A071CD464300K4X0I" TargetMode="External"/><Relationship Id="rId315" Type="http://schemas.openxmlformats.org/officeDocument/2006/relationships/hyperlink" Target="consultantplus://offline/ref=BB0F182CC20413A1BC9BD6D6ED1918C743B9A7FCA035D8257B6AD01ED255FD5E4436A071CD464109K4X2I" TargetMode="External"/><Relationship Id="rId522" Type="http://schemas.openxmlformats.org/officeDocument/2006/relationships/hyperlink" Target="consultantplus://offline/ref=BB0F182CC20413A1BC9BD6D6ED1918C743BDA2F9AE3BD8257B6AD01ED255FD5E4436A071CD464209K4X7I" TargetMode="External"/><Relationship Id="rId967" Type="http://schemas.openxmlformats.org/officeDocument/2006/relationships/hyperlink" Target="consultantplus://offline/ref=BB0F182CC20413A1BC9BD6D6ED1918C743B7A7F2AE37D8257B6AD01ED255FD5E4436A071CD464009K4X6I" TargetMode="External"/><Relationship Id="rId1152" Type="http://schemas.openxmlformats.org/officeDocument/2006/relationships/hyperlink" Target="consultantplus://offline/ref=BB0F182CC20413A1BC9BD6D6ED1918C740BEA2FCAD3AD8257B6AD01ED255FD5E4436A071CD46460CK4XCI" TargetMode="External"/><Relationship Id="rId96" Type="http://schemas.openxmlformats.org/officeDocument/2006/relationships/hyperlink" Target="consultantplus://offline/ref=BB0F182CC20413A1BC9BD6D6ED1918C743B9A7FCA035D8257B6AD01ED255FD5E4436A071CD46430CK4X4I" TargetMode="External"/><Relationship Id="rId161" Type="http://schemas.openxmlformats.org/officeDocument/2006/relationships/hyperlink" Target="consultantplus://offline/ref=BB0F182CC20413A1BC9BD6D6ED1918C743B9A7FCA035D8257B6AD01ED255FD5E4436A071CD464300K4X5I" TargetMode="External"/><Relationship Id="rId399" Type="http://schemas.openxmlformats.org/officeDocument/2006/relationships/hyperlink" Target="consultantplus://offline/ref=BB0F182CC20413A1BC9BD6D6ED1918C743B9A7FCA035D8257B6AD01ED255FD5E4436A071CD46420FK4X5I" TargetMode="External"/><Relationship Id="rId827" Type="http://schemas.openxmlformats.org/officeDocument/2006/relationships/hyperlink" Target="consultantplus://offline/ref=BB0F182CC20413A1BC9BD6D6ED1918C743B7A7F2AE37D8257B6AD01ED255FD5E4436A071CD46410BK4X6I" TargetMode="External"/><Relationship Id="rId1012" Type="http://schemas.openxmlformats.org/officeDocument/2006/relationships/hyperlink" Target="consultantplus://offline/ref=BB0F182CC20413A1BC9BD6D6ED1918C743BDA2F9AE3BD8257B6AD01ED255FD5E4436A071CD46470CK4X6I" TargetMode="External"/><Relationship Id="rId1457" Type="http://schemas.openxmlformats.org/officeDocument/2006/relationships/hyperlink" Target="consultantplus://offline/ref=6A10C2F62E533ACF140FDC3D2F4E34577EF694BDCF6CD68619E7011098L3X5I" TargetMode="External"/><Relationship Id="rId259" Type="http://schemas.openxmlformats.org/officeDocument/2006/relationships/hyperlink" Target="consultantplus://offline/ref=BB0F182CC20413A1BC9BD6D6ED1918C743B9A7FCA035D8257B6AD01ED255FD5E4436A071CD46420FK4X5I" TargetMode="External"/><Relationship Id="rId466" Type="http://schemas.openxmlformats.org/officeDocument/2006/relationships/hyperlink" Target="consultantplus://offline/ref=BB0F182CC20413A1BC9BD6D6ED1918C743B9A7FCA035D8257B6AD01ED255FD5E4436A071CD46400AK4X1I" TargetMode="External"/><Relationship Id="rId673" Type="http://schemas.openxmlformats.org/officeDocument/2006/relationships/hyperlink" Target="consultantplus://offline/ref=BB0F182CC20413A1BC9BD6D6ED1918C743B7A7F2AE37D8257B6AD01ED255FD5E4436A071CD46420DK4X5I" TargetMode="External"/><Relationship Id="rId880" Type="http://schemas.openxmlformats.org/officeDocument/2006/relationships/hyperlink" Target="consultantplus://offline/ref=BB0F182CC20413A1BC9BD6D6ED1918C743BDA2F9AE3BD8257B6AD01ED255FD5E4436A071CD464101K4X3I" TargetMode="External"/><Relationship Id="rId1096" Type="http://schemas.openxmlformats.org/officeDocument/2006/relationships/hyperlink" Target="consultantplus://offline/ref=BB0F182CC20413A1BC9BD6D6ED1918C743B9A7FCA035D8257B6AD01ED255FD5E4436A071CD464509K4X7I" TargetMode="External"/><Relationship Id="rId1317" Type="http://schemas.openxmlformats.org/officeDocument/2006/relationships/hyperlink" Target="consultantplus://offline/ref=BB0F182CC20413A1BC9BD6D6ED1918C743BDA2F9AE3BD8257B6AD01ED255FD5E4436A071CD46460DK4X0I" TargetMode="External"/><Relationship Id="rId23" Type="http://schemas.openxmlformats.org/officeDocument/2006/relationships/hyperlink" Target="consultantplus://offline/ref=6A7F7007A2E8D48754D91F38A3BE99FFECE8880D8C7D53C39BCDF743FAB27A3E95EAC9345F9D8D5BJ9X5I" TargetMode="External"/><Relationship Id="rId119" Type="http://schemas.openxmlformats.org/officeDocument/2006/relationships/hyperlink" Target="consultantplus://offline/ref=BB0F182CC20413A1BC9BD6D6ED1918C743BDA2F9AE3BD8257B6AD01ED255FD5E4436A071CD46430AK4X1I" TargetMode="External"/><Relationship Id="rId326" Type="http://schemas.openxmlformats.org/officeDocument/2006/relationships/hyperlink" Target="consultantplus://offline/ref=BB0F182CC20413A1BC9BD6D6ED1918C743B9A7FCA035D8257B6AD01ED255FD5E4436A071CD46410AK4X1I" TargetMode="External"/><Relationship Id="rId533" Type="http://schemas.openxmlformats.org/officeDocument/2006/relationships/hyperlink" Target="consultantplus://offline/ref=BB0F182CC20413A1BC9BD6D6ED1918C743BDA2F9AE3BD8257B6AD01ED255FD5E4436A071CD46420AK4X6I" TargetMode="External"/><Relationship Id="rId978" Type="http://schemas.openxmlformats.org/officeDocument/2006/relationships/hyperlink" Target="consultantplus://offline/ref=BB0F182CC20413A1BC9BD6D6ED1918C743BDA2F9AE3BD8257B6AD01ED255FD5E4436A071CD464001K4XDI" TargetMode="External"/><Relationship Id="rId1163" Type="http://schemas.openxmlformats.org/officeDocument/2006/relationships/hyperlink" Target="consultantplus://offline/ref=BB0F182CC20413A1BC9BD6D6ED1918C740BEA2FCAD3AD8257B6AD01ED255FD5E4436A071CD46460FK4X4I" TargetMode="External"/><Relationship Id="rId1370" Type="http://schemas.openxmlformats.org/officeDocument/2006/relationships/hyperlink" Target="consultantplus://offline/ref=BB0F182CC20413A1BC9BD6D6ED1918C740BEA0FDA03BD8257B6AD01ED255FD5E4436A071CD464309K4X4I" TargetMode="External"/><Relationship Id="rId740" Type="http://schemas.openxmlformats.org/officeDocument/2006/relationships/hyperlink" Target="consultantplus://offline/ref=BB0F182CC20413A1BC9BD6D6ED1918C740BEA2FCAD3AD8257B6AD01ED255FD5E4436A071CD46460AK4X3I" TargetMode="External"/><Relationship Id="rId838" Type="http://schemas.openxmlformats.org/officeDocument/2006/relationships/hyperlink" Target="consultantplus://offline/ref=BB0F182CC20413A1BC9BD6D6ED1918C743B9A7FCA035D8257B6AD01ED255FD5E4436A071CD464608K4XCI" TargetMode="External"/><Relationship Id="rId1023" Type="http://schemas.openxmlformats.org/officeDocument/2006/relationships/hyperlink" Target="consultantplus://offline/ref=BB0F182CC20413A1BC9BD6D6ED1918C743B7A7F2AE37D8257B6AD01ED255FD5E4436A071CD46400CK4XCI" TargetMode="External"/><Relationship Id="rId172" Type="http://schemas.openxmlformats.org/officeDocument/2006/relationships/hyperlink" Target="consultantplus://offline/ref=BB0F182CC20413A1BC9BD6D6ED1918C743B9A7FCA035D8257B6AD01ED255FD5E4436A071CD464300K4XCI" TargetMode="External"/><Relationship Id="rId477" Type="http://schemas.openxmlformats.org/officeDocument/2006/relationships/hyperlink" Target="consultantplus://offline/ref=BB0F182CC20413A1BC9BD6D6ED1918C743B9A7FCA035D8257B6AD01ED255FD5E4436A071CD46400BK4XCI" TargetMode="External"/><Relationship Id="rId600" Type="http://schemas.openxmlformats.org/officeDocument/2006/relationships/hyperlink" Target="consultantplus://offline/ref=BB0F182CC20413A1BC9BD6D6ED1918C743BDA2F9AE3BD8257B6AD01ED255FD5E4436A071CD46420FK4X7I" TargetMode="External"/><Relationship Id="rId684" Type="http://schemas.openxmlformats.org/officeDocument/2006/relationships/hyperlink" Target="consultantplus://offline/ref=BB0F182CC20413A1BC9BD6D6ED1918C743B7A7F2AE37D8257B6AD01ED255FD5E4436A071CD46420DK4X1I" TargetMode="External"/><Relationship Id="rId1230" Type="http://schemas.openxmlformats.org/officeDocument/2006/relationships/hyperlink" Target="consultantplus://offline/ref=BB0F182CC20413A1BC9BD6D6ED1918C743B9A7FCA035D8257B6AD01ED255FD5E4436A071CD46450CK4XCI" TargetMode="External"/><Relationship Id="rId1328" Type="http://schemas.openxmlformats.org/officeDocument/2006/relationships/hyperlink" Target="consultantplus://offline/ref=BB0F182CC20413A1BC9BD6D6ED1918C740BEA0FCAF30D8257B6AD01ED2K5X5I" TargetMode="External"/><Relationship Id="rId337" Type="http://schemas.openxmlformats.org/officeDocument/2006/relationships/hyperlink" Target="consultantplus://offline/ref=BB0F182CC20413A1BC9BD6D6ED1918C743B9A7FCA035D8257B6AD01ED255FD5E4436A071CD46410BK4X6I" TargetMode="External"/><Relationship Id="rId891" Type="http://schemas.openxmlformats.org/officeDocument/2006/relationships/hyperlink" Target="consultantplus://offline/ref=BB0F182CC20413A1BC9BD6D6ED1918C743B9A7FCA035D8257B6AD01ED255FD5E4436A071CD46420FK4X5I" TargetMode="External"/><Relationship Id="rId905" Type="http://schemas.openxmlformats.org/officeDocument/2006/relationships/hyperlink" Target="consultantplus://offline/ref=BB0F182CC20413A1BC9BD6D6ED1918C743BCA1FCAF32D8257B6AD01ED255FD5E4436A071CD46400BK4X6I" TargetMode="External"/><Relationship Id="rId989" Type="http://schemas.openxmlformats.org/officeDocument/2006/relationships/hyperlink" Target="consultantplus://offline/ref=BB0F182CC20413A1BC9BD6D6ED1918C743BDA2F9AE3BD8257B6AD01ED255FD5E4436A071CD464709K4X3I" TargetMode="External"/><Relationship Id="rId34" Type="http://schemas.openxmlformats.org/officeDocument/2006/relationships/hyperlink" Target="consultantplus://offline/ref=BB0F182CC20413A1BC9BD6D6ED1918C743BCA1FCAF32D8257B6AD01ED255FD5E4436A071CD46430AK4X6I" TargetMode="External"/><Relationship Id="rId544" Type="http://schemas.openxmlformats.org/officeDocument/2006/relationships/hyperlink" Target="consultantplus://offline/ref=BB0F182CC20413A1BC9BD6D6ED1918C743BCA1FCAF32D8257B6AD01ED255FD5E4436A071CD464201K4XDI" TargetMode="External"/><Relationship Id="rId751" Type="http://schemas.openxmlformats.org/officeDocument/2006/relationships/hyperlink" Target="consultantplus://offline/ref=BB0F182CC20413A1BC9BD6D6ED1918C740BEA2FCAD3AD8257B6AD01ED255FD5E4436A071CD46460AK4XDI" TargetMode="External"/><Relationship Id="rId849" Type="http://schemas.openxmlformats.org/officeDocument/2006/relationships/hyperlink" Target="consultantplus://offline/ref=BB0F182CC20413A1BC9BD6D6ED1918C740BEA2FCAD3AD8257B6AD01ED255FD5E4436A071CD46460CK4X4I" TargetMode="External"/><Relationship Id="rId1174" Type="http://schemas.openxmlformats.org/officeDocument/2006/relationships/hyperlink" Target="consultantplus://offline/ref=BB0F182CC20413A1BC9BD6D6ED1918C743B7A7F2AE37D8257B6AD01ED255FD5E4436A071CD46470AK4XCI" TargetMode="External"/><Relationship Id="rId1381" Type="http://schemas.openxmlformats.org/officeDocument/2006/relationships/hyperlink" Target="consultantplus://offline/ref=BB0F182CC20413A1BC9BD6D6ED1918C743BAACF2A932D8257B6AD01ED2K5X5I" TargetMode="External"/><Relationship Id="rId183" Type="http://schemas.openxmlformats.org/officeDocument/2006/relationships/hyperlink" Target="consultantplus://offline/ref=BB0F182CC20413A1BC9BD6D6ED1918C743B7A7F2AE37D8257B6AD01ED255FD5E4436A071CD46430BK4XDI" TargetMode="External"/><Relationship Id="rId390" Type="http://schemas.openxmlformats.org/officeDocument/2006/relationships/hyperlink" Target="consultantplus://offline/ref=BB0F182CC20413A1BC9BD6D6ED1918C743BAACF2A932D8257B6AD01ED2K5X5I" TargetMode="External"/><Relationship Id="rId404" Type="http://schemas.openxmlformats.org/officeDocument/2006/relationships/hyperlink" Target="consultantplus://offline/ref=BB0F182CC20413A1BC9BD6D6ED1918C743B7A7F2AE37D8257B6AD01ED255FD5E4436A071CD46430FK4X7I" TargetMode="External"/><Relationship Id="rId611" Type="http://schemas.openxmlformats.org/officeDocument/2006/relationships/hyperlink" Target="consultantplus://offline/ref=BB0F182CC20413A1BC9BD6D6ED1918C743B7A7F2AE37D8257B6AD01ED255FD5E4436A071CD464209K4X3I" TargetMode="External"/><Relationship Id="rId1034" Type="http://schemas.openxmlformats.org/officeDocument/2006/relationships/hyperlink" Target="consultantplus://offline/ref=BB0F182CC20413A1BC9BD6D6ED1918C743BCA1FCAF32D8257B6AD01ED255FD5E4436A071CD46400FK4X7I" TargetMode="External"/><Relationship Id="rId1241" Type="http://schemas.openxmlformats.org/officeDocument/2006/relationships/hyperlink" Target="consultantplus://offline/ref=BB0F182CC20413A1BC9BD6D6ED1918C743B9A7FCA035D8257B6AD01ED255FD5E4436A071CD46450EK4X1I" TargetMode="External"/><Relationship Id="rId1339" Type="http://schemas.openxmlformats.org/officeDocument/2006/relationships/hyperlink" Target="consultantplus://offline/ref=BB0F182CC20413A1BC9BD6D6ED1918C743BDA2F9AE3BD8257B6AD01ED255FD5E4436A071CD464601K4XDI" TargetMode="External"/><Relationship Id="rId250" Type="http://schemas.openxmlformats.org/officeDocument/2006/relationships/hyperlink" Target="consultantplus://offline/ref=BB0F182CC20413A1BC9BD6D6ED1918C743B9A7FCA035D8257B6AD01ED255FD5E4436A071CD46420EK4X5I" TargetMode="External"/><Relationship Id="rId488" Type="http://schemas.openxmlformats.org/officeDocument/2006/relationships/hyperlink" Target="consultantplus://offline/ref=BB0F182CC20413A1BC9BD6D6ED1918C740BEA2FCAD3AD8257B6AD01ED255FD5E4436A071CD46470CK4X5I" TargetMode="External"/><Relationship Id="rId695" Type="http://schemas.openxmlformats.org/officeDocument/2006/relationships/hyperlink" Target="consultantplus://offline/ref=BB0F182CC20413A1BC9BD6D6ED1918C743B7A7F2AE37D8257B6AD01ED255FD5E4436A071CD46420EK4X1I" TargetMode="External"/><Relationship Id="rId709" Type="http://schemas.openxmlformats.org/officeDocument/2006/relationships/hyperlink" Target="consultantplus://offline/ref=BB0F182CC20413A1BC9BD6D6ED1918C743B7A7F2AE37D8257B6AD01ED255FD5E4436A071CD46420FK4X3I" TargetMode="External"/><Relationship Id="rId916" Type="http://schemas.openxmlformats.org/officeDocument/2006/relationships/hyperlink" Target="consultantplus://offline/ref=BB0F182CC20413A1BC9BD6D6ED1918C743B7A7F2AE37D8257B6AD01ED255FD5E4436A071CD464101K4X1I" TargetMode="External"/><Relationship Id="rId1101" Type="http://schemas.openxmlformats.org/officeDocument/2006/relationships/hyperlink" Target="consultantplus://offline/ref=BB0F182CC20413A1BC9BD6D6ED1918C743B9A7FCA035D8257B6AD01ED255FD5E4436A071CD464509K4X2I" TargetMode="External"/><Relationship Id="rId45" Type="http://schemas.openxmlformats.org/officeDocument/2006/relationships/hyperlink" Target="consultantplus://offline/ref=BB0F182CC20413A1BC9BD6D6ED1918C743BCA1FCAF32D8257B6AD01ED255FD5E4436A071CD46430BK4XDI" TargetMode="External"/><Relationship Id="rId110" Type="http://schemas.openxmlformats.org/officeDocument/2006/relationships/hyperlink" Target="consultantplus://offline/ref=BB0F182CC20413A1BC9BD6D6ED1918C743B7A7F2AE37D8257B6AD01ED255FD5E4436A071CD46430AK4X1I" TargetMode="External"/><Relationship Id="rId348" Type="http://schemas.openxmlformats.org/officeDocument/2006/relationships/hyperlink" Target="consultantplus://offline/ref=BB0F182CC20413A1BC9BD6D6ED1918C743B9A7FCA035D8257B6AD01ED255FD5E4436A071CD46410CK4X3I" TargetMode="External"/><Relationship Id="rId555" Type="http://schemas.openxmlformats.org/officeDocument/2006/relationships/hyperlink" Target="consultantplus://offline/ref=BB0F182CC20413A1BC9BD6D6ED1918C743BDA2F9AE3BD8257B6AD01ED255FD5E4436A071CD46420AK4X1I" TargetMode="External"/><Relationship Id="rId762" Type="http://schemas.openxmlformats.org/officeDocument/2006/relationships/hyperlink" Target="consultantplus://offline/ref=BB0F182CC20413A1BC9BD6D6ED1918C743BDA2F9AE3BD8257B6AD01ED255FD5E4436A071CD46410BK4X0I" TargetMode="External"/><Relationship Id="rId1185" Type="http://schemas.openxmlformats.org/officeDocument/2006/relationships/hyperlink" Target="consultantplus://offline/ref=BB0F182CC20413A1BC9BD6D6ED1918C743B9A7FCA035D8257B6AD01ED255FD5E4436A071CD46450CK4X1I" TargetMode="External"/><Relationship Id="rId1392" Type="http://schemas.openxmlformats.org/officeDocument/2006/relationships/hyperlink" Target="consultantplus://offline/ref=BB0F182CC20413A1BC9BD6D6ED1918C743B7A7F2AE37D8257B6AD01ED255FD5E4436A071CD46460CK4X3I" TargetMode="External"/><Relationship Id="rId1406" Type="http://schemas.openxmlformats.org/officeDocument/2006/relationships/hyperlink" Target="consultantplus://offline/ref=BB0F182CC20413A1BC9BD6D6ED1918C743BDA2F9AE3BD8257B6AD01ED255FD5E4436A071CD46460FK4X6I" TargetMode="External"/><Relationship Id="rId194" Type="http://schemas.openxmlformats.org/officeDocument/2006/relationships/hyperlink" Target="consultantplus://offline/ref=BB0F182CC20413A1BC9BD6D6ED1918C743B9A7FCA035D8257B6AD01ED255FD5E4436A071CD464209K4X4I" TargetMode="External"/><Relationship Id="rId208" Type="http://schemas.openxmlformats.org/officeDocument/2006/relationships/hyperlink" Target="consultantplus://offline/ref=BB0F182CC20413A1BC9BD6D6ED1918C743B9A7FCA035D8257B6AD01ED255FD5E4436A071CD46420AK4X3I" TargetMode="External"/><Relationship Id="rId415" Type="http://schemas.openxmlformats.org/officeDocument/2006/relationships/hyperlink" Target="consultantplus://offline/ref=BB0F182CC20413A1BC9BD6D6ED1918C743B9A7FCA035D8257B6AD01ED255FD5E4436A071CD464101K4X6I" TargetMode="External"/><Relationship Id="rId622" Type="http://schemas.openxmlformats.org/officeDocument/2006/relationships/hyperlink" Target="consultantplus://offline/ref=BB0F182CC20413A1BC9BD6D6ED1918C743BCA1FCAF32D8257B6AD01ED255FD5E4436A071CD46410BK4X7I" TargetMode="External"/><Relationship Id="rId1045" Type="http://schemas.openxmlformats.org/officeDocument/2006/relationships/hyperlink" Target="consultantplus://offline/ref=BB0F182CC20413A1BC9BD6D6ED1918C743B7A7F2AE37D8257B6AD01ED255FD5E4436A071CD46400EK4X3I" TargetMode="External"/><Relationship Id="rId1252" Type="http://schemas.openxmlformats.org/officeDocument/2006/relationships/hyperlink" Target="consultantplus://offline/ref=BB0F182CC20413A1BC9BD6D6ED1918C743BAACF2A932D8257B6AD01ED2K5X5I" TargetMode="External"/><Relationship Id="rId261" Type="http://schemas.openxmlformats.org/officeDocument/2006/relationships/hyperlink" Target="consultantplus://offline/ref=BB0F182CC20413A1BC9BD6D6ED1918C743BAACF2A932D8257B6AD01ED2K5X5I" TargetMode="External"/><Relationship Id="rId499" Type="http://schemas.openxmlformats.org/officeDocument/2006/relationships/hyperlink" Target="consultantplus://offline/ref=BB0F182CC20413A1BC9BD6D6ED1918C743BDA2F9AE3BD8257B6AD01ED255FD5E4436A071CD464208K4X4I" TargetMode="External"/><Relationship Id="rId927" Type="http://schemas.openxmlformats.org/officeDocument/2006/relationships/hyperlink" Target="consultantplus://offline/ref=BB0F182CC20413A1BC9BD6D6ED1918C743B7A7F2AE37D8257B6AD01ED255FD5E4436A071CD464101K4X3I" TargetMode="External"/><Relationship Id="rId1112" Type="http://schemas.openxmlformats.org/officeDocument/2006/relationships/hyperlink" Target="consultantplus://offline/ref=BB0F182CC20413A1BC9BD6D6ED1918C743BDA2F9AE3BD8257B6AD01ED255FD5E4436A071CD464700K4X7I" TargetMode="External"/><Relationship Id="rId56" Type="http://schemas.openxmlformats.org/officeDocument/2006/relationships/hyperlink" Target="consultantplus://offline/ref=BB0F182CC20413A1BC9BD6D6ED1918C743BCA1FCAF32D8257B6AD01ED255FD5E4436A071CD46430CK4X5I" TargetMode="External"/><Relationship Id="rId359" Type="http://schemas.openxmlformats.org/officeDocument/2006/relationships/hyperlink" Target="consultantplus://offline/ref=BB0F182CC20413A1BC9BD6D6ED1918C743B9A7FCA035D8257B6AD01ED255FD5E4436A071CD46410DK4XCI" TargetMode="External"/><Relationship Id="rId566" Type="http://schemas.openxmlformats.org/officeDocument/2006/relationships/hyperlink" Target="consultantplus://offline/ref=BB0F182CC20413A1BC9BD6D6ED1918C743BDA2F9AE3BD8257B6AD01ED255FD5E4436A071CD46420BK4XCI" TargetMode="External"/><Relationship Id="rId773" Type="http://schemas.openxmlformats.org/officeDocument/2006/relationships/hyperlink" Target="consultantplus://offline/ref=BB0F182CC20413A1BC9BD6D6ED1918C743BDA2F9AE3BD8257B6AD01ED255FD5E4436A071CD46410CK4X4I" TargetMode="External"/><Relationship Id="rId1196" Type="http://schemas.openxmlformats.org/officeDocument/2006/relationships/hyperlink" Target="consultantplus://offline/ref=BB0F182CC20413A1BC9BD6D6ED1918C743B9A7FCA035D8257B6AD01ED255FD5E4436A071CD46450CK4XCI" TargetMode="External"/><Relationship Id="rId1417" Type="http://schemas.openxmlformats.org/officeDocument/2006/relationships/hyperlink" Target="consultantplus://offline/ref=BB0F182CC20413A1BC9BD6D6ED1918C740BEA0FCAF30D8257B6AD01ED2K5X5I" TargetMode="External"/><Relationship Id="rId121" Type="http://schemas.openxmlformats.org/officeDocument/2006/relationships/hyperlink" Target="consultantplus://offline/ref=BB0F182CC20413A1BC9BD6D6ED1918C743BCA1FCAF32D8257B6AD01ED255FD5E4436A071CD464300K4XCI" TargetMode="External"/><Relationship Id="rId219" Type="http://schemas.openxmlformats.org/officeDocument/2006/relationships/hyperlink" Target="consultantplus://offline/ref=BB0F182CC20413A1BC9BD6D6ED1918C743B9A7FCA035D8257B6AD01ED255FD5E4436A071CD46420BK4X4I" TargetMode="External"/><Relationship Id="rId426" Type="http://schemas.openxmlformats.org/officeDocument/2006/relationships/hyperlink" Target="consultantplus://offline/ref=BB0F182CC20413A1BC9BD6D6ED1918C743B9A7FCA035D8257B6AD01ED255FD5E4436A071CD464008K4X4I" TargetMode="External"/><Relationship Id="rId633" Type="http://schemas.openxmlformats.org/officeDocument/2006/relationships/hyperlink" Target="consultantplus://offline/ref=BB0F182CC20413A1BC9BD6D6ED1918C743BDA2F9AE3BD8257B6AD01ED255FD5E4436A071CD464201K4X1I" TargetMode="External"/><Relationship Id="rId980" Type="http://schemas.openxmlformats.org/officeDocument/2006/relationships/hyperlink" Target="consultantplus://offline/ref=BB0F182CC20413A1BC9BD6D6ED1918C743BDA2F9AE3BD8257B6AD01ED255FD5E4436A071CD464708K4X4I" TargetMode="External"/><Relationship Id="rId1056" Type="http://schemas.openxmlformats.org/officeDocument/2006/relationships/hyperlink" Target="consultantplus://offline/ref=BB0F182CC20413A1BC9BD6D6ED1918C743BCA1FCAF32D8257B6AD01ED255FD5E4436A071CD464000K4X2I" TargetMode="External"/><Relationship Id="rId1263" Type="http://schemas.openxmlformats.org/officeDocument/2006/relationships/hyperlink" Target="consultantplus://offline/ref=BB0F182CC20413A1BC9BD6D6ED1918C743BAACF2A932D8257B6AD01ED2K5X5I" TargetMode="External"/><Relationship Id="rId840" Type="http://schemas.openxmlformats.org/officeDocument/2006/relationships/hyperlink" Target="consultantplus://offline/ref=BB0F182CC20413A1BC9BD6D6ED1918C743BDA2F9AE3BD8257B6AD01ED255FD5E4436A071CD46410FK4X0I" TargetMode="External"/><Relationship Id="rId938" Type="http://schemas.openxmlformats.org/officeDocument/2006/relationships/hyperlink" Target="consultantplus://offline/ref=BB0F182CC20413A1BC9BD6D6ED1918C743B9A7FCA035D8257B6AD01ED255FD5E4436A071CD464601K4X5I" TargetMode="External"/><Relationship Id="rId67" Type="http://schemas.openxmlformats.org/officeDocument/2006/relationships/hyperlink" Target="consultantplus://offline/ref=BB0F182CC20413A1BC9BD6D6ED1918C743BCA1FCAF32D8257B6AD01ED255FD5E4436A071CD46430DK4X7I" TargetMode="External"/><Relationship Id="rId272" Type="http://schemas.openxmlformats.org/officeDocument/2006/relationships/hyperlink" Target="consultantplus://offline/ref=BB0F182CC20413A1BC9BD6D6ED1918C743B9A7FCA035D8257B6AD01ED255FD5E4436A071CD46420FK4X1I" TargetMode="External"/><Relationship Id="rId577" Type="http://schemas.openxmlformats.org/officeDocument/2006/relationships/hyperlink" Target="consultantplus://offline/ref=BB0F182CC20413A1BC9BD6D6ED1918C743BDA2F9AE3BD8257B6AD01ED255FD5E4436A071CD46420CK4X0I" TargetMode="External"/><Relationship Id="rId700" Type="http://schemas.openxmlformats.org/officeDocument/2006/relationships/hyperlink" Target="consultantplus://offline/ref=BB0F182CC20413A1BC9BD6D6ED1918C743B7A7F2AE37D8257B6AD01ED255FD5E4436A071CD46420FK4X4I" TargetMode="External"/><Relationship Id="rId1123" Type="http://schemas.openxmlformats.org/officeDocument/2006/relationships/hyperlink" Target="consultantplus://offline/ref=BB0F182CC20413A1BC9BD6D6ED1918C743BDA2F9AE3BD8257B6AD01ED255FD5E4436A071CD464701K4X4I" TargetMode="External"/><Relationship Id="rId1330" Type="http://schemas.openxmlformats.org/officeDocument/2006/relationships/hyperlink" Target="consultantplus://offline/ref=BB0F182CC20413A1BC9BD6D6ED1918C740BEA2FEAC30D8257B6AD01ED255FD5E4436A071CD464100K4X7I" TargetMode="External"/><Relationship Id="rId1428" Type="http://schemas.openxmlformats.org/officeDocument/2006/relationships/hyperlink" Target="consultantplus://offline/ref=6A10C2F62E533ACF140FDC3D2F4E34577DFF93B3CE6BD68619E7011098356A97A01D1DD055D5C031L1XFI" TargetMode="External"/><Relationship Id="rId132" Type="http://schemas.openxmlformats.org/officeDocument/2006/relationships/hyperlink" Target="consultantplus://offline/ref=BB0F182CC20413A1BC9BD6D6ED1918C743B6A0FBA035D8257B6AD01ED255FD5E4436A071CD46430AK4X4I" TargetMode="External"/><Relationship Id="rId784" Type="http://schemas.openxmlformats.org/officeDocument/2006/relationships/hyperlink" Target="consultantplus://offline/ref=BB0F182CC20413A1BC9BD6D6ED1918C743B7A7F2AE37D8257B6AD01ED255FD5E4436A071CD464109K4X5I" TargetMode="External"/><Relationship Id="rId991" Type="http://schemas.openxmlformats.org/officeDocument/2006/relationships/hyperlink" Target="consultantplus://offline/ref=BB0F182CC20413A1BC9BD6D6ED1918C743BDA2F9AE3BD8257B6AD01ED255FD5E4436A071CD464709K4X2I" TargetMode="External"/><Relationship Id="rId1067" Type="http://schemas.openxmlformats.org/officeDocument/2006/relationships/hyperlink" Target="consultantplus://offline/ref=BB0F182CC20413A1BC9BD6D6ED1918C743B9A7FCA035D8257B6AD01ED255FD5E4436A071CD464601K4XDI" TargetMode="External"/><Relationship Id="rId437" Type="http://schemas.openxmlformats.org/officeDocument/2006/relationships/hyperlink" Target="consultantplus://offline/ref=BB0F182CC20413A1BC9BD6D6ED1918C743BCA1FCAF32D8257B6AD01ED255FD5E4436A071CD46420BK4XDI" TargetMode="External"/><Relationship Id="rId644" Type="http://schemas.openxmlformats.org/officeDocument/2006/relationships/hyperlink" Target="consultantplus://offline/ref=BB0F182CC20413A1BC9BD6D6ED1918C740BEA2FCAD3AD8257B6AD01ED255FD5E4436A071CD46470DK4X4I" TargetMode="External"/><Relationship Id="rId851" Type="http://schemas.openxmlformats.org/officeDocument/2006/relationships/hyperlink" Target="consultantplus://offline/ref=BB0F182CC20413A1BC9BD6D6ED1918C740BEA2FCAD3AD8257B6AD01ED255FD5E4436A071CD46460CK4X6I" TargetMode="External"/><Relationship Id="rId1274" Type="http://schemas.openxmlformats.org/officeDocument/2006/relationships/hyperlink" Target="consultantplus://offline/ref=BB0F182CC20413A1BC9BD6D6ED1918C743BAACF2A932D8257B6AD01ED2K5X5I" TargetMode="External"/><Relationship Id="rId283" Type="http://schemas.openxmlformats.org/officeDocument/2006/relationships/hyperlink" Target="consultantplus://offline/ref=BB0F182CC20413A1BC9BD6D6ED1918C743B9A7FCA035D8257B6AD01ED255FD5E4436A071CD464200K4X1I" TargetMode="External"/><Relationship Id="rId490" Type="http://schemas.openxmlformats.org/officeDocument/2006/relationships/hyperlink" Target="consultantplus://offline/ref=BB0F182CC20413A1BC9BD6D6ED1918C743B9A7FCA035D8257B6AD01ED255FD5E4436A071CD46400CK4XDI" TargetMode="External"/><Relationship Id="rId504" Type="http://schemas.openxmlformats.org/officeDocument/2006/relationships/hyperlink" Target="consultantplus://offline/ref=BB0F182CC20413A1BC9BD6D6ED1918C743BDA2F9AE3BD8257B6AD01ED255FD5E4436A071CD464208K4XDI" TargetMode="External"/><Relationship Id="rId711" Type="http://schemas.openxmlformats.org/officeDocument/2006/relationships/hyperlink" Target="consultantplus://offline/ref=BB0F182CC20413A1BC9BD6D6ED1918C740BEA2FCAD3AD8257B6AD01ED255FD5E4436A071CD46470EK4X0I" TargetMode="External"/><Relationship Id="rId949" Type="http://schemas.openxmlformats.org/officeDocument/2006/relationships/hyperlink" Target="consultantplus://offline/ref=BB0F182CC20413A1BC9BD6D6ED1918C743BDA2F9AE3BD8257B6AD01ED255FD5E4436A071CD46400FK4X2I" TargetMode="External"/><Relationship Id="rId1134" Type="http://schemas.openxmlformats.org/officeDocument/2006/relationships/hyperlink" Target="consultantplus://offline/ref=BB0F182CC20413A1BC9BD6D6ED1918C740BEA2FCAD3AD8257B6AD01ED255FD5E4436A071CD46460CK4X3I" TargetMode="External"/><Relationship Id="rId1341" Type="http://schemas.openxmlformats.org/officeDocument/2006/relationships/hyperlink" Target="consultantplus://offline/ref=BB0F182CC20413A1BC9BD6D6ED1918C740BEA0FCAF30D8257B6AD01ED2K5X5I" TargetMode="External"/><Relationship Id="rId78" Type="http://schemas.openxmlformats.org/officeDocument/2006/relationships/hyperlink" Target="consultantplus://offline/ref=BB0F182CC20413A1BC9BD6D6ED1918C743B9A7FCA035D8257B6AD01ED255FD5E4436A071CD46430AK4X0I" TargetMode="External"/><Relationship Id="rId143" Type="http://schemas.openxmlformats.org/officeDocument/2006/relationships/hyperlink" Target="consultantplus://offline/ref=BB0F182CC20413A1BC9BD6D6ED1918C743BDA2F9AE3BD8257B6AD01ED255FD5E4436A071CD46430BK4X6I" TargetMode="External"/><Relationship Id="rId350" Type="http://schemas.openxmlformats.org/officeDocument/2006/relationships/hyperlink" Target="consultantplus://offline/ref=BB0F182CC20413A1BC9BD6D6ED1918C743B7A7F2AE37D8257B6AD01ED255FD5E4436A071CD46430EK4X7I" TargetMode="External"/><Relationship Id="rId588" Type="http://schemas.openxmlformats.org/officeDocument/2006/relationships/hyperlink" Target="consultantplus://offline/ref=BB0F182CC20413A1BC9BD6D6ED1918C743BDA2F9AE3BD8257B6AD01ED255FD5E4436A071CD46420DK4X7I" TargetMode="External"/><Relationship Id="rId795" Type="http://schemas.openxmlformats.org/officeDocument/2006/relationships/hyperlink" Target="consultantplus://offline/ref=BB0F182CC20413A1BC9BD6D6ED1918C743B7A7F2AE37D8257B6AD01ED255FD5E4436A071CD464109K4XCI" TargetMode="External"/><Relationship Id="rId809" Type="http://schemas.openxmlformats.org/officeDocument/2006/relationships/hyperlink" Target="consultantplus://offline/ref=BB0F182CC20413A1BC9BD6D6ED1918C743B7A7F2AE37D8257B6AD01ED255FD5E4436A071CD46410AK4X2I" TargetMode="External"/><Relationship Id="rId1201" Type="http://schemas.openxmlformats.org/officeDocument/2006/relationships/hyperlink" Target="consultantplus://offline/ref=BB0F182CC20413A1BC9BD6D6ED1918C743BDA2F9AE3BD8257B6AD01ED255FD5E4436A071CD46460BK4X4I" TargetMode="External"/><Relationship Id="rId1439" Type="http://schemas.openxmlformats.org/officeDocument/2006/relationships/hyperlink" Target="consultantplus://offline/ref=6A10C2F62E533ACF140FDC3D2F4E34577DF596B8CE67D68619E7011098356A97A01D1DD055D5C032L1XFI" TargetMode="External"/><Relationship Id="rId9" Type="http://schemas.openxmlformats.org/officeDocument/2006/relationships/hyperlink" Target="consultantplus://offline/ref=6A7F7007A2E8D48754D91F38A3BE99FFECE38E038D7853C39BCDF743FAB27A3E95EAC9345F9D8D5AJ9X3I" TargetMode="External"/><Relationship Id="rId210" Type="http://schemas.openxmlformats.org/officeDocument/2006/relationships/hyperlink" Target="consultantplus://offline/ref=BB0F182CC20413A1BC9BD6D6ED1918C743B9A7FCA035D8257B6AD01ED255FD5E4436A071CD46420AK4XCI" TargetMode="External"/><Relationship Id="rId448" Type="http://schemas.openxmlformats.org/officeDocument/2006/relationships/hyperlink" Target="consultantplus://offline/ref=BB0F182CC20413A1BC9BD6D6ED1918C743BCA1FCAF32D8257B6AD01ED255FD5E4436A071CD46420CK4X2I" TargetMode="External"/><Relationship Id="rId655" Type="http://schemas.openxmlformats.org/officeDocument/2006/relationships/hyperlink" Target="consultantplus://offline/ref=BB0F182CC20413A1BC9BD6D6ED1918C743BCA1FCAF32D8257B6AD01ED255FD5E4436A071CD46410CK4X2I" TargetMode="External"/><Relationship Id="rId862" Type="http://schemas.openxmlformats.org/officeDocument/2006/relationships/hyperlink" Target="consultantplus://offline/ref=BB0F182CC20413A1BC9BD6D6ED1918C743B9A7FCA035D8257B6AD01ED255FD5E4436A071CD464609K4XCI" TargetMode="External"/><Relationship Id="rId1078" Type="http://schemas.openxmlformats.org/officeDocument/2006/relationships/hyperlink" Target="consultantplus://offline/ref=BB0F182CC20413A1BC9BD6D6ED1918C743B7A7F2AE37D8257B6AD01ED255FD5E4436A071CD464001K4X6I" TargetMode="External"/><Relationship Id="rId1285" Type="http://schemas.openxmlformats.org/officeDocument/2006/relationships/hyperlink" Target="consultantplus://offline/ref=BB0F182CC20413A1BC9BD6D6ED1918C743BAACF2A932D8257B6AD01ED2K5X5I" TargetMode="External"/><Relationship Id="rId294" Type="http://schemas.openxmlformats.org/officeDocument/2006/relationships/hyperlink" Target="consultantplus://offline/ref=BB0F182CC20413A1BC9BD6D6ED1918C743B9A7FCA035D8257B6AD01ED255FD5E4436A071CD464201K4X0I" TargetMode="External"/><Relationship Id="rId308" Type="http://schemas.openxmlformats.org/officeDocument/2006/relationships/hyperlink" Target="consultantplus://offline/ref=BB0F182CC20413A1BC9BD6D6ED1918C743B9A7FCA035D8257B6AD01ED255FD5E4436A071CD464108K4XCI" TargetMode="External"/><Relationship Id="rId515" Type="http://schemas.openxmlformats.org/officeDocument/2006/relationships/hyperlink" Target="consultantplus://offline/ref=BB0F182CC20413A1BC9BD6D6ED1918C743B9A7FCA035D8257B6AD01ED255FD5E4436A071CD46400EK4X6I" TargetMode="External"/><Relationship Id="rId722" Type="http://schemas.openxmlformats.org/officeDocument/2006/relationships/hyperlink" Target="consultantplus://offline/ref=BB0F182CC20413A1BC9BD6D6ED1918C740BEADF8A834D8257B6AD01ED255FD5E4436A071CD46430AK4X4I" TargetMode="External"/><Relationship Id="rId1145" Type="http://schemas.openxmlformats.org/officeDocument/2006/relationships/hyperlink" Target="consultantplus://offline/ref=BB0F182CC20413A1BC9BD6D6ED1918C743BDA2F9AE3BD8257B6AD01ED255FD5E4436A071CD464608K4X2I" TargetMode="External"/><Relationship Id="rId1352" Type="http://schemas.openxmlformats.org/officeDocument/2006/relationships/hyperlink" Target="consultantplus://offline/ref=BB0F182CC20413A1BC9BD6D6ED1918C740BEA0FCAF30D8257B6AD01ED2K5X5I" TargetMode="External"/><Relationship Id="rId89" Type="http://schemas.openxmlformats.org/officeDocument/2006/relationships/hyperlink" Target="consultantplus://offline/ref=BB0F182CC20413A1BC9BD6D6ED1918C743B9A7FCA035D8257B6AD01ED255FD5E4436A071CD46430BK4X7I" TargetMode="External"/><Relationship Id="rId154" Type="http://schemas.openxmlformats.org/officeDocument/2006/relationships/hyperlink" Target="consultantplus://offline/ref=BB0F182CC20413A1BC9BD6D6ED1918C743BDA2F9AE3BD8257B6AD01ED255FD5E4436A071CD46430BK4XCI" TargetMode="External"/><Relationship Id="rId361" Type="http://schemas.openxmlformats.org/officeDocument/2006/relationships/hyperlink" Target="consultantplus://offline/ref=BB0F182CC20413A1BC9BD6D6ED1918C743B7A7F2AE37D8257B6AD01ED255FD5E4436A071CD46430EK4X3I" TargetMode="External"/><Relationship Id="rId599" Type="http://schemas.openxmlformats.org/officeDocument/2006/relationships/hyperlink" Target="consultantplus://offline/ref=BB0F182CC20413A1BC9BD6D6ED1918C743BDA2F9AE3BD8257B6AD01ED255FD5E4436A071CD46420EK4XCI" TargetMode="External"/><Relationship Id="rId1005" Type="http://schemas.openxmlformats.org/officeDocument/2006/relationships/hyperlink" Target="consultantplus://offline/ref=BB0F182CC20413A1BC9BD6D6ED1918C743BDA2F9AE3BD8257B6AD01ED255FD5E4436A071CD46470BK4X4I" TargetMode="External"/><Relationship Id="rId1212" Type="http://schemas.openxmlformats.org/officeDocument/2006/relationships/hyperlink" Target="consultantplus://offline/ref=BB0F182CC20413A1BC9BD6D6ED1918C743B9A7FCA035D8257B6AD01ED255FD5E4436A071CD46450DK4X0I" TargetMode="External"/><Relationship Id="rId459" Type="http://schemas.openxmlformats.org/officeDocument/2006/relationships/hyperlink" Target="consultantplus://offline/ref=BB0F182CC20413A1BC9BD6D6ED1918C743B9A7FCA035D8257B6AD01ED255FD5E4436A071CD464009K4X2I" TargetMode="External"/><Relationship Id="rId666" Type="http://schemas.openxmlformats.org/officeDocument/2006/relationships/hyperlink" Target="consultantplus://offline/ref=BB0F182CC20413A1BC9BD6D6ED1918C743B7A7F2AE37D8257B6AD01ED255FD5E4436A071CD46420CK4X6I" TargetMode="External"/><Relationship Id="rId873" Type="http://schemas.openxmlformats.org/officeDocument/2006/relationships/hyperlink" Target="consultantplus://offline/ref=BB0F182CC20413A1BC9BD6D6ED1918C743BDA2F9AE3BD8257B6AD01ED255FD5E4436A071CD464100K4XDI" TargetMode="External"/><Relationship Id="rId1089" Type="http://schemas.openxmlformats.org/officeDocument/2006/relationships/hyperlink" Target="consultantplus://offline/ref=BB0F182CC20413A1BC9BD6D6ED1918C743BCA1FCAF32D8257B6AD01ED255FD5E4436A071CD464001K4X3I" TargetMode="External"/><Relationship Id="rId1296" Type="http://schemas.openxmlformats.org/officeDocument/2006/relationships/hyperlink" Target="consultantplus://offline/ref=BB0F182CC20413A1BC9BD6D6ED1918C740BEA2FCAD3AD8257B6AD01ED255FD5E4436A071CD46450CK4X5I" TargetMode="External"/><Relationship Id="rId16" Type="http://schemas.openxmlformats.org/officeDocument/2006/relationships/hyperlink" Target="consultantplus://offline/ref=6A7F7007A2E8D48754D91F38A3BE99FFE4E9850A8A770EC99394FB41JFXDI" TargetMode="External"/><Relationship Id="rId221" Type="http://schemas.openxmlformats.org/officeDocument/2006/relationships/hyperlink" Target="consultantplus://offline/ref=BB0F182CC20413A1BC9BD6D6ED1918C743B9A7FCA035D8257B6AD01ED255FD5E4436A071CD46420BK4X0I" TargetMode="External"/><Relationship Id="rId319" Type="http://schemas.openxmlformats.org/officeDocument/2006/relationships/hyperlink" Target="consultantplus://offline/ref=BB0F182CC20413A1BC9BD6D6ED1918C743B7A7F2AE37D8257B6AD01ED255FD5E4436A071CD46430DK4X0I" TargetMode="External"/><Relationship Id="rId526" Type="http://schemas.openxmlformats.org/officeDocument/2006/relationships/hyperlink" Target="consultantplus://offline/ref=BB0F182CC20413A1BC9BD6D6ED1918C743B9A7FCA035D8257B6AD01ED255FD5E4436A071CD46400EK4X7I" TargetMode="External"/><Relationship Id="rId1156" Type="http://schemas.openxmlformats.org/officeDocument/2006/relationships/hyperlink" Target="consultantplus://offline/ref=BB0F182CC20413A1BC9BD6D6ED1918C740BEA2FCAD3AD8257B6AD01ED255FD5E4436A071CD46460DK4X2I" TargetMode="External"/><Relationship Id="rId1363" Type="http://schemas.openxmlformats.org/officeDocument/2006/relationships/hyperlink" Target="consultantplus://offline/ref=BB0F182CC20413A1BC9BD6D6ED1918C740BEA0FCAF30D8257B6AD01ED2K5X5I" TargetMode="External"/><Relationship Id="rId733" Type="http://schemas.openxmlformats.org/officeDocument/2006/relationships/hyperlink" Target="consultantplus://offline/ref=BB0F182CC20413A1BC9BD6D6ED1918C743BDA2F9AE3BD8257B6AD01ED255FD5E4436A071CD464109K4XCI" TargetMode="External"/><Relationship Id="rId940" Type="http://schemas.openxmlformats.org/officeDocument/2006/relationships/hyperlink" Target="consultantplus://offline/ref=BB0F182CC20413A1BC9BD6D6ED1918C743B9A7FCA035D8257B6AD01ED255FD5E4436A071CD464601K4X5I" TargetMode="External"/><Relationship Id="rId1016" Type="http://schemas.openxmlformats.org/officeDocument/2006/relationships/hyperlink" Target="consultantplus://offline/ref=BB0F182CC20413A1BC9BD6D6ED1918C743BDA2F9AE3BD8257B6AD01ED255FD5E4436A071CD46470CK4X6I" TargetMode="External"/><Relationship Id="rId165" Type="http://schemas.openxmlformats.org/officeDocument/2006/relationships/hyperlink" Target="consultantplus://offline/ref=BB0F182CC20413A1BC9BD6D6ED1918C743B9A7FCA035D8257B6AD01ED255FD5E4436A071CD464300K4X2I" TargetMode="External"/><Relationship Id="rId372" Type="http://schemas.openxmlformats.org/officeDocument/2006/relationships/hyperlink" Target="consultantplus://offline/ref=BB0F182CC20413A1BC9BD6D6ED1918C743B9A7FCA035D8257B6AD01ED255FD5E4436A071CD46410FK4X1I" TargetMode="External"/><Relationship Id="rId677" Type="http://schemas.openxmlformats.org/officeDocument/2006/relationships/hyperlink" Target="consultantplus://offline/ref=BB0F182CC20413A1BC9BD6D6ED1918C743BDA2F9AE3BD8257B6AD01ED255FD5E4436A071CD464109K4X0I" TargetMode="External"/><Relationship Id="rId800" Type="http://schemas.openxmlformats.org/officeDocument/2006/relationships/hyperlink" Target="consultantplus://offline/ref=BB0F182CC20413A1BC9BD6D6ED1918C743B7A7F2AE37D8257B6AD01ED255FD5E4436A071CD46410AK4X5I" TargetMode="External"/><Relationship Id="rId1223" Type="http://schemas.openxmlformats.org/officeDocument/2006/relationships/hyperlink" Target="consultantplus://offline/ref=BB0F182CC20413A1BC9BD6D6ED1918C743B9A7FCA035D8257B6AD01ED255FD5E4436A071CD46450DK4XCI" TargetMode="External"/><Relationship Id="rId1430" Type="http://schemas.openxmlformats.org/officeDocument/2006/relationships/hyperlink" Target="consultantplus://offline/ref=6A10C2F62E533ACF140FDC3D2F4E34577DF193BDC069D68619E7011098356A97A01D1DD055D5CD3DL1XDI" TargetMode="External"/><Relationship Id="rId232" Type="http://schemas.openxmlformats.org/officeDocument/2006/relationships/hyperlink" Target="consultantplus://offline/ref=BB0F182CC20413A1BC9BD6D6ED1918C743BAACF2A932D8257B6AD01ED2K5X5I" TargetMode="External"/><Relationship Id="rId884" Type="http://schemas.openxmlformats.org/officeDocument/2006/relationships/hyperlink" Target="consultantplus://offline/ref=BB0F182CC20413A1BC9BD6D6ED1918C743B7A7F2AE37D8257B6AD01ED255FD5E4436A071CD464100K4X3I" TargetMode="External"/><Relationship Id="rId27" Type="http://schemas.openxmlformats.org/officeDocument/2006/relationships/hyperlink" Target="consultantplus://offline/ref=6A7F7007A2E8D48754D91F38A3BE99FFECE38E038D7853C39BCDF743FAB27A3E95EAC9345F9D8D58J9X5I" TargetMode="External"/><Relationship Id="rId537" Type="http://schemas.openxmlformats.org/officeDocument/2006/relationships/hyperlink" Target="consultantplus://offline/ref=BB0F182CC20413A1BC9BD6D6ED1918C743BCA1FCAF32D8257B6AD01ED255FD5E4436A071CD464200K4XDI" TargetMode="External"/><Relationship Id="rId744" Type="http://schemas.openxmlformats.org/officeDocument/2006/relationships/hyperlink" Target="consultantplus://offline/ref=BB0F182CC20413A1BC9BD6D6ED1918C743B9A7FCA035D8257B6AD01ED255FD5E4436A071CD464000K4XCI" TargetMode="External"/><Relationship Id="rId951" Type="http://schemas.openxmlformats.org/officeDocument/2006/relationships/hyperlink" Target="consultantplus://offline/ref=BB0F182CC20413A1BC9BD6D6ED1918C743B7A7F2AE37D8257B6AD01ED255FD5E4436A071CD464008K4X0I" TargetMode="External"/><Relationship Id="rId1167" Type="http://schemas.openxmlformats.org/officeDocument/2006/relationships/hyperlink" Target="consultantplus://offline/ref=BB0F182CC20413A1BC9BD6D6ED1918C743B9A7FCA035D8257B6AD01ED255FD5E4436A071CD46450BK4X2I" TargetMode="External"/><Relationship Id="rId1374" Type="http://schemas.openxmlformats.org/officeDocument/2006/relationships/hyperlink" Target="consultantplus://offline/ref=BB0F182CC20413A1BC9BD6D6ED1918C740BEA0FCAF30D8257B6AD01ED2K5X5I" TargetMode="External"/><Relationship Id="rId80" Type="http://schemas.openxmlformats.org/officeDocument/2006/relationships/hyperlink" Target="consultantplus://offline/ref=BB0F182CC20413A1BC9BD6D6ED1918C743B9A7FCA035D8257B6AD01ED255FD5E4436A071CD46430AK4X0I" TargetMode="External"/><Relationship Id="rId176" Type="http://schemas.openxmlformats.org/officeDocument/2006/relationships/hyperlink" Target="consultantplus://offline/ref=BB0F182CC20413A1BC9BD6D6ED1918C743B9A7FCA035D8257B6AD01ED255FD5E4436A071CD464301K4X7I" TargetMode="External"/><Relationship Id="rId383" Type="http://schemas.openxmlformats.org/officeDocument/2006/relationships/hyperlink" Target="consultantplus://offline/ref=BB0F182CC20413A1BC9BD6D6ED1918C743BDA2F9AE3BD8257B6AD01ED255FD5E4436A071CD46430EK4X0I" TargetMode="External"/><Relationship Id="rId590" Type="http://schemas.openxmlformats.org/officeDocument/2006/relationships/hyperlink" Target="consultantplus://offline/ref=BB0F182CC20413A1BC9BD6D6ED1918C743BDA2F9AE3BD8257B6AD01ED255FD5E4436A071CD46420DK4XCI" TargetMode="External"/><Relationship Id="rId604" Type="http://schemas.openxmlformats.org/officeDocument/2006/relationships/hyperlink" Target="consultantplus://offline/ref=BB0F182CC20413A1BC9BD6D6ED1918C743B7A7F2AE37D8257B6AD01ED255FD5E4436A071CD464209K4X1I" TargetMode="External"/><Relationship Id="rId811" Type="http://schemas.openxmlformats.org/officeDocument/2006/relationships/hyperlink" Target="consultantplus://offline/ref=BB0F182CC20413A1BC9BD6D6ED1918C743B9A7FCA035D8257B6AD01ED255FD5E4436A071CD464701K4X0I" TargetMode="External"/><Relationship Id="rId1027" Type="http://schemas.openxmlformats.org/officeDocument/2006/relationships/hyperlink" Target="consultantplus://offline/ref=BB0F182CC20413A1BC9BD6D6ED1918C743BDA2F9AE3BD8257B6AD01ED255FD5E4436A071CD46470CK4XDI" TargetMode="External"/><Relationship Id="rId1234" Type="http://schemas.openxmlformats.org/officeDocument/2006/relationships/hyperlink" Target="consultantplus://offline/ref=BB0F182CC20413A1BC9BD6D6ED1918C743BDA2F9AE3BD8257B6AD01ED255FD5E4436A071CD46460CK4X5I" TargetMode="External"/><Relationship Id="rId1441" Type="http://schemas.openxmlformats.org/officeDocument/2006/relationships/hyperlink" Target="consultantplus://offline/ref=6A10C2F62E533ACF140FDC3D2F4E34577EF694BDCF6CD68619E7011098L3X5I" TargetMode="External"/><Relationship Id="rId243" Type="http://schemas.openxmlformats.org/officeDocument/2006/relationships/hyperlink" Target="consultantplus://offline/ref=BB0F182CC20413A1BC9BD6D6ED1918C743B9A7FCA035D8257B6AD01ED255FD5E4436A071CD46420DK4X1I" TargetMode="External"/><Relationship Id="rId450" Type="http://schemas.openxmlformats.org/officeDocument/2006/relationships/hyperlink" Target="consultantplus://offline/ref=BB0F182CC20413A1BC9BD6D6ED1918C743BCA1FCAF32D8257B6AD01ED255FD5E4436A071CD46420CK4XDI" TargetMode="External"/><Relationship Id="rId688" Type="http://schemas.openxmlformats.org/officeDocument/2006/relationships/hyperlink" Target="consultantplus://offline/ref=BB0F182CC20413A1BC9BD6D6ED1918C740BEA2FCAD3AD8257B6AD01ED255FD5E4436A071CD46470DK4XDI" TargetMode="External"/><Relationship Id="rId895" Type="http://schemas.openxmlformats.org/officeDocument/2006/relationships/hyperlink" Target="consultantplus://offline/ref=BB0F182CC20413A1BC9BD6D6ED1918C743B9A7FCA035D8257B6AD01ED255FD5E4436A071CD46460AK4XDI" TargetMode="External"/><Relationship Id="rId909" Type="http://schemas.openxmlformats.org/officeDocument/2006/relationships/hyperlink" Target="consultantplus://offline/ref=BB0F182CC20413A1BC9BD6D6ED1918C743BCA1FCAF32D8257B6AD01ED255FD5E4436A071CD46400BK4X0I" TargetMode="External"/><Relationship Id="rId1080" Type="http://schemas.openxmlformats.org/officeDocument/2006/relationships/hyperlink" Target="consultantplus://offline/ref=BB0F182CC20413A1BC9BD6D6ED1918C743B7A7F2AE37D8257B6AD01ED255FD5E4436A071CD464001K4X1I" TargetMode="External"/><Relationship Id="rId1301" Type="http://schemas.openxmlformats.org/officeDocument/2006/relationships/hyperlink" Target="consultantplus://offline/ref=BB0F182CC20413A1BC9BD6D6ED1918C743B9A7FCA035D8257B6AD01ED255FD5E4436A071CD464409K4XDI" TargetMode="External"/><Relationship Id="rId38" Type="http://schemas.openxmlformats.org/officeDocument/2006/relationships/hyperlink" Target="consultantplus://offline/ref=BB0F182CC20413A1BC9BD6D6ED1918C740BEA4FEAC3BD8257B6AD01ED2K5X5I" TargetMode="External"/><Relationship Id="rId103" Type="http://schemas.openxmlformats.org/officeDocument/2006/relationships/hyperlink" Target="consultantplus://offline/ref=BB0F182CC20413A1BC9BD6D6ED1918C743B9A7FCA035D8257B6AD01ED255FD5E4436A071CD46430CK4X0I" TargetMode="External"/><Relationship Id="rId310" Type="http://schemas.openxmlformats.org/officeDocument/2006/relationships/hyperlink" Target="consultantplus://offline/ref=BB0F182CC20413A1BC9BD6D6ED1918C743B9A7FCA035D8257B6AD01ED255FD5E4436A071CD464109K4X4I" TargetMode="External"/><Relationship Id="rId548" Type="http://schemas.openxmlformats.org/officeDocument/2006/relationships/hyperlink" Target="consultantplus://offline/ref=BB0F182CC20413A1BC9BD6D6ED1918C743BDA2F9AE3BD8257B6AD01ED255FD5E4436A071CD46420AK4X7I" TargetMode="External"/><Relationship Id="rId755" Type="http://schemas.openxmlformats.org/officeDocument/2006/relationships/hyperlink" Target="consultantplus://offline/ref=BB0F182CC20413A1BC9BD6D6ED1918C743B9A7FCA035D8257B6AD01ED255FD5E4436A071CD464001K4X3I" TargetMode="External"/><Relationship Id="rId962" Type="http://schemas.openxmlformats.org/officeDocument/2006/relationships/hyperlink" Target="consultantplus://offline/ref=BB0F182CC20413A1BC9BD6D6ED1918C743BDA2F9AE3BD8257B6AD01ED255FD5E4436A071CD464000K4X2I" TargetMode="External"/><Relationship Id="rId1178" Type="http://schemas.openxmlformats.org/officeDocument/2006/relationships/hyperlink" Target="consultantplus://offline/ref=BB0F182CC20413A1BC9BD6D6ED1918C743B7A7F2AE37D8257B6AD01ED255FD5E4436A071CD46470BK4X6I" TargetMode="External"/><Relationship Id="rId1385" Type="http://schemas.openxmlformats.org/officeDocument/2006/relationships/hyperlink" Target="consultantplus://offline/ref=BB0F182CC20413A1BC9BD6D6ED1918C743B9A7FCA035D8257B6AD01ED255FD5E4436A071CD464B08K4X6I" TargetMode="External"/><Relationship Id="rId91" Type="http://schemas.openxmlformats.org/officeDocument/2006/relationships/hyperlink" Target="consultantplus://offline/ref=BB0F182CC20413A1BC9BD6D6ED1918C743BCA1FCAF32D8257B6AD01ED255FD5E4436A071CD46430FK4X7I" TargetMode="External"/><Relationship Id="rId187" Type="http://schemas.openxmlformats.org/officeDocument/2006/relationships/hyperlink" Target="consultantplus://offline/ref=BB0F182CC20413A1BC9BD6D6ED1918C743B9A7FCA035D8257B6AD01ED255FD5E4436A071CD464208K4X2I" TargetMode="External"/><Relationship Id="rId394" Type="http://schemas.openxmlformats.org/officeDocument/2006/relationships/hyperlink" Target="consultantplus://offline/ref=BB0F182CC20413A1BC9BD6D6ED1918C743BDA2F9AE3BD8257B6AD01ED255FD5E4436A071CD46430EK4XDI" TargetMode="External"/><Relationship Id="rId408" Type="http://schemas.openxmlformats.org/officeDocument/2006/relationships/hyperlink" Target="consultantplus://offline/ref=BB0F182CC20413A1BC9BD6D6ED1918C743BDA2F9AE3BD8257B6AD01ED255FD5E4436A071CD464300K4X0I" TargetMode="External"/><Relationship Id="rId615" Type="http://schemas.openxmlformats.org/officeDocument/2006/relationships/hyperlink" Target="consultantplus://offline/ref=BB0F182CC20413A1BC9BD6D6ED1918C743BCA1FCAF32D8257B6AD01ED255FD5E4436A071CD46410AK4X2I" TargetMode="External"/><Relationship Id="rId822" Type="http://schemas.openxmlformats.org/officeDocument/2006/relationships/hyperlink" Target="consultantplus://offline/ref=BB0F182CC20413A1BC9BD6D6ED1918C743BCA1FCAF32D8257B6AD01ED255FD5E4436A071CD46410FK4X6I" TargetMode="External"/><Relationship Id="rId1038" Type="http://schemas.openxmlformats.org/officeDocument/2006/relationships/hyperlink" Target="consultantplus://offline/ref=BB0F182CC20413A1BC9BD6D6ED1918C743BCA1FCAF32D8257B6AD01ED255FD5E4436A071CD46400FK4X1I" TargetMode="External"/><Relationship Id="rId1245" Type="http://schemas.openxmlformats.org/officeDocument/2006/relationships/hyperlink" Target="consultantplus://offline/ref=BB0F182CC20413A1BC9BD6D6ED1918C743BDA2F9AE3BD8257B6AD01ED255FD5E4436A071CD46460CK4XCI" TargetMode="External"/><Relationship Id="rId1452" Type="http://schemas.openxmlformats.org/officeDocument/2006/relationships/hyperlink" Target="consultantplus://offline/ref=6A10C2F62E533ACF140FDC3D2F4E34577DF193BDC069D68619E7011098356A97A01D1DD055D5CC34L1XCI" TargetMode="External"/><Relationship Id="rId254" Type="http://schemas.openxmlformats.org/officeDocument/2006/relationships/hyperlink" Target="consultantplus://offline/ref=BB0F182CC20413A1BC9BD6D6ED1918C743B9A7FCA035D8257B6AD01ED255FD5E4436A071CD46420EK4XCI" TargetMode="External"/><Relationship Id="rId699" Type="http://schemas.openxmlformats.org/officeDocument/2006/relationships/hyperlink" Target="consultantplus://offline/ref=BB0F182CC20413A1BC9BD6D6ED1918C743B7A7F2AE37D8257B6AD01ED255FD5E4436A071CD46420EK4XDI" TargetMode="External"/><Relationship Id="rId1091" Type="http://schemas.openxmlformats.org/officeDocument/2006/relationships/hyperlink" Target="consultantplus://offline/ref=BB0F182CC20413A1BC9BD6D6ED1918C743BDA2F9AE3BD8257B6AD01ED255FD5E4436A071CD46470DK4X2I" TargetMode="External"/><Relationship Id="rId1105" Type="http://schemas.openxmlformats.org/officeDocument/2006/relationships/hyperlink" Target="consultantplus://offline/ref=BB0F182CC20413A1BC9BD6D6ED1918C743B9A7FCA035D8257B6AD01ED255FD5E4436A071CD46450AK4X6I" TargetMode="External"/><Relationship Id="rId1312" Type="http://schemas.openxmlformats.org/officeDocument/2006/relationships/hyperlink" Target="consultantplus://offline/ref=BB0F182CC20413A1BC9BD6D6ED1918C743B9A7FCA035D8257B6AD01ED255FD5E4436A071CD46450EK4X2I" TargetMode="External"/><Relationship Id="rId49" Type="http://schemas.openxmlformats.org/officeDocument/2006/relationships/hyperlink" Target="consultantplus://offline/ref=BB0F182CC20413A1BC9BD6D6ED1918C743B9A7FCA035D8257B6AD01ED255FD5E4436A071CD464309K4XCI" TargetMode="External"/><Relationship Id="rId114" Type="http://schemas.openxmlformats.org/officeDocument/2006/relationships/hyperlink" Target="consultantplus://offline/ref=BB0F182CC20413A1BC9BD6D6ED1918C743B9A7FCA035D8257B6AD01ED255FD5E4436A071CD46430DK4X0I" TargetMode="External"/><Relationship Id="rId461" Type="http://schemas.openxmlformats.org/officeDocument/2006/relationships/hyperlink" Target="consultantplus://offline/ref=BB0F182CC20413A1BC9BD6D6ED1918C743B9A7FCA035D8257B6AD01ED255FD5E4436A071CD464009K4X3I" TargetMode="External"/><Relationship Id="rId559" Type="http://schemas.openxmlformats.org/officeDocument/2006/relationships/hyperlink" Target="consultantplus://offline/ref=BB0F182CC20413A1BC9BD6D6ED1918C743BDA2F9AE3BD8257B6AD01ED255FD5E4436A071CD46420AK4XDI" TargetMode="External"/><Relationship Id="rId766" Type="http://schemas.openxmlformats.org/officeDocument/2006/relationships/hyperlink" Target="consultantplus://offline/ref=BB0F182CC20413A1BC9BD6D6ED1918C743B9A7FCA035D8257B6AD01ED255FD5E4436A071CD46470AK4XDI" TargetMode="External"/><Relationship Id="rId1189" Type="http://schemas.openxmlformats.org/officeDocument/2006/relationships/hyperlink" Target="consultantplus://offline/ref=BB0F182CC20413A1BC9BD6D6ED1918C743BDA2F9AE3BD8257B6AD01ED255FD5E4436A071CD46460AK4XCI" TargetMode="External"/><Relationship Id="rId1396" Type="http://schemas.openxmlformats.org/officeDocument/2006/relationships/hyperlink" Target="consultantplus://offline/ref=BB0F182CC20413A1BC9BD6D6ED1918C740BEA2FEAC30D8257B6AD01ED255FD5E4436A071CD464100K4X7I" TargetMode="External"/><Relationship Id="rId198" Type="http://schemas.openxmlformats.org/officeDocument/2006/relationships/hyperlink" Target="consultantplus://offline/ref=BB0F182CC20413A1BC9BD6D6ED1918C743B9A7FCA035D8257B6AD01ED255FD5E4436A071CD464209K4X3I" TargetMode="External"/><Relationship Id="rId321" Type="http://schemas.openxmlformats.org/officeDocument/2006/relationships/hyperlink" Target="consultantplus://offline/ref=BB0F182CC20413A1BC9BD6D6ED1918C743B7A7F2AE37D8257B6AD01ED255FD5E4436A071CD46430DK4X1I" TargetMode="External"/><Relationship Id="rId419" Type="http://schemas.openxmlformats.org/officeDocument/2006/relationships/hyperlink" Target="consultantplus://offline/ref=BB0F182CC20413A1BC9BD6D6ED1918C743BCA1FCAF32D8257B6AD01ED255FD5E4436A071CD46420BK4X5I" TargetMode="External"/><Relationship Id="rId626" Type="http://schemas.openxmlformats.org/officeDocument/2006/relationships/hyperlink" Target="consultantplus://offline/ref=BB0F182CC20413A1BC9BD6D6ED1918C743BCA1FCAF32D8257B6AD01ED255FD5E4436A071CD46410BK4X3I" TargetMode="External"/><Relationship Id="rId973" Type="http://schemas.openxmlformats.org/officeDocument/2006/relationships/hyperlink" Target="consultantplus://offline/ref=BB0F182CC20413A1BC9BD6D6ED1918C743B7A7F2AE37D8257B6AD01ED255FD5E4436A071CD464009K4X2I" TargetMode="External"/><Relationship Id="rId1049" Type="http://schemas.openxmlformats.org/officeDocument/2006/relationships/hyperlink" Target="consultantplus://offline/ref=BB0F182CC20413A1BC9BD6D6ED1918C743BCA1FCAF32D8257B6AD01ED255FD5E4436A071CD46400FK4XDI" TargetMode="External"/><Relationship Id="rId1256" Type="http://schemas.openxmlformats.org/officeDocument/2006/relationships/hyperlink" Target="consultantplus://offline/ref=BB0F182CC20413A1BC9BD6D6ED1918C740BEA0FCAF30D8257B6AD01ED2K5X5I" TargetMode="External"/><Relationship Id="rId833" Type="http://schemas.openxmlformats.org/officeDocument/2006/relationships/hyperlink" Target="consultantplus://offline/ref=BB0F182CC20413A1BC9BD6D6ED1918C743B7A7F2AE37D8257B6AD01ED255FD5E4436A071CD46410BK4X0I" TargetMode="External"/><Relationship Id="rId1116" Type="http://schemas.openxmlformats.org/officeDocument/2006/relationships/hyperlink" Target="consultantplus://offline/ref=BB0F182CC20413A1BC9BD6D6ED1918C743B7A7F2AE37D8257B6AD01ED255FD5E4436A071CD464708K4X2I" TargetMode="External"/><Relationship Id="rId1463" Type="http://schemas.openxmlformats.org/officeDocument/2006/relationships/theme" Target="theme/theme1.xml"/><Relationship Id="rId265" Type="http://schemas.openxmlformats.org/officeDocument/2006/relationships/hyperlink" Target="consultantplus://offline/ref=BB0F182CC20413A1BC9BD6D6ED1918C743BAACF2A932D8257B6AD01ED2K5X5I" TargetMode="External"/><Relationship Id="rId472" Type="http://schemas.openxmlformats.org/officeDocument/2006/relationships/hyperlink" Target="consultantplus://offline/ref=BB0F182CC20413A1BC9BD6D6ED1918C743B9A7FCA035D8257B6AD01ED255FD5E4436A071CD46400BK4X0I" TargetMode="External"/><Relationship Id="rId900" Type="http://schemas.openxmlformats.org/officeDocument/2006/relationships/hyperlink" Target="consultantplus://offline/ref=BB0F182CC20413A1BC9BD6D6ED1918C743B9A7FCA035D8257B6AD01ED255FD5E4436A071CD46460BK4X6I" TargetMode="External"/><Relationship Id="rId1323" Type="http://schemas.openxmlformats.org/officeDocument/2006/relationships/hyperlink" Target="consultantplus://offline/ref=BB0F182CC20413A1BC9BD6D6ED1918C743B9A7FCA035D8257B6AD01ED255FD5E4436A071CD46450EK4X2I" TargetMode="External"/><Relationship Id="rId125" Type="http://schemas.openxmlformats.org/officeDocument/2006/relationships/hyperlink" Target="consultantplus://offline/ref=BB0F182CC20413A1BC9BD6D6ED1918C743BDA2F9AE3BD8257B6AD01ED255FD5E4436A071CD46430AK4X2I" TargetMode="External"/><Relationship Id="rId332" Type="http://schemas.openxmlformats.org/officeDocument/2006/relationships/hyperlink" Target="consultantplus://offline/ref=BB0F182CC20413A1BC9BD6D6ED1918C743B9A7FCA035D8257B6AD01ED255FD5E4436A071CD46410AK4XCI" TargetMode="External"/><Relationship Id="rId777" Type="http://schemas.openxmlformats.org/officeDocument/2006/relationships/hyperlink" Target="consultantplus://offline/ref=BB0F182CC20413A1BC9BD6D6ED1918C743BDA2F9AE3BD8257B6AD01ED255FD5E4436A071CD46410CK4X6I" TargetMode="External"/><Relationship Id="rId984" Type="http://schemas.openxmlformats.org/officeDocument/2006/relationships/hyperlink" Target="consultantplus://offline/ref=BB0F182CC20413A1BC9BD6D6ED1918C743B7A7F2AE37D8257B6AD01ED255FD5E4436A071CD46400AK4X5I" TargetMode="External"/><Relationship Id="rId637" Type="http://schemas.openxmlformats.org/officeDocument/2006/relationships/hyperlink" Target="consultantplus://offline/ref=BB0F182CC20413A1BC9BD6D6ED1918C743B7A7F2AE37D8257B6AD01ED255FD5E4436A071CD46420AK4X1I" TargetMode="External"/><Relationship Id="rId844" Type="http://schemas.openxmlformats.org/officeDocument/2006/relationships/hyperlink" Target="consultantplus://offline/ref=BB0F182CC20413A1BC9BD6D6ED1918C740BEA2FCAD3AD8257B6AD01ED255FD5E4436A071CD46460BK4X1I" TargetMode="External"/><Relationship Id="rId1267" Type="http://schemas.openxmlformats.org/officeDocument/2006/relationships/hyperlink" Target="consultantplus://offline/ref=BB0F182CC20413A1BC9BD6D6ED1918C743B9A7FCA035D8257B6AD01ED255FD5E4436A071CD46450EK4X2I" TargetMode="External"/><Relationship Id="rId276" Type="http://schemas.openxmlformats.org/officeDocument/2006/relationships/hyperlink" Target="consultantplus://offline/ref=BB0F182CC20413A1BC9BD6D6ED1918C743B9A7FCA035D8257B6AD01ED255FD5E4436A071CD46420FK4XDI" TargetMode="External"/><Relationship Id="rId483" Type="http://schemas.openxmlformats.org/officeDocument/2006/relationships/hyperlink" Target="consultantplus://offline/ref=BB0F182CC20413A1BC9BD6D6ED1918C743B9A7FCA035D8257B6AD01ED255FD5E4436A071CD46400CK4X1I" TargetMode="External"/><Relationship Id="rId690" Type="http://schemas.openxmlformats.org/officeDocument/2006/relationships/hyperlink" Target="consultantplus://offline/ref=BB0F182CC20413A1BC9BD6D6ED1918C743B7A7F2AE37D8257B6AD01ED255FD5E4436A071CD46420EK4X4I" TargetMode="External"/><Relationship Id="rId704" Type="http://schemas.openxmlformats.org/officeDocument/2006/relationships/hyperlink" Target="consultantplus://offline/ref=BB0F182CC20413A1BC9BD6D6ED1918C743B7A7F2AE37D8257B6AD01ED255FD5E4436A071CD46420FK4X0I" TargetMode="External"/><Relationship Id="rId911" Type="http://schemas.openxmlformats.org/officeDocument/2006/relationships/hyperlink" Target="consultantplus://offline/ref=BB0F182CC20413A1BC9BD6D6ED1918C743B7A7F2AE37D8257B6AD01ED255FD5E4436A071CD464101K4X6I" TargetMode="External"/><Relationship Id="rId1127" Type="http://schemas.openxmlformats.org/officeDocument/2006/relationships/hyperlink" Target="consultantplus://offline/ref=BB0F182CC20413A1BC9BD6D6ED1918C743B7A7F2AE37D8257B6AD01ED255FD5E4436A071CD464709K4X7I" TargetMode="External"/><Relationship Id="rId1334" Type="http://schemas.openxmlformats.org/officeDocument/2006/relationships/hyperlink" Target="consultantplus://offline/ref=BB0F182CC20413A1BC9BD6D6ED1918C740BEA2FEAC30D8257B6AD01ED255FD5E4436A071CD464100K4X7I" TargetMode="External"/><Relationship Id="rId40" Type="http://schemas.openxmlformats.org/officeDocument/2006/relationships/hyperlink" Target="consultantplus://offline/ref=BB0F182CC20413A1BC9BD6D6ED1918C743BCA1FCAF32D8257B6AD01ED255FD5E4436A071CD46430BK4X7I" TargetMode="External"/><Relationship Id="rId136" Type="http://schemas.openxmlformats.org/officeDocument/2006/relationships/hyperlink" Target="consultantplus://offline/ref=BB0F182CC20413A1BC9BD6D6ED1918C740BEA2FCAD3AD8257B6AD01ED255FD5E4436A071CD46470BK4X7I" TargetMode="External"/><Relationship Id="rId343" Type="http://schemas.openxmlformats.org/officeDocument/2006/relationships/hyperlink" Target="consultantplus://offline/ref=BB0F182CC20413A1BC9BD6D6ED1918C743B9A7FCA035D8257B6AD01ED255FD5E4436A071CD46410CK4X6I" TargetMode="External"/><Relationship Id="rId550" Type="http://schemas.openxmlformats.org/officeDocument/2006/relationships/hyperlink" Target="consultantplus://offline/ref=BB0F182CC20413A1BC9BD6D6ED1918C743BDA2F9AE3BD8257B6AD01ED255FD5E4436A071CD46420AK4X0I" TargetMode="External"/><Relationship Id="rId788" Type="http://schemas.openxmlformats.org/officeDocument/2006/relationships/hyperlink" Target="consultantplus://offline/ref=BB0F182CC20413A1BC9BD6D6ED1918C743BCA1FCAF32D8257B6AD01ED255FD5E4436A071CD46410EK4X6I" TargetMode="External"/><Relationship Id="rId995" Type="http://schemas.openxmlformats.org/officeDocument/2006/relationships/hyperlink" Target="consultantplus://offline/ref=BB0F182CC20413A1BC9BD6D6ED1918C743B7A7F2AE37D8257B6AD01ED255FD5E4436A071CD46400AK4X3I" TargetMode="External"/><Relationship Id="rId1180" Type="http://schemas.openxmlformats.org/officeDocument/2006/relationships/hyperlink" Target="consultantplus://offline/ref=BB0F182CC20413A1BC9BD6D6ED1918C740BEA2FCAD3AD8257B6AD01ED255FD5E4436A071CD464600K4X4I" TargetMode="External"/><Relationship Id="rId1401" Type="http://schemas.openxmlformats.org/officeDocument/2006/relationships/hyperlink" Target="consultantplus://offline/ref=BB0F182CC20413A1BC9BD6D6ED1918C740BEA2FCAD3AD8257B6AD01ED255FD5E4436A071CD464509K4X2I" TargetMode="External"/><Relationship Id="rId203" Type="http://schemas.openxmlformats.org/officeDocument/2006/relationships/hyperlink" Target="consultantplus://offline/ref=BB0F182CC20413A1BC9BD6D6ED1918C743B9A7FCA035D8257B6AD01ED255FD5E4436A071CD46420AK4X7I" TargetMode="External"/><Relationship Id="rId648" Type="http://schemas.openxmlformats.org/officeDocument/2006/relationships/hyperlink" Target="consultantplus://offline/ref=BB0F182CC20413A1BC9BD6D6ED1918C740BEA2FCAD3AD8257B6AD01ED255FD5E4436A071CD46470DK4X0I" TargetMode="External"/><Relationship Id="rId855" Type="http://schemas.openxmlformats.org/officeDocument/2006/relationships/hyperlink" Target="consultantplus://offline/ref=BB0F182CC20413A1BC9BD6D6ED1918C743B9A7FCA035D8257B6AD01ED255FD5E4436A071CD464609K4X0I" TargetMode="External"/><Relationship Id="rId1040" Type="http://schemas.openxmlformats.org/officeDocument/2006/relationships/hyperlink" Target="consultantplus://offline/ref=BB0F182CC20413A1BC9BD6D6ED1918C743B7A7F2AE37D8257B6AD01ED255FD5E4436A071CD46400EK4X7I" TargetMode="External"/><Relationship Id="rId1278" Type="http://schemas.openxmlformats.org/officeDocument/2006/relationships/hyperlink" Target="consultantplus://offline/ref=BB0F182CC20413A1BC9BD6D6ED1918C743BAACF2A932D8257B6AD01ED2K5X5I" TargetMode="External"/><Relationship Id="rId287" Type="http://schemas.openxmlformats.org/officeDocument/2006/relationships/hyperlink" Target="consultantplus://offline/ref=BB0F182CC20413A1BC9BD6D6ED1918C743B9A7FCA035D8257B6AD01ED255FD5E4436A071CD464201K4X4I" TargetMode="External"/><Relationship Id="rId410" Type="http://schemas.openxmlformats.org/officeDocument/2006/relationships/hyperlink" Target="consultantplus://offline/ref=BB0F182CC20413A1BC9BD6D6ED1918C743BDA2F9AE3BD8257B6AD01ED255FD5E4436A071CD464300K4XDI" TargetMode="External"/><Relationship Id="rId494" Type="http://schemas.openxmlformats.org/officeDocument/2006/relationships/hyperlink" Target="consultantplus://offline/ref=BB0F182CC20413A1BC9BD6D6ED1918C743B9A7FCA035D8257B6AD01ED255FD5E4436A071CD46400EK4X4I" TargetMode="External"/><Relationship Id="rId508" Type="http://schemas.openxmlformats.org/officeDocument/2006/relationships/hyperlink" Target="consultantplus://offline/ref=BB0F182CC20413A1BC9BD6D6ED1918C743BDA2F9AE3BD8257B6AD01ED255FD5E4436A071CD464209K4X7I" TargetMode="External"/><Relationship Id="rId715" Type="http://schemas.openxmlformats.org/officeDocument/2006/relationships/hyperlink" Target="consultantplus://offline/ref=BB0F182CC20413A1BC9BD6D6ED1918C743B7A7F2AE37D8257B6AD01ED255FD5E4436A071CD464309K4X4I" TargetMode="External"/><Relationship Id="rId922" Type="http://schemas.openxmlformats.org/officeDocument/2006/relationships/hyperlink" Target="consultantplus://offline/ref=BB0F182CC20413A1BC9BD6D6ED1918C743B9A7FCA035D8257B6AD01ED255FD5E4436A071CD46460FK4XDI" TargetMode="External"/><Relationship Id="rId1138" Type="http://schemas.openxmlformats.org/officeDocument/2006/relationships/hyperlink" Target="consultantplus://offline/ref=BB0F182CC20413A1BC9BD6D6ED1918C740BEA2FCAD3AD8257B6AD01ED255FD5E4436A071CD46460CK4X3I" TargetMode="External"/><Relationship Id="rId1345" Type="http://schemas.openxmlformats.org/officeDocument/2006/relationships/hyperlink" Target="consultantplus://offline/ref=BB0F182CC20413A1BC9BD6D6ED1918C743B9A7FCA035D8257B6AD01ED255FD5E4436A071CD46440EK4X7I" TargetMode="External"/><Relationship Id="rId147" Type="http://schemas.openxmlformats.org/officeDocument/2006/relationships/hyperlink" Target="consultantplus://offline/ref=BB0F182CC20413A1BC9BD6D6ED1918C740BEA2FCAD3AD8257B6AD01ED255FD5E4436A071CD46470BK4X3I" TargetMode="External"/><Relationship Id="rId354" Type="http://schemas.openxmlformats.org/officeDocument/2006/relationships/hyperlink" Target="consultantplus://offline/ref=BB0F182CC20413A1BC9BD6D6ED1918C743B9A7FCA035D8257B6AD01ED255FD5E4436A071CD46410DK4X7I" TargetMode="External"/><Relationship Id="rId799" Type="http://schemas.openxmlformats.org/officeDocument/2006/relationships/hyperlink" Target="consultantplus://offline/ref=BB0F182CC20413A1BC9BD6D6ED1918C743BCA1FCAF32D8257B6AD01ED255FD5E4436A071CD46410EK4XDI" TargetMode="External"/><Relationship Id="rId1191" Type="http://schemas.openxmlformats.org/officeDocument/2006/relationships/hyperlink" Target="consultantplus://offline/ref=BB0F182CC20413A1BC9BD6D6ED1918C743BCA1FCAF32D8257B6AD01ED255FD5E4436A071CD464708K4X1I" TargetMode="External"/><Relationship Id="rId1205" Type="http://schemas.openxmlformats.org/officeDocument/2006/relationships/hyperlink" Target="consultantplus://offline/ref=BB0F182CC20413A1BC9BD6D6ED1918C743B9A7FCA035D8257B6AD01ED255FD5E4436A071CD46450CK4XCI" TargetMode="External"/><Relationship Id="rId51" Type="http://schemas.openxmlformats.org/officeDocument/2006/relationships/hyperlink" Target="consultantplus://offline/ref=BB0F182CC20413A1BC9BD6D6ED1918C743B7A7F2AE37D8257B6AD01ED255FD5E4436A071CD46430AK4X6I" TargetMode="External"/><Relationship Id="rId561" Type="http://schemas.openxmlformats.org/officeDocument/2006/relationships/hyperlink" Target="consultantplus://offline/ref=BB0F182CC20413A1BC9BD6D6ED1918C743BDA2F9AE3BD8257B6AD01ED255FD5E4436A071CD46420BK4X6I" TargetMode="External"/><Relationship Id="rId659" Type="http://schemas.openxmlformats.org/officeDocument/2006/relationships/hyperlink" Target="consultantplus://offline/ref=BB0F182CC20413A1BC9BD6D6ED1918C743BDA2F9AE3BD8257B6AD01ED255FD5E4436A071CD464109K4X0I" TargetMode="External"/><Relationship Id="rId866" Type="http://schemas.openxmlformats.org/officeDocument/2006/relationships/hyperlink" Target="consultantplus://offline/ref=BB0F182CC20413A1BC9BD6D6ED1918C743BCA1FCAF32D8257B6AD01ED255FD5E4436A071CD464101K4X4I" TargetMode="External"/><Relationship Id="rId1289" Type="http://schemas.openxmlformats.org/officeDocument/2006/relationships/hyperlink" Target="consultantplus://offline/ref=BB0F182CC20413A1BC9BD6D6ED1918C743BAACF2A932D8257B6AD01ED2K5X5I" TargetMode="External"/><Relationship Id="rId1412" Type="http://schemas.openxmlformats.org/officeDocument/2006/relationships/hyperlink" Target="consultantplus://offline/ref=BB0F182CC20413A1BC9BD6D6ED1918C740BEA2FCAD3AD8257B6AD01ED255FD5E4436A071CD464509K4X2I" TargetMode="External"/><Relationship Id="rId214" Type="http://schemas.openxmlformats.org/officeDocument/2006/relationships/hyperlink" Target="consultantplus://offline/ref=BB0F182CC20413A1BC9BD6D6ED1918C743B9A7FCA035D8257B6AD01ED255FD5E4436A071CD46420BK4X4I" TargetMode="External"/><Relationship Id="rId298" Type="http://schemas.openxmlformats.org/officeDocument/2006/relationships/hyperlink" Target="consultantplus://offline/ref=BB0F182CC20413A1BC9BD6D6ED1918C743B9A7FCA035D8257B6AD01ED255FD5E4436A071CD464201K4X3I" TargetMode="External"/><Relationship Id="rId421" Type="http://schemas.openxmlformats.org/officeDocument/2006/relationships/hyperlink" Target="consultantplus://offline/ref=BB0F182CC20413A1BC9BD6D6ED1918C743B9A7FCA035D8257B6AD01ED255FD5E4436A071CD464101K4X0I" TargetMode="External"/><Relationship Id="rId519" Type="http://schemas.openxmlformats.org/officeDocument/2006/relationships/hyperlink" Target="consultantplus://offline/ref=BB0F182CC20413A1BC9BD6D6ED1918C743BDA2F9AE3BD8257B6AD01ED255FD5E4436A071CD464209K4X7I" TargetMode="External"/><Relationship Id="rId1051" Type="http://schemas.openxmlformats.org/officeDocument/2006/relationships/hyperlink" Target="consultantplus://offline/ref=BB0F182CC20413A1BC9BD6D6ED1918C743BCA1FCAF32D8257B6AD01ED255FD5E4436A071CD464000K4X5I" TargetMode="External"/><Relationship Id="rId1149" Type="http://schemas.openxmlformats.org/officeDocument/2006/relationships/hyperlink" Target="consultantplus://offline/ref=BB0F182CC20413A1BC9BD6D6ED1918C743BDA2F9AE3BD8257B6AD01ED255FD5E4436A071CD464608K4XCI" TargetMode="External"/><Relationship Id="rId1356" Type="http://schemas.openxmlformats.org/officeDocument/2006/relationships/hyperlink" Target="consultantplus://offline/ref=BB0F182CC20413A1BC9BD6D6ED1918C740BEA0FCAF30D8257B6AD01ED2K5X5I" TargetMode="External"/><Relationship Id="rId158" Type="http://schemas.openxmlformats.org/officeDocument/2006/relationships/hyperlink" Target="consultantplus://offline/ref=BB0F182CC20413A1BC9BD6D6ED1918C743B7A7F2AE37D8257B6AD01ED255FD5E4436A071CD46430BK4X6I" TargetMode="External"/><Relationship Id="rId726" Type="http://schemas.openxmlformats.org/officeDocument/2006/relationships/hyperlink" Target="consultantplus://offline/ref=BB0F182CC20413A1BC9BD6D6ED1918C740BEA2FCAD3AD8257B6AD01ED255FD5E4436A071CD464701K4X0I" TargetMode="External"/><Relationship Id="rId933" Type="http://schemas.openxmlformats.org/officeDocument/2006/relationships/hyperlink" Target="consultantplus://offline/ref=BB0F182CC20413A1BC9BD6D6ED1918C743B9A7FCA035D8257B6AD01ED255FD5E4436A071CD464601K4X5I" TargetMode="External"/><Relationship Id="rId1009" Type="http://schemas.openxmlformats.org/officeDocument/2006/relationships/hyperlink" Target="consultantplus://offline/ref=BB0F182CC20413A1BC9BD6D6ED1918C743B7A7F2AE37D8257B6AD01ED255FD5E4436A071CD46400BK4XCI" TargetMode="External"/><Relationship Id="rId62" Type="http://schemas.openxmlformats.org/officeDocument/2006/relationships/hyperlink" Target="consultantplus://offline/ref=BB0F182CC20413A1BC9BD6D6ED1918C740BEA2FCAD3AD8257B6AD01ED255FD5E4436A071CD46470AK4XCI" TargetMode="External"/><Relationship Id="rId365" Type="http://schemas.openxmlformats.org/officeDocument/2006/relationships/hyperlink" Target="consultantplus://offline/ref=BB0F182CC20413A1BC9BD6D6ED1918C743B7A7F2AE37D8257B6AD01ED255FD5E4436A071CD46430EK4XDI" TargetMode="External"/><Relationship Id="rId572" Type="http://schemas.openxmlformats.org/officeDocument/2006/relationships/hyperlink" Target="consultantplus://offline/ref=BB0F182CC20413A1BC9BD6D6ED1918C743B7A7F2AE37D8257B6AD01ED255FD5E4436A071CD464208K4X5I" TargetMode="External"/><Relationship Id="rId1216" Type="http://schemas.openxmlformats.org/officeDocument/2006/relationships/hyperlink" Target="consultantplus://offline/ref=BB0F182CC20413A1BC9BD6D6ED1918C743BCA1FCAF32D8257B6AD01ED255FD5E4436A071CD464709K4X6I" TargetMode="External"/><Relationship Id="rId1423" Type="http://schemas.openxmlformats.org/officeDocument/2006/relationships/hyperlink" Target="consultantplus://offline/ref=6A10C2F62E533ACF140FDC3D2F4E34577EF696BFCC6CD68619E7011098356A97A01D1DD055D5C73CL1XEI" TargetMode="External"/><Relationship Id="rId225" Type="http://schemas.openxmlformats.org/officeDocument/2006/relationships/hyperlink" Target="consultantplus://offline/ref=BB0F182CC20413A1BC9BD6D6ED1918C743B9A7FCA035D8257B6AD01ED255FD5E4436A071CD46420CK4X7I" TargetMode="External"/><Relationship Id="rId432" Type="http://schemas.openxmlformats.org/officeDocument/2006/relationships/hyperlink" Target="consultantplus://offline/ref=BB0F182CC20413A1BC9BD6D6ED1918C743B7A7F2AE37D8257B6AD01ED255FD5E4436A071CD46430FK4X1I" TargetMode="External"/><Relationship Id="rId877" Type="http://schemas.openxmlformats.org/officeDocument/2006/relationships/hyperlink" Target="consultantplus://offline/ref=BB0F182CC20413A1BC9BD6D6ED1918C743BDA2F9AE3BD8257B6AD01ED255FD5E4436A071CD464101K4X0I" TargetMode="External"/><Relationship Id="rId1062" Type="http://schemas.openxmlformats.org/officeDocument/2006/relationships/hyperlink" Target="consultantplus://offline/ref=BB0F182CC20413A1BC9BD6D6ED1918C743B9A7FCA035D8257B6AD01ED255FD5E4436A071CD464601K4X0I" TargetMode="External"/><Relationship Id="rId737" Type="http://schemas.openxmlformats.org/officeDocument/2006/relationships/hyperlink" Target="consultantplus://offline/ref=BB0F182CC20413A1BC9BD6D6ED1918C743B9A7FCA035D8257B6AD01ED255FD5E4436A071CD464000K4X5I" TargetMode="External"/><Relationship Id="rId944" Type="http://schemas.openxmlformats.org/officeDocument/2006/relationships/hyperlink" Target="consultantplus://offline/ref=BB0F182CC20413A1BC9BD6D6ED1918C743B7A7F2AE37D8257B6AD01ED255FD5E4436A071CD464008K4X6I" TargetMode="External"/><Relationship Id="rId1367" Type="http://schemas.openxmlformats.org/officeDocument/2006/relationships/hyperlink" Target="consultantplus://offline/ref=BB0F182CC20413A1BC9BD6D6ED1918C743BDA2F9AE3BD8257B6AD01ED255FD5E4436A071CD46460CK4X1I" TargetMode="External"/><Relationship Id="rId73" Type="http://schemas.openxmlformats.org/officeDocument/2006/relationships/hyperlink" Target="consultantplus://offline/ref=BB0F182CC20413A1BC9BD6D6ED1918C743BCA1FCAF32D8257B6AD01ED255FD5E4436A071CD46430EK4X6I" TargetMode="External"/><Relationship Id="rId169" Type="http://schemas.openxmlformats.org/officeDocument/2006/relationships/hyperlink" Target="consultantplus://offline/ref=BB0F182CC20413A1BC9BD6D6ED1918C743B9A7FCA035D8257B6AD01ED255FD5E4436A071CD464300K4X2I" TargetMode="External"/><Relationship Id="rId376" Type="http://schemas.openxmlformats.org/officeDocument/2006/relationships/hyperlink" Target="consultantplus://offline/ref=BB0F182CC20413A1BC9BD6D6ED1918C743B9A7FCA035D8257B6AD01ED255FD5E4436A071CD46410FK4XDI" TargetMode="External"/><Relationship Id="rId583" Type="http://schemas.openxmlformats.org/officeDocument/2006/relationships/hyperlink" Target="consultantplus://offline/ref=BB0F182CC20413A1BC9BD6D6ED1918C743B7A7F2AE37D8257B6AD01ED255FD5E4436A071CD464208K4X2I" TargetMode="External"/><Relationship Id="rId790" Type="http://schemas.openxmlformats.org/officeDocument/2006/relationships/hyperlink" Target="consultantplus://offline/ref=BB0F182CC20413A1BC9BD6D6ED1918C740BEA4FBAF30D8257B6AD01ED2K5X5I" TargetMode="External"/><Relationship Id="rId804" Type="http://schemas.openxmlformats.org/officeDocument/2006/relationships/hyperlink" Target="consultantplus://offline/ref=BB0F182CC20413A1BC9BD6D6ED1918C743B9A7FCA035D8257B6AD01ED255FD5E4436A071CD464700K4XCI" TargetMode="External"/><Relationship Id="rId1227" Type="http://schemas.openxmlformats.org/officeDocument/2006/relationships/hyperlink" Target="consultantplus://offline/ref=BB0F182CC20413A1BC9BD6D6ED1918C743B7A7F2AE37D8257B6AD01ED255FD5E4436A071CD46470BK4X2I" TargetMode="External"/><Relationship Id="rId1434" Type="http://schemas.openxmlformats.org/officeDocument/2006/relationships/hyperlink" Target="consultantplus://offline/ref=6A10C2F62E533ACF140FDC3D2F4E34577EF694BDCF6CD68619E7011098L3X5I" TargetMode="External"/><Relationship Id="rId4" Type="http://schemas.openxmlformats.org/officeDocument/2006/relationships/webSettings" Target="webSettings.xml"/><Relationship Id="rId236" Type="http://schemas.openxmlformats.org/officeDocument/2006/relationships/hyperlink" Target="consultantplus://offline/ref=BB0F182CC20413A1BC9BD6D6ED1918C743B9A7FCA035D8257B6AD01ED255FD5E4436A071CD46420DK4X0I" TargetMode="External"/><Relationship Id="rId443" Type="http://schemas.openxmlformats.org/officeDocument/2006/relationships/hyperlink" Target="consultantplus://offline/ref=BB0F182CC20413A1BC9BD6D6ED1918C743BCA1FCAF32D8257B6AD01ED255FD5E4436A071CD46420CK4X7I" TargetMode="External"/><Relationship Id="rId650" Type="http://schemas.openxmlformats.org/officeDocument/2006/relationships/hyperlink" Target="consultantplus://offline/ref=BB0F182CC20413A1BC9BD6D6ED1918C743B7A7F2AE37D8257B6AD01ED255FD5E4436A071CD46420BK4X6I" TargetMode="External"/><Relationship Id="rId888" Type="http://schemas.openxmlformats.org/officeDocument/2006/relationships/hyperlink" Target="consultantplus://offline/ref=BB0F182CC20413A1BC9BD6D6ED1918C743BAACF2A932D8257B6AD01ED2K5X5I" TargetMode="External"/><Relationship Id="rId1073" Type="http://schemas.openxmlformats.org/officeDocument/2006/relationships/hyperlink" Target="consultantplus://offline/ref=BB0F182CC20413A1BC9BD6D6ED1918C743B7A7F2AE37D8257B6AD01ED255FD5E4436A071CD464000K4X1I" TargetMode="External"/><Relationship Id="rId1280" Type="http://schemas.openxmlformats.org/officeDocument/2006/relationships/hyperlink" Target="consultantplus://offline/ref=BB0F182CC20413A1BC9BD6D6ED1918C743B9A7FCA035D8257B6AD01ED255FD5E4436A071CD464409K4X2I" TargetMode="External"/><Relationship Id="rId303" Type="http://schemas.openxmlformats.org/officeDocument/2006/relationships/hyperlink" Target="consultantplus://offline/ref=BB0F182CC20413A1BC9BD6D6ED1918C743B9A7FCA035D8257B6AD01ED255FD5E4436A071CD464108K4X1I" TargetMode="External"/><Relationship Id="rId748" Type="http://schemas.openxmlformats.org/officeDocument/2006/relationships/hyperlink" Target="consultantplus://offline/ref=BB0F182CC20413A1BC9BD6D6ED1918C743BCA1FCAF32D8257B6AD01ED255FD5E4436A071CD46410DK4X0I" TargetMode="External"/><Relationship Id="rId955" Type="http://schemas.openxmlformats.org/officeDocument/2006/relationships/hyperlink" Target="consultantplus://offline/ref=BB0F182CC20413A1BC9BD6D6ED1918C743BDA2F9AE3BD8257B6AD01ED255FD5E4436A071CD464000K4X1I" TargetMode="External"/><Relationship Id="rId1140" Type="http://schemas.openxmlformats.org/officeDocument/2006/relationships/hyperlink" Target="consultantplus://offline/ref=BB0F182CC20413A1BC9BD6D6ED1918C743B7A7F2AE37D8257B6AD01ED255FD5E4436A071CD46470AK4X0I" TargetMode="External"/><Relationship Id="rId1378" Type="http://schemas.openxmlformats.org/officeDocument/2006/relationships/hyperlink" Target="consultantplus://offline/ref=BB0F182CC20413A1BC9BD6D6ED1918C743B9A7FCA035D8257B6AD01ED255FD5E4436A071CD464400K4X7I" TargetMode="External"/><Relationship Id="rId84" Type="http://schemas.openxmlformats.org/officeDocument/2006/relationships/hyperlink" Target="consultantplus://offline/ref=BB0F182CC20413A1BC9BD6D6ED1918C743B9A7FCA035D8257B6AD01ED255FD5E4436A071CD46430AK4X3I" TargetMode="External"/><Relationship Id="rId387" Type="http://schemas.openxmlformats.org/officeDocument/2006/relationships/hyperlink" Target="consultantplus://offline/ref=BB0F182CC20413A1BC9BD6D6ED1918C743B9A7FCA035D8257B6AD01ED255FD5E4436A071CD464101K4X4I" TargetMode="External"/><Relationship Id="rId510" Type="http://schemas.openxmlformats.org/officeDocument/2006/relationships/hyperlink" Target="consultantplus://offline/ref=BB0F182CC20413A1BC9BD6D6ED1918C743BDA2F9AE3BD8257B6AD01ED255FD5E4436A071CD464209K4X7I" TargetMode="External"/><Relationship Id="rId594" Type="http://schemas.openxmlformats.org/officeDocument/2006/relationships/hyperlink" Target="consultantplus://offline/ref=BB0F182CC20413A1BC9BD6D6ED1918C743BDA2F9AE3BD8257B6AD01ED255FD5E4436A071CD46420EK4X1I" TargetMode="External"/><Relationship Id="rId608" Type="http://schemas.openxmlformats.org/officeDocument/2006/relationships/hyperlink" Target="consultantplus://offline/ref=BB0F182CC20413A1BC9BD6D6ED1918C743BDA2F9AE3BD8257B6AD01ED255FD5E4436A071CD464200K4X0I" TargetMode="External"/><Relationship Id="rId815" Type="http://schemas.openxmlformats.org/officeDocument/2006/relationships/hyperlink" Target="consultantplus://offline/ref=BB0F182CC20413A1BC9BD6D6ED1918C743B9A7FCA035D8257B6AD01ED255FD5E4436A071CD464608K4X6I" TargetMode="External"/><Relationship Id="rId1238" Type="http://schemas.openxmlformats.org/officeDocument/2006/relationships/hyperlink" Target="consultantplus://offline/ref=BB0F182CC20413A1BC9BD6D6ED1918C740BEA2FCAD3AD8257B6AD01ED255FD5E4436A071CD464508K4XDI" TargetMode="External"/><Relationship Id="rId1445" Type="http://schemas.openxmlformats.org/officeDocument/2006/relationships/hyperlink" Target="consultantplus://offline/ref=6A10C2F62E533ACF140FDC3D2F4E34577EF694BDCF6CD68619E7011098L3X5I" TargetMode="External"/><Relationship Id="rId247" Type="http://schemas.openxmlformats.org/officeDocument/2006/relationships/hyperlink" Target="consultantplus://offline/ref=BB0F182CC20413A1BC9BD6D6ED1918C743B9A7FCA035D8257B6AD01ED255FD5E4436A071CD46420DK4X3I" TargetMode="External"/><Relationship Id="rId899" Type="http://schemas.openxmlformats.org/officeDocument/2006/relationships/hyperlink" Target="consultantplus://offline/ref=BB0F182CC20413A1BC9BD6D6ED1918C743B9ACF8AF33D8257B6AD01ED2K5X5I" TargetMode="External"/><Relationship Id="rId1000" Type="http://schemas.openxmlformats.org/officeDocument/2006/relationships/hyperlink" Target="consultantplus://offline/ref=BB0F182CC20413A1BC9BD6D6ED1918C743BDA2F9AE3BD8257B6AD01ED255FD5E4436A071CD46470AK4XDI" TargetMode="External"/><Relationship Id="rId1084" Type="http://schemas.openxmlformats.org/officeDocument/2006/relationships/hyperlink" Target="consultantplus://offline/ref=BB0F182CC20413A1BC9BD6D6ED1918C743B7A7F2AE37D8257B6AD01ED255FD5E4436A071CD464001K4X2I" TargetMode="External"/><Relationship Id="rId1305" Type="http://schemas.openxmlformats.org/officeDocument/2006/relationships/hyperlink" Target="consultantplus://offline/ref=BB0F182CC20413A1BC9BD6D6ED1918C743BAACF2A932D8257B6AD01ED2K5X5I" TargetMode="External"/><Relationship Id="rId107" Type="http://schemas.openxmlformats.org/officeDocument/2006/relationships/hyperlink" Target="consultantplus://offline/ref=BB0F182CC20413A1BC9BD6D6ED1918C743BDA2F9AE3BD8257B6AD01ED255FD5E4436A071CD464309K4XCI" TargetMode="External"/><Relationship Id="rId454" Type="http://schemas.openxmlformats.org/officeDocument/2006/relationships/hyperlink" Target="consultantplus://offline/ref=BB0F182CC20413A1BC9BD6D6ED1918C743BCA1FCAF32D8257B6AD01ED255FD5E4436A071CD46420DK4X5I" TargetMode="External"/><Relationship Id="rId661" Type="http://schemas.openxmlformats.org/officeDocument/2006/relationships/hyperlink" Target="consultantplus://offline/ref=BB0F182CC20413A1BC9BD6D6ED1918C743BDA2F9AE3BD8257B6AD01ED255FD5E4436A071CD464109K4X0I" TargetMode="External"/><Relationship Id="rId759" Type="http://schemas.openxmlformats.org/officeDocument/2006/relationships/hyperlink" Target="consultantplus://offline/ref=BB0F182CC20413A1BC9BD6D6ED1918C743B9A7FCA035D8257B6AD01ED255FD5E4436A071CD464708K4X6I" TargetMode="External"/><Relationship Id="rId966" Type="http://schemas.openxmlformats.org/officeDocument/2006/relationships/hyperlink" Target="consultantplus://offline/ref=BB0F182CC20413A1BC9BD6D6ED1918C743BDA2F9AE3BD8257B6AD01ED255FD5E4436A071CD464001K4X6I" TargetMode="External"/><Relationship Id="rId1291" Type="http://schemas.openxmlformats.org/officeDocument/2006/relationships/hyperlink" Target="consultantplus://offline/ref=BB0F182CC20413A1BC9BD6D6ED1918C743B9A7FCA035D8257B6AD01ED255FD5E4436A071CD464409K4X3I" TargetMode="External"/><Relationship Id="rId1389" Type="http://schemas.openxmlformats.org/officeDocument/2006/relationships/hyperlink" Target="consultantplus://offline/ref=BB0F182CC20413A1BC9BD6D6ED1918C743BDA2F9AE3BD8257B6AD01ED255FD5E4436A071CD46440AK4X5I" TargetMode="External"/><Relationship Id="rId11" Type="http://schemas.openxmlformats.org/officeDocument/2006/relationships/hyperlink" Target="consultantplus://offline/ref=6A7F7007A2E8D48754D91F38A3BE99FFEFEA8D0A8C7F53C39BCDF743FAB27A3E95EAC9345F9F8853J9X3I" TargetMode="External"/><Relationship Id="rId314" Type="http://schemas.openxmlformats.org/officeDocument/2006/relationships/hyperlink" Target="consultantplus://offline/ref=BB0F182CC20413A1BC9BD6D6ED1918C743B9A7FCA035D8257B6AD01ED255FD5E4436A071CD464109K4X0I" TargetMode="External"/><Relationship Id="rId398" Type="http://schemas.openxmlformats.org/officeDocument/2006/relationships/hyperlink" Target="consultantplus://offline/ref=BB0F182CC20413A1BC9BD6D6ED1918C743BAACF2A932D8257B6AD01ED2K5X5I" TargetMode="External"/><Relationship Id="rId521" Type="http://schemas.openxmlformats.org/officeDocument/2006/relationships/hyperlink" Target="consultantplus://offline/ref=BB0F182CC20413A1BC9BD6D6ED1918C743BDA2F9AE3BD8257B6AD01ED255FD5E4436A071CD464209K4XCI" TargetMode="External"/><Relationship Id="rId619" Type="http://schemas.openxmlformats.org/officeDocument/2006/relationships/hyperlink" Target="consultantplus://offline/ref=BB0F182CC20413A1BC9BD6D6ED1918C743BCA1FCAF32D8257B6AD01ED255FD5E4436A071CD46410BK4X4I" TargetMode="External"/><Relationship Id="rId1151" Type="http://schemas.openxmlformats.org/officeDocument/2006/relationships/hyperlink" Target="consultantplus://offline/ref=BB0F182CC20413A1BC9BD6D6ED1918C743B9A7FCA035D8257B6AD01ED255FD5E4436A071CD46450BK4X0I" TargetMode="External"/><Relationship Id="rId1249" Type="http://schemas.openxmlformats.org/officeDocument/2006/relationships/hyperlink" Target="consultantplus://offline/ref=BB0F182CC20413A1BC9BD6D6ED1918C740BEA2FEAC30D8257B6AD01ED255FD5E4436A071CD464100K4X7I" TargetMode="External"/><Relationship Id="rId95" Type="http://schemas.openxmlformats.org/officeDocument/2006/relationships/hyperlink" Target="consultantplus://offline/ref=BB0F182CC20413A1BC9BD6D6ED1918C743B9A7FCA035D8257B6AD01ED255FD5E4436A071CD46430CK4X4I" TargetMode="External"/><Relationship Id="rId160" Type="http://schemas.openxmlformats.org/officeDocument/2006/relationships/hyperlink" Target="consultantplus://offline/ref=BB0F182CC20413A1BC9BD6D6ED1918C743B9A7FCA035D8257B6AD01ED255FD5E4436A071CD464300K4X4I" TargetMode="External"/><Relationship Id="rId826" Type="http://schemas.openxmlformats.org/officeDocument/2006/relationships/hyperlink" Target="consultantplus://offline/ref=BB0F182CC20413A1BC9BD6D6ED1918C743B7A7F2AE37D8257B6AD01ED255FD5E4436A071CD46410BK4X5I" TargetMode="External"/><Relationship Id="rId1011" Type="http://schemas.openxmlformats.org/officeDocument/2006/relationships/hyperlink" Target="consultantplus://offline/ref=BB0F182CC20413A1BC9BD6D6ED1918C743BDA2F9AE3BD8257B6AD01ED255FD5E4436A071CD46470CK4X6I" TargetMode="External"/><Relationship Id="rId1109" Type="http://schemas.openxmlformats.org/officeDocument/2006/relationships/hyperlink" Target="consultantplus://offline/ref=BB0F182CC20413A1BC9BD6D6ED1918C743BDA2F9AE3BD8257B6AD01ED255FD5E4436A071CD46470FK4XCI" TargetMode="External"/><Relationship Id="rId1456" Type="http://schemas.openxmlformats.org/officeDocument/2006/relationships/hyperlink" Target="consultantplus://offline/ref=6A10C2F62E533ACF140FDC3D2F4E34577DF193BDC069D68619E7011098356A97A01D1DD055D5CC35L1X4I" TargetMode="External"/><Relationship Id="rId258" Type="http://schemas.openxmlformats.org/officeDocument/2006/relationships/hyperlink" Target="consultantplus://offline/ref=BB0F182CC20413A1BC9BD6D6ED1918C743BAACF2A932D8257B6AD01ED2K5X5I" TargetMode="External"/><Relationship Id="rId465" Type="http://schemas.openxmlformats.org/officeDocument/2006/relationships/hyperlink" Target="consultantplus://offline/ref=BB0F182CC20413A1BC9BD6D6ED1918C743B9A7FCA035D8257B6AD01ED255FD5E4436A071CD46400AK4X0I" TargetMode="External"/><Relationship Id="rId672" Type="http://schemas.openxmlformats.org/officeDocument/2006/relationships/hyperlink" Target="consultantplus://offline/ref=BB0F182CC20413A1BC9BD6D6ED1918C740BEA2FCAD3AD8257B6AD01ED255FD5E4436A071CD46470DK4X2I" TargetMode="External"/><Relationship Id="rId1095" Type="http://schemas.openxmlformats.org/officeDocument/2006/relationships/hyperlink" Target="consultantplus://offline/ref=BB0F182CC20413A1BC9BD6D6ED1918C743B7A7F2AE37D8257B6AD01ED255FD5E4436A071CD464001K4XCI" TargetMode="External"/><Relationship Id="rId1316" Type="http://schemas.openxmlformats.org/officeDocument/2006/relationships/hyperlink" Target="consultantplus://offline/ref=BB0F182CC20413A1BC9BD6D6ED1918C740BEA2FEAC30D8257B6AD01ED255FD5E4436A071CD464100K4X7I" TargetMode="External"/><Relationship Id="rId22" Type="http://schemas.openxmlformats.org/officeDocument/2006/relationships/hyperlink" Target="consultantplus://offline/ref=6A7F7007A2E8D48754D91F38A3BE99FFEFEA8B0D8E7553C39BCDF743FAB27A3E95EAC9345F9D8D5BJ9X7I" TargetMode="External"/><Relationship Id="rId118" Type="http://schemas.openxmlformats.org/officeDocument/2006/relationships/hyperlink" Target="consultantplus://offline/ref=BB0F182CC20413A1BC9BD6D6ED1918C743B9A7FCA035D8257B6AD01ED255FD5E4436A071CD46430DK4XCI" TargetMode="External"/><Relationship Id="rId325" Type="http://schemas.openxmlformats.org/officeDocument/2006/relationships/hyperlink" Target="consultantplus://offline/ref=BB0F182CC20413A1BC9BD6D6ED1918C743B9A7FCA035D8257B6AD01ED255FD5E4436A071CD46410AK4X0I" TargetMode="External"/><Relationship Id="rId532" Type="http://schemas.openxmlformats.org/officeDocument/2006/relationships/hyperlink" Target="consultantplus://offline/ref=BB0F182CC20413A1BC9BD6D6ED1918C743BDA2F9AE3BD8257B6AD01ED255FD5E4436A071CD46420AK4X5I" TargetMode="External"/><Relationship Id="rId977" Type="http://schemas.openxmlformats.org/officeDocument/2006/relationships/hyperlink" Target="consultantplus://offline/ref=BB0F182CC20413A1BC9BD6D6ED1918C743BDA2F9AE3BD8257B6AD01ED255FD5E4436A071CD464001K4X1I" TargetMode="External"/><Relationship Id="rId1162" Type="http://schemas.openxmlformats.org/officeDocument/2006/relationships/hyperlink" Target="consultantplus://offline/ref=BB0F182CC20413A1BC9BD6D6ED1918C740BEA2FCAD3AD8257B6AD01ED255FD5E4436A071CD46470AK4X2I" TargetMode="External"/><Relationship Id="rId171" Type="http://schemas.openxmlformats.org/officeDocument/2006/relationships/hyperlink" Target="consultantplus://offline/ref=BB0F182CC20413A1BC9BD6D6ED1918C743B7A7F2AE37D8257B6AD01ED255FD5E4436A071CD46430BK4X3I" TargetMode="External"/><Relationship Id="rId837" Type="http://schemas.openxmlformats.org/officeDocument/2006/relationships/hyperlink" Target="consultantplus://offline/ref=BB0F182CC20413A1BC9BD6D6ED1918C743B9A7FCA035D8257B6AD01ED255FD5E4436A071CD464608K4X3I" TargetMode="External"/><Relationship Id="rId1022" Type="http://schemas.openxmlformats.org/officeDocument/2006/relationships/hyperlink" Target="consultantplus://offline/ref=BB0F182CC20413A1BC9BD6D6ED1918C743BCA1FCAF32D8257B6AD01ED255FD5E4436A071CD46400EK4X7I" TargetMode="External"/><Relationship Id="rId269" Type="http://schemas.openxmlformats.org/officeDocument/2006/relationships/hyperlink" Target="consultantplus://offline/ref=BB0F182CC20413A1BC9BD6D6ED1918C743BCA1FCAF32D8257B6AD01ED255FD5E4436A071CD464208K4X0I" TargetMode="External"/><Relationship Id="rId476" Type="http://schemas.openxmlformats.org/officeDocument/2006/relationships/hyperlink" Target="consultantplus://offline/ref=BB0F182CC20413A1BC9BD6D6ED1918C743BCA1FCAF32D8257B6AD01ED255FD5E4436A071CD46420DK4X1I" TargetMode="External"/><Relationship Id="rId683" Type="http://schemas.openxmlformats.org/officeDocument/2006/relationships/hyperlink" Target="consultantplus://offline/ref=BB0F182CC20413A1BC9BD6D6ED1918C740BEA2FCAD3AD8257B6AD01ED255FD5E4436A071CD46470DK4X2I" TargetMode="External"/><Relationship Id="rId890" Type="http://schemas.openxmlformats.org/officeDocument/2006/relationships/hyperlink" Target="consultantplus://offline/ref=BB0F182CC20413A1BC9BD6D6ED1918C743BAACF2A932D8257B6AD01ED2K5X5I" TargetMode="External"/><Relationship Id="rId904" Type="http://schemas.openxmlformats.org/officeDocument/2006/relationships/hyperlink" Target="consultantplus://offline/ref=BB0F182CC20413A1BC9BD6D6ED1918C743BCA1FCAF32D8257B6AD01ED255FD5E4436A071CD46400BK4X5I" TargetMode="External"/><Relationship Id="rId1327" Type="http://schemas.openxmlformats.org/officeDocument/2006/relationships/hyperlink" Target="consultantplus://offline/ref=BB0F182CC20413A1BC9BD6D6ED1918C743B7A7F2AE37D8257B6AD01ED255FD5E4436A071CD464701K4X5I" TargetMode="External"/><Relationship Id="rId33" Type="http://schemas.openxmlformats.org/officeDocument/2006/relationships/hyperlink" Target="consultantplus://offline/ref=BB0F182CC20413A1BC9BD6D6ED1918C740BEACF9AE3BD8257B6AD01ED255FD5E4436A071CD464309K4X6I" TargetMode="External"/><Relationship Id="rId129" Type="http://schemas.openxmlformats.org/officeDocument/2006/relationships/hyperlink" Target="consultantplus://offline/ref=BB0F182CC20413A1BC9BD6D6ED1918C743BDA2F9AE3BD8257B6AD01ED255FD5E4436A071CD46430AK4XCI" TargetMode="External"/><Relationship Id="rId336" Type="http://schemas.openxmlformats.org/officeDocument/2006/relationships/hyperlink" Target="consultantplus://offline/ref=BB0F182CC20413A1BC9BD6D6ED1918C743B9A7FCA035D8257B6AD01ED255FD5E4436A071CD46410BK4X5I" TargetMode="External"/><Relationship Id="rId543" Type="http://schemas.openxmlformats.org/officeDocument/2006/relationships/hyperlink" Target="consultantplus://offline/ref=BB0F182CC20413A1BC9BD6D6ED1918C743BCA1FCAF32D8257B6AD01ED255FD5E4436A071CD464201K4XCI" TargetMode="External"/><Relationship Id="rId988" Type="http://schemas.openxmlformats.org/officeDocument/2006/relationships/hyperlink" Target="consultantplus://offline/ref=BB0F182CC20413A1BC9BD6D6ED1918C743BCA1FCAF32D8257B6AD01ED255FD5E4436A071CD46400DK4X7I" TargetMode="External"/><Relationship Id="rId1173" Type="http://schemas.openxmlformats.org/officeDocument/2006/relationships/hyperlink" Target="consultantplus://offline/ref=BB0F182CC20413A1BC9BD6D6ED1918C743B7A7F2AE37D8257B6AD01ED255FD5E4436A071CD46470AK4X2I" TargetMode="External"/><Relationship Id="rId1380" Type="http://schemas.openxmlformats.org/officeDocument/2006/relationships/hyperlink" Target="consultantplus://offline/ref=BB0F182CC20413A1BC9BD6D6ED1918C740BEA0FCAF30D8257B6AD01ED2K5X5I" TargetMode="External"/><Relationship Id="rId182" Type="http://schemas.openxmlformats.org/officeDocument/2006/relationships/hyperlink" Target="consultantplus://offline/ref=BB0F182CC20413A1BC9BD6D6ED1918C743B9A7FCA035D8257B6AD01ED255FD5E4436A071CD464208K4X7I" TargetMode="External"/><Relationship Id="rId403" Type="http://schemas.openxmlformats.org/officeDocument/2006/relationships/hyperlink" Target="consultantplus://offline/ref=BB0F182CC20413A1BC9BD6D6ED1918C743B9A7FCA035D8257B6AD01ED255FD5E4436A071CD464101K4X5I" TargetMode="External"/><Relationship Id="rId750" Type="http://schemas.openxmlformats.org/officeDocument/2006/relationships/hyperlink" Target="consultantplus://offline/ref=BB0F182CC20413A1BC9BD6D6ED1918C743B9A7FCA035D8257B6AD01ED255FD5E4436A071CD464001K4X5I" TargetMode="External"/><Relationship Id="rId848" Type="http://schemas.openxmlformats.org/officeDocument/2006/relationships/hyperlink" Target="consultantplus://offline/ref=BB0F182CC20413A1BC9BD6D6ED1918C740BEA2FCAD3AD8257B6AD01ED255FD5E4436A071CD46460BK4XDI" TargetMode="External"/><Relationship Id="rId1033" Type="http://schemas.openxmlformats.org/officeDocument/2006/relationships/hyperlink" Target="consultantplus://offline/ref=BB0F182CC20413A1BC9BD6D6ED1918C743B7A0FAA134D8257B6AD01ED255FD5E4436A071CD404501K4X3I" TargetMode="External"/><Relationship Id="rId487" Type="http://schemas.openxmlformats.org/officeDocument/2006/relationships/hyperlink" Target="consultantplus://offline/ref=BB0F182CC20413A1BC9BD6D6ED1918C743BCA1FCAF32D8257B6AD01ED255FD5E4436A071CD46420EK4X5I" TargetMode="External"/><Relationship Id="rId610" Type="http://schemas.openxmlformats.org/officeDocument/2006/relationships/hyperlink" Target="consultantplus://offline/ref=BB0F182CC20413A1BC9BD6D6ED1918C743BDA2F9AE3BD8257B6AD01ED255FD5E4436A071CD464200K4X3I" TargetMode="External"/><Relationship Id="rId694" Type="http://schemas.openxmlformats.org/officeDocument/2006/relationships/hyperlink" Target="consultantplus://offline/ref=BB0F182CC20413A1BC9BD6D6ED1918C743B7A7F2AE37D8257B6AD01ED255FD5E4436A071CD46420EK4X0I" TargetMode="External"/><Relationship Id="rId708" Type="http://schemas.openxmlformats.org/officeDocument/2006/relationships/hyperlink" Target="consultantplus://offline/ref=BB0F182CC20413A1BC9BD6D6ED1918C740BEA2FCAD3AD8257B6AD01ED255FD5E4436A071CD46470EK4X7I" TargetMode="External"/><Relationship Id="rId915" Type="http://schemas.openxmlformats.org/officeDocument/2006/relationships/hyperlink" Target="consultantplus://offline/ref=BB0F182CC20413A1BC9BD6D6ED1918C743B7A7F2AE37D8257B6AD01ED255FD5E4436A071CD464101K4X7I" TargetMode="External"/><Relationship Id="rId1240" Type="http://schemas.openxmlformats.org/officeDocument/2006/relationships/hyperlink" Target="consultantplus://offline/ref=BB0F182CC20413A1BC9BD6D6ED1918C743BDA2F9AE3BD8257B6AD01ED255FD5E4436A071CD46460CK4X6I" TargetMode="External"/><Relationship Id="rId1338" Type="http://schemas.openxmlformats.org/officeDocument/2006/relationships/hyperlink" Target="consultantplus://offline/ref=BB0F182CC20413A1BC9BD6D6ED1918C740BEA2FEAC30D8257B6AD01ED2K5X5I" TargetMode="External"/><Relationship Id="rId347" Type="http://schemas.openxmlformats.org/officeDocument/2006/relationships/hyperlink" Target="consultantplus://offline/ref=BB0F182CC20413A1BC9BD6D6ED1918C743BAACF2A932D8257B6AD01ED2K5X5I" TargetMode="External"/><Relationship Id="rId999" Type="http://schemas.openxmlformats.org/officeDocument/2006/relationships/hyperlink" Target="consultantplus://offline/ref=BB0F182CC20413A1BC9BD6D6ED1918C743BCA1FCAF32D8257B6AD01ED255FD5E4436A071CD46400DK4X2I" TargetMode="External"/><Relationship Id="rId1100" Type="http://schemas.openxmlformats.org/officeDocument/2006/relationships/hyperlink" Target="consultantplus://offline/ref=BB0F182CC20413A1BC9BD6D6ED1918C743BCA1FCAF32D8257B6AD01ED255FD5E4436A071CD464001K4XDI" TargetMode="External"/><Relationship Id="rId1184" Type="http://schemas.openxmlformats.org/officeDocument/2006/relationships/hyperlink" Target="consultantplus://offline/ref=BB0F182CC20413A1BC9BD6D6ED1918C743BCA1FCAF32D8257B6AD01ED255FD5E4436A071CD464708K4X0I" TargetMode="External"/><Relationship Id="rId1405" Type="http://schemas.openxmlformats.org/officeDocument/2006/relationships/hyperlink" Target="consultantplus://offline/ref=BB0F182CC20413A1BC9BD6D6ED1918C740BEA2FCAD3AD8257B6AD01ED255FD5E4436A071CD464509K4XCI" TargetMode="External"/><Relationship Id="rId44" Type="http://schemas.openxmlformats.org/officeDocument/2006/relationships/hyperlink" Target="consultantplus://offline/ref=BB0F182CC20413A1BC9BD6D6ED1918C743BCA1FCAF32D8257B6AD01ED255FD5E4436A071CD46430BK4XCI" TargetMode="External"/><Relationship Id="rId554" Type="http://schemas.openxmlformats.org/officeDocument/2006/relationships/hyperlink" Target="consultantplus://offline/ref=BB0F182CC20413A1BC9BD6D6ED1918C743BCA1FCAF32D8257B6AD01ED255FD5E4436A071CD464108K4X2I" TargetMode="External"/><Relationship Id="rId761" Type="http://schemas.openxmlformats.org/officeDocument/2006/relationships/hyperlink" Target="consultantplus://offline/ref=BB0F182CC20413A1BC9BD6D6ED1918C743B9A7FCA035D8257B6AD01ED255FD5E4436A071CD46470AK4X2I" TargetMode="External"/><Relationship Id="rId859" Type="http://schemas.openxmlformats.org/officeDocument/2006/relationships/hyperlink" Target="consultantplus://offline/ref=BB0F182CC20413A1BC9BD6D6ED1918C743B7A7F2AE37D8257B6AD01ED255FD5E4436A071CD46410DK4X4I" TargetMode="External"/><Relationship Id="rId1391" Type="http://schemas.openxmlformats.org/officeDocument/2006/relationships/hyperlink" Target="consultantplus://offline/ref=BB0F182CC20413A1BC9BD6D6ED1918C743BDA2F9AE3BD8257B6AD01ED255FD5E4436A071CD46460FK4X5I" TargetMode="External"/><Relationship Id="rId193" Type="http://schemas.openxmlformats.org/officeDocument/2006/relationships/hyperlink" Target="consultantplus://offline/ref=BB0F182CC20413A1BC9BD6D6ED1918C743B9A7FCA035D8257B6AD01ED255FD5E4436A071CD464208K4XDI" TargetMode="External"/><Relationship Id="rId207" Type="http://schemas.openxmlformats.org/officeDocument/2006/relationships/hyperlink" Target="consultantplus://offline/ref=BB0F182CC20413A1BC9BD6D6ED1918C743B9A7FCA035D8257B6AD01ED255FD5E4436A071CD46420AK4X2I" TargetMode="External"/><Relationship Id="rId414" Type="http://schemas.openxmlformats.org/officeDocument/2006/relationships/hyperlink" Target="consultantplus://offline/ref=BB0F182CC20413A1BC9BD6D6ED1918C743BDA2F9AE3BD8257B6AD01ED255FD5E4436A071CD464301K4X1I" TargetMode="External"/><Relationship Id="rId498" Type="http://schemas.openxmlformats.org/officeDocument/2006/relationships/hyperlink" Target="consultantplus://offline/ref=BB0F182CC20413A1BC9BD6D6ED1918C743BDA2F9AE3BD8257B6AD01ED255FD5E4436A071CD464301K4XDI" TargetMode="External"/><Relationship Id="rId621" Type="http://schemas.openxmlformats.org/officeDocument/2006/relationships/hyperlink" Target="consultantplus://offline/ref=BB0F182CC20413A1BC9BD6D6ED1918C743BDA2F9AE3BD8257B6AD01ED255FD5E4436A071CD464201K4X5I" TargetMode="External"/><Relationship Id="rId1044" Type="http://schemas.openxmlformats.org/officeDocument/2006/relationships/hyperlink" Target="consultantplus://offline/ref=BB0F182CC20413A1BC9BD6D6ED1918C743B7A7F2AE37D8257B6AD01ED255FD5E4436A071CD46400EK4X2I" TargetMode="External"/><Relationship Id="rId1251" Type="http://schemas.openxmlformats.org/officeDocument/2006/relationships/hyperlink" Target="consultantplus://offline/ref=BB0F182CC20413A1BC9BD6D6ED1918C740BEA0FCAF30D8257B6AD01ED2K5X5I" TargetMode="External"/><Relationship Id="rId1349" Type="http://schemas.openxmlformats.org/officeDocument/2006/relationships/hyperlink" Target="consultantplus://offline/ref=BB0F182CC20413A1BC9BD6D6ED1918C743B9A7FCA035D8257B6AD01ED255FD5E4436A071CD46440EK4XDI" TargetMode="External"/><Relationship Id="rId260" Type="http://schemas.openxmlformats.org/officeDocument/2006/relationships/hyperlink" Target="consultantplus://offline/ref=BB0F182CC20413A1BC9BD6D6ED1918C743BAACF2A932D8257B6AD01ED2K5X5I" TargetMode="External"/><Relationship Id="rId719" Type="http://schemas.openxmlformats.org/officeDocument/2006/relationships/hyperlink" Target="consultantplus://offline/ref=BB0F182CC20413A1BC9BD6D6ED1918C743B7A7F2AE37D8257B6AD01ED255FD5E4436A071CD464201K4X0I" TargetMode="External"/><Relationship Id="rId926" Type="http://schemas.openxmlformats.org/officeDocument/2006/relationships/hyperlink" Target="consultantplus://offline/ref=BB0F182CC20413A1BC9BD6D6ED1918C743B9A7FCA035D8257B6AD01ED255FD5E4436A071CD464600K4X7I" TargetMode="External"/><Relationship Id="rId1111" Type="http://schemas.openxmlformats.org/officeDocument/2006/relationships/hyperlink" Target="consultantplus://offline/ref=BB0F182CC20413A1BC9BD6D6ED1918C743B7A7F2AE37D8257B6AD01ED255FD5E4436A071CD464708K4X6I" TargetMode="External"/><Relationship Id="rId55" Type="http://schemas.openxmlformats.org/officeDocument/2006/relationships/hyperlink" Target="consultantplus://offline/ref=BB0F182CC20413A1BC9BD6D6ED1918C743BDA2F9AE3BD8257B6AD01ED255FD5E4436A071CD464309K4X7I" TargetMode="External"/><Relationship Id="rId120" Type="http://schemas.openxmlformats.org/officeDocument/2006/relationships/hyperlink" Target="consultantplus://offline/ref=BB0F182CC20413A1BC9BD6D6ED1918C743BCA1FCAF32D8257B6AD01ED255FD5E4436A071CD464300K4X3I" TargetMode="External"/><Relationship Id="rId358" Type="http://schemas.openxmlformats.org/officeDocument/2006/relationships/hyperlink" Target="consultantplus://offline/ref=BB0F182CC20413A1BC9BD6D6ED1918C743B9A7FCA035D8257B6AD01ED255FD5E4436A071CD46410DK4X2I" TargetMode="External"/><Relationship Id="rId565" Type="http://schemas.openxmlformats.org/officeDocument/2006/relationships/hyperlink" Target="consultantplus://offline/ref=BB0F182CC20413A1BC9BD6D6ED1918C743BDA2F9AE3BD8257B6AD01ED255FD5E4436A071CD46420BK4X0I" TargetMode="External"/><Relationship Id="rId772" Type="http://schemas.openxmlformats.org/officeDocument/2006/relationships/hyperlink" Target="consultantplus://offline/ref=BB0F182CC20413A1BC9BD6D6ED1918C743B9A7FCA035D8257B6AD01ED255FD5E4436A071CD46470BK4X4I" TargetMode="External"/><Relationship Id="rId1195" Type="http://schemas.openxmlformats.org/officeDocument/2006/relationships/hyperlink" Target="consultantplus://offline/ref=BB0F182CC20413A1BC9BD6D6ED1918C743B9A7FCA035D8257B6AD01ED255FD5E4436A071CD46450CK4XCI" TargetMode="External"/><Relationship Id="rId1209" Type="http://schemas.openxmlformats.org/officeDocument/2006/relationships/hyperlink" Target="consultantplus://offline/ref=BB0F182CC20413A1BC9BD6D6ED1918C743BDA2F9AE3BD8257B6AD01ED255FD5E4436A071CD46460BK4X1I" TargetMode="External"/><Relationship Id="rId1416" Type="http://schemas.openxmlformats.org/officeDocument/2006/relationships/hyperlink" Target="consultantplus://offline/ref=BB0F182CC20413A1BC9BD6D6ED1918C743B7A7F2AE37D8257B6AD01ED255FD5E4436A071CD46460DK4X4I" TargetMode="External"/><Relationship Id="rId218" Type="http://schemas.openxmlformats.org/officeDocument/2006/relationships/hyperlink" Target="consultantplus://offline/ref=BB0F182CC20413A1BC9BD6D6ED1918C743B7A7F2AE37D8257B6AD01ED255FD5E4436A071CD46430CK4X7I" TargetMode="External"/><Relationship Id="rId425" Type="http://schemas.openxmlformats.org/officeDocument/2006/relationships/hyperlink" Target="consultantplus://offline/ref=BB0F182CC20413A1BC9BD6D6ED1918C743B7A7F2AE37D8257B6AD01ED255FD5E4436A071CD46430FK4X0I" TargetMode="External"/><Relationship Id="rId632" Type="http://schemas.openxmlformats.org/officeDocument/2006/relationships/hyperlink" Target="consultantplus://offline/ref=BB0F182CC20413A1BC9BD6D6ED1918C743BDA2F9AE3BD8257B6AD01ED255FD5E4436A071CD464201K4X0I" TargetMode="External"/><Relationship Id="rId1055" Type="http://schemas.openxmlformats.org/officeDocument/2006/relationships/hyperlink" Target="consultantplus://offline/ref=BB0F182CC20413A1BC9BD6D6ED1918C743B7A7F2AE37D8257B6AD01ED255FD5E4436A071CD46400FK4X1I" TargetMode="External"/><Relationship Id="rId1262" Type="http://schemas.openxmlformats.org/officeDocument/2006/relationships/hyperlink" Target="consultantplus://offline/ref=BB0F182CC20413A1BC9BD6D6ED1918C740BEA2FCAD3AD8257B6AD01ED255FD5E4436A071CD464509K4X2I" TargetMode="External"/><Relationship Id="rId271" Type="http://schemas.openxmlformats.org/officeDocument/2006/relationships/hyperlink" Target="consultantplus://offline/ref=BB0F182CC20413A1BC9BD6D6ED1918C743B9A7FCA035D8257B6AD01ED255FD5E4436A071CD46420FK4X0I" TargetMode="External"/><Relationship Id="rId937" Type="http://schemas.openxmlformats.org/officeDocument/2006/relationships/hyperlink" Target="consultantplus://offline/ref=BB0F182CC20413A1BC9BD6D6ED1918C743B9A7FCA035D8257B6AD01ED255FD5E4436A071CD464601K4X5I" TargetMode="External"/><Relationship Id="rId1122" Type="http://schemas.openxmlformats.org/officeDocument/2006/relationships/hyperlink" Target="consultantplus://offline/ref=BB0F182CC20413A1BC9BD6D6ED1918C743BDA2F9AE3BD8257B6AD01ED255FD5E4436A071CD464701K4X4I" TargetMode="External"/><Relationship Id="rId66" Type="http://schemas.openxmlformats.org/officeDocument/2006/relationships/hyperlink" Target="consultantplus://offline/ref=BB0F182CC20413A1BC9BD6D6ED1918C743BCA1FCAF32D8257B6AD01ED255FD5E4436A071CD46430CK4X3I" TargetMode="External"/><Relationship Id="rId131" Type="http://schemas.openxmlformats.org/officeDocument/2006/relationships/hyperlink" Target="consultantplus://offline/ref=BB0F182CC20413A1BC9BD6D6ED1918C743BDA2F9AE3BD8257B6AD01ED255FD5E4436A071CD46430AK4XDI" TargetMode="External"/><Relationship Id="rId369" Type="http://schemas.openxmlformats.org/officeDocument/2006/relationships/hyperlink" Target="consultantplus://offline/ref=BB0F182CC20413A1BC9BD6D6ED1918C743B9A7FCA035D8257B6AD01ED255FD5E4436A071CD46410FK4X6I" TargetMode="External"/><Relationship Id="rId576" Type="http://schemas.openxmlformats.org/officeDocument/2006/relationships/hyperlink" Target="consultantplus://offline/ref=BB0F182CC20413A1BC9BD6D6ED1918C743B7A7F2AE37D8257B6AD01ED255FD5E4436A071CD464208K4X0I" TargetMode="External"/><Relationship Id="rId783" Type="http://schemas.openxmlformats.org/officeDocument/2006/relationships/hyperlink" Target="consultantplus://offline/ref=BB0F182CC20413A1BC9BD6D6ED1918C743B9A7FCA035D8257B6AD01ED255FD5E4436A071CD46470BK4X2I" TargetMode="External"/><Relationship Id="rId990" Type="http://schemas.openxmlformats.org/officeDocument/2006/relationships/hyperlink" Target="consultantplus://offline/ref=BB0F182CC20413A1BC9BD6D6ED1918C743B7A7F2AE37D8257B6AD01ED255FD5E4436A071CD46400AK4X2I" TargetMode="External"/><Relationship Id="rId1427" Type="http://schemas.openxmlformats.org/officeDocument/2006/relationships/hyperlink" Target="consultantplus://offline/ref=6A10C2F62E533ACF140FDC3D2F4E34577EF696BFCC6CD68619E7011098356A97A01D1DD055D5C73CL1XEI" TargetMode="External"/><Relationship Id="rId229" Type="http://schemas.openxmlformats.org/officeDocument/2006/relationships/hyperlink" Target="consultantplus://offline/ref=BB0F182CC20413A1BC9BD6D6ED1918C743B9A7FCA035D8257B6AD01ED255FD5E4436A071CD46420CK4X3I" TargetMode="External"/><Relationship Id="rId436" Type="http://schemas.openxmlformats.org/officeDocument/2006/relationships/hyperlink" Target="consultantplus://offline/ref=BB0F182CC20413A1BC9BD6D6ED1918C743B7A7F2AE37D8257B6AD01ED255FD5E4436A071CD464300K4X6I" TargetMode="External"/><Relationship Id="rId643" Type="http://schemas.openxmlformats.org/officeDocument/2006/relationships/hyperlink" Target="consultantplus://offline/ref=BB0F182CC20413A1BC9BD6D6ED1918C740BEA2FCAD3AD8257B6AD01ED255FD5E4436A071CD46470CK4XDI" TargetMode="External"/><Relationship Id="rId1066" Type="http://schemas.openxmlformats.org/officeDocument/2006/relationships/hyperlink" Target="consultantplus://offline/ref=BB0F182CC20413A1BC9BD6D6ED1918C743B7A7F2AE37D8257B6AD01ED255FD5E4436A071CD464000K4X6I" TargetMode="External"/><Relationship Id="rId1273" Type="http://schemas.openxmlformats.org/officeDocument/2006/relationships/hyperlink" Target="consultantplus://offline/ref=BB0F182CC20413A1BC9BD6D6ED1918C740BEA0FCAF30D8257B6AD01ED2K5X5I" TargetMode="External"/><Relationship Id="rId850" Type="http://schemas.openxmlformats.org/officeDocument/2006/relationships/hyperlink" Target="consultantplus://offline/ref=BB0F182CC20413A1BC9BD6D6ED1918C740BEA2FCAD3AD8257B6AD01ED255FD5E4436A071CD46460CK4X5I" TargetMode="External"/><Relationship Id="rId948" Type="http://schemas.openxmlformats.org/officeDocument/2006/relationships/hyperlink" Target="consultantplus://offline/ref=BB0F182CC20413A1BC9BD6D6ED1918C743BDA2F9AE3BD8257B6AD01ED255FD5E4436A071CD46400FK4X2I" TargetMode="External"/><Relationship Id="rId1133" Type="http://schemas.openxmlformats.org/officeDocument/2006/relationships/hyperlink" Target="consultantplus://offline/ref=BB0F182CC20413A1BC9BD6D6ED1918C740BEA2FCAD3AD8257B6AD01ED255FD5E4436A071CD46460CK4X1I" TargetMode="External"/><Relationship Id="rId77" Type="http://schemas.openxmlformats.org/officeDocument/2006/relationships/hyperlink" Target="consultantplus://offline/ref=BB0F182CC20413A1BC9BD6D6ED1918C743BCA1FCAF32D8257B6AD01ED255FD5E4436A071CD46430EK4X0I" TargetMode="External"/><Relationship Id="rId282" Type="http://schemas.openxmlformats.org/officeDocument/2006/relationships/hyperlink" Target="consultantplus://offline/ref=BB0F182CC20413A1BC9BD6D6ED1918C743B9A7FCA035D8257B6AD01ED255FD5E4436A071CD464200K4X7I" TargetMode="External"/><Relationship Id="rId503" Type="http://schemas.openxmlformats.org/officeDocument/2006/relationships/hyperlink" Target="consultantplus://offline/ref=BB0F182CC20413A1BC9BD6D6ED1918C743BDA2F9AE3BD8257B6AD01ED255FD5E4436A071CD464208K4XCI" TargetMode="External"/><Relationship Id="rId587" Type="http://schemas.openxmlformats.org/officeDocument/2006/relationships/hyperlink" Target="consultantplus://offline/ref=BB0F182CC20413A1BC9BD6D6ED1918C743B9A7FCA035D8257B6AD01ED255FD5E4436A071CD46400FK4X1I" TargetMode="External"/><Relationship Id="rId710" Type="http://schemas.openxmlformats.org/officeDocument/2006/relationships/hyperlink" Target="consultantplus://offline/ref=BB0F182CC20413A1BC9BD6D6ED1918C743B7A7F2AE37D8257B6AD01ED255FD5E4436A071CD46420FK4XCI" TargetMode="External"/><Relationship Id="rId808" Type="http://schemas.openxmlformats.org/officeDocument/2006/relationships/hyperlink" Target="consultantplus://offline/ref=BB0F182CC20413A1BC9BD6D6ED1918C743BDA2F9AE3BD8257B6AD01ED255FD5E4436A071CD46410EK4X4I" TargetMode="External"/><Relationship Id="rId1340" Type="http://schemas.openxmlformats.org/officeDocument/2006/relationships/hyperlink" Target="consultantplus://offline/ref=BB0F182CC20413A1BC9BD6D6ED1918C743B9A7FCA035D8257B6AD01ED255FD5E4436A071CD46440DK4XCI" TargetMode="External"/><Relationship Id="rId1438" Type="http://schemas.openxmlformats.org/officeDocument/2006/relationships/hyperlink" Target="consultantplus://offline/ref=6A10C2F62E533ACF140FDC3D2F4E34577DF298B3C96ED68619E7011098L3X5I" TargetMode="External"/><Relationship Id="rId8" Type="http://schemas.openxmlformats.org/officeDocument/2006/relationships/hyperlink" Target="consultantplus://offline/ref=6A7F7007A2E8D48754D91F38A3BE99FFECE2890A837A53C39BCDF743FAB27A3E95EAC9345F9D8D5AJ9X3I" TargetMode="External"/><Relationship Id="rId142" Type="http://schemas.openxmlformats.org/officeDocument/2006/relationships/hyperlink" Target="consultantplus://offline/ref=BB0F182CC20413A1BC9BD6D6ED1918C743B9A7FCA035D8257B6AD01ED255FD5E4436A071CD46430EK4X1I" TargetMode="External"/><Relationship Id="rId447" Type="http://schemas.openxmlformats.org/officeDocument/2006/relationships/hyperlink" Target="consultantplus://offline/ref=BB0F182CC20413A1BC9BD6D6ED1918C743BCA1FCAF32D8257B6AD01ED255FD5E4436A071CD46420CK4X1I" TargetMode="External"/><Relationship Id="rId794" Type="http://schemas.openxmlformats.org/officeDocument/2006/relationships/hyperlink" Target="consultantplus://offline/ref=BB0F182CC20413A1BC9BD6D6ED1918C743B9A7FCA035D8257B6AD01ED255FD5E4436A071CD46470BK4XDI" TargetMode="External"/><Relationship Id="rId1077" Type="http://schemas.openxmlformats.org/officeDocument/2006/relationships/hyperlink" Target="consultantplus://offline/ref=BB0F182CC20413A1BC9BD6D6ED1918C743B7A7F2AE37D8257B6AD01ED255FD5E4436A071CD464001K4X4I" TargetMode="External"/><Relationship Id="rId1200" Type="http://schemas.openxmlformats.org/officeDocument/2006/relationships/hyperlink" Target="consultantplus://offline/ref=BB0F182CC20413A1BC9BD6D6ED1918C743B9A7FCA035D8257B6AD01ED255FD5E4436A071CD46450DK4X4I" TargetMode="External"/><Relationship Id="rId654" Type="http://schemas.openxmlformats.org/officeDocument/2006/relationships/hyperlink" Target="consultantplus://offline/ref=BB0F182CC20413A1BC9BD6D6ED1918C743B7A7F2AE37D8257B6AD01ED255FD5E4436A071CD46420BK4X1I" TargetMode="External"/><Relationship Id="rId861" Type="http://schemas.openxmlformats.org/officeDocument/2006/relationships/hyperlink" Target="consultantplus://offline/ref=BB0F182CC20413A1BC9BD6D6ED1918C743BDA2F9AE3BD8257B6AD01ED255FD5E4436A071CD464100K4X7I" TargetMode="External"/><Relationship Id="rId959" Type="http://schemas.openxmlformats.org/officeDocument/2006/relationships/hyperlink" Target="consultantplus://offline/ref=BB0F182CC20413A1BC9BD6D6ED1918C743BDA2F9AE3BD8257B6AD01ED255FD5E4436A071CD464000K4X2I" TargetMode="External"/><Relationship Id="rId1284" Type="http://schemas.openxmlformats.org/officeDocument/2006/relationships/hyperlink" Target="consultantplus://offline/ref=BB0F182CC20413A1BC9BD6D6ED1918C743BAACF2A932D8257B6AD01ED2K5X5I" TargetMode="External"/><Relationship Id="rId293" Type="http://schemas.openxmlformats.org/officeDocument/2006/relationships/hyperlink" Target="consultantplus://offline/ref=BB0F182CC20413A1BC9BD6D6ED1918C743B9A7FCA035D8257B6AD01ED255FD5E4436A071CD464201K4X7I" TargetMode="External"/><Relationship Id="rId307" Type="http://schemas.openxmlformats.org/officeDocument/2006/relationships/hyperlink" Target="consultantplus://offline/ref=BB0F182CC20413A1BC9BD6D6ED1918C743BCA1FCAF32D8257B6AD01ED255FD5E4436A071CD464209K4X3I" TargetMode="External"/><Relationship Id="rId514" Type="http://schemas.openxmlformats.org/officeDocument/2006/relationships/hyperlink" Target="consultantplus://offline/ref=BB0F182CC20413A1BC9BD6D6ED1918C743BDA2F9AE3BD8257B6AD01ED255FD5E4436A071CD464209K4X0I" TargetMode="External"/><Relationship Id="rId721" Type="http://schemas.openxmlformats.org/officeDocument/2006/relationships/hyperlink" Target="consultantplus://offline/ref=BB0F182CC20413A1BC9BD6D6ED1918C740BEA2FCAD3AD8257B6AD01ED255FD5E4436A071CD46470EK4XDI" TargetMode="External"/><Relationship Id="rId1144" Type="http://schemas.openxmlformats.org/officeDocument/2006/relationships/hyperlink" Target="consultantplus://offline/ref=BB0F182CC20413A1BC9BD6D6ED1918C743BDA2F9AE3BD8257B6AD01ED255FD5E4436A071CD464608K4X1I" TargetMode="External"/><Relationship Id="rId1351" Type="http://schemas.openxmlformats.org/officeDocument/2006/relationships/hyperlink" Target="consultantplus://offline/ref=BB0F182CC20413A1BC9BD6D6ED1918C743BDA2F9AE3BD8257B6AD01ED255FD5E4436A071CD464508K4X1I" TargetMode="External"/><Relationship Id="rId1449" Type="http://schemas.openxmlformats.org/officeDocument/2006/relationships/hyperlink" Target="consultantplus://offline/ref=6A10C2F62E533ACF140FDC3D2F4E34577EF694BCC067D68619E7011098356A97A01D1DD055D5C535L1XDI" TargetMode="External"/><Relationship Id="rId88" Type="http://schemas.openxmlformats.org/officeDocument/2006/relationships/hyperlink" Target="consultantplus://offline/ref=BB0F182CC20413A1BC9BD6D6ED1918C743BCA1FCAF32D8257B6AD01ED255FD5E4436A071CD46430FK4X5I" TargetMode="External"/><Relationship Id="rId153" Type="http://schemas.openxmlformats.org/officeDocument/2006/relationships/hyperlink" Target="consultantplus://offline/ref=BB0F182CC20413A1BC9BD6D6ED1918C743B7A7F2AE37D8257B6AD01ED255FD5E4436A071CD46430AK4XCI" TargetMode="External"/><Relationship Id="rId360" Type="http://schemas.openxmlformats.org/officeDocument/2006/relationships/hyperlink" Target="consultantplus://offline/ref=BB0F182CC20413A1BC9BD6D6ED1918C743B9A7FCA035D8257B6AD01ED255FD5E4436A071CD46410DK4XDI" TargetMode="External"/><Relationship Id="rId598" Type="http://schemas.openxmlformats.org/officeDocument/2006/relationships/hyperlink" Target="consultantplus://offline/ref=BB0F182CC20413A1BC9BD6D6ED1918C743BDA2F9AE3BD8257B6AD01ED255FD5E4436A071CD46420EK4X3I" TargetMode="External"/><Relationship Id="rId819" Type="http://schemas.openxmlformats.org/officeDocument/2006/relationships/hyperlink" Target="consultantplus://offline/ref=BB0F182CC20413A1BC9BD6D6ED1918C743BCA1FCAF32D8257B6AD01ED255FD5E4436A071CD46410FK4X5I" TargetMode="External"/><Relationship Id="rId1004" Type="http://schemas.openxmlformats.org/officeDocument/2006/relationships/hyperlink" Target="consultantplus://offline/ref=BB0F182CC20413A1BC9BD6D6ED1918C743BCA1FCAF32D8257B6AD01ED255FD5E4436A071CD46400DK4X3I" TargetMode="External"/><Relationship Id="rId1211" Type="http://schemas.openxmlformats.org/officeDocument/2006/relationships/hyperlink" Target="consultantplus://offline/ref=BB0F182CC20413A1BC9BD6D6ED1918C743BCA1FCAF32D8257B6AD01ED255FD5E4436A071CD464709K4X4I" TargetMode="External"/><Relationship Id="rId220" Type="http://schemas.openxmlformats.org/officeDocument/2006/relationships/hyperlink" Target="consultantplus://offline/ref=BB0F182CC20413A1BC9BD6D6ED1918C743B9A7FCA035D8257B6AD01ED255FD5E4436A071CD46420BK4X7I" TargetMode="External"/><Relationship Id="rId458" Type="http://schemas.openxmlformats.org/officeDocument/2006/relationships/hyperlink" Target="consultantplus://offline/ref=BB0F182CC20413A1BC9BD6D6ED1918C743B7A7F2AE37D8257B6AD01ED255FD5E4436A071CD464300K4XDI" TargetMode="External"/><Relationship Id="rId665" Type="http://schemas.openxmlformats.org/officeDocument/2006/relationships/hyperlink" Target="consultantplus://offline/ref=BB0F182CC20413A1BC9BD6D6ED1918C743BDA2F9AE3BD8257B6AD01ED255FD5E4436A071CD464109K4X1I" TargetMode="External"/><Relationship Id="rId872" Type="http://schemas.openxmlformats.org/officeDocument/2006/relationships/hyperlink" Target="consultantplus://offline/ref=BB0F182CC20413A1BC9BD6D6ED1918C740BEA0FDA03BD8257B6AD01ED255FD5E4436A071CD464309K4X4I" TargetMode="External"/><Relationship Id="rId1088" Type="http://schemas.openxmlformats.org/officeDocument/2006/relationships/hyperlink" Target="consultantplus://offline/ref=BB0F182CC20413A1BC9BD6D6ED1918C743BCA1FCAF32D8257B6AD01ED255FD5E4436A071CD464001K4X2I" TargetMode="External"/><Relationship Id="rId1295" Type="http://schemas.openxmlformats.org/officeDocument/2006/relationships/hyperlink" Target="consultantplus://offline/ref=BB0F182CC20413A1BC9BD6D6ED1918C740BEA2FEAC30D8257B6AD01ED255FD5E4436A071CD464100K4X7I" TargetMode="External"/><Relationship Id="rId1309" Type="http://schemas.openxmlformats.org/officeDocument/2006/relationships/hyperlink" Target="consultantplus://offline/ref=BB0F182CC20413A1BC9BD6D6ED1918C743BDA2F9AE3BD8257B6AD01ED255FD5E4436A071CD46460EK4XDI" TargetMode="External"/><Relationship Id="rId15" Type="http://schemas.openxmlformats.org/officeDocument/2006/relationships/hyperlink" Target="consultantplus://offline/ref=6A7F7007A2E8D48754D91F38A3BE99FFECEA850D837F53C39BCDF743FAJBX2I" TargetMode="External"/><Relationship Id="rId318" Type="http://schemas.openxmlformats.org/officeDocument/2006/relationships/hyperlink" Target="consultantplus://offline/ref=BB0F182CC20413A1BC9BD6D6ED1918C743B9A7FCA035D8257B6AD01ED255FD5E4436A071CD464109K4X3I" TargetMode="External"/><Relationship Id="rId525" Type="http://schemas.openxmlformats.org/officeDocument/2006/relationships/hyperlink" Target="consultantplus://offline/ref=BB0F182CC20413A1BC9BD6D6ED1918C743BDA2F9AE3BD8257B6AD01ED255FD5E4436A071CD464209K4XDI" TargetMode="External"/><Relationship Id="rId732" Type="http://schemas.openxmlformats.org/officeDocument/2006/relationships/hyperlink" Target="consultantplus://offline/ref=BB0F182CC20413A1BC9BD6D6ED1918C743B7A7F2AE37D8257B6AD01ED255FD5E4436A071CD464108K4X5I" TargetMode="External"/><Relationship Id="rId1155" Type="http://schemas.openxmlformats.org/officeDocument/2006/relationships/hyperlink" Target="consultantplus://offline/ref=BB0F182CC20413A1BC9BD6D6ED1918C740BEA2FCAD3AD8257B6AD01ED255FD5E4436A071CD46460DK4X1I" TargetMode="External"/><Relationship Id="rId1362" Type="http://schemas.openxmlformats.org/officeDocument/2006/relationships/hyperlink" Target="consultantplus://offline/ref=BB0F182CC20413A1BC9BD6D6ED1918C743B9A7FCA035D8257B6AD01ED255FD5E4436A071CD46440FK4X5I" TargetMode="External"/><Relationship Id="rId99" Type="http://schemas.openxmlformats.org/officeDocument/2006/relationships/hyperlink" Target="consultantplus://offline/ref=BB0F182CC20413A1BC9BD6D6ED1918C743BCA1FCAF32D8257B6AD01ED255FD5E4436A071CD464300K4X4I" TargetMode="External"/><Relationship Id="rId164" Type="http://schemas.openxmlformats.org/officeDocument/2006/relationships/hyperlink" Target="consultantplus://offline/ref=BB0F182CC20413A1BC9BD6D6ED1918C743B7A7F2AE37D8257B6AD01ED255FD5E4436A071CD46430BK4X0I" TargetMode="External"/><Relationship Id="rId371" Type="http://schemas.openxmlformats.org/officeDocument/2006/relationships/hyperlink" Target="consultantplus://offline/ref=BB0F182CC20413A1BC9BD6D6ED1918C743B9A7FCA035D8257B6AD01ED255FD5E4436A071CD46410FK4X7I" TargetMode="External"/><Relationship Id="rId1015" Type="http://schemas.openxmlformats.org/officeDocument/2006/relationships/hyperlink" Target="consultantplus://offline/ref=BB0F182CC20413A1BC9BD6D6ED1918C743B7A7F2AE37D8257B6AD01ED255FD5E4436A071CD46400CK4X7I" TargetMode="External"/><Relationship Id="rId1222" Type="http://schemas.openxmlformats.org/officeDocument/2006/relationships/hyperlink" Target="consultantplus://offline/ref=BB0F182CC20413A1BC9BD6D6ED1918C743BDA2F9AE3BD8257B6AD01ED255FD5E4436A071CD46460BK4XDI" TargetMode="External"/><Relationship Id="rId469" Type="http://schemas.openxmlformats.org/officeDocument/2006/relationships/hyperlink" Target="consultantplus://offline/ref=BB0F182CC20413A1BC9BD6D6ED1918C743B9A7FCA035D8257B6AD01ED255FD5E4436A071CD46400AK4XDI" TargetMode="External"/><Relationship Id="rId676" Type="http://schemas.openxmlformats.org/officeDocument/2006/relationships/hyperlink" Target="consultantplus://offline/ref=BB0F182CC20413A1BC9BD6D6ED1918C743BDA2F9AE3BD8257B6AD01ED255FD5E4436A071CD464109K4X1I" TargetMode="External"/><Relationship Id="rId883" Type="http://schemas.openxmlformats.org/officeDocument/2006/relationships/hyperlink" Target="consultantplus://offline/ref=BB0F182CC20413A1BC9BD6D6ED1918C740BEA0FDA03BD8257B6AD01ED255FD5E4436A071CD464309K4X4I" TargetMode="External"/><Relationship Id="rId1099" Type="http://schemas.openxmlformats.org/officeDocument/2006/relationships/hyperlink" Target="consultantplus://offline/ref=BB0F182CC20413A1BC9BD6D6ED1918C743BDA2F9AE3BD8257B6AD01ED255FD5E4436A071CD46470FK4X4I" TargetMode="External"/><Relationship Id="rId26" Type="http://schemas.openxmlformats.org/officeDocument/2006/relationships/hyperlink" Target="consultantplus://offline/ref=6A7F7007A2E8D48754D91F38A3BE99FFEFEA8B0D8E7553C39BCDF743FAB27A3E95EAC9345F9D895BJ9X2I" TargetMode="External"/><Relationship Id="rId231" Type="http://schemas.openxmlformats.org/officeDocument/2006/relationships/hyperlink" Target="consultantplus://offline/ref=BB0F182CC20413A1BC9BD6D6ED1918C743B9A7FCA035D8257B6AD01ED255FD5E4436A071CD46420DK4X4I" TargetMode="External"/><Relationship Id="rId329" Type="http://schemas.openxmlformats.org/officeDocument/2006/relationships/hyperlink" Target="consultantplus://offline/ref=BB0F182CC20413A1BC9BD6D6ED1918C743B7A7F2AE37D8257B6AD01ED255FD5E4436A071CD46430DK4X2I" TargetMode="External"/><Relationship Id="rId536" Type="http://schemas.openxmlformats.org/officeDocument/2006/relationships/hyperlink" Target="consultantplus://offline/ref=BB0F182CC20413A1BC9BD6D6ED1918C743BCA1FCAF32D8257B6AD01ED255FD5E4436A071CD464200K4X3I" TargetMode="External"/><Relationship Id="rId1166" Type="http://schemas.openxmlformats.org/officeDocument/2006/relationships/hyperlink" Target="consultantplus://offline/ref=BB0F182CC20413A1BC9BD6D6ED1918C743BDA2F9AE3BD8257B6AD01ED255FD5E4436A071CD46460AK4X4I" TargetMode="External"/><Relationship Id="rId1373" Type="http://schemas.openxmlformats.org/officeDocument/2006/relationships/hyperlink" Target="consultantplus://offline/ref=BB0F182CC20413A1BC9BD6D6ED1918C743B7A7F2AE37D8257B6AD01ED255FD5E4436A071CD464609K4X4I" TargetMode="External"/><Relationship Id="rId175" Type="http://schemas.openxmlformats.org/officeDocument/2006/relationships/hyperlink" Target="consultantplus://offline/ref=BB0F182CC20413A1BC9BD6D6ED1918C743BDA2F9AE3BD8257B6AD01ED255FD5E4436A071CD46430CK4X4I" TargetMode="External"/><Relationship Id="rId743" Type="http://schemas.openxmlformats.org/officeDocument/2006/relationships/hyperlink" Target="consultantplus://offline/ref=BB0F182CC20413A1BC9BD6D6ED1918C743B6A0FBA035D8257B6AD01ED255FD5E4436A071CD46430AK4X5I" TargetMode="External"/><Relationship Id="rId950" Type="http://schemas.openxmlformats.org/officeDocument/2006/relationships/hyperlink" Target="consultantplus://offline/ref=BB0F182CC20413A1BC9BD6D6ED1918C743BDA2F9AE3BD8257B6AD01ED255FD5E4436A071CD464000K4X5I" TargetMode="External"/><Relationship Id="rId1026" Type="http://schemas.openxmlformats.org/officeDocument/2006/relationships/hyperlink" Target="consultantplus://offline/ref=BB0F182CC20413A1BC9BD6D6ED1918C743BDA2F9AE3BD8257B6AD01ED255FD5E4436A071CD46470CK4XCI" TargetMode="External"/><Relationship Id="rId382" Type="http://schemas.openxmlformats.org/officeDocument/2006/relationships/hyperlink" Target="consultantplus://offline/ref=BB0F182CC20413A1BC9BD6D6ED1918C743B9A7FCA035D8257B6AD01ED255FD5E4436A071CD464100K4X1I" TargetMode="External"/><Relationship Id="rId603" Type="http://schemas.openxmlformats.org/officeDocument/2006/relationships/hyperlink" Target="consultantplus://offline/ref=BB0F182CC20413A1BC9BD6D6ED1918C743BDA2F9AE3BD8257B6AD01ED255FD5E4436A071CD464200K4X4I" TargetMode="External"/><Relationship Id="rId687" Type="http://schemas.openxmlformats.org/officeDocument/2006/relationships/hyperlink" Target="consultantplus://offline/ref=BB0F182CC20413A1BC9BD6D6ED1918C740BEA2FCAD3AD8257B6AD01ED255FD5E4436A071CD46470DK4X3I" TargetMode="External"/><Relationship Id="rId810" Type="http://schemas.openxmlformats.org/officeDocument/2006/relationships/hyperlink" Target="consultantplus://offline/ref=BB0F182CC20413A1BC9BD6D6ED1918C743B9A7FCA035D8257B6AD01ED255FD5E4436A071CD464701K4X7I" TargetMode="External"/><Relationship Id="rId908" Type="http://schemas.openxmlformats.org/officeDocument/2006/relationships/hyperlink" Target="consultantplus://offline/ref=BB0F182CC20413A1BC9BD6D6ED1918C743BDA2F9AE3BD8257B6AD01ED255FD5E4436A071CD46400CK4X7I" TargetMode="External"/><Relationship Id="rId1233" Type="http://schemas.openxmlformats.org/officeDocument/2006/relationships/hyperlink" Target="consultantplus://offline/ref=BB0F182CC20413A1BC9BD6D6ED1918C743B9A7FCA035D8257B6AD01ED255FD5E4436A071CD46450CK4XCI" TargetMode="External"/><Relationship Id="rId1440" Type="http://schemas.openxmlformats.org/officeDocument/2006/relationships/hyperlink" Target="consultantplus://offline/ref=6A10C2F62E533ACF140FDC3D2F4E34577DFF93B3CE6BD68619E7011098356A97A01D1DD055D5C032L1XDI" TargetMode="External"/><Relationship Id="rId242" Type="http://schemas.openxmlformats.org/officeDocument/2006/relationships/hyperlink" Target="consultantplus://offline/ref=BB0F182CC20413A1BC9BD6D6ED1918C743B9A7FCA035D8257B6AD01ED255FD5E4436A071CD46420DK4X3I" TargetMode="External"/><Relationship Id="rId894" Type="http://schemas.openxmlformats.org/officeDocument/2006/relationships/hyperlink" Target="consultantplus://offline/ref=BB0F182CC20413A1BC9BD6D6ED1918C743B9A7FCA035D8257B6AD01ED255FD5E4436A071CD46460AK4X3I" TargetMode="External"/><Relationship Id="rId1177" Type="http://schemas.openxmlformats.org/officeDocument/2006/relationships/hyperlink" Target="consultantplus://offline/ref=BB0F182CC20413A1BC9BD6D6ED1918C743B7A7F2AE37D8257B6AD01ED255FD5E4436A071CD46470BK4X4I" TargetMode="External"/><Relationship Id="rId1300" Type="http://schemas.openxmlformats.org/officeDocument/2006/relationships/hyperlink" Target="consultantplus://offline/ref=BB0F182CC20413A1BC9BD6D6ED1918C743BDA2F9AE3BD8257B6AD01ED255FD5E4436A071CD46460DK4X6I" TargetMode="External"/><Relationship Id="rId37" Type="http://schemas.openxmlformats.org/officeDocument/2006/relationships/hyperlink" Target="consultantplus://offline/ref=BB0F182CC20413A1BC9BD6D6ED1918C743BDA2F9AE3BD8257B6AD01ED255FD5E4436A071CD464309K4X5I" TargetMode="External"/><Relationship Id="rId102" Type="http://schemas.openxmlformats.org/officeDocument/2006/relationships/hyperlink" Target="consultantplus://offline/ref=BB0F182CC20413A1BC9BD6D6ED1918C743B9A7FCA035D8257B6AD01ED255FD5E4436A071CD46430CK4X6I" TargetMode="External"/><Relationship Id="rId547" Type="http://schemas.openxmlformats.org/officeDocument/2006/relationships/hyperlink" Target="consultantplus://offline/ref=BB0F182CC20413A1BC9BD6D6ED1918C743BCA1FCAF32D8257B6AD01ED255FD5E4436A071CD464108K4X7I" TargetMode="External"/><Relationship Id="rId754" Type="http://schemas.openxmlformats.org/officeDocument/2006/relationships/hyperlink" Target="consultantplus://offline/ref=BB0F182CC20413A1BC9BD6D6ED1918C743B9A7FCA035D8257B6AD01ED255FD5E4436A071CD464001K4X1I" TargetMode="External"/><Relationship Id="rId961" Type="http://schemas.openxmlformats.org/officeDocument/2006/relationships/hyperlink" Target="consultantplus://offline/ref=BB0F182CC20413A1BC9BD6D6ED1918C743B7A7F2AE37D8257B6AD01ED255FD5E4436A071CD464008K4XDI" TargetMode="External"/><Relationship Id="rId1384" Type="http://schemas.openxmlformats.org/officeDocument/2006/relationships/hyperlink" Target="consultantplus://offline/ref=BB0F182CC20413A1BC9BD6D6ED1918C743B9ACF8AF33D8257B6AD01ED2K5X5I" TargetMode="External"/><Relationship Id="rId90" Type="http://schemas.openxmlformats.org/officeDocument/2006/relationships/hyperlink" Target="consultantplus://offline/ref=BB0F182CC20413A1BC9BD6D6ED1918C743B9A7FCA035D8257B6AD01ED255FD5E4436A071CD46430BK4X2I" TargetMode="External"/><Relationship Id="rId186" Type="http://schemas.openxmlformats.org/officeDocument/2006/relationships/hyperlink" Target="consultantplus://offline/ref=BB0F182CC20413A1BC9BD6D6ED1918C743B9A7FCA035D8257B6AD01ED255FD5E4436A071CD464208K4X0I" TargetMode="External"/><Relationship Id="rId393" Type="http://schemas.openxmlformats.org/officeDocument/2006/relationships/hyperlink" Target="consultantplus://offline/ref=BB0F182CC20413A1BC9BD6D6ED1918C743B9A7FCA035D8257B6AD01ED255FD5E4436A071CD46420FK4X5I" TargetMode="External"/><Relationship Id="rId407" Type="http://schemas.openxmlformats.org/officeDocument/2006/relationships/hyperlink" Target="consultantplus://offline/ref=BB0F182CC20413A1BC9BD6D6ED1918C743B9A7FCA035D8257B6AD01ED255FD5E4436A071CD464101K4X6I" TargetMode="External"/><Relationship Id="rId614" Type="http://schemas.openxmlformats.org/officeDocument/2006/relationships/hyperlink" Target="consultantplus://offline/ref=BB0F182CC20413A1BC9BD6D6ED1918C743B7A7F2AE37D8257B6AD01ED255FD5E4436A071CD464209K4XCI" TargetMode="External"/><Relationship Id="rId821" Type="http://schemas.openxmlformats.org/officeDocument/2006/relationships/hyperlink" Target="consultantplus://offline/ref=BB0F182CC20413A1BC9BD6D6ED1918C743B7A7F2AE37D8257B6AD01ED255FD5E4436A071CD46410AK4XDI" TargetMode="External"/><Relationship Id="rId1037" Type="http://schemas.openxmlformats.org/officeDocument/2006/relationships/hyperlink" Target="consultantplus://offline/ref=BB0F182CC20413A1BC9BD6D6ED1918C743B7A7F2AE37D8257B6AD01ED255FD5E4436A071CD46400EK4X5I" TargetMode="External"/><Relationship Id="rId1244" Type="http://schemas.openxmlformats.org/officeDocument/2006/relationships/hyperlink" Target="consultantplus://offline/ref=BB0F182CC20413A1BC9BD6D6ED1918C740BEA2FCAD3AD8257B6AD01ED255FD5E4436A071CD464509K4X1I" TargetMode="External"/><Relationship Id="rId1451" Type="http://schemas.openxmlformats.org/officeDocument/2006/relationships/hyperlink" Target="consultantplus://offline/ref=6A10C2F62E533ACF140FDC3D2F4E34577DF596B8CE67D68619E7011098356A97A01D1DD055D5C33CL1XEI" TargetMode="External"/><Relationship Id="rId253" Type="http://schemas.openxmlformats.org/officeDocument/2006/relationships/hyperlink" Target="consultantplus://offline/ref=BB0F182CC20413A1BC9BD6D6ED1918C743B9A7FCA035D8257B6AD01ED255FD5E4436A071CD46420EK4X1I" TargetMode="External"/><Relationship Id="rId460" Type="http://schemas.openxmlformats.org/officeDocument/2006/relationships/hyperlink" Target="consultantplus://offline/ref=BB0F182CC20413A1BC9BD6D6ED1918C743B9A7FCA035D8257B6AD01ED255FD5E4436A071CD464009K4X2I" TargetMode="External"/><Relationship Id="rId698" Type="http://schemas.openxmlformats.org/officeDocument/2006/relationships/hyperlink" Target="consultantplus://offline/ref=BB0F182CC20413A1BC9BD6D6ED1918C743B7A7F2AE37D8257B6AD01ED255FD5E4436A071CD46420EK4XCI" TargetMode="External"/><Relationship Id="rId919" Type="http://schemas.openxmlformats.org/officeDocument/2006/relationships/hyperlink" Target="consultantplus://offline/ref=BB0F182CC20413A1BC9BD6D6ED1918C743B9A7FCA035D8257B6AD01ED255FD5E4436A071CD46460FK4XCI" TargetMode="External"/><Relationship Id="rId1090" Type="http://schemas.openxmlformats.org/officeDocument/2006/relationships/hyperlink" Target="consultantplus://offline/ref=BB0F182CC20413A1BC9BD6D6ED1918C743BCA1FCAF32D8257B6AD01ED255FD5E4436A071CD464001K4XCI" TargetMode="External"/><Relationship Id="rId1104" Type="http://schemas.openxmlformats.org/officeDocument/2006/relationships/hyperlink" Target="consultantplus://offline/ref=BB0F182CC20413A1BC9BD6D6ED1918C743B9A7FCA035D8257B6AD01ED255FD5E4436A071CD46450AK4X5I" TargetMode="External"/><Relationship Id="rId1311" Type="http://schemas.openxmlformats.org/officeDocument/2006/relationships/hyperlink" Target="consultantplus://offline/ref=BB0F182CC20413A1BC9BD6D6ED1918C743BDA2F9AE3BD8257B6AD01ED255FD5E4436A071CD46460DK4X7I" TargetMode="External"/><Relationship Id="rId48" Type="http://schemas.openxmlformats.org/officeDocument/2006/relationships/hyperlink" Target="consultantplus://offline/ref=BB0F182CC20413A1BC9BD6D6ED1918C740BEA2FCAD3AD8257B6AD01ED255FD5E4436A071CD46470AK4X7I" TargetMode="External"/><Relationship Id="rId113" Type="http://schemas.openxmlformats.org/officeDocument/2006/relationships/hyperlink" Target="consultantplus://offline/ref=BB0F182CC20413A1BC9BD6D6ED1918C743B9A7FCA035D8257B6AD01ED255FD5E4436A071CD46430DK4X7I" TargetMode="External"/><Relationship Id="rId320" Type="http://schemas.openxmlformats.org/officeDocument/2006/relationships/hyperlink" Target="consultantplus://offline/ref=BB0F182CC20413A1BC9BD6D6ED1918C743B9A7FCA035D8257B6AD01ED255FD5E4436A071CD464109K4XCI" TargetMode="External"/><Relationship Id="rId558" Type="http://schemas.openxmlformats.org/officeDocument/2006/relationships/hyperlink" Target="consultantplus://offline/ref=BB0F182CC20413A1BC9BD6D6ED1918C743BDA2F9AE3BD8257B6AD01ED255FD5E4436A071CD46420AK4XCI" TargetMode="External"/><Relationship Id="rId765" Type="http://schemas.openxmlformats.org/officeDocument/2006/relationships/hyperlink" Target="consultantplus://offline/ref=BB0F182CC20413A1BC9BD6D6ED1918C740BEA2FEAC30D8257B6AD01ED2K5X5I" TargetMode="External"/><Relationship Id="rId972" Type="http://schemas.openxmlformats.org/officeDocument/2006/relationships/hyperlink" Target="consultantplus://offline/ref=BB0F182CC20413A1BC9BD6D6ED1918C743B7A7F2AE37D8257B6AD01ED255FD5E4436A071CD464009K4X1I" TargetMode="External"/><Relationship Id="rId1188" Type="http://schemas.openxmlformats.org/officeDocument/2006/relationships/hyperlink" Target="consultantplus://offline/ref=BB0F182CC20413A1BC9BD6D6ED1918C743B9A7FCA035D8257B6AD01ED255FD5E4436A071CD46450CK4XCI" TargetMode="External"/><Relationship Id="rId1395" Type="http://schemas.openxmlformats.org/officeDocument/2006/relationships/hyperlink" Target="consultantplus://offline/ref=BB0F182CC20413A1BC9BD6D6ED1918C743BAACF2A932D8257B6AD01ED2K5X5I" TargetMode="External"/><Relationship Id="rId1409" Type="http://schemas.openxmlformats.org/officeDocument/2006/relationships/hyperlink" Target="consultantplus://offline/ref=BB0F182CC20413A1BC9BD6D6ED1918C743BAACF2A932D8257B6AD01ED2K5X5I" TargetMode="External"/><Relationship Id="rId197" Type="http://schemas.openxmlformats.org/officeDocument/2006/relationships/hyperlink" Target="consultantplus://offline/ref=BB0F182CC20413A1BC9BD6D6ED1918C743B9A7FCA035D8257B6AD01ED255FD5E4436A071CD464209K4X2I" TargetMode="External"/><Relationship Id="rId418" Type="http://schemas.openxmlformats.org/officeDocument/2006/relationships/hyperlink" Target="consultantplus://offline/ref=BB0F182CC20413A1BC9BD6D6ED1918C743BCA1FCAF32D8257B6AD01ED255FD5E4436A071CD46420AK4XDI" TargetMode="External"/><Relationship Id="rId625" Type="http://schemas.openxmlformats.org/officeDocument/2006/relationships/hyperlink" Target="consultantplus://offline/ref=BB0F182CC20413A1BC9BD6D6ED1918C740BEA2FCAD3AD8257B6AD01ED255FD5E4436A071CD46470CK4X0I" TargetMode="External"/><Relationship Id="rId832" Type="http://schemas.openxmlformats.org/officeDocument/2006/relationships/hyperlink" Target="consultantplus://offline/ref=BB0F182CC20413A1BC9BD6D6ED1918C743BCA1FCAF32D8257B6AD01ED255FD5E4436A071CD464100K4X5I" TargetMode="External"/><Relationship Id="rId1048" Type="http://schemas.openxmlformats.org/officeDocument/2006/relationships/hyperlink" Target="consultantplus://offline/ref=BB0F182CC20413A1BC9BD6D6ED1918C743B7A7F2AE37D8257B6AD01ED255FD5E4436A071CD46400FK4X4I" TargetMode="External"/><Relationship Id="rId1255" Type="http://schemas.openxmlformats.org/officeDocument/2006/relationships/hyperlink" Target="consultantplus://offline/ref=BB0F182CC20413A1BC9BD6D6ED1918C743B9A7FCA035D8257B6AD01ED255FD5E4436A071CD46450EK4XCI" TargetMode="External"/><Relationship Id="rId1462" Type="http://schemas.openxmlformats.org/officeDocument/2006/relationships/fontTable" Target="fontTable.xml"/><Relationship Id="rId264" Type="http://schemas.openxmlformats.org/officeDocument/2006/relationships/hyperlink" Target="consultantplus://offline/ref=BB0F182CC20413A1BC9BD6D6ED1918C743BAACF2A932D8257B6AD01ED2K5X5I" TargetMode="External"/><Relationship Id="rId471" Type="http://schemas.openxmlformats.org/officeDocument/2006/relationships/hyperlink" Target="consultantplus://offline/ref=BB0F182CC20413A1BC9BD6D6ED1918C743B9A7FCA035D8257B6AD01ED255FD5E4436A071CD46400BK4X6I" TargetMode="External"/><Relationship Id="rId1115" Type="http://schemas.openxmlformats.org/officeDocument/2006/relationships/hyperlink" Target="consultantplus://offline/ref=BB0F182CC20413A1BC9BD6D6ED1918C743B9A7FCA035D8257B6AD01ED255FD5E4436A071CD46450AK4X1I" TargetMode="External"/><Relationship Id="rId1322" Type="http://schemas.openxmlformats.org/officeDocument/2006/relationships/hyperlink" Target="consultantplus://offline/ref=BB0F182CC20413A1BC9BD6D6ED1918C743BDA2F9AE3BD8257B6AD01ED255FD5E4436A071CD46460DK4X1I" TargetMode="External"/><Relationship Id="rId59" Type="http://schemas.openxmlformats.org/officeDocument/2006/relationships/hyperlink" Target="consultantplus://offline/ref=BB0F182CC20413A1BC9BD6D6ED1918C743BCA1FCAF32D8257B6AD01ED255FD5E4436A071CD46430CK4X7I" TargetMode="External"/><Relationship Id="rId124" Type="http://schemas.openxmlformats.org/officeDocument/2006/relationships/hyperlink" Target="consultantplus://offline/ref=BB0F182CC20413A1BC9BD6D6ED1918C743BCA1FCAF32D8257B6AD01ED255FD5E4436A071CD464300K4XDI" TargetMode="External"/><Relationship Id="rId569" Type="http://schemas.openxmlformats.org/officeDocument/2006/relationships/hyperlink" Target="consultantplus://offline/ref=BB0F182CC20413A1BC9BD6D6ED1918C743BDA2F9AE3BD8257B6AD01ED255FD5E4436A071CD46420BK4XDI" TargetMode="External"/><Relationship Id="rId776" Type="http://schemas.openxmlformats.org/officeDocument/2006/relationships/hyperlink" Target="consultantplus://offline/ref=BB0F182CC20413A1BC9BD6D6ED1918C743B9A7FCA035D8257B6AD01ED255FD5E4436A071CD46470BK4X7I" TargetMode="External"/><Relationship Id="rId983" Type="http://schemas.openxmlformats.org/officeDocument/2006/relationships/hyperlink" Target="consultantplus://offline/ref=BB0F182CC20413A1BC9BD6D6ED1918C743BDA2F9AE3BD8257B6AD01ED255FD5E4436A071CD464708K4X1I" TargetMode="External"/><Relationship Id="rId1199" Type="http://schemas.openxmlformats.org/officeDocument/2006/relationships/hyperlink" Target="consultantplus://offline/ref=BB0F182CC20413A1BC9BD6D6ED1918C743B9A7FCA035D8257B6AD01ED255FD5E4436A071CD46450CK4XDI" TargetMode="External"/><Relationship Id="rId331" Type="http://schemas.openxmlformats.org/officeDocument/2006/relationships/hyperlink" Target="consultantplus://offline/ref=BB0F182CC20413A1BC9BD6D6ED1918C743B9A7FCA035D8257B6AD01ED255FD5E4436A071CD46410AK4X3I" TargetMode="External"/><Relationship Id="rId429" Type="http://schemas.openxmlformats.org/officeDocument/2006/relationships/hyperlink" Target="consultantplus://offline/ref=BB0F182CC20413A1BC9BD6D6ED1918C743BCA1FCAF32D8257B6AD01ED255FD5E4436A071CD46420BK4X2I" TargetMode="External"/><Relationship Id="rId636" Type="http://schemas.openxmlformats.org/officeDocument/2006/relationships/hyperlink" Target="consultantplus://offline/ref=BB0F182CC20413A1BC9BD6D6ED1918C743BDA2F9AE3BD8257B6AD01ED255FD5E4436A071CD464201K4X2I" TargetMode="External"/><Relationship Id="rId1059" Type="http://schemas.openxmlformats.org/officeDocument/2006/relationships/hyperlink" Target="consultantplus://offline/ref=BB0F182CC20413A1BC9BD6D6ED1918C743BDA2F9AE3BD8257B6AD01ED255FD5E4436A071CD46470DK4X4I" TargetMode="External"/><Relationship Id="rId1266" Type="http://schemas.openxmlformats.org/officeDocument/2006/relationships/hyperlink" Target="consultantplus://offline/ref=BB0F182CC20413A1BC9BD6D6ED1918C743BDA2F9AE3BD8257B6AD01ED255FD5E4436A071CD46460DK4X4I" TargetMode="External"/><Relationship Id="rId843" Type="http://schemas.openxmlformats.org/officeDocument/2006/relationships/hyperlink" Target="consultantplus://offline/ref=BB0F182CC20413A1BC9BD6D6ED1918C740BEA2FCAD3AD8257B6AD01ED255FD5E4436A071CD46460BK4X7I" TargetMode="External"/><Relationship Id="rId1126" Type="http://schemas.openxmlformats.org/officeDocument/2006/relationships/hyperlink" Target="consultantplus://offline/ref=BB0F182CC20413A1BC9BD6D6ED1918C743B7A7F2AE37D8257B6AD01ED255FD5E4436A071CD464709K4X5I" TargetMode="External"/><Relationship Id="rId275" Type="http://schemas.openxmlformats.org/officeDocument/2006/relationships/hyperlink" Target="consultantplus://offline/ref=BB0F182CC20413A1BC9BD6D6ED1918C743BAACF2A932D8257B6AD01ED2K5X5I" TargetMode="External"/><Relationship Id="rId482" Type="http://schemas.openxmlformats.org/officeDocument/2006/relationships/hyperlink" Target="consultantplus://offline/ref=BB0F182CC20413A1BC9BD6D6ED1918C743B9A7FCA035D8257B6AD01ED255FD5E4436A071CD46400CK4X0I" TargetMode="External"/><Relationship Id="rId703" Type="http://schemas.openxmlformats.org/officeDocument/2006/relationships/hyperlink" Target="consultantplus://offline/ref=BB0F182CC20413A1BC9BD6D6ED1918C743B7A7F2AE37D8257B6AD01ED255FD5E4436A071CD46420FK4X7I" TargetMode="External"/><Relationship Id="rId910" Type="http://schemas.openxmlformats.org/officeDocument/2006/relationships/hyperlink" Target="consultantplus://offline/ref=BB0F182CC20413A1BC9BD6D6ED1918C743BDA2F9AE3BD8257B6AD01ED255FD5E4436A071CD46400CK4X0I" TargetMode="External"/><Relationship Id="rId1333" Type="http://schemas.openxmlformats.org/officeDocument/2006/relationships/hyperlink" Target="consultantplus://offline/ref=BB0F182CC20413A1BC9BD6D6ED1918C740BEA0FCAF30D8257B6AD01ED2K5X5I" TargetMode="External"/><Relationship Id="rId135" Type="http://schemas.openxmlformats.org/officeDocument/2006/relationships/hyperlink" Target="consultantplus://offline/ref=BB0F182CC20413A1BC9BD6D6ED1918C743B7A7F2AE37D8257B6AD01ED255FD5E4436A071CD46430AK4X2I" TargetMode="External"/><Relationship Id="rId342" Type="http://schemas.openxmlformats.org/officeDocument/2006/relationships/hyperlink" Target="consultantplus://offline/ref=BB0F182CC20413A1BC9BD6D6ED1918C743B7A7F2AE37D8257B6AD01ED255FD5E4436A071CD46430EK4X5I" TargetMode="External"/><Relationship Id="rId787" Type="http://schemas.openxmlformats.org/officeDocument/2006/relationships/hyperlink" Target="consultantplus://offline/ref=BB0F182CC20413A1BC9BD6D6ED1918C743B7A7F2AE37D8257B6AD01ED255FD5E4436A071CD464109K4X6I" TargetMode="External"/><Relationship Id="rId994" Type="http://schemas.openxmlformats.org/officeDocument/2006/relationships/hyperlink" Target="consultantplus://offline/ref=BB0F182CC20413A1BC9BD6D6ED1918C743BDA2F9AE3BD8257B6AD01ED255FD5E4436A071CD46470AK4X6I" TargetMode="External"/><Relationship Id="rId1400" Type="http://schemas.openxmlformats.org/officeDocument/2006/relationships/hyperlink" Target="consultantplus://offline/ref=BB0F182CC20413A1BC9BD6D6ED1918C743B7A7F2AE37D8257B6AD01ED255FD5E4436A071CD46460BK4X0I" TargetMode="External"/><Relationship Id="rId202" Type="http://schemas.openxmlformats.org/officeDocument/2006/relationships/hyperlink" Target="consultantplus://offline/ref=BB0F182CC20413A1BC9BD6D6ED1918C743B9A7FCA035D8257B6AD01ED255FD5E4436A071CD46420AK4X5I" TargetMode="External"/><Relationship Id="rId647" Type="http://schemas.openxmlformats.org/officeDocument/2006/relationships/hyperlink" Target="consultantplus://offline/ref=BB0F182CC20413A1BC9BD6D6ED1918C740BEA2FCAD3AD8257B6AD01ED255FD5E4436A071CD46470DK4X7I" TargetMode="External"/><Relationship Id="rId854" Type="http://schemas.openxmlformats.org/officeDocument/2006/relationships/hyperlink" Target="consultantplus://offline/ref=BB0F182CC20413A1BC9BD6D6ED1918C743BDA2F9AE3BD8257B6AD01ED255FD5E4436A071CD464100K4X4I" TargetMode="External"/><Relationship Id="rId1277" Type="http://schemas.openxmlformats.org/officeDocument/2006/relationships/hyperlink" Target="consultantplus://offline/ref=BB0F182CC20413A1BC9BD6D6ED1918C740BEA0FCAF30D8257B6AD01ED2K5X5I" TargetMode="External"/><Relationship Id="rId286" Type="http://schemas.openxmlformats.org/officeDocument/2006/relationships/hyperlink" Target="consultantplus://offline/ref=BB0F182CC20413A1BC9BD6D6ED1918C743B9A7FCA035D8257B6AD01ED255FD5E4436A071CD464200K4XDI" TargetMode="External"/><Relationship Id="rId493" Type="http://schemas.openxmlformats.org/officeDocument/2006/relationships/hyperlink" Target="consultantplus://offline/ref=BB0F182CC20413A1BC9BD6D6ED1918C743B9A7FCA035D8257B6AD01ED255FD5E4436A071CD46400DK4XDI" TargetMode="External"/><Relationship Id="rId507" Type="http://schemas.openxmlformats.org/officeDocument/2006/relationships/hyperlink" Target="consultantplus://offline/ref=BB0F182CC20413A1BC9BD6D6ED1918C743BDA2F9AE3BD8257B6AD01ED255FD5E4436A071CD464209K4X7I" TargetMode="External"/><Relationship Id="rId714" Type="http://schemas.openxmlformats.org/officeDocument/2006/relationships/hyperlink" Target="consultantplus://offline/ref=BB0F182CC20413A1BC9BD6D6ED1918C740BEA2FCAD3AD8257B6AD01ED255FD5E4436A071CD46470EK4X2I" TargetMode="External"/><Relationship Id="rId921" Type="http://schemas.openxmlformats.org/officeDocument/2006/relationships/hyperlink" Target="consultantplus://offline/ref=BB0F182CC20413A1BC9BD6D6ED1918C740BEA2FCAD3AD8257B6AD01ED255FD5E4436A071CD46460CK4X0I" TargetMode="External"/><Relationship Id="rId1137" Type="http://schemas.openxmlformats.org/officeDocument/2006/relationships/hyperlink" Target="consultantplus://offline/ref=BB0F182CC20413A1BC9BD6D6ED1918C743B7A7F2AE37D8257B6AD01ED255FD5E4436A071CD46470AK4X5I" TargetMode="External"/><Relationship Id="rId1344" Type="http://schemas.openxmlformats.org/officeDocument/2006/relationships/hyperlink" Target="consultantplus://offline/ref=BB0F182CC20413A1BC9BD6D6ED1918C743BDA2F9AE3BD8257B6AD01ED255FD5E4436A071CD464508K4X5I" TargetMode="External"/><Relationship Id="rId50" Type="http://schemas.openxmlformats.org/officeDocument/2006/relationships/hyperlink" Target="consultantplus://offline/ref=BB0F182CC20413A1BC9BD6D6ED1918C743BDA2F9AE3BD8257B6AD01ED255FD5E4436A071CD464309K4X6I" TargetMode="External"/><Relationship Id="rId146" Type="http://schemas.openxmlformats.org/officeDocument/2006/relationships/hyperlink" Target="consultantplus://offline/ref=BB0F182CC20413A1BC9BD6D6ED1918C743B9A7FCA035D8257B6AD01ED255FD5E4436A071CD46430EK4XDI" TargetMode="External"/><Relationship Id="rId353" Type="http://schemas.openxmlformats.org/officeDocument/2006/relationships/hyperlink" Target="consultantplus://offline/ref=BB0F182CC20413A1BC9BD6D6ED1918C743B7A7F2AE37D8257B6AD01ED255FD5E4436A071CD46430EK4X0I" TargetMode="External"/><Relationship Id="rId560" Type="http://schemas.openxmlformats.org/officeDocument/2006/relationships/hyperlink" Target="consultantplus://offline/ref=BB0F182CC20413A1BC9BD6D6ED1918C743B7A7F2AE37D8257B6AD01ED255FD5E4436A071CD464301K4X2I" TargetMode="External"/><Relationship Id="rId798" Type="http://schemas.openxmlformats.org/officeDocument/2006/relationships/hyperlink" Target="consultantplus://offline/ref=BB0F182CC20413A1BC9BD6D6ED1918C743B7A7F2AE37D8257B6AD01ED255FD5E4436A071CD46410AK4X4I" TargetMode="External"/><Relationship Id="rId1190" Type="http://schemas.openxmlformats.org/officeDocument/2006/relationships/hyperlink" Target="consultantplus://offline/ref=BB0F182CC20413A1BC9BD6D6ED1918C743B9A7FCA035D8257B6AD01ED255FD5E4436A071CD46450CK4XCI" TargetMode="External"/><Relationship Id="rId1204" Type="http://schemas.openxmlformats.org/officeDocument/2006/relationships/hyperlink" Target="consultantplus://offline/ref=BB0F182CC20413A1BC9BD6D6ED1918C743B9A7FCA035D8257B6AD01ED255FD5E4436A071CD46450CK4XCI" TargetMode="External"/><Relationship Id="rId1411" Type="http://schemas.openxmlformats.org/officeDocument/2006/relationships/hyperlink" Target="consultantplus://offline/ref=BB0F182CC20413A1BC9BD6D6ED1918C743B7A7F2AE37D8257B6AD01ED255FD5E4436A071CD46460CK4XDI" TargetMode="External"/><Relationship Id="rId213" Type="http://schemas.openxmlformats.org/officeDocument/2006/relationships/hyperlink" Target="consultantplus://offline/ref=BB0F182CC20413A1BC9BD6D6ED1918C743B7A7F2AE37D8257B6AD01ED255FD5E4436A071CD46430CK4X6I" TargetMode="External"/><Relationship Id="rId420" Type="http://schemas.openxmlformats.org/officeDocument/2006/relationships/hyperlink" Target="consultantplus://offline/ref=BB0F182CC20413A1BC9BD6D6ED1918C743BCA1FCAF32D8257B6AD01ED255FD5E4436A071CD46420BK4X6I" TargetMode="External"/><Relationship Id="rId658" Type="http://schemas.openxmlformats.org/officeDocument/2006/relationships/hyperlink" Target="consultantplus://offline/ref=BB0F182CC20413A1BC9BD6D6ED1918C743BDA2F9AE3BD8257B6AD01ED255FD5E4436A071CD464109K4X1I" TargetMode="External"/><Relationship Id="rId865" Type="http://schemas.openxmlformats.org/officeDocument/2006/relationships/hyperlink" Target="consultantplus://offline/ref=BB0F182CC20413A1BC9BD6D6ED1918C740BEA2FCAD3AD8257B6AD01ED255FD5E4436A071CD46460CK4X7I" TargetMode="External"/><Relationship Id="rId1050" Type="http://schemas.openxmlformats.org/officeDocument/2006/relationships/hyperlink" Target="consultantplus://offline/ref=BB0F182CC20413A1BC9BD6D6ED1918C743B7A7F2AE37D8257B6AD01ED255FD5E4436A071CD46400FK4X5I" TargetMode="External"/><Relationship Id="rId1288" Type="http://schemas.openxmlformats.org/officeDocument/2006/relationships/hyperlink" Target="consultantplus://offline/ref=BB0F182CC20413A1BC9BD6D6ED1918C740BEA0FCAF30D8257B6AD01ED2K5X5I" TargetMode="External"/><Relationship Id="rId297" Type="http://schemas.openxmlformats.org/officeDocument/2006/relationships/hyperlink" Target="consultantplus://offline/ref=BB0F182CC20413A1BC9BD6D6ED1918C743B9A7FCA035D8257B6AD01ED255FD5E4436A071CD464201K4X1I" TargetMode="External"/><Relationship Id="rId518" Type="http://schemas.openxmlformats.org/officeDocument/2006/relationships/hyperlink" Target="consultantplus://offline/ref=BB0F182CC20413A1BC9BD6D6ED1918C743BDA2F9AE3BD8257B6AD01ED255FD5E4436A071CD464209K4XCI" TargetMode="External"/><Relationship Id="rId725" Type="http://schemas.openxmlformats.org/officeDocument/2006/relationships/hyperlink" Target="consultantplus://offline/ref=BB0F182CC20413A1BC9BD6D6ED1918C740BEA2FCAD3AD8257B6AD01ED255FD5E4436A071CD46470FK4XDI" TargetMode="External"/><Relationship Id="rId932" Type="http://schemas.openxmlformats.org/officeDocument/2006/relationships/hyperlink" Target="consultantplus://offline/ref=BB0F182CC20413A1BC9BD6D6ED1918C743BCA1FCAF32D8257B6AD01ED255FD5E4436A071CD46400BK4X2I" TargetMode="External"/><Relationship Id="rId1148" Type="http://schemas.openxmlformats.org/officeDocument/2006/relationships/hyperlink" Target="consultantplus://offline/ref=BB0F182CC20413A1BC9BD6D6ED1918C743BDA2F9AE3BD8257B6AD01ED255FD5E4436A071CD464608K4X3I" TargetMode="External"/><Relationship Id="rId1355" Type="http://schemas.openxmlformats.org/officeDocument/2006/relationships/hyperlink" Target="consultantplus://offline/ref=BB0F182CC20413A1BC9BD6D6ED1918C743B9A7FCA035D8257B6AD01ED255FD5E4436A071CD46440FK4X4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501</Pages>
  <Words>165183</Words>
  <Characters>941549</Characters>
  <Application>Microsoft Office Word</Application>
  <DocSecurity>0</DocSecurity>
  <Lines>7846</Lines>
  <Paragraphs>2209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Бадаева Гиляна Эрдниевна</dc:creator>
  <cp:lastModifiedBy>Бадаева Гиляна Эрдниевна</cp:lastModifiedBy>
  <cp:revision>2</cp:revision>
  <dcterms:created xsi:type="dcterms:W3CDTF">2017-02-17T08:23:00Z</dcterms:created>
  <dcterms:modified xsi:type="dcterms:W3CDTF">2017-02-17T08:27:00Z</dcterms:modified>
</cp:coreProperties>
</file>