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6C7" w:rsidRDefault="004C36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Title"/>
        <w:jc w:val="center"/>
      </w:pPr>
      <w:r>
        <w:t>МИНИСТЕРСТВО ФИНАНСОВ РОССИЙСКОЙ ФЕДЕРАЦИИ</w:t>
      </w:r>
    </w:p>
    <w:p w:rsidR="004C36C7" w:rsidRDefault="004C36C7">
      <w:pPr>
        <w:pStyle w:val="ConsPlusTitle"/>
        <w:jc w:val="center"/>
      </w:pPr>
    </w:p>
    <w:p w:rsidR="004C36C7" w:rsidRDefault="004C36C7">
      <w:pPr>
        <w:pStyle w:val="ConsPlusTitle"/>
        <w:jc w:val="center"/>
      </w:pPr>
      <w:r>
        <w:t>ФЕДЕРАЛЬНОЕ КАЗНАЧЕЙСТВО</w:t>
      </w:r>
    </w:p>
    <w:p w:rsidR="004C36C7" w:rsidRDefault="004C36C7">
      <w:pPr>
        <w:pStyle w:val="ConsPlusTitle"/>
        <w:jc w:val="center"/>
      </w:pPr>
    </w:p>
    <w:p w:rsidR="004C36C7" w:rsidRDefault="004C36C7">
      <w:pPr>
        <w:pStyle w:val="ConsPlusTitle"/>
        <w:jc w:val="center"/>
      </w:pPr>
      <w:r>
        <w:t>ПРИКАЗ</w:t>
      </w:r>
    </w:p>
    <w:p w:rsidR="004C36C7" w:rsidRDefault="004C36C7">
      <w:pPr>
        <w:pStyle w:val="ConsPlusTitle"/>
        <w:jc w:val="center"/>
      </w:pPr>
      <w:r>
        <w:t>от 1 апреля 2020 г. N 14н</w:t>
      </w:r>
    </w:p>
    <w:p w:rsidR="004C36C7" w:rsidRDefault="004C36C7">
      <w:pPr>
        <w:pStyle w:val="ConsPlusTitle"/>
        <w:jc w:val="center"/>
      </w:pPr>
    </w:p>
    <w:p w:rsidR="004C36C7" w:rsidRDefault="004C36C7">
      <w:pPr>
        <w:pStyle w:val="ConsPlusTitle"/>
        <w:jc w:val="center"/>
      </w:pPr>
      <w:r>
        <w:t>ОБ ОБЩИХ ТРЕБОВАНИЯХ</w:t>
      </w:r>
    </w:p>
    <w:p w:rsidR="004C36C7" w:rsidRDefault="004C36C7">
      <w:pPr>
        <w:pStyle w:val="ConsPlusTitle"/>
        <w:jc w:val="center"/>
      </w:pPr>
      <w:r>
        <w:t>К ПОРЯДКУ ОТКРЫТИЯ И ВЕДЕНИЯ ЛИЦЕВЫХ СЧЕТОВ</w:t>
      </w: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частью 9 статьи 220.1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2019, N 52, ст. 7797) приказываю: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 xml:space="preserve">1. Утвердить прилагаемые Общие </w:t>
      </w:r>
      <w:hyperlink w:anchor="P29" w:history="1">
        <w:r>
          <w:rPr>
            <w:color w:val="0000FF"/>
          </w:rPr>
          <w:t>требования</w:t>
        </w:r>
      </w:hyperlink>
      <w:r>
        <w:t xml:space="preserve"> к порядку открытия и ведения лицевых счетов.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2021 года.</w:t>
      </w: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jc w:val="right"/>
      </w:pPr>
      <w:r>
        <w:t>Руководитель</w:t>
      </w:r>
    </w:p>
    <w:p w:rsidR="004C36C7" w:rsidRDefault="004C36C7">
      <w:pPr>
        <w:pStyle w:val="ConsPlusNormal"/>
        <w:jc w:val="right"/>
      </w:pPr>
      <w:r>
        <w:t>Р.Е.АРТЮХИН</w:t>
      </w: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jc w:val="right"/>
        <w:outlineLvl w:val="0"/>
      </w:pPr>
      <w:r>
        <w:t>Утверждены</w:t>
      </w:r>
    </w:p>
    <w:p w:rsidR="004C36C7" w:rsidRDefault="004C36C7">
      <w:pPr>
        <w:pStyle w:val="ConsPlusNormal"/>
        <w:jc w:val="right"/>
      </w:pPr>
      <w:r>
        <w:t>приказом Федерального казначейства</w:t>
      </w:r>
    </w:p>
    <w:p w:rsidR="004C36C7" w:rsidRDefault="004C36C7">
      <w:pPr>
        <w:pStyle w:val="ConsPlusNormal"/>
        <w:jc w:val="right"/>
      </w:pPr>
      <w:r>
        <w:t>от 1 апреля 2020 г. N 14н</w:t>
      </w: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Title"/>
        <w:jc w:val="center"/>
      </w:pPr>
      <w:bookmarkStart w:id="1" w:name="P29"/>
      <w:bookmarkEnd w:id="1"/>
      <w:r>
        <w:t>ОБЩИЕ ТРЕБОВАНИЯ</w:t>
      </w:r>
    </w:p>
    <w:p w:rsidR="004C36C7" w:rsidRDefault="004C36C7">
      <w:pPr>
        <w:pStyle w:val="ConsPlusTitle"/>
        <w:jc w:val="center"/>
      </w:pPr>
      <w:r>
        <w:t>К ПОРЯДКУ ОТКРЫТИЯ И ВЕДЕНИЯ ЛИЦЕВЫХ СЧЕТОВ</w:t>
      </w: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ind w:firstLine="540"/>
        <w:jc w:val="both"/>
      </w:pPr>
      <w:r>
        <w:t>1. Настоящий документ определяет общие требования к порядку открытия и ведения лицевых счетов.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Открытие и ведение лицевых счетов в Федеральном казначействе, органе управления государственным внебюджетным фондом Российской Федерации, финансовом органе субъекта Российской Федерации (муниципального образования) осуществляются в порядке, установленном соответственно Федеральным казначейством, органом управления государственным внебюджетным фондом Российской Федерации, финансовым органом субъекта Российской Федерации (муниципального образования) в соответствии с настоящими Общими требованиями &lt;1&gt; (далее соответственно - Порядок, орган, осуществляющий открытие и ведение лицевых счетов).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 xml:space="preserve">&lt;1&gt; В соответствии с </w:t>
      </w:r>
      <w:hyperlink r:id="rId5" w:history="1">
        <w:r>
          <w:rPr>
            <w:color w:val="0000FF"/>
          </w:rPr>
          <w:t>пунктом 9 статьи 220.1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19, ст. 2331; 2019, N 52 (часть I), ст. 7797).</w:t>
      </w: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ind w:firstLine="540"/>
        <w:jc w:val="both"/>
      </w:pPr>
      <w:r>
        <w:t xml:space="preserve">Открытие, переоформление и закрытие лицевых счетов, содержащих сведения, составляющие государственную тайну, а также организация документооборота при осуществлении учета операций на лицевых счетах, содержащих сведения, составляющие государственную тайну, осуществляется органом, осуществляющим открытие и ведение лицевых счетов, в соответствии с требованиями, установленными законодательством Российской Федерации о государственной </w:t>
      </w:r>
      <w:r>
        <w:lastRenderedPageBreak/>
        <w:t>тайне.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2. В Порядок органа, осуществляющего открытие и ведение лицевых счетов, включаются следующие разделы: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общие положения;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открытие, переоформление и закрытие лицевых счетов;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ведение лицевых счетов.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3. Общие положения предусматривают: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основные понятия (при необходимости);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структуру номера лицевого счета и правила его формирования;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виды лицевых счетов;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перечень участников бюджетного процесса, бюджетных (автономных) учреждений, юридических лиц, не являющихся участниками бюджетного процесса, бюджетными и автономными учреждениями (далее - участник системы казначейских платежей), которым открываются в органе, осуществляющем открытие и ведение лицевых счетов, соответствующие виды лицевых счетов.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4. Структура лицевого счета не может превышать тридцати знаков. Номер лицевого счета формируется с применением следующего буквенно-цифрового ряда: 0, 1, 2, 3, 4, 5, 6, 7, 8, 9, А, Б, В, Г, Д, Е, Ж, И, К, Л, М, Н, О, П, Р, С, Т, У, Ф, Х, Ц, Ч, Ш, Щ, Э, Ю, Я, D, F, G, I, J, L, N, Q, R, S, U, V, W, Y, Z.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5. При установлении порядка открытия, переоформления и закрытия лицевых счетов в Порядок включаются положения, регулирующие: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порядок и сроки представления документов, необходимых для открытия, переоформления и закрытия лицевых счетов, правила их заполнения и реквизитный состав;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порядок и сроки проверки органом, осуществляющим открытие и ведение лицевых счетов, документов, необходимых для открытия, переоформления и закрытия лицевых счетов, при их приеме;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основания для возврата органом, осуществляющим открытие и ведение лицевых счетов, участнику системы казначейских платежей документов, необходимых для открытия, переоформления и закрытия лицевых счетов;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основания переоформления и закрытия лицевых счетов;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иные положения, устанавливающие особенности открытия, переоформления, закрытия и ведения лицевых счетов участников системы казначейских платежей с учетом их организационной правовой формы, а также содержащие требования к процедуре формирования, ведения и хранения дел участников системы казначейских платежей, открывших лицевые счета, в органе, осуществляющем открытие и ведение лицевых счетов.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6. Лицевые счета открываются участникам системы казначейских платежей, сведения о которых включены в реестр участников бюджетного процесса, а также юридических лиц, не являющихся участниками бюджетного процесса, ведение которого осуществляется в порядке, установленном Министерством финансов Российской Федерации &lt;2&gt;.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lastRenderedPageBreak/>
        <w:t xml:space="preserve">&lt;2&gt; </w:t>
      </w:r>
      <w:hyperlink r:id="rId6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номер 35954), с изменениями, внесенными приказами Министерства финансов Российской Федерации от 3 ноября 2016 г. N 203н (зарегистрирован Министерством юстиции Российской Федерации 2 декабре 2016 г., регистрационный номер 44545), от 27 ноября 2017 г. N 204н (зарегистрирован Министерством юстиции Российской Федерации 21 декабря 2017 г., регистрационный номер 49355), от 7 июня 2019 г. N 89н (зарегистрирован Министерством юстиции Российской Федерации 4 июля 2019 г., регистрационный номер 55128).</w:t>
      </w: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ind w:firstLine="540"/>
        <w:jc w:val="both"/>
      </w:pPr>
      <w:r>
        <w:t>7. При установлении порядка ведения лицевых счетов в Порядок включаются положения, регулирующие: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правила взаимодействия при открытии и ведении лицевых счетов, а также обмена документами между участниками системы казначейских платежей и органом, осуществляющим открытие и ведение лицевых счетов;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порядок сверки операций, учтенных на лицевых счетах, с участниками системы казначейских платежей;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правила и случаи передачи показателей, отраженных на лицевых счетах;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порядок регистрации лицевых счетов;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документооборот при ведении лицевых счетов;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иные положения, устанавливающие особенности ведения лицевых счетов.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8. Орган, осуществляющий открытие и ведение лицевых счетов, не вправе требовать повторного представления документов, необходимых для открытия, переоформления лицевого счета, если они уже были представлены участником системы казначейских платежей ранее и хранятся в его деле.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9. Хранение дел участников системы казначейских платежей осуществляется органом, осуществляющим открытие и ведение лицевых счетов, в соответствии с правилами делопроизводства, установленными указанным органом.</w:t>
      </w:r>
    </w:p>
    <w:p w:rsidR="004C36C7" w:rsidRDefault="004C36C7">
      <w:pPr>
        <w:pStyle w:val="ConsPlusNormal"/>
        <w:spacing w:before="220"/>
        <w:ind w:firstLine="540"/>
        <w:jc w:val="both"/>
      </w:pPr>
      <w:r>
        <w:t>10. Руководитель (уполномоченное им лицо) органа, осуществляющего открытие и ведение лицевых счетов, обеспечивает создание условий для сохранности документов.</w:t>
      </w: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jc w:val="both"/>
      </w:pPr>
    </w:p>
    <w:p w:rsidR="004C36C7" w:rsidRDefault="004C36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162C" w:rsidRDefault="002A162C"/>
    <w:sectPr w:rsidR="002A162C" w:rsidSect="00DA5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6C7"/>
    <w:rsid w:val="002A162C"/>
    <w:rsid w:val="004C36C7"/>
    <w:rsid w:val="006E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9B5939-8B21-4AAD-A133-AB08B012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36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36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36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1BCCA8CAAC5B9E653560139CAAC83122094206C9B3C6BBEECBA930694A3E45A3FCF2B0F1BB4D4BF70BB3AB16V4HBM" TargetMode="External"/><Relationship Id="rId5" Type="http://schemas.openxmlformats.org/officeDocument/2006/relationships/hyperlink" Target="consultantplus://offline/ref=DD1BCCA8CAAC5B9E653560139CAAC831220E4F09CCB7C6BBEECBA930694A3E45B1FCAABBF3BA5641A144F5FE19494377AA87B36AC0D2V8H1M" TargetMode="External"/><Relationship Id="rId4" Type="http://schemas.openxmlformats.org/officeDocument/2006/relationships/hyperlink" Target="consultantplus://offline/ref=DD1BCCA8CAAC5B9E653560139CAAC831220E4F09CCB7C6BBEECBA930694A3E45B1FCAABBF3BA5641A144F5FE19494377AA87B36AC0D2V8H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Барахоева Хава Хадрисовна</dc:creator>
  <cp:keywords/>
  <dc:description/>
  <cp:lastModifiedBy>Барахоева Хава Хадрисовна</cp:lastModifiedBy>
  <cp:revision>2</cp:revision>
  <dcterms:created xsi:type="dcterms:W3CDTF">2020-12-23T12:07:00Z</dcterms:created>
  <dcterms:modified xsi:type="dcterms:W3CDTF">2020-12-23T12:28:00Z</dcterms:modified>
</cp:coreProperties>
</file>