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DF3" w:rsidRDefault="00F12DF3">
      <w:pPr>
        <w:pStyle w:val="ConsPlusNormal"/>
        <w:jc w:val="both"/>
      </w:pPr>
      <w:bookmarkStart w:id="0" w:name="_GoBack"/>
      <w:bookmarkEnd w:id="0"/>
    </w:p>
    <w:p w:rsidR="00F12DF3" w:rsidRDefault="00F12DF3">
      <w:pPr>
        <w:pStyle w:val="ConsPlusTitle"/>
        <w:jc w:val="center"/>
      </w:pPr>
      <w:r>
        <w:t>МИНИСТЕРСТВО ФИНАНСОВ РОССИЙСКОЙ ФЕДЕРАЦИИ</w:t>
      </w:r>
    </w:p>
    <w:p w:rsidR="00F12DF3" w:rsidRDefault="00F12DF3">
      <w:pPr>
        <w:pStyle w:val="ConsPlusTitle"/>
        <w:jc w:val="center"/>
      </w:pPr>
    </w:p>
    <w:p w:rsidR="00F12DF3" w:rsidRDefault="00F12DF3">
      <w:pPr>
        <w:pStyle w:val="ConsPlusTitle"/>
        <w:jc w:val="center"/>
      </w:pPr>
      <w:r>
        <w:t>ПРИКАЗ</w:t>
      </w:r>
    </w:p>
    <w:p w:rsidR="00F12DF3" w:rsidRDefault="00F12DF3">
      <w:pPr>
        <w:pStyle w:val="ConsPlusTitle"/>
        <w:jc w:val="center"/>
      </w:pPr>
      <w:r>
        <w:t>от 16 апреля 2020 г. N 72н</w:t>
      </w:r>
    </w:p>
    <w:p w:rsidR="00F12DF3" w:rsidRDefault="00F12DF3">
      <w:pPr>
        <w:pStyle w:val="ConsPlusTitle"/>
        <w:jc w:val="center"/>
      </w:pPr>
    </w:p>
    <w:p w:rsidR="00F12DF3" w:rsidRDefault="00F12DF3">
      <w:pPr>
        <w:pStyle w:val="ConsPlusTitle"/>
        <w:jc w:val="center"/>
      </w:pPr>
      <w:r>
        <w:t>ОБ ОСОБЕННОСТЯХ</w:t>
      </w:r>
    </w:p>
    <w:p w:rsidR="00F12DF3" w:rsidRDefault="00F12DF3">
      <w:pPr>
        <w:pStyle w:val="ConsPlusTitle"/>
        <w:jc w:val="center"/>
      </w:pPr>
      <w:r>
        <w:t>ПРИЕМА К ИСПОЛНЕНИЮ РАСПОРЯЖЕНИЙ О ПЕРЕВОДЕ ДЕНЕЖНЫХ</w:t>
      </w:r>
    </w:p>
    <w:p w:rsidR="00F12DF3" w:rsidRDefault="00F12DF3">
      <w:pPr>
        <w:pStyle w:val="ConsPlusTitle"/>
        <w:jc w:val="center"/>
      </w:pPr>
      <w:r>
        <w:t>СРЕДСТВ НА ЕДИНЫЙ КАЗНАЧЕЙСКИЙ СЧЕТ ПРИ ИСПОЛЬЗОВАНИИ</w:t>
      </w:r>
    </w:p>
    <w:p w:rsidR="00F12DF3" w:rsidRDefault="00F12DF3">
      <w:pPr>
        <w:pStyle w:val="ConsPlusTitle"/>
        <w:jc w:val="center"/>
      </w:pPr>
      <w:r>
        <w:t>ЭЛЕКТРОННЫХ СРЕДСТВ ПЛАТЕЖА</w:t>
      </w:r>
    </w:p>
    <w:p w:rsidR="00F12DF3" w:rsidRDefault="00F12DF3">
      <w:pPr>
        <w:pStyle w:val="ConsPlusNormal"/>
        <w:jc w:val="both"/>
      </w:pPr>
    </w:p>
    <w:p w:rsidR="00F12DF3" w:rsidRDefault="00F12DF3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пунктом 1 статьи 242.11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2019, N 52, ст. 7797) приказываю:</w:t>
      </w:r>
    </w:p>
    <w:p w:rsidR="00F12DF3" w:rsidRDefault="00F12DF3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4" w:history="1">
        <w:r>
          <w:rPr>
            <w:color w:val="0000FF"/>
          </w:rPr>
          <w:t>особенности</w:t>
        </w:r>
      </w:hyperlink>
      <w:r>
        <w:t xml:space="preserve"> приема к исполнению распоряжений о переводе денежных средств на единый казначейский счет при использовании электронных средств платежа (далее - Особенности).</w:t>
      </w:r>
    </w:p>
    <w:p w:rsidR="00F12DF3" w:rsidRDefault="00F12DF3">
      <w:pPr>
        <w:pStyle w:val="ConsPlusNormal"/>
        <w:spacing w:before="220"/>
        <w:ind w:firstLine="540"/>
        <w:jc w:val="both"/>
      </w:pPr>
      <w:r>
        <w:t xml:space="preserve">2. До установления в соответствии с </w:t>
      </w:r>
      <w:hyperlink r:id="rId5" w:history="1">
        <w:r>
          <w:rPr>
            <w:color w:val="0000FF"/>
          </w:rPr>
          <w:t>частью 1 статьи 8</w:t>
        </w:r>
      </w:hyperlink>
      <w:r>
        <w:t xml:space="preserve"> Федерального закона от 27 июня 2011 г. N 161-ФЗ "О национальной платежной системе" (Собрание законодательства Российской Федерации, 2011, N 27, ст. 3872; 2015, N 1, ст. 8) перечня реквизитов перевода, необходимых для учета поступления платежей, являющихся источниками формирования доходов бюджетов бюджетной системы Российской Федерации, иных платежей, поступающих на счета органов Федерального казначейства, и платежей за выполнение работ, оказание услуг бюджетными и автономными учреждениями, расчет контрольного разряда уникального идентификатора начисления, указанный в </w:t>
      </w:r>
      <w:hyperlink w:anchor="P44" w:history="1">
        <w:r>
          <w:rPr>
            <w:color w:val="0000FF"/>
          </w:rPr>
          <w:t>пункте 4</w:t>
        </w:r>
      </w:hyperlink>
      <w:r>
        <w:t xml:space="preserve"> Особенностей, осуществляется в соответствии с </w:t>
      </w:r>
      <w:hyperlink r:id="rId6" w:history="1">
        <w:r>
          <w:rPr>
            <w:color w:val="0000FF"/>
          </w:rPr>
          <w:t>Правилами</w:t>
        </w:r>
      </w:hyperlink>
      <w:r>
        <w:t xml:space="preserve"> указания информации в реквизитах распоряжений о переводе денежных средств в уплату платежей в бюджетную систему Российской Федерации &lt;1&gt;.</w:t>
      </w:r>
    </w:p>
    <w:p w:rsidR="00F12DF3" w:rsidRDefault="00F12DF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12DF3" w:rsidRDefault="00F12DF3">
      <w:pPr>
        <w:pStyle w:val="ConsPlusNormal"/>
        <w:spacing w:before="220"/>
        <w:ind w:firstLine="540"/>
        <w:jc w:val="both"/>
      </w:pPr>
      <w:r>
        <w:t xml:space="preserve">&lt;1&gt; </w:t>
      </w:r>
      <w:hyperlink r:id="rId7" w:history="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12 ноября 2013 г. N 107н "Об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Федерации" (зарегистрирован Министерством юстиции Российской Федерации 30 декабря 2013 г., регистрационный номер 30913), с изменениями, внесенными приказами Министерства финансов Российской Федерации от 30 октября 2014 г. N 126н (зарегистрирован Министерством юстиции Российской Федерации 2 декабря 2014 г., регистрационный номер 35053), от 23 сентября 2015 г. N 148н (зарегистрирован Министерством юстиции Российской Федерации 27 ноября 2015 г., регистрационный номер 39883), от 5 апреля 2017 г. N 58н (зарегистрирован Министерством юстиции Российской Федерации 13 апреля 2017 г., регистрационный номер 46369).</w:t>
      </w:r>
    </w:p>
    <w:p w:rsidR="00F12DF3" w:rsidRDefault="00F12DF3">
      <w:pPr>
        <w:pStyle w:val="ConsPlusNormal"/>
        <w:jc w:val="both"/>
      </w:pPr>
    </w:p>
    <w:p w:rsidR="00F12DF3" w:rsidRDefault="00F12DF3">
      <w:pPr>
        <w:pStyle w:val="ConsPlusNormal"/>
        <w:ind w:firstLine="540"/>
        <w:jc w:val="both"/>
      </w:pPr>
      <w:bookmarkStart w:id="1" w:name="P20"/>
      <w:bookmarkEnd w:id="1"/>
      <w:r>
        <w:t xml:space="preserve">3. Настоящий приказ вступает в силу с 1 января 2021 г., за исключением </w:t>
      </w:r>
      <w:hyperlink w:anchor="P44" w:history="1">
        <w:r>
          <w:rPr>
            <w:color w:val="0000FF"/>
          </w:rPr>
          <w:t>пункта 4</w:t>
        </w:r>
      </w:hyperlink>
      <w:r>
        <w:t xml:space="preserve"> Особенностей, который вступает в силу с 1 июля 2021 г.</w:t>
      </w:r>
    </w:p>
    <w:p w:rsidR="00F12DF3" w:rsidRDefault="00F12DF3">
      <w:pPr>
        <w:pStyle w:val="ConsPlusNormal"/>
        <w:jc w:val="both"/>
      </w:pPr>
    </w:p>
    <w:p w:rsidR="00F12DF3" w:rsidRDefault="00F12DF3">
      <w:pPr>
        <w:pStyle w:val="ConsPlusNormal"/>
        <w:jc w:val="right"/>
      </w:pPr>
      <w:r>
        <w:t>Министр</w:t>
      </w:r>
    </w:p>
    <w:p w:rsidR="00F12DF3" w:rsidRDefault="00F12DF3">
      <w:pPr>
        <w:pStyle w:val="ConsPlusNormal"/>
        <w:jc w:val="right"/>
      </w:pPr>
      <w:r>
        <w:t>А.Г.СИЛУАНОВ</w:t>
      </w:r>
    </w:p>
    <w:p w:rsidR="00F12DF3" w:rsidRDefault="00F12DF3">
      <w:pPr>
        <w:pStyle w:val="ConsPlusNormal"/>
        <w:jc w:val="both"/>
      </w:pPr>
    </w:p>
    <w:p w:rsidR="00F12DF3" w:rsidRDefault="00F12DF3">
      <w:pPr>
        <w:pStyle w:val="ConsPlusNormal"/>
        <w:jc w:val="both"/>
      </w:pPr>
    </w:p>
    <w:p w:rsidR="00F12DF3" w:rsidRDefault="00F12DF3">
      <w:pPr>
        <w:pStyle w:val="ConsPlusNormal"/>
        <w:jc w:val="both"/>
      </w:pPr>
    </w:p>
    <w:p w:rsidR="00F12DF3" w:rsidRDefault="00F12DF3">
      <w:pPr>
        <w:pStyle w:val="ConsPlusNormal"/>
        <w:jc w:val="both"/>
      </w:pPr>
    </w:p>
    <w:p w:rsidR="00F12DF3" w:rsidRDefault="00F12DF3">
      <w:pPr>
        <w:pStyle w:val="ConsPlusNormal"/>
        <w:jc w:val="both"/>
      </w:pPr>
    </w:p>
    <w:p w:rsidR="00F12DF3" w:rsidRDefault="00F12DF3">
      <w:pPr>
        <w:pStyle w:val="ConsPlusNormal"/>
        <w:jc w:val="right"/>
        <w:outlineLvl w:val="0"/>
      </w:pPr>
      <w:r>
        <w:t>Утверждены</w:t>
      </w:r>
    </w:p>
    <w:p w:rsidR="00F12DF3" w:rsidRDefault="00F12DF3">
      <w:pPr>
        <w:pStyle w:val="ConsPlusNormal"/>
        <w:jc w:val="right"/>
      </w:pPr>
      <w:r>
        <w:lastRenderedPageBreak/>
        <w:t>приказом Министерства финансов</w:t>
      </w:r>
    </w:p>
    <w:p w:rsidR="00F12DF3" w:rsidRDefault="00F12DF3">
      <w:pPr>
        <w:pStyle w:val="ConsPlusNormal"/>
        <w:jc w:val="right"/>
      </w:pPr>
      <w:r>
        <w:t>Российской Федерации</w:t>
      </w:r>
    </w:p>
    <w:p w:rsidR="00F12DF3" w:rsidRDefault="00F12DF3">
      <w:pPr>
        <w:pStyle w:val="ConsPlusNormal"/>
        <w:jc w:val="right"/>
      </w:pPr>
      <w:r>
        <w:t>от 16 апреля 2020 г. N 72н</w:t>
      </w:r>
    </w:p>
    <w:p w:rsidR="00F12DF3" w:rsidRDefault="00F12DF3">
      <w:pPr>
        <w:pStyle w:val="ConsPlusNormal"/>
        <w:jc w:val="both"/>
      </w:pPr>
    </w:p>
    <w:p w:rsidR="00F12DF3" w:rsidRDefault="00F12DF3">
      <w:pPr>
        <w:pStyle w:val="ConsPlusTitle"/>
        <w:jc w:val="center"/>
      </w:pPr>
      <w:bookmarkStart w:id="2" w:name="P34"/>
      <w:bookmarkEnd w:id="2"/>
      <w:r>
        <w:t>ОСОБЕННОСТИ</w:t>
      </w:r>
    </w:p>
    <w:p w:rsidR="00F12DF3" w:rsidRDefault="00F12DF3">
      <w:pPr>
        <w:pStyle w:val="ConsPlusTitle"/>
        <w:jc w:val="center"/>
      </w:pPr>
      <w:r>
        <w:t>ПРИЕМА К ИСПОЛНЕНИЮ РАСПОРЯЖЕНИЙ О ПЕРЕВОДЕ ДЕНЕЖНЫХ</w:t>
      </w:r>
    </w:p>
    <w:p w:rsidR="00F12DF3" w:rsidRDefault="00F12DF3">
      <w:pPr>
        <w:pStyle w:val="ConsPlusTitle"/>
        <w:jc w:val="center"/>
      </w:pPr>
      <w:r>
        <w:t>СРЕДСТВ НА ЕДИНЫЙ КАЗНАЧЕЙСКИЙ СЧЕТ ПРИ ИСПОЛЬЗОВАНИИ</w:t>
      </w:r>
    </w:p>
    <w:p w:rsidR="00F12DF3" w:rsidRDefault="00F12DF3">
      <w:pPr>
        <w:pStyle w:val="ConsPlusTitle"/>
        <w:jc w:val="center"/>
      </w:pPr>
      <w:r>
        <w:t>ЭЛЕКТРОННЫХ СРЕДСТВ ПЛАТЕЖА</w:t>
      </w:r>
    </w:p>
    <w:p w:rsidR="00F12DF3" w:rsidRDefault="00F12DF3">
      <w:pPr>
        <w:pStyle w:val="ConsPlusNormal"/>
        <w:jc w:val="both"/>
      </w:pPr>
    </w:p>
    <w:p w:rsidR="00F12DF3" w:rsidRDefault="00F12DF3">
      <w:pPr>
        <w:pStyle w:val="ConsPlusNormal"/>
        <w:ind w:firstLine="540"/>
        <w:jc w:val="both"/>
      </w:pPr>
      <w:r>
        <w:t>1. Особенности приема к исполнению распоряжений о переводе денежных средств на единый казначейский счет при использовании электронных средств платежа устанавливают особенности выполнения операторами по переводу денежных средств процедур приема к исполнению распоряжений о переводе денежных средств на единый казначейский счет при использовании электронных средств платежа.</w:t>
      </w:r>
    </w:p>
    <w:p w:rsidR="00F12DF3" w:rsidRDefault="00F12DF3">
      <w:pPr>
        <w:pStyle w:val="ConsPlusNormal"/>
        <w:spacing w:before="220"/>
        <w:ind w:firstLine="540"/>
        <w:jc w:val="both"/>
      </w:pPr>
      <w:r>
        <w:t xml:space="preserve">2. Основные термины и понятия, используемые в настоящих особенностях, применяются в значении, установленном Бюджетным </w:t>
      </w:r>
      <w:hyperlink r:id="rId8" w:history="1">
        <w:r>
          <w:rPr>
            <w:color w:val="0000FF"/>
          </w:rPr>
          <w:t>кодексом</w:t>
        </w:r>
      </w:hyperlink>
      <w:r>
        <w:t xml:space="preserve"> Российской Федерации (Собрание законодательства Российской Федерации, 1998, N 31, ст. 3823; 2019, N 52, ст. 7797) и Федеральным законом от 27 июня 2011 г. N 161-ФЗ "О национальной платежной системе" (Собрание законодательства Российской Федерации, 2011, N 27, ст. 3872; 2019, N 52, ст. 7808).</w:t>
      </w:r>
    </w:p>
    <w:p w:rsidR="00F12DF3" w:rsidRDefault="00F12DF3">
      <w:pPr>
        <w:pStyle w:val="ConsPlusNormal"/>
        <w:spacing w:before="220"/>
        <w:ind w:firstLine="540"/>
        <w:jc w:val="both"/>
      </w:pPr>
      <w:r>
        <w:t>3. Настоящие особенности применяются операторами по переводу денежных средств при приеме к исполнению распоряжений о переводе денежных средств, составленных плательщиками с использованием электронных средств платежа.</w:t>
      </w:r>
    </w:p>
    <w:p w:rsidR="00F12DF3" w:rsidRDefault="00F12DF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12DF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12DF3" w:rsidRDefault="00F12DF3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F12DF3" w:rsidRDefault="00F12DF3">
            <w:pPr>
              <w:pStyle w:val="ConsPlusNormal"/>
              <w:jc w:val="both"/>
            </w:pPr>
            <w:r>
              <w:rPr>
                <w:color w:val="392C69"/>
              </w:rPr>
              <w:t xml:space="preserve">П. 4 </w:t>
            </w:r>
            <w:hyperlink w:anchor="P20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вступает</w:t>
            </w:r>
            <w:proofErr w:type="spellEnd"/>
            <w:r>
              <w:rPr>
                <w:color w:val="392C69"/>
              </w:rPr>
              <w:t xml:space="preserve"> в силу с 01.07.2021.</w:t>
            </w:r>
          </w:p>
        </w:tc>
      </w:tr>
    </w:tbl>
    <w:p w:rsidR="00F12DF3" w:rsidRDefault="00F12DF3">
      <w:pPr>
        <w:pStyle w:val="ConsPlusNormal"/>
        <w:spacing w:before="280"/>
        <w:ind w:firstLine="540"/>
        <w:jc w:val="both"/>
      </w:pPr>
      <w:bookmarkStart w:id="3" w:name="P44"/>
      <w:bookmarkEnd w:id="3"/>
      <w:r>
        <w:t xml:space="preserve">4. При выполнении процедур приема к исполнению распоряжения о переводе денежных средств, содержащего уникальный идентификатор начисления (далее - УИН), оператор по переводу денежных средств проверяет корректность указания УИН посредством расчета контрольного разряда в соответствии с перечнем реквизитов перевода, необходимых для учета поступления платежей, являющихся источниками формирования доходов бюджетов бюджетной системы Российской Федерации, иных платежей, поступающих на счета органов Федерального казначейства, и платежей за выполнение работ, оказание услуг бюджетными и автономными учреждениями, установленным в соответствии с </w:t>
      </w:r>
      <w:hyperlink r:id="rId9" w:history="1">
        <w:r>
          <w:rPr>
            <w:color w:val="0000FF"/>
          </w:rPr>
          <w:t>частью 1 статьи 8</w:t>
        </w:r>
      </w:hyperlink>
      <w:r>
        <w:t xml:space="preserve"> Федерального закона от 27 июня 2011 г. N 161-ФЗ "О национальной платежной системе" (Собрание законодательства Российской Федерации, 2011, N 27, ст. 3872; 2019, N 52, ст. 7808).</w:t>
      </w:r>
    </w:p>
    <w:p w:rsidR="00F12DF3" w:rsidRDefault="00F12DF3">
      <w:pPr>
        <w:pStyle w:val="ConsPlusNormal"/>
        <w:spacing w:before="220"/>
        <w:ind w:firstLine="540"/>
        <w:jc w:val="both"/>
      </w:pPr>
      <w:r>
        <w:t xml:space="preserve">5. Оператор по переводу денежных средств вправе запросить в Государственной информационной системе о государственных и муниципальных платежах (далее - ГИС ГМП) информацию, необходимую для уплаты денежных средств, соответствующую указанному в распоряжении о переводе денежных средств УИН, в соответствии с </w:t>
      </w:r>
      <w:hyperlink r:id="rId10" w:history="1">
        <w:r>
          <w:rPr>
            <w:color w:val="0000FF"/>
          </w:rPr>
          <w:t>порядком</w:t>
        </w:r>
      </w:hyperlink>
      <w:r>
        <w:t xml:space="preserve"> ведения Государственной информационной системы о государственных и муниципальных платежах &lt;1&gt;. После получения указанной информации из ГИС ГМП оператор по переводу денежных средств доводит ее до плательщика в полном объеме.</w:t>
      </w:r>
    </w:p>
    <w:p w:rsidR="00F12DF3" w:rsidRDefault="00F12DF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12DF3" w:rsidRDefault="00F12DF3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1" w:history="1">
        <w:r>
          <w:rPr>
            <w:color w:val="0000FF"/>
          </w:rPr>
          <w:t>Приказ</w:t>
        </w:r>
      </w:hyperlink>
      <w:r>
        <w:t xml:space="preserve"> Федерального казначейства от 12 мая 2017 г. N 11н "Об утверждении порядка ведения государственной информационной системы о государственных и муниципальных платежах" (зарегистрирован Министерством юстиции Российской Федерации 21 июля 2017 г., регистрационный номер 47500), с изменениями, внесенными приказом Федерального казначейства от 11 июля 2018 г. N 22н (зарегистрирован Министерством юстиции Российской </w:t>
      </w:r>
      <w:r>
        <w:lastRenderedPageBreak/>
        <w:t>Федерации 24 августа 2018 г., регистрационный номер 51992).</w:t>
      </w:r>
    </w:p>
    <w:p w:rsidR="00F12DF3" w:rsidRDefault="00F12DF3">
      <w:pPr>
        <w:pStyle w:val="ConsPlusNormal"/>
        <w:jc w:val="both"/>
      </w:pPr>
    </w:p>
    <w:p w:rsidR="00F12DF3" w:rsidRDefault="00F12DF3">
      <w:pPr>
        <w:pStyle w:val="ConsPlusNormal"/>
        <w:ind w:firstLine="540"/>
        <w:jc w:val="both"/>
      </w:pPr>
      <w:r>
        <w:t xml:space="preserve">6. При отсутствии или некорректном указании УИН в распоряжении о переводе денежных средств оператор по переводу денежных средств вправе проверить значения реквизитов такого распоряжения на соответствие информации, содержащейся в реестре участников бюджетного процесса, а также юридических лиц, не являющихся участниками бюджетного процесса &lt;2&gt;, Общероссийском </w:t>
      </w:r>
      <w:hyperlink r:id="rId12" w:history="1">
        <w:r>
          <w:rPr>
            <w:color w:val="0000FF"/>
          </w:rPr>
          <w:t>классификаторе</w:t>
        </w:r>
      </w:hyperlink>
      <w:r>
        <w:t xml:space="preserve"> территорий муниципальных образований (далее - справочная информация), в соответствии с </w:t>
      </w:r>
      <w:hyperlink w:anchor="P69" w:history="1">
        <w:r>
          <w:rPr>
            <w:color w:val="0000FF"/>
          </w:rPr>
          <w:t>приложением</w:t>
        </w:r>
      </w:hyperlink>
      <w:r>
        <w:t xml:space="preserve"> к настоящим особенностям.</w:t>
      </w:r>
    </w:p>
    <w:p w:rsidR="00F12DF3" w:rsidRDefault="00F12DF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12DF3" w:rsidRDefault="00F12DF3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3" w:history="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23 декабря 2014 г. N 163н "О порядке формирования и ведения реестра участников бюджетного процесса, а также юридических лиц, не являющихся участниками бюджетного процесса" (зарегистрирован Министерством юстиции Российской Федерации 9 февраля 2015 г., регистрационный номер 35954), с изменениями, внесенными приказами Министерства финансов Российской Федерации от 3 ноября 2016 г. N 203н (зарегистрирован Министерством юстиции Российской Федерации 2 декабря 2016 г., регистрационный номер 44545), от 27 ноября 2017 г. N 204н (зарегистрирован Министерством юстиции Российской Федерации 21 декабря 2017 г., регистрационный номер 49355), от 7 июня 2019 г. N 89н (зарегистрирован Министерством юстиции Российской Федерации 4 июля 2019 г., регистрационный номер 55128).</w:t>
      </w:r>
    </w:p>
    <w:p w:rsidR="00F12DF3" w:rsidRDefault="00F12DF3">
      <w:pPr>
        <w:pStyle w:val="ConsPlusNormal"/>
        <w:jc w:val="both"/>
      </w:pPr>
    </w:p>
    <w:p w:rsidR="00F12DF3" w:rsidRDefault="00F12DF3">
      <w:pPr>
        <w:pStyle w:val="ConsPlusNormal"/>
        <w:ind w:firstLine="540"/>
        <w:jc w:val="both"/>
      </w:pPr>
      <w:r>
        <w:t>Предоставление актуальной справочной информации операторам по переводу денежных средств обеспечивается Федеральным казначейством с использованием ГИС ГМП, а также посредством размещения на едином портале бюджетной системы Российской Федерации.</w:t>
      </w:r>
    </w:p>
    <w:p w:rsidR="00F12DF3" w:rsidRDefault="00F12DF3">
      <w:pPr>
        <w:pStyle w:val="ConsPlusNormal"/>
        <w:jc w:val="both"/>
      </w:pPr>
    </w:p>
    <w:p w:rsidR="00F12DF3" w:rsidRDefault="00F12DF3">
      <w:pPr>
        <w:pStyle w:val="ConsPlusNormal"/>
        <w:jc w:val="both"/>
      </w:pPr>
    </w:p>
    <w:p w:rsidR="00F12DF3" w:rsidRDefault="00F12DF3">
      <w:pPr>
        <w:pStyle w:val="ConsPlusNormal"/>
        <w:jc w:val="both"/>
      </w:pPr>
    </w:p>
    <w:p w:rsidR="00F12DF3" w:rsidRDefault="00F12DF3">
      <w:pPr>
        <w:pStyle w:val="ConsPlusNormal"/>
        <w:jc w:val="both"/>
      </w:pPr>
    </w:p>
    <w:p w:rsidR="00F12DF3" w:rsidRDefault="00F12DF3">
      <w:pPr>
        <w:pStyle w:val="ConsPlusNormal"/>
        <w:jc w:val="both"/>
      </w:pPr>
    </w:p>
    <w:p w:rsidR="00F12DF3" w:rsidRDefault="00F12DF3">
      <w:pPr>
        <w:pStyle w:val="ConsPlusNormal"/>
        <w:jc w:val="right"/>
        <w:outlineLvl w:val="1"/>
      </w:pPr>
      <w:r>
        <w:t>Приложение</w:t>
      </w:r>
    </w:p>
    <w:p w:rsidR="00F12DF3" w:rsidRDefault="00F12DF3">
      <w:pPr>
        <w:pStyle w:val="ConsPlusNormal"/>
        <w:jc w:val="right"/>
      </w:pPr>
      <w:r>
        <w:t>к особенностям приема к исполнению</w:t>
      </w:r>
    </w:p>
    <w:p w:rsidR="00F12DF3" w:rsidRDefault="00F12DF3">
      <w:pPr>
        <w:pStyle w:val="ConsPlusNormal"/>
        <w:jc w:val="right"/>
      </w:pPr>
      <w:r>
        <w:t>распоряжений о переводе денежных</w:t>
      </w:r>
    </w:p>
    <w:p w:rsidR="00F12DF3" w:rsidRDefault="00F12DF3">
      <w:pPr>
        <w:pStyle w:val="ConsPlusNormal"/>
        <w:jc w:val="right"/>
      </w:pPr>
      <w:r>
        <w:t>средств на единый казначейский счет</w:t>
      </w:r>
    </w:p>
    <w:p w:rsidR="00F12DF3" w:rsidRDefault="00F12DF3">
      <w:pPr>
        <w:pStyle w:val="ConsPlusNormal"/>
        <w:jc w:val="right"/>
      </w:pPr>
      <w:r>
        <w:t>при использовании электронных средств</w:t>
      </w:r>
    </w:p>
    <w:p w:rsidR="00F12DF3" w:rsidRDefault="00F12DF3">
      <w:pPr>
        <w:pStyle w:val="ConsPlusNormal"/>
        <w:jc w:val="right"/>
      </w:pPr>
      <w:r>
        <w:t>платежа, утвержденным приказом</w:t>
      </w:r>
    </w:p>
    <w:p w:rsidR="00F12DF3" w:rsidRDefault="00F12DF3">
      <w:pPr>
        <w:pStyle w:val="ConsPlusNormal"/>
        <w:jc w:val="right"/>
      </w:pPr>
      <w:r>
        <w:t>Министерства финансов</w:t>
      </w:r>
    </w:p>
    <w:p w:rsidR="00F12DF3" w:rsidRDefault="00F12DF3">
      <w:pPr>
        <w:pStyle w:val="ConsPlusNormal"/>
        <w:jc w:val="right"/>
      </w:pPr>
      <w:r>
        <w:t>Российской Федерации</w:t>
      </w:r>
    </w:p>
    <w:p w:rsidR="00F12DF3" w:rsidRDefault="00F12DF3">
      <w:pPr>
        <w:pStyle w:val="ConsPlusNormal"/>
        <w:jc w:val="right"/>
      </w:pPr>
      <w:r>
        <w:t>от 16.04.2020 N 72н</w:t>
      </w:r>
    </w:p>
    <w:p w:rsidR="00F12DF3" w:rsidRDefault="00F12DF3">
      <w:pPr>
        <w:pStyle w:val="ConsPlusNormal"/>
        <w:jc w:val="both"/>
      </w:pPr>
    </w:p>
    <w:p w:rsidR="00F12DF3" w:rsidRDefault="00F12DF3">
      <w:pPr>
        <w:pStyle w:val="ConsPlusTitle"/>
        <w:jc w:val="center"/>
      </w:pPr>
      <w:bookmarkStart w:id="4" w:name="P69"/>
      <w:bookmarkEnd w:id="4"/>
      <w:r>
        <w:t>СООТВЕТСТВИЕ</w:t>
      </w:r>
    </w:p>
    <w:p w:rsidR="00F12DF3" w:rsidRDefault="00F12DF3">
      <w:pPr>
        <w:pStyle w:val="ConsPlusTitle"/>
        <w:jc w:val="center"/>
      </w:pPr>
      <w:r>
        <w:t>ЗНАЧЕНИЙ РЕКВИЗИТОВ РАСПОРЯЖЕНИЯ О ПЕРЕВОДЕ ДЕНЕЖНЫХ</w:t>
      </w:r>
    </w:p>
    <w:p w:rsidR="00F12DF3" w:rsidRDefault="00F12DF3">
      <w:pPr>
        <w:pStyle w:val="ConsPlusTitle"/>
        <w:jc w:val="center"/>
      </w:pPr>
      <w:r>
        <w:t>СРЕДСТВ ИНФОРМАЦИИ, СОДЕРЖАЩЕЙСЯ В РЕЕСТРЕ УЧАСТНИКОВ</w:t>
      </w:r>
    </w:p>
    <w:p w:rsidR="00F12DF3" w:rsidRDefault="00F12DF3">
      <w:pPr>
        <w:pStyle w:val="ConsPlusTitle"/>
        <w:jc w:val="center"/>
      </w:pPr>
      <w:r>
        <w:t>БЮДЖЕТНОГО ПРОЦЕССА, А ТАКЖЕ ЮРИДИЧЕСКИХ ЛИЦ, НЕ ЯВЛЯЮЩИХСЯ</w:t>
      </w:r>
    </w:p>
    <w:p w:rsidR="00F12DF3" w:rsidRDefault="00F12DF3">
      <w:pPr>
        <w:pStyle w:val="ConsPlusTitle"/>
        <w:jc w:val="center"/>
      </w:pPr>
      <w:r>
        <w:t>УЧАСТНИКАМИ БЮДЖЕТНОГО ПРОЦЕССА, ОБЩЕРОССИЙСКОМ</w:t>
      </w:r>
    </w:p>
    <w:p w:rsidR="00F12DF3" w:rsidRDefault="00F12DF3">
      <w:pPr>
        <w:pStyle w:val="ConsPlusTitle"/>
        <w:jc w:val="center"/>
      </w:pPr>
      <w:r>
        <w:t>КЛАССИФИКАТОРЕ ТЕРРИТОРИЙ МУНИЦИПАЛЬНЫХ ОБРАЗОВАНИЙ</w:t>
      </w:r>
    </w:p>
    <w:p w:rsidR="00F12DF3" w:rsidRDefault="00F12DF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1978"/>
        <w:gridCol w:w="5783"/>
      </w:tblGrid>
      <w:tr w:rsidR="00F12DF3">
        <w:tc>
          <w:tcPr>
            <w:tcW w:w="1304" w:type="dxa"/>
          </w:tcPr>
          <w:p w:rsidR="00F12DF3" w:rsidRDefault="00F12DF3">
            <w:pPr>
              <w:pStyle w:val="ConsPlusNormal"/>
              <w:jc w:val="center"/>
            </w:pPr>
            <w:r>
              <w:t>Номер реквизита</w:t>
            </w:r>
          </w:p>
        </w:tc>
        <w:tc>
          <w:tcPr>
            <w:tcW w:w="1978" w:type="dxa"/>
          </w:tcPr>
          <w:p w:rsidR="00F12DF3" w:rsidRDefault="00F12DF3">
            <w:pPr>
              <w:pStyle w:val="ConsPlusNormal"/>
              <w:jc w:val="center"/>
            </w:pPr>
            <w:r>
              <w:t>Наименование реквизита</w:t>
            </w:r>
          </w:p>
        </w:tc>
        <w:tc>
          <w:tcPr>
            <w:tcW w:w="5783" w:type="dxa"/>
          </w:tcPr>
          <w:p w:rsidR="00F12DF3" w:rsidRDefault="00F12DF3">
            <w:pPr>
              <w:pStyle w:val="ConsPlusNormal"/>
              <w:jc w:val="center"/>
            </w:pPr>
            <w:r>
              <w:t xml:space="preserve">Соответствие значений реквизитов распоряжения о переводе денежных средств информации, содержащейся в реестре участников бюджетного процесса, а также юридических лиц, не являющихся участниками бюджетного процесса, Общероссийском </w:t>
            </w:r>
            <w:hyperlink r:id="rId14" w:history="1">
              <w:r>
                <w:rPr>
                  <w:color w:val="0000FF"/>
                </w:rPr>
                <w:t>классификаторе</w:t>
              </w:r>
            </w:hyperlink>
            <w:r>
              <w:t xml:space="preserve"> территорий муниципальных образований</w:t>
            </w:r>
          </w:p>
        </w:tc>
      </w:tr>
      <w:tr w:rsidR="00F12DF3">
        <w:tc>
          <w:tcPr>
            <w:tcW w:w="1304" w:type="dxa"/>
          </w:tcPr>
          <w:p w:rsidR="00F12DF3" w:rsidRDefault="00F12DF3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978" w:type="dxa"/>
          </w:tcPr>
          <w:p w:rsidR="00F12DF3" w:rsidRDefault="00F12DF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783" w:type="dxa"/>
          </w:tcPr>
          <w:p w:rsidR="00F12DF3" w:rsidRDefault="00F12DF3">
            <w:pPr>
              <w:pStyle w:val="ConsPlusNormal"/>
              <w:jc w:val="center"/>
            </w:pPr>
            <w:r>
              <w:t>3</w:t>
            </w:r>
          </w:p>
        </w:tc>
      </w:tr>
      <w:tr w:rsidR="00F12DF3">
        <w:tc>
          <w:tcPr>
            <w:tcW w:w="1304" w:type="dxa"/>
          </w:tcPr>
          <w:p w:rsidR="00F12DF3" w:rsidRDefault="00F12DF3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978" w:type="dxa"/>
          </w:tcPr>
          <w:p w:rsidR="00F12DF3" w:rsidRDefault="00F12DF3">
            <w:pPr>
              <w:pStyle w:val="ConsPlusNormal"/>
              <w:jc w:val="center"/>
            </w:pPr>
            <w:proofErr w:type="spellStart"/>
            <w:r>
              <w:t>Сч</w:t>
            </w:r>
            <w:proofErr w:type="spellEnd"/>
            <w:r>
              <w:t>. N</w:t>
            </w:r>
          </w:p>
        </w:tc>
        <w:tc>
          <w:tcPr>
            <w:tcW w:w="5783" w:type="dxa"/>
          </w:tcPr>
          <w:p w:rsidR="00F12DF3" w:rsidRDefault="00F12DF3">
            <w:pPr>
              <w:pStyle w:val="ConsPlusNormal"/>
              <w:jc w:val="both"/>
            </w:pPr>
            <w:r>
              <w:t>Соответствие значения реквизита сведениям о номере казначейского счета и территориальном органе Федерального казначейства, в котором открыт указанный счет, содержащимся в реестре участников бюджетного процесса, а также юридических лиц, не являющихся участниками бюджетного процесса (далее - Сводный реестр), а также единому казначейскому счету, открытому для обеспечения осуществления и отражения операций на данном казначейском счете.</w:t>
            </w:r>
          </w:p>
        </w:tc>
      </w:tr>
      <w:tr w:rsidR="00F12DF3">
        <w:tc>
          <w:tcPr>
            <w:tcW w:w="1304" w:type="dxa"/>
          </w:tcPr>
          <w:p w:rsidR="00F12DF3" w:rsidRDefault="00F12DF3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978" w:type="dxa"/>
          </w:tcPr>
          <w:p w:rsidR="00F12DF3" w:rsidRDefault="00F12DF3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5783" w:type="dxa"/>
          </w:tcPr>
          <w:p w:rsidR="00F12DF3" w:rsidRDefault="00F12DF3">
            <w:pPr>
              <w:pStyle w:val="ConsPlusNormal"/>
              <w:jc w:val="both"/>
            </w:pPr>
            <w:r>
              <w:t>Соответствие значения реквизита сведениям об идентификационном номере налогоплательщика организации - получателя средств, содержащимся в Сводном реестре.</w:t>
            </w:r>
          </w:p>
        </w:tc>
      </w:tr>
      <w:tr w:rsidR="00F12DF3">
        <w:tc>
          <w:tcPr>
            <w:tcW w:w="1304" w:type="dxa"/>
          </w:tcPr>
          <w:p w:rsidR="00F12DF3" w:rsidRDefault="00F12DF3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978" w:type="dxa"/>
          </w:tcPr>
          <w:p w:rsidR="00F12DF3" w:rsidRDefault="00F12DF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783" w:type="dxa"/>
          </w:tcPr>
          <w:p w:rsidR="00F12DF3" w:rsidRDefault="00F12DF3">
            <w:pPr>
              <w:pStyle w:val="ConsPlusNormal"/>
              <w:jc w:val="both"/>
            </w:pPr>
            <w:r>
              <w:t>Соответствие значения реквизита сведениям о коде причины постановки на учет организации - получателя средств, содержащимся в Сводном реестре.</w:t>
            </w:r>
          </w:p>
        </w:tc>
      </w:tr>
      <w:tr w:rsidR="00F12DF3">
        <w:tc>
          <w:tcPr>
            <w:tcW w:w="1304" w:type="dxa"/>
          </w:tcPr>
          <w:p w:rsidR="00F12DF3" w:rsidRDefault="00F12DF3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978" w:type="dxa"/>
          </w:tcPr>
          <w:p w:rsidR="00F12DF3" w:rsidRDefault="00F12DF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783" w:type="dxa"/>
          </w:tcPr>
          <w:p w:rsidR="00F12DF3" w:rsidRDefault="00F12DF3">
            <w:pPr>
              <w:pStyle w:val="ConsPlusNormal"/>
              <w:jc w:val="both"/>
            </w:pPr>
            <w:r>
              <w:t>Соответствие первых трех знаков в значении реквизита сведениям о коде главного администратора доходов бюджета, главного распорядителя бюджетных средств, в ведении которого находится организация - получатель средств, содержащимся в Сводном реестре.</w:t>
            </w:r>
          </w:p>
        </w:tc>
      </w:tr>
      <w:tr w:rsidR="00F12DF3">
        <w:tc>
          <w:tcPr>
            <w:tcW w:w="1304" w:type="dxa"/>
          </w:tcPr>
          <w:p w:rsidR="00F12DF3" w:rsidRDefault="00F12DF3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978" w:type="dxa"/>
          </w:tcPr>
          <w:p w:rsidR="00F12DF3" w:rsidRDefault="00F12DF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783" w:type="dxa"/>
          </w:tcPr>
          <w:p w:rsidR="00F12DF3" w:rsidRDefault="00F12DF3">
            <w:pPr>
              <w:pStyle w:val="ConsPlusNormal"/>
              <w:jc w:val="both"/>
            </w:pPr>
            <w:r>
              <w:t xml:space="preserve">Соответствие значения реквизита одному из значений в Общероссийском </w:t>
            </w:r>
            <w:hyperlink r:id="rId15" w:history="1">
              <w:r>
                <w:rPr>
                  <w:color w:val="0000FF"/>
                </w:rPr>
                <w:t>классификаторе</w:t>
              </w:r>
            </w:hyperlink>
            <w:r>
              <w:t xml:space="preserve"> территорий муниципальных образований.</w:t>
            </w:r>
          </w:p>
        </w:tc>
      </w:tr>
    </w:tbl>
    <w:p w:rsidR="00F12DF3" w:rsidRDefault="00F12DF3">
      <w:pPr>
        <w:pStyle w:val="ConsPlusNormal"/>
        <w:jc w:val="both"/>
      </w:pPr>
    </w:p>
    <w:p w:rsidR="00F12DF3" w:rsidRDefault="00F12DF3">
      <w:pPr>
        <w:pStyle w:val="ConsPlusNormal"/>
        <w:jc w:val="both"/>
      </w:pPr>
    </w:p>
    <w:p w:rsidR="00F12DF3" w:rsidRDefault="00F12DF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E1658" w:rsidRDefault="001E1658"/>
    <w:sectPr w:rsidR="001E1658" w:rsidSect="00EC5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F3"/>
    <w:rsid w:val="001E1658"/>
    <w:rsid w:val="00553274"/>
    <w:rsid w:val="00F1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190D05-EFC8-4533-8411-4D75B36C6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D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12D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12D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0D4F3D4F2F9CE64F4F2E3FDF45173FEB0A4BBDB8015667DEF0122C084E2584E06B0934CFF6EF54332A0EE2E46B23466717695486S4D9M" TargetMode="External"/><Relationship Id="rId13" Type="http://schemas.openxmlformats.org/officeDocument/2006/relationships/hyperlink" Target="consultantplus://offline/ref=6C0D4F3D4F2F9CE64F4F2E3FDF45173FEB0F43B9BA0B5667DEF0122C084E2584F26B5131CCF3FA01607059EFE4S6D8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C0D4F3D4F2F9CE64F4F2E3FDF45173FEA0C4EB9BC085667DEF0122C084E2584F26B5131CCF3FA01607059EFE4S6D8M" TargetMode="External"/><Relationship Id="rId12" Type="http://schemas.openxmlformats.org/officeDocument/2006/relationships/hyperlink" Target="consultantplus://offline/ref=6C0D4F3D4F2F9CE64F4F2E3FDF45173FE90942B6B9095667DEF0122C084E2584F26B5131CCF3FA01607059EFE4S6D8M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0D4F3D4F2F9CE64F4F2E3FDF45173FEA0C4EB9BC085667DEF0122C084E2584F26B5131CCF3FA01607059EFE4S6D8M" TargetMode="External"/><Relationship Id="rId11" Type="http://schemas.openxmlformats.org/officeDocument/2006/relationships/hyperlink" Target="consultantplus://offline/ref=6C0D4F3D4F2F9CE64F4F2E3FDF45173FEB0B49B7BD0B5667DEF0122C084E2584F26B5131CCF3FA01607059EFE4S6D8M" TargetMode="External"/><Relationship Id="rId5" Type="http://schemas.openxmlformats.org/officeDocument/2006/relationships/hyperlink" Target="consultantplus://offline/ref=6C0D4F3D4F2F9CE64F4F2E3FDF45173FEB094FBCBB0C5667DEF0122C084E2584E06B093DCEF0E20561650FBEA23D304566176A569A4B5C49S1DAM" TargetMode="External"/><Relationship Id="rId15" Type="http://schemas.openxmlformats.org/officeDocument/2006/relationships/hyperlink" Target="consultantplus://offline/ref=6C0D4F3D4F2F9CE64F4F2E3FDF45173FE90942B6B9095667DEF0122C084E2584F26B5131CCF3FA01607059EFE4S6D8M" TargetMode="External"/><Relationship Id="rId10" Type="http://schemas.openxmlformats.org/officeDocument/2006/relationships/hyperlink" Target="consultantplus://offline/ref=6C0D4F3D4F2F9CE64F4F2E3FDF45173FEB0B49B7BD0B5667DEF0122C084E2584E06B093DCEF0E40167650FBEA23D304566176A569A4B5C49S1DAM" TargetMode="External"/><Relationship Id="rId4" Type="http://schemas.openxmlformats.org/officeDocument/2006/relationships/hyperlink" Target="consultantplus://offline/ref=6C0D4F3D4F2F9CE64F4F2E3FDF45173FEB084EB6BF0F5667DEF0122C084E2584E06B093ACFF5E00B363F1FBAEB6A3E59640B7556844BS5DCM" TargetMode="External"/><Relationship Id="rId9" Type="http://schemas.openxmlformats.org/officeDocument/2006/relationships/hyperlink" Target="consultantplus://offline/ref=6C0D4F3D4F2F9CE64F4F2E3FDF45173FEB094FBCBB0C5667DEF0122C084E2584E06B093DCEF0E20561650FBEA23D304566176A569A4B5C49S1DAM" TargetMode="External"/><Relationship Id="rId14" Type="http://schemas.openxmlformats.org/officeDocument/2006/relationships/hyperlink" Target="consultantplus://offline/ref=6C0D4F3D4F2F9CE64F4F2E3FDF45173FE90942B6B9095667DEF0122C084E2584F26B5131CCF3FA01607059EFE4S6D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1671</Words>
  <Characters>9529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Барахоева Хава Хадрисовна</dc:creator>
  <cp:keywords/>
  <dc:description/>
  <cp:lastModifiedBy>Барахоева Хава Хадрисовна</cp:lastModifiedBy>
  <cp:revision>2</cp:revision>
  <dcterms:created xsi:type="dcterms:W3CDTF">2020-12-23T12:03:00Z</dcterms:created>
  <dcterms:modified xsi:type="dcterms:W3CDTF">2020-12-23T12:27:00Z</dcterms:modified>
</cp:coreProperties>
</file>