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370" w:rsidRDefault="00F74E2E">
      <w:pPr>
        <w:jc w:val="center"/>
        <w:rPr>
          <w:b/>
        </w:rPr>
      </w:pPr>
      <w:bookmarkStart w:id="0" w:name="_GoBack"/>
      <w:bookmarkEnd w:id="0"/>
      <w:r>
        <w:rPr>
          <w:b/>
        </w:rPr>
        <w:t>График совершения операций в конце 2024 года – начале 2025 года</w:t>
      </w:r>
    </w:p>
    <w:p w:rsidR="00740370" w:rsidRDefault="00740370">
      <w:pPr>
        <w:jc w:val="center"/>
        <w:rPr>
          <w:b/>
        </w:rPr>
      </w:pPr>
    </w:p>
    <w:tbl>
      <w:tblPr>
        <w:tblStyle w:val="af2"/>
        <w:tblW w:w="0" w:type="auto"/>
        <w:tblLook w:val="04A0" w:firstRow="1" w:lastRow="0" w:firstColumn="1" w:lastColumn="0" w:noHBand="0" w:noVBand="1"/>
      </w:tblPr>
      <w:tblGrid>
        <w:gridCol w:w="2469"/>
        <w:gridCol w:w="4645"/>
        <w:gridCol w:w="2789"/>
        <w:gridCol w:w="3340"/>
        <w:gridCol w:w="2451"/>
      </w:tblGrid>
      <w:tr w:rsidR="00740370" w:rsidTr="007263BE">
        <w:trPr>
          <w:tblHeader/>
        </w:trPr>
        <w:tc>
          <w:tcPr>
            <w:tcW w:w="2469" w:type="dxa"/>
            <w:vAlign w:val="center"/>
          </w:tcPr>
          <w:p w:rsidR="00740370" w:rsidRDefault="00F74E2E">
            <w:pPr>
              <w:spacing w:before="60" w:after="60"/>
              <w:jc w:val="center"/>
              <w:rPr>
                <w:b/>
                <w:bCs/>
              </w:rPr>
            </w:pPr>
            <w:r>
              <w:rPr>
                <w:b/>
                <w:bCs/>
              </w:rPr>
              <w:t>Дата</w:t>
            </w:r>
          </w:p>
        </w:tc>
        <w:tc>
          <w:tcPr>
            <w:tcW w:w="4645" w:type="dxa"/>
            <w:vAlign w:val="center"/>
          </w:tcPr>
          <w:p w:rsidR="00740370" w:rsidRDefault="00F74E2E">
            <w:pPr>
              <w:spacing w:before="60" w:after="60"/>
              <w:jc w:val="center"/>
              <w:rPr>
                <w:b/>
                <w:bCs/>
              </w:rPr>
            </w:pPr>
            <w:r>
              <w:rPr>
                <w:b/>
                <w:bCs/>
              </w:rPr>
              <w:t>Наименование мероприятия</w:t>
            </w:r>
          </w:p>
        </w:tc>
        <w:tc>
          <w:tcPr>
            <w:tcW w:w="2789" w:type="dxa"/>
            <w:vAlign w:val="center"/>
          </w:tcPr>
          <w:p w:rsidR="00740370" w:rsidRDefault="00F74E2E">
            <w:pPr>
              <w:spacing w:before="60" w:after="60"/>
              <w:jc w:val="center"/>
              <w:rPr>
                <w:b/>
                <w:bCs/>
              </w:rPr>
            </w:pPr>
            <w:r>
              <w:rPr>
                <w:b/>
                <w:bCs/>
              </w:rPr>
              <w:t>Исполнители</w:t>
            </w:r>
          </w:p>
        </w:tc>
        <w:tc>
          <w:tcPr>
            <w:tcW w:w="3340" w:type="dxa"/>
            <w:vAlign w:val="center"/>
          </w:tcPr>
          <w:p w:rsidR="00740370" w:rsidRDefault="00F74E2E">
            <w:pPr>
              <w:spacing w:before="60" w:after="60"/>
              <w:jc w:val="center"/>
              <w:rPr>
                <w:b/>
                <w:bCs/>
              </w:rPr>
            </w:pPr>
            <w:r>
              <w:rPr>
                <w:b/>
                <w:bCs/>
              </w:rPr>
              <w:t>Ссылка на источник</w:t>
            </w:r>
          </w:p>
        </w:tc>
        <w:tc>
          <w:tcPr>
            <w:tcW w:w="2451" w:type="dxa"/>
          </w:tcPr>
          <w:p w:rsidR="00740370" w:rsidRDefault="00F74E2E">
            <w:pPr>
              <w:spacing w:before="60" w:after="60"/>
              <w:jc w:val="center"/>
              <w:rPr>
                <w:b/>
                <w:bCs/>
              </w:rPr>
            </w:pPr>
            <w:r>
              <w:rPr>
                <w:b/>
                <w:bCs/>
              </w:rPr>
              <w:t>Примечание</w:t>
            </w:r>
          </w:p>
        </w:tc>
      </w:tr>
      <w:tr w:rsidR="00740370" w:rsidTr="007263BE">
        <w:tc>
          <w:tcPr>
            <w:tcW w:w="2469" w:type="dxa"/>
          </w:tcPr>
          <w:p w:rsidR="00740370" w:rsidRDefault="00F74E2E">
            <w:pPr>
              <w:rPr>
                <w:sz w:val="28"/>
                <w:szCs w:val="28"/>
              </w:rPr>
            </w:pPr>
            <w:r>
              <w:rPr>
                <w:i/>
                <w:iCs/>
              </w:rPr>
              <w:t>1 декабря 2024 г.</w:t>
            </w:r>
          </w:p>
        </w:tc>
        <w:tc>
          <w:tcPr>
            <w:tcW w:w="4645" w:type="dxa"/>
          </w:tcPr>
          <w:p w:rsidR="00740370" w:rsidRDefault="00F74E2E">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740370" w:rsidRDefault="00740370">
            <w:pPr>
              <w:jc w:val="both"/>
              <w:rPr>
                <w:bCs/>
              </w:rPr>
            </w:pPr>
          </w:p>
        </w:tc>
        <w:tc>
          <w:tcPr>
            <w:tcW w:w="2789" w:type="dxa"/>
          </w:tcPr>
          <w:p w:rsidR="00740370" w:rsidRDefault="00F74E2E">
            <w:pPr>
              <w:jc w:val="both"/>
              <w:rPr>
                <w:bCs/>
              </w:rPr>
            </w:pPr>
            <w:r>
              <w:rPr>
                <w:bCs/>
              </w:rPr>
              <w:t>Получатели средств федерального бюджета</w:t>
            </w:r>
          </w:p>
        </w:tc>
        <w:tc>
          <w:tcPr>
            <w:tcW w:w="3340" w:type="dxa"/>
          </w:tcPr>
          <w:p w:rsidR="00740370" w:rsidRDefault="00F74E2E">
            <w:pPr>
              <w:jc w:val="both"/>
            </w:pPr>
            <w:r>
              <w:rPr>
                <w:bCs/>
              </w:rPr>
              <w:t xml:space="preserve">п.14 Постановления Правительства Российской Федерации от 09.12.2017 </w:t>
            </w:r>
            <w:r>
              <w:rPr>
                <w:bCs/>
              </w:rPr>
              <w:br/>
              <w:t xml:space="preserve">№ 1496 </w:t>
            </w:r>
            <w:r>
              <w:rPr>
                <w:color w:val="000000"/>
              </w:rPr>
              <w:t>(ред. 12.04.2024)</w:t>
            </w: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color w:val="000000"/>
              </w:rPr>
              <w:t>2 декабря 2024 г.</w:t>
            </w:r>
          </w:p>
        </w:tc>
        <w:tc>
          <w:tcPr>
            <w:tcW w:w="4645" w:type="dxa"/>
          </w:tcPr>
          <w:p w:rsidR="00740370" w:rsidRDefault="00F74E2E">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789" w:type="dxa"/>
          </w:tcPr>
          <w:p w:rsidR="00740370" w:rsidRDefault="00F74E2E">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40" w:type="dxa"/>
          </w:tcPr>
          <w:p w:rsidR="00740370" w:rsidRDefault="00F74E2E">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w:t>
            </w:r>
            <w:r>
              <w:rPr>
                <w:bCs/>
              </w:rPr>
              <w:lastRenderedPageBreak/>
              <w:t xml:space="preserve">Минфина России от 13.12.2017 № 231н </w:t>
            </w:r>
            <w:r>
              <w:rPr>
                <w:bCs/>
                <w:color w:val="000000"/>
              </w:rPr>
              <w:t>(ред. 26.07.2024)</w:t>
            </w:r>
          </w:p>
          <w:p w:rsidR="00740370" w:rsidRDefault="00740370">
            <w:pPr>
              <w:jc w:val="both"/>
              <w:rPr>
                <w:bCs/>
                <w:color w:val="00B050"/>
              </w:rPr>
            </w:pP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rPr>
              <w:lastRenderedPageBreak/>
              <w:t>с 3 по 25 декабря 2024 г.</w:t>
            </w:r>
          </w:p>
        </w:tc>
        <w:tc>
          <w:tcPr>
            <w:tcW w:w="4645" w:type="dxa"/>
          </w:tcPr>
          <w:p w:rsidR="00740370" w:rsidRDefault="00F74E2E">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789" w:type="dxa"/>
          </w:tcPr>
          <w:p w:rsidR="00740370" w:rsidRDefault="00F74E2E">
            <w:pPr>
              <w:jc w:val="both"/>
              <w:rPr>
                <w:b/>
                <w:bCs/>
              </w:rPr>
            </w:pPr>
            <w:r>
              <w:t>Территориальные органы Федерального казначейства</w:t>
            </w:r>
          </w:p>
        </w:tc>
        <w:tc>
          <w:tcPr>
            <w:tcW w:w="3340" w:type="dxa"/>
          </w:tcPr>
          <w:p w:rsidR="00740370" w:rsidRDefault="00F74E2E">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w:t>
            </w:r>
            <w:r>
              <w:br/>
              <w:t>(ред. 18.03.2021) (далее – Порядок  № 10н)</w:t>
            </w:r>
          </w:p>
          <w:p w:rsidR="00740370" w:rsidRDefault="00740370">
            <w:pPr>
              <w:jc w:val="both"/>
              <w:rPr>
                <w:b/>
                <w:bCs/>
                <w:color w:val="00B050"/>
              </w:rPr>
            </w:pPr>
          </w:p>
        </w:tc>
        <w:tc>
          <w:tcPr>
            <w:tcW w:w="2451" w:type="dxa"/>
          </w:tcPr>
          <w:p w:rsidR="00740370" w:rsidRDefault="00F74E2E">
            <w:pPr>
              <w:jc w:val="both"/>
            </w:pPr>
            <w:r>
              <w:t>при необходимости по 28.12.2024</w:t>
            </w:r>
          </w:p>
        </w:tc>
      </w:tr>
      <w:tr w:rsidR="00740370" w:rsidTr="007263BE">
        <w:tc>
          <w:tcPr>
            <w:tcW w:w="2469" w:type="dxa"/>
            <w:vMerge w:val="restart"/>
          </w:tcPr>
          <w:p w:rsidR="00740370" w:rsidRDefault="00F74E2E">
            <w:pPr>
              <w:jc w:val="center"/>
              <w:rPr>
                <w:sz w:val="28"/>
                <w:szCs w:val="28"/>
              </w:rPr>
            </w:pPr>
            <w:r>
              <w:rPr>
                <w:i/>
                <w:iCs/>
              </w:rPr>
              <w:t>17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управление Федерального </w:t>
            </w:r>
            <w:r>
              <w:lastRenderedPageBreak/>
              <w:t xml:space="preserve">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t>(далее – Закон № 4468-1), за январь 2025 года в декабре 2024 года;</w:t>
            </w:r>
          </w:p>
          <w:p w:rsidR="00740370" w:rsidRDefault="00740370">
            <w:pPr>
              <w:jc w:val="both"/>
            </w:pPr>
          </w:p>
        </w:tc>
        <w:tc>
          <w:tcPr>
            <w:tcW w:w="2789" w:type="dxa"/>
          </w:tcPr>
          <w:p w:rsidR="00740370" w:rsidRDefault="00F74E2E">
            <w:pPr>
              <w:jc w:val="both"/>
            </w:pPr>
            <w:r>
              <w:lastRenderedPageBreak/>
              <w:t xml:space="preserve">Главные распорядители средств федерального </w:t>
            </w:r>
            <w:r>
              <w:lastRenderedPageBreak/>
              <w:t>бюджета</w:t>
            </w:r>
          </w:p>
          <w:p w:rsidR="00740370" w:rsidRDefault="00740370">
            <w:pPr>
              <w:keepNext/>
              <w:keepLines/>
              <w:spacing w:before="200"/>
              <w:jc w:val="both"/>
              <w:outlineLvl w:val="2"/>
            </w:pPr>
          </w:p>
        </w:tc>
        <w:tc>
          <w:tcPr>
            <w:tcW w:w="3340" w:type="dxa"/>
          </w:tcPr>
          <w:p w:rsidR="00740370" w:rsidRDefault="00F74E2E">
            <w:pPr>
              <w:jc w:val="both"/>
            </w:pPr>
            <w:r>
              <w:lastRenderedPageBreak/>
              <w:t xml:space="preserve">п.7 Порядка завершения операций по исполнению </w:t>
            </w:r>
            <w:r>
              <w:lastRenderedPageBreak/>
              <w:t>федерального бюджета в текущем финансовом году, утвержденного приказом Минфина России от 06.06.2008 № 56н (ред. от 19.05.2023) (далее – Порядок № 56н)</w:t>
            </w:r>
          </w:p>
        </w:tc>
        <w:tc>
          <w:tcPr>
            <w:tcW w:w="2451" w:type="dxa"/>
          </w:tcPr>
          <w:p w:rsidR="00740370" w:rsidRDefault="00740370">
            <w:pPr>
              <w:jc w:val="both"/>
            </w:pPr>
          </w:p>
        </w:tc>
      </w:tr>
      <w:tr w:rsidR="00740370" w:rsidTr="007263BE">
        <w:tc>
          <w:tcPr>
            <w:tcW w:w="2469" w:type="dxa"/>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w:t>
            </w:r>
            <w:r>
              <w:lastRenderedPageBreak/>
              <w:t>Закона № 4468-1, за январь 2025 года в декабре 2024 года.</w:t>
            </w: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p w:rsidR="00740370" w:rsidRDefault="00740370">
            <w:pPr>
              <w:jc w:val="both"/>
            </w:pPr>
          </w:p>
          <w:p w:rsidR="00740370" w:rsidRDefault="00740370">
            <w:pPr>
              <w:jc w:val="both"/>
            </w:pP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lastRenderedPageBreak/>
              <w:t>18 декабря 2024 г.</w:t>
            </w:r>
          </w:p>
        </w:tc>
        <w:tc>
          <w:tcPr>
            <w:tcW w:w="4645" w:type="dxa"/>
          </w:tcPr>
          <w:p w:rsidR="00740370" w:rsidRDefault="00F74E2E">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2025 года в декабре 2024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740370" w:rsidRDefault="00740370">
            <w:pPr>
              <w:jc w:val="both"/>
            </w:pPr>
          </w:p>
          <w:p w:rsidR="00740370" w:rsidRDefault="00740370">
            <w:pPr>
              <w:jc w:val="both"/>
            </w:pPr>
          </w:p>
        </w:tc>
        <w:tc>
          <w:tcPr>
            <w:tcW w:w="2789" w:type="dxa"/>
          </w:tcPr>
          <w:p w:rsidR="00740370" w:rsidRDefault="00F74E2E">
            <w:pPr>
              <w:jc w:val="both"/>
            </w:pPr>
            <w:r>
              <w:t>Межрегиональное операционное УФК</w:t>
            </w: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20 декабря 2024 г.</w:t>
            </w:r>
          </w:p>
          <w:p w:rsidR="00740370" w:rsidRDefault="00740370">
            <w:pPr>
              <w:jc w:val="both"/>
              <w:rPr>
                <w:i/>
                <w:iCs/>
              </w:rPr>
            </w:pPr>
          </w:p>
        </w:tc>
        <w:tc>
          <w:tcPr>
            <w:tcW w:w="4645" w:type="dxa"/>
          </w:tcPr>
          <w:p w:rsidR="00740370" w:rsidRDefault="00F74E2E">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w:t>
            </w:r>
            <w:r>
              <w:lastRenderedPageBreak/>
              <w:t>правовых актов, сформированных в форме документа на бумажном носителе.</w:t>
            </w:r>
          </w:p>
          <w:p w:rsidR="00740370" w:rsidRDefault="00740370">
            <w:pPr>
              <w:jc w:val="both"/>
            </w:pP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tc>
        <w:tc>
          <w:tcPr>
            <w:tcW w:w="3340" w:type="dxa"/>
          </w:tcPr>
          <w:p w:rsidR="00740370" w:rsidRDefault="00F74E2E">
            <w:pPr>
              <w:jc w:val="both"/>
            </w:pPr>
            <w:r>
              <w:t>п. 24 Порядка № 92н</w:t>
            </w:r>
          </w:p>
        </w:tc>
        <w:tc>
          <w:tcPr>
            <w:tcW w:w="2451" w:type="dxa"/>
          </w:tcPr>
          <w:p w:rsidR="00740370" w:rsidRDefault="00F74E2E">
            <w:pPr>
              <w:jc w:val="both"/>
            </w:pPr>
            <w:r>
              <w:t xml:space="preserve">при необходимости до 25.12.2024 </w:t>
            </w:r>
          </w:p>
        </w:tc>
      </w:tr>
      <w:tr w:rsidR="007263BE" w:rsidTr="007263BE">
        <w:tc>
          <w:tcPr>
            <w:tcW w:w="2469" w:type="dxa"/>
          </w:tcPr>
          <w:p w:rsidR="007263BE" w:rsidRDefault="00296036">
            <w:pPr>
              <w:jc w:val="center"/>
              <w:rPr>
                <w:i/>
                <w:iCs/>
                <w:color w:val="000000"/>
              </w:rPr>
            </w:pPr>
            <w:r>
              <w:rPr>
                <w:i/>
                <w:iCs/>
                <w:color w:val="000000"/>
              </w:rPr>
              <w:lastRenderedPageBreak/>
              <w:t>23 декабря 2024 г.</w:t>
            </w:r>
          </w:p>
        </w:tc>
        <w:tc>
          <w:tcPr>
            <w:tcW w:w="4645" w:type="dxa"/>
          </w:tcPr>
          <w:p w:rsidR="007263BE" w:rsidRDefault="007263BE" w:rsidP="00296036">
            <w:pPr>
              <w:jc w:val="both"/>
              <w:rPr>
                <w:b/>
                <w:bCs/>
              </w:rPr>
            </w:pPr>
            <w:r>
              <w:rPr>
                <w:b/>
                <w:bCs/>
              </w:rPr>
              <w:t xml:space="preserve">Последний день </w:t>
            </w:r>
            <w:r w:rsidR="00296036">
              <w:t xml:space="preserve">представления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sidR="00296036">
              <w:rPr>
                <w:color w:val="000000"/>
              </w:rPr>
              <w:t>Распоряжений о совершении казначейского платежа (уточнение)</w:t>
            </w:r>
            <w:r w:rsidR="007A54CC">
              <w:rPr>
                <w:rStyle w:val="af5"/>
                <w:color w:val="000000"/>
              </w:rPr>
              <w:footnoteReference w:id="1"/>
            </w:r>
            <w:r w:rsidR="00296036">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00296036">
              <w:rPr>
                <w:b/>
              </w:rPr>
              <w:t>в текущем финансовом году</w:t>
            </w:r>
            <w:r w:rsidR="00296036" w:rsidRPr="001440E2">
              <w:rPr>
                <w:rStyle w:val="af5"/>
              </w:rPr>
              <w:footnoteReference w:id="2"/>
            </w:r>
            <w:r w:rsidR="00296036" w:rsidRPr="001440E2">
              <w:t>.</w:t>
            </w:r>
          </w:p>
        </w:tc>
        <w:tc>
          <w:tcPr>
            <w:tcW w:w="2789" w:type="dxa"/>
          </w:tcPr>
          <w:p w:rsidR="007263BE" w:rsidRDefault="00296036">
            <w:pPr>
              <w:rPr>
                <w:b/>
                <w:bCs/>
              </w:rPr>
            </w:pPr>
            <w:r>
              <w:t>Администраторы доходов бюджетов</w:t>
            </w:r>
          </w:p>
        </w:tc>
        <w:tc>
          <w:tcPr>
            <w:tcW w:w="3340" w:type="dxa"/>
          </w:tcPr>
          <w:p w:rsidR="009C0AE5" w:rsidRDefault="009C0AE5" w:rsidP="009C0AE5">
            <w:pPr>
              <w:jc w:val="both"/>
            </w:pPr>
            <w:r>
              <w:rPr>
                <w:color w:val="000000"/>
              </w:rPr>
              <w:t xml:space="preserve">п.18 </w:t>
            </w:r>
            <w: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 198н (далее – Порядок № 198н)</w:t>
            </w:r>
            <w:r>
              <w:rPr>
                <w:rStyle w:val="af5"/>
              </w:rPr>
              <w:footnoteReference w:id="3"/>
            </w:r>
          </w:p>
          <w:p w:rsidR="007263BE" w:rsidRDefault="007263BE">
            <w:pPr>
              <w:rPr>
                <w:b/>
                <w:bCs/>
              </w:rPr>
            </w:pPr>
          </w:p>
        </w:tc>
        <w:tc>
          <w:tcPr>
            <w:tcW w:w="2451" w:type="dxa"/>
          </w:tcPr>
          <w:p w:rsidR="007263BE" w:rsidRDefault="00BE4C0F">
            <w:pPr>
              <w:rPr>
                <w:b/>
                <w:bCs/>
              </w:rPr>
            </w:pPr>
            <w:r>
              <w:rPr>
                <w:color w:val="000000"/>
              </w:rPr>
              <w:t>п</w:t>
            </w:r>
            <w:r w:rsidR="009C0AE5">
              <w:rPr>
                <w:color w:val="000000"/>
              </w:rPr>
              <w:t>ри необходимости до 25.12.2024</w:t>
            </w:r>
          </w:p>
        </w:tc>
      </w:tr>
      <w:tr w:rsidR="00740370" w:rsidTr="007263BE">
        <w:tc>
          <w:tcPr>
            <w:tcW w:w="2469" w:type="dxa"/>
            <w:vMerge w:val="restart"/>
          </w:tcPr>
          <w:p w:rsidR="00740370" w:rsidRDefault="00F74E2E">
            <w:pPr>
              <w:jc w:val="center"/>
              <w:rPr>
                <w:sz w:val="28"/>
                <w:szCs w:val="28"/>
              </w:rPr>
            </w:pPr>
            <w:r>
              <w:rPr>
                <w:i/>
                <w:iCs/>
                <w:color w:val="000000"/>
              </w:rPr>
              <w:t>24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935F71" w:rsidTr="004604EE">
        <w:trPr>
          <w:trHeight w:val="2484"/>
        </w:trPr>
        <w:tc>
          <w:tcPr>
            <w:tcW w:w="2469" w:type="dxa"/>
            <w:vMerge/>
          </w:tcPr>
          <w:p w:rsidR="00935F71" w:rsidRDefault="00935F71">
            <w:pPr>
              <w:jc w:val="center"/>
              <w:rPr>
                <w:i/>
                <w:iCs/>
                <w:color w:val="000000"/>
              </w:rPr>
            </w:pPr>
          </w:p>
        </w:tc>
        <w:tc>
          <w:tcPr>
            <w:tcW w:w="4645" w:type="dxa"/>
          </w:tcPr>
          <w:p w:rsidR="00935F71" w:rsidRDefault="00935F71" w:rsidP="003D7BDC">
            <w:pPr>
              <w:jc w:val="both"/>
              <w:rPr>
                <w:b/>
                <w:bCs/>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tc>
        <w:tc>
          <w:tcPr>
            <w:tcW w:w="2789" w:type="dxa"/>
          </w:tcPr>
          <w:p w:rsidR="00935F71" w:rsidRDefault="00935F71" w:rsidP="003D7BDC">
            <w:pPr>
              <w:rPr>
                <w:color w:val="000000"/>
                <w:highlight w:val="white"/>
              </w:rPr>
            </w:pPr>
            <w:r>
              <w:rPr>
                <w:color w:val="000000"/>
                <w:highlight w:val="white"/>
              </w:rPr>
              <w:t>Главные администраторы доходов бюджетов бюджетной системы Российской Федерации</w:t>
            </w:r>
          </w:p>
          <w:p w:rsidR="00935F71" w:rsidRDefault="00935F71">
            <w:pPr>
              <w:rPr>
                <w:b/>
                <w:bCs/>
              </w:rPr>
            </w:pPr>
          </w:p>
        </w:tc>
        <w:tc>
          <w:tcPr>
            <w:tcW w:w="3340" w:type="dxa"/>
          </w:tcPr>
          <w:p w:rsidR="00935F71" w:rsidRDefault="00935F71">
            <w:pPr>
              <w:rPr>
                <w:b/>
                <w:bCs/>
              </w:rPr>
            </w:pPr>
            <w:r>
              <w:rPr>
                <w:bCs/>
                <w:color w:val="000000"/>
                <w:highlight w:val="white"/>
              </w:rPr>
              <w:t xml:space="preserve">п.17 Порядка казначейского обслуживания, утвержденного приказом Федерального казначейства от 14.05.2020 № 21н </w:t>
            </w:r>
            <w:r>
              <w:rPr>
                <w:color w:val="000000"/>
                <w:highlight w:val="white"/>
              </w:rPr>
              <w:t>(ред. от 28.12.2022) (далее – Порядок № 21н)</w:t>
            </w:r>
          </w:p>
        </w:tc>
        <w:tc>
          <w:tcPr>
            <w:tcW w:w="2451" w:type="dxa"/>
          </w:tcPr>
          <w:p w:rsidR="00935F71" w:rsidRPr="003D7BDC" w:rsidRDefault="00935F71">
            <w:pPr>
              <w:rPr>
                <w:bCs/>
              </w:rPr>
            </w:pPr>
            <w:r w:rsidRPr="003D7BDC">
              <w:rPr>
                <w:bCs/>
              </w:rPr>
              <w:t>при необходимости до 26.12.2024</w:t>
            </w:r>
          </w:p>
        </w:tc>
      </w:tr>
      <w:tr w:rsidR="005E756F" w:rsidTr="00852D37">
        <w:tc>
          <w:tcPr>
            <w:tcW w:w="2469" w:type="dxa"/>
            <w:vMerge/>
          </w:tcPr>
          <w:p w:rsidR="005E756F" w:rsidRDefault="005E756F">
            <w:pPr>
              <w:jc w:val="center"/>
              <w:rPr>
                <w:i/>
                <w:iCs/>
                <w:color w:val="000000"/>
              </w:rPr>
            </w:pPr>
          </w:p>
        </w:tc>
        <w:tc>
          <w:tcPr>
            <w:tcW w:w="4645" w:type="dxa"/>
          </w:tcPr>
          <w:p w:rsidR="005E756F" w:rsidRDefault="005E756F" w:rsidP="005E756F">
            <w:pPr>
              <w:jc w:val="both"/>
              <w:rPr>
                <w:color w:val="000000"/>
              </w:rPr>
            </w:pPr>
            <w:r>
              <w:t>направления в территориальные органы Федерального казначейства Реестров передаваемых (принимаемых) платежей;</w:t>
            </w:r>
          </w:p>
        </w:tc>
        <w:tc>
          <w:tcPr>
            <w:tcW w:w="2789" w:type="dxa"/>
          </w:tcPr>
          <w:p w:rsidR="005E756F" w:rsidRDefault="005E756F" w:rsidP="005E756F">
            <w:pPr>
              <w:rPr>
                <w:color w:val="000000"/>
              </w:rPr>
            </w:pPr>
            <w:r>
              <w:t>Территориальные органы Федерального казначейства</w:t>
            </w:r>
          </w:p>
        </w:tc>
        <w:tc>
          <w:tcPr>
            <w:tcW w:w="3340" w:type="dxa"/>
          </w:tcPr>
          <w:p w:rsidR="005E756F" w:rsidRDefault="001D61BA">
            <w:pPr>
              <w:rPr>
                <w:color w:val="000000"/>
              </w:rPr>
            </w:pPr>
            <w:r>
              <w:rPr>
                <w:color w:val="000000"/>
              </w:rPr>
              <w:t>п.18 Порядка № 198н</w:t>
            </w:r>
          </w:p>
        </w:tc>
        <w:tc>
          <w:tcPr>
            <w:tcW w:w="2451" w:type="dxa"/>
          </w:tcPr>
          <w:p w:rsidR="005E756F" w:rsidRDefault="00165E8E">
            <w:pPr>
              <w:rPr>
                <w:bCs/>
              </w:rPr>
            </w:pPr>
            <w:r>
              <w:rPr>
                <w:bCs/>
              </w:rPr>
              <w:t>п</w:t>
            </w:r>
            <w:r w:rsidR="008717EF">
              <w:rPr>
                <w:bCs/>
              </w:rPr>
              <w:t>ри необходимости до 26.12.2024</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740370" w:rsidRDefault="00740370">
            <w:pPr>
              <w:rPr>
                <w:sz w:val="28"/>
                <w:szCs w:val="28"/>
              </w:rPr>
            </w:pPr>
          </w:p>
        </w:tc>
        <w:tc>
          <w:tcPr>
            <w:tcW w:w="2789" w:type="dxa"/>
          </w:tcPr>
          <w:p w:rsidR="00740370" w:rsidRDefault="00F74E2E">
            <w:pPr>
              <w:pStyle w:val="docdata"/>
              <w:spacing w:before="0" w:beforeAutospacing="0" w:after="0" w:afterAutospacing="0"/>
              <w:jc w:val="both"/>
            </w:pPr>
            <w:r>
              <w:rPr>
                <w:color w:val="000000"/>
              </w:rPr>
              <w:t>Главные распорядители средств федерального бюджета</w:t>
            </w:r>
          </w:p>
          <w:p w:rsidR="00740370" w:rsidRDefault="00740370">
            <w:pPr>
              <w:jc w:val="center"/>
              <w:rPr>
                <w:sz w:val="28"/>
                <w:szCs w:val="28"/>
              </w:rPr>
            </w:pPr>
          </w:p>
        </w:tc>
        <w:tc>
          <w:tcPr>
            <w:tcW w:w="3340" w:type="dxa"/>
          </w:tcPr>
          <w:p w:rsidR="00740370" w:rsidRDefault="00F74E2E">
            <w:pPr>
              <w:rPr>
                <w:sz w:val="28"/>
                <w:szCs w:val="28"/>
              </w:rPr>
            </w:pPr>
            <w:r>
              <w:rPr>
                <w:rStyle w:val="5963"/>
                <w:color w:val="000000"/>
              </w:rPr>
              <w:t>п.2 Порядка № 56н</w:t>
            </w:r>
          </w:p>
        </w:tc>
        <w:tc>
          <w:tcPr>
            <w:tcW w:w="2451" w:type="dxa"/>
          </w:tcPr>
          <w:p w:rsidR="00740370" w:rsidRDefault="00F74E2E">
            <w:pPr>
              <w:rPr>
                <w:rStyle w:val="5963"/>
                <w:color w:val="000000"/>
              </w:rPr>
            </w:pPr>
            <w:r>
              <w:t xml:space="preserve">при необходимости до 27.12.2024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платежных документов (пакетов платежных документов в электронном виде) по </w:t>
            </w:r>
            <w:r>
              <w:rPr>
                <w:color w:val="000000"/>
              </w:rPr>
              <w:lastRenderedPageBreak/>
              <w:t>покупке/продаже иностранной валюты.</w:t>
            </w:r>
          </w:p>
          <w:p w:rsidR="00740370" w:rsidRDefault="00740370">
            <w:pPr>
              <w:jc w:val="center"/>
              <w:rPr>
                <w:sz w:val="28"/>
                <w:szCs w:val="28"/>
              </w:rPr>
            </w:pPr>
          </w:p>
        </w:tc>
        <w:tc>
          <w:tcPr>
            <w:tcW w:w="2789" w:type="dxa"/>
          </w:tcPr>
          <w:p w:rsidR="00740370" w:rsidRDefault="00F74E2E">
            <w:pPr>
              <w:pStyle w:val="docdata"/>
              <w:spacing w:before="0" w:beforeAutospacing="0" w:after="0" w:afterAutospacing="0"/>
            </w:pPr>
            <w:r>
              <w:rPr>
                <w:color w:val="000000"/>
              </w:rPr>
              <w:lastRenderedPageBreak/>
              <w:t xml:space="preserve">Фонд пенсионного и социального страхования Российской Федерации, </w:t>
            </w:r>
          </w:p>
          <w:p w:rsidR="00740370" w:rsidRDefault="00F74E2E">
            <w:pPr>
              <w:pStyle w:val="af6"/>
              <w:spacing w:before="0" w:beforeAutospacing="0" w:after="0" w:afterAutospacing="0"/>
            </w:pPr>
            <w:r>
              <w:rPr>
                <w:color w:val="000000"/>
              </w:rPr>
              <w:lastRenderedPageBreak/>
              <w:t>Федеральный фонд обязательного медицинского страхования</w:t>
            </w:r>
          </w:p>
          <w:p w:rsidR="00740370" w:rsidRDefault="00740370">
            <w:pPr>
              <w:jc w:val="center"/>
              <w:rPr>
                <w:sz w:val="28"/>
                <w:szCs w:val="28"/>
              </w:rPr>
            </w:pPr>
          </w:p>
        </w:tc>
        <w:tc>
          <w:tcPr>
            <w:tcW w:w="3340" w:type="dxa"/>
          </w:tcPr>
          <w:p w:rsidR="00740370" w:rsidRDefault="00F74E2E">
            <w:pPr>
              <w:pStyle w:val="docdata"/>
              <w:spacing w:before="0" w:beforeAutospacing="0" w:after="0" w:afterAutospacing="0"/>
              <w:jc w:val="both"/>
            </w:pPr>
            <w:r>
              <w:rPr>
                <w:color w:val="000000"/>
              </w:rPr>
              <w:lastRenderedPageBreak/>
              <w:t xml:space="preserve">п. 2.13 Регламента о порядке и условиях обмена информацией между Межрегиональным </w:t>
            </w:r>
            <w:r>
              <w:rPr>
                <w:color w:val="000000"/>
              </w:rPr>
              <w:lastRenderedPageBreak/>
              <w:t xml:space="preserve">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 (далее - Регламент от 29.06.2023); </w:t>
            </w:r>
          </w:p>
          <w:p w:rsidR="00740370" w:rsidRDefault="00F74E2E">
            <w:pPr>
              <w:pStyle w:val="af6"/>
              <w:spacing w:before="0" w:beforeAutospacing="0" w:after="0" w:afterAutospacing="0"/>
              <w:jc w:val="both"/>
            </w:pPr>
            <w:r>
              <w:rPr>
                <w:color w:val="000000"/>
              </w:rPr>
              <w:t>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(далее - Регламент от 22.12.2022)</w:t>
            </w:r>
          </w:p>
          <w:p w:rsidR="00740370" w:rsidRDefault="00740370">
            <w:pPr>
              <w:jc w:val="center"/>
              <w:rPr>
                <w:sz w:val="28"/>
                <w:szCs w:val="28"/>
              </w:rPr>
            </w:pPr>
          </w:p>
        </w:tc>
        <w:tc>
          <w:tcPr>
            <w:tcW w:w="2451" w:type="dxa"/>
          </w:tcPr>
          <w:p w:rsidR="00740370" w:rsidRDefault="00F74E2E">
            <w:pPr>
              <w:rPr>
                <w:rStyle w:val="5963"/>
                <w:color w:val="000000"/>
              </w:rPr>
            </w:pPr>
            <w:r>
              <w:lastRenderedPageBreak/>
              <w:t xml:space="preserve">при необходимости до 27.12.2024 </w:t>
            </w:r>
          </w:p>
        </w:tc>
      </w:tr>
      <w:tr w:rsidR="00783D1A" w:rsidTr="00783D1A">
        <w:trPr>
          <w:trHeight w:val="301"/>
        </w:trPr>
        <w:tc>
          <w:tcPr>
            <w:tcW w:w="2469" w:type="dxa"/>
            <w:vMerge w:val="restart"/>
          </w:tcPr>
          <w:p w:rsidR="00783D1A" w:rsidRDefault="00783D1A">
            <w:pPr>
              <w:jc w:val="center"/>
              <w:rPr>
                <w:sz w:val="28"/>
                <w:szCs w:val="28"/>
              </w:rPr>
            </w:pPr>
            <w:r>
              <w:rPr>
                <w:i/>
                <w:iCs/>
              </w:rPr>
              <w:lastRenderedPageBreak/>
              <w:t>25 декабря 2024 г</w:t>
            </w:r>
          </w:p>
        </w:tc>
        <w:tc>
          <w:tcPr>
            <w:tcW w:w="10774" w:type="dxa"/>
            <w:gridSpan w:val="3"/>
          </w:tcPr>
          <w:p w:rsidR="00783D1A" w:rsidRDefault="00783D1A">
            <w:pPr>
              <w:rPr>
                <w:b/>
                <w:bCs/>
              </w:rPr>
            </w:pPr>
            <w:r>
              <w:rPr>
                <w:b/>
                <w:bCs/>
              </w:rPr>
              <w:t>Последний день:</w:t>
            </w:r>
          </w:p>
        </w:tc>
        <w:tc>
          <w:tcPr>
            <w:tcW w:w="2451" w:type="dxa"/>
          </w:tcPr>
          <w:p w:rsidR="00783D1A" w:rsidRDefault="00783D1A">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rsidP="00F07A30">
            <w:pPr>
              <w:autoSpaceDE w:val="0"/>
              <w:autoSpaceDN w:val="0"/>
              <w:adjustRightInd w:val="0"/>
              <w:jc w:val="both"/>
              <w:rPr>
                <w:b/>
                <w:bCs/>
              </w:rPr>
            </w:pPr>
            <w:r>
              <w:t xml:space="preserve">внесения изменений в сводную бюджетную роспись федерального бюджета и лимиты бюджетных </w:t>
            </w:r>
            <w:r>
              <w:lastRenderedPageBreak/>
              <w:t xml:space="preserve">обязательств текущего финансового года, </w:t>
            </w:r>
            <w:r>
              <w:rPr>
                <w:b/>
              </w:rPr>
              <w:t>за исключением</w:t>
            </w:r>
            <w:r>
              <w:t xml:space="preserve"> изменений в случае </w:t>
            </w:r>
            <w:r w:rsidR="00F07A30" w:rsidRPr="00F07A30">
              <w:t>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sidR="00F07A30">
              <w:rPr>
                <w:rStyle w:val="af5"/>
              </w:rPr>
              <w:footnoteReference w:id="4"/>
            </w:r>
            <w:r w:rsidR="00F07A30" w:rsidRPr="00F07A30">
              <w:t>, в декабре текущего финансового года</w:t>
            </w:r>
            <w:r>
              <w:t>, а также в связи с исполнением судебных актов, предусматривающих обращение взыскания на средства федерального бюджета;</w:t>
            </w:r>
          </w:p>
        </w:tc>
        <w:tc>
          <w:tcPr>
            <w:tcW w:w="2789" w:type="dxa"/>
          </w:tcPr>
          <w:p w:rsidR="00740370" w:rsidRDefault="00F74E2E">
            <w:pPr>
              <w:jc w:val="both"/>
              <w:rPr>
                <w:b/>
                <w:bCs/>
              </w:rPr>
            </w:pPr>
            <w:r>
              <w:lastRenderedPageBreak/>
              <w:t>Минфин России</w:t>
            </w:r>
          </w:p>
        </w:tc>
        <w:tc>
          <w:tcPr>
            <w:tcW w:w="3340" w:type="dxa"/>
          </w:tcPr>
          <w:p w:rsidR="00740370" w:rsidRDefault="00F74E2E">
            <w:pPr>
              <w:jc w:val="both"/>
            </w:pPr>
            <w:r>
              <w:t>п.п.3 п.44</w:t>
            </w:r>
            <w:r>
              <w:rPr>
                <w:rFonts w:ascii="Verdana" w:hAnsi="Verdana"/>
              </w:rPr>
              <w:t xml:space="preserve"> </w:t>
            </w:r>
            <w:r>
              <w:t xml:space="preserve">Порядка составления и ведения сводной бюджетной росписи </w:t>
            </w:r>
            <w:r>
              <w:lastRenderedPageBreak/>
              <w:t>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(далее – Порядок № 39н)</w:t>
            </w:r>
          </w:p>
          <w:p w:rsidR="00740370" w:rsidRDefault="00740370">
            <w:pPr>
              <w:jc w:val="both"/>
            </w:pPr>
          </w:p>
        </w:tc>
        <w:tc>
          <w:tcPr>
            <w:tcW w:w="2451" w:type="dxa"/>
          </w:tcPr>
          <w:p w:rsidR="00740370" w:rsidRDefault="00740370">
            <w:pPr>
              <w:jc w:val="both"/>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740370" w:rsidRDefault="00740370">
            <w:pPr>
              <w:jc w:val="both"/>
              <w:rPr>
                <w:b/>
                <w:bCs/>
              </w:rPr>
            </w:pPr>
          </w:p>
        </w:tc>
        <w:tc>
          <w:tcPr>
            <w:tcW w:w="2789" w:type="dxa"/>
          </w:tcPr>
          <w:p w:rsidR="00740370" w:rsidRDefault="00F74E2E">
            <w:r>
              <w:t>Главные распорядители средств федерального бюджета</w:t>
            </w:r>
          </w:p>
        </w:tc>
        <w:tc>
          <w:tcPr>
            <w:tcW w:w="3340" w:type="dxa"/>
          </w:tcPr>
          <w:p w:rsidR="00740370" w:rsidRDefault="00F74E2E">
            <w:pPr>
              <w:jc w:val="both"/>
            </w:pPr>
            <w:r>
              <w:t>п.2 Порядка № 56н.</w:t>
            </w:r>
          </w:p>
        </w:tc>
        <w:tc>
          <w:tcPr>
            <w:tcW w:w="2451" w:type="dxa"/>
          </w:tcPr>
          <w:p w:rsidR="00740370" w:rsidRDefault="00F74E2E">
            <w:pPr>
              <w:rPr>
                <w:rStyle w:val="5963"/>
                <w:color w:val="000000"/>
              </w:rPr>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w:t>
            </w:r>
            <w:r>
              <w:lastRenderedPageBreak/>
              <w:t xml:space="preserve">балансовом счете № 40106 «Средства, выделенные из федерального бюджета» (далее – счет № 40106); </w:t>
            </w:r>
          </w:p>
          <w:p w:rsidR="00740370" w:rsidRDefault="00740370">
            <w:pPr>
              <w:jc w:val="both"/>
            </w:pPr>
          </w:p>
        </w:tc>
        <w:tc>
          <w:tcPr>
            <w:tcW w:w="2789" w:type="dxa"/>
          </w:tcPr>
          <w:p w:rsidR="00740370" w:rsidRDefault="00F74E2E">
            <w:r>
              <w:lastRenderedPageBreak/>
              <w:t>Получатели средств федерального бюджета</w:t>
            </w:r>
          </w:p>
        </w:tc>
        <w:tc>
          <w:tcPr>
            <w:tcW w:w="3340" w:type="dxa"/>
          </w:tcPr>
          <w:p w:rsidR="00740370" w:rsidRDefault="00F74E2E">
            <w:pPr>
              <w:jc w:val="both"/>
            </w:pPr>
            <w:r>
              <w:t xml:space="preserve">п.6 Порядка № 56н </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p w:rsidR="00740370" w:rsidRDefault="00740370">
            <w:pPr>
              <w:jc w:val="both"/>
            </w:pPr>
          </w:p>
        </w:tc>
        <w:tc>
          <w:tcPr>
            <w:tcW w:w="2789" w:type="dxa"/>
          </w:tcPr>
          <w:p w:rsidR="00740370" w:rsidRDefault="00F74E2E">
            <w:r>
              <w:t>Территориальные органы Федерального казначейства</w:t>
            </w:r>
          </w:p>
        </w:tc>
        <w:tc>
          <w:tcPr>
            <w:tcW w:w="3340" w:type="dxa"/>
          </w:tcPr>
          <w:p w:rsidR="00740370" w:rsidRDefault="00F74E2E">
            <w:pPr>
              <w:jc w:val="both"/>
            </w:pPr>
            <w:r>
              <w:t>п.20 Порядка № 10н</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789" w:type="dxa"/>
          </w:tcPr>
          <w:p w:rsidR="00740370" w:rsidRDefault="00F74E2E">
            <w:r>
              <w:t>Фонд пенсионного и социального страхования Российской Федерации, Федеральный фонд обязательного медицинского страхования</w:t>
            </w:r>
          </w:p>
          <w:p w:rsidR="00740370" w:rsidRDefault="00740370"/>
        </w:tc>
        <w:tc>
          <w:tcPr>
            <w:tcW w:w="3340" w:type="dxa"/>
          </w:tcPr>
          <w:p w:rsidR="00740370" w:rsidRDefault="00F74E2E">
            <w:pPr>
              <w:jc w:val="both"/>
            </w:pPr>
            <w:r>
              <w:t>п. 2.13 Регламента от 29.06.2023</w:t>
            </w:r>
          </w:p>
          <w:p w:rsidR="00740370" w:rsidRDefault="00F74E2E">
            <w:pPr>
              <w:jc w:val="both"/>
            </w:pPr>
            <w:r>
              <w:t>п. 2.13 Регламента от 22.12.2022</w:t>
            </w:r>
          </w:p>
        </w:tc>
        <w:tc>
          <w:tcPr>
            <w:tcW w:w="2451" w:type="dxa"/>
          </w:tcPr>
          <w:p w:rsidR="00740370" w:rsidRDefault="00F74E2E">
            <w:pPr>
              <w:jc w:val="both"/>
            </w:pPr>
            <w:r>
              <w:t xml:space="preserve">при необходимости до 28.12.2024 </w:t>
            </w:r>
          </w:p>
        </w:tc>
      </w:tr>
      <w:tr w:rsidR="00740370" w:rsidTr="007263BE">
        <w:tc>
          <w:tcPr>
            <w:tcW w:w="2469" w:type="dxa"/>
            <w:vMerge w:val="restart"/>
          </w:tcPr>
          <w:p w:rsidR="00740370" w:rsidRDefault="00F74E2E">
            <w:pPr>
              <w:jc w:val="both"/>
              <w:rPr>
                <w:i/>
                <w:iCs/>
              </w:rPr>
            </w:pPr>
            <w:r>
              <w:rPr>
                <w:i/>
                <w:iCs/>
              </w:rPr>
              <w:t>26 декабря 2024 г.</w:t>
            </w:r>
          </w:p>
          <w:p w:rsidR="00740370" w:rsidRDefault="00740370">
            <w:pPr>
              <w:jc w:val="center"/>
              <w:rPr>
                <w:sz w:val="28"/>
                <w:szCs w:val="28"/>
              </w:rPr>
            </w:pPr>
          </w:p>
        </w:tc>
        <w:tc>
          <w:tcPr>
            <w:tcW w:w="10774" w:type="dxa"/>
            <w:gridSpan w:val="3"/>
          </w:tcPr>
          <w:p w:rsidR="00740370" w:rsidRDefault="00F74E2E">
            <w:pPr>
              <w:rPr>
                <w:sz w:val="28"/>
                <w:szCs w:val="28"/>
              </w:rPr>
            </w:pPr>
            <w:r>
              <w:rPr>
                <w:b/>
                <w:bCs/>
              </w:rPr>
              <w:lastRenderedPageBreak/>
              <w:t>Последний день:</w:t>
            </w:r>
          </w:p>
        </w:tc>
        <w:tc>
          <w:tcPr>
            <w:tcW w:w="2451" w:type="dxa"/>
          </w:tcPr>
          <w:p w:rsidR="00740370" w:rsidRDefault="00740370">
            <w:pPr>
              <w:rPr>
                <w:b/>
                <w:bCs/>
              </w:rPr>
            </w:pPr>
          </w:p>
        </w:tc>
      </w:tr>
      <w:tr w:rsidR="00740370" w:rsidTr="00405F78">
        <w:trPr>
          <w:trHeight w:val="2772"/>
        </w:trPr>
        <w:tc>
          <w:tcPr>
            <w:tcW w:w="2469" w:type="dxa"/>
            <w:vMerge/>
          </w:tcPr>
          <w:p w:rsidR="00740370" w:rsidRDefault="00740370">
            <w:pPr>
              <w:jc w:val="center"/>
              <w:rPr>
                <w:sz w:val="28"/>
                <w:szCs w:val="28"/>
              </w:rPr>
            </w:pPr>
          </w:p>
        </w:tc>
        <w:tc>
          <w:tcPr>
            <w:tcW w:w="4645" w:type="dxa"/>
          </w:tcPr>
          <w:p w:rsidR="00740370" w:rsidRDefault="008C1945" w:rsidP="00405F78">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5"/>
                <w:color w:val="000000"/>
              </w:rPr>
              <w:footnoteReference w:id="5"/>
            </w:r>
            <w:r>
              <w:rPr>
                <w:rStyle w:val="af5"/>
                <w:color w:val="000000"/>
              </w:rPr>
              <w:t>,</w:t>
            </w:r>
            <w:r>
              <w:rPr>
                <w:rStyle w:val="af5"/>
                <w:color w:val="000000"/>
              </w:rPr>
              <w:footnoteReference w:id="6"/>
            </w:r>
            <w:r>
              <w:rPr>
                <w:color w:val="000000"/>
              </w:rPr>
              <w:t>;</w:t>
            </w:r>
          </w:p>
        </w:tc>
        <w:tc>
          <w:tcPr>
            <w:tcW w:w="2789" w:type="dxa"/>
          </w:tcPr>
          <w:p w:rsidR="00740370" w:rsidRDefault="00914EDB" w:rsidP="003D7BDC">
            <w:r>
              <w:t>Администраторы доходов бюджетов</w:t>
            </w:r>
          </w:p>
        </w:tc>
        <w:tc>
          <w:tcPr>
            <w:tcW w:w="3340" w:type="dxa"/>
          </w:tcPr>
          <w:p w:rsidR="00740370" w:rsidRDefault="005049C9">
            <w:pPr>
              <w:jc w:val="both"/>
              <w:rPr>
                <w:color w:val="000000"/>
              </w:rPr>
            </w:pPr>
            <w:r>
              <w:t>п. 26 Порядка № 198н</w:t>
            </w:r>
          </w:p>
        </w:tc>
        <w:tc>
          <w:tcPr>
            <w:tcW w:w="2451" w:type="dxa"/>
          </w:tcPr>
          <w:p w:rsidR="00740370" w:rsidRDefault="008A6753">
            <w:pPr>
              <w:jc w:val="both"/>
              <w:rPr>
                <w:bCs/>
                <w:color w:val="000000"/>
                <w:highlight w:val="white"/>
              </w:rPr>
            </w:pPr>
            <w:r>
              <w:rPr>
                <w:bCs/>
                <w:color w:val="000000"/>
                <w:highlight w:val="white"/>
              </w:rPr>
              <w:t>при необходимости до 28.12.2024</w:t>
            </w:r>
          </w:p>
        </w:tc>
      </w:tr>
      <w:tr w:rsidR="00740370" w:rsidTr="007263BE">
        <w:tc>
          <w:tcPr>
            <w:tcW w:w="2469" w:type="dxa"/>
            <w:vMerge/>
          </w:tcPr>
          <w:p w:rsidR="00740370" w:rsidRDefault="00740370">
            <w:pPr>
              <w:jc w:val="center"/>
              <w:rPr>
                <w:sz w:val="28"/>
                <w:szCs w:val="28"/>
              </w:rPr>
            </w:pPr>
          </w:p>
        </w:tc>
        <w:tc>
          <w:tcPr>
            <w:tcW w:w="4645" w:type="dxa"/>
          </w:tcPr>
          <w:p w:rsidR="00740370" w:rsidRDefault="005617A2" w:rsidP="005E756F">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5"/>
                <w:color w:val="000000"/>
              </w:rPr>
              <w:footnoteReference w:id="7"/>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5"/>
                <w:color w:val="000000"/>
              </w:rPr>
              <w:footnoteReference w:id="8"/>
            </w:r>
            <w:r>
              <w:rPr>
                <w:color w:val="000000"/>
              </w:rPr>
              <w:t>;</w:t>
            </w:r>
          </w:p>
        </w:tc>
        <w:tc>
          <w:tcPr>
            <w:tcW w:w="2789" w:type="dxa"/>
          </w:tcPr>
          <w:p w:rsidR="005617A2" w:rsidRDefault="005617A2" w:rsidP="005617A2">
            <w:r>
              <w:t>Администраторы доходов бюджетов</w:t>
            </w:r>
          </w:p>
          <w:p w:rsidR="00740370" w:rsidRDefault="00740370" w:rsidP="005E756F"/>
        </w:tc>
        <w:tc>
          <w:tcPr>
            <w:tcW w:w="3340" w:type="dxa"/>
          </w:tcPr>
          <w:p w:rsidR="00740370" w:rsidRDefault="005617A2" w:rsidP="001D61BA">
            <w:pPr>
              <w:jc w:val="both"/>
              <w:rPr>
                <w:color w:val="FF0000"/>
              </w:rPr>
            </w:pPr>
            <w:r>
              <w:t>п. 4 Порядка № 198н</w:t>
            </w:r>
          </w:p>
        </w:tc>
        <w:tc>
          <w:tcPr>
            <w:tcW w:w="2451" w:type="dxa"/>
          </w:tcPr>
          <w:p w:rsidR="00740370" w:rsidRDefault="005617A2">
            <w:pPr>
              <w:jc w:val="both"/>
              <w:rPr>
                <w:color w:val="000000"/>
              </w:rPr>
            </w:pPr>
            <w:r>
              <w:rPr>
                <w:bCs/>
                <w:color w:val="000000"/>
                <w:highlight w:val="white"/>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0B0DB8" w:rsidP="000B0DB8">
            <w:pPr>
              <w:jc w:val="both"/>
              <w:rPr>
                <w:color w:val="000000"/>
              </w:rPr>
            </w:pPr>
            <w:r>
              <w:rPr>
                <w:color w:val="000000"/>
              </w:rPr>
              <w:t xml:space="preserve">составления (до 14:00 часов по местному времени) территориальным органом Федерального казначейства Заявок на возврат невыясненных поступлений, </w:t>
            </w:r>
            <w:r>
              <w:rPr>
                <w:color w:val="000000"/>
              </w:rPr>
              <w:lastRenderedPageBreak/>
              <w:t>Распоряжений о совершении казначейского платежа (возврат)</w:t>
            </w:r>
            <w:r>
              <w:rPr>
                <w:rStyle w:val="af5"/>
                <w:color w:val="000000"/>
              </w:rPr>
              <w:footnoteReference w:id="9"/>
            </w:r>
            <w:r>
              <w:rPr>
                <w:color w:val="000000"/>
              </w:rPr>
              <w:t>;</w:t>
            </w:r>
          </w:p>
        </w:tc>
        <w:tc>
          <w:tcPr>
            <w:tcW w:w="2789" w:type="dxa"/>
          </w:tcPr>
          <w:p w:rsidR="00E143B8" w:rsidRDefault="00E143B8" w:rsidP="00E143B8">
            <w:pPr>
              <w:rPr>
                <w:bCs/>
                <w:color w:val="000000"/>
              </w:rPr>
            </w:pPr>
            <w:r>
              <w:rPr>
                <w:color w:val="000000"/>
              </w:rPr>
              <w:lastRenderedPageBreak/>
              <w:t>Территориальные органы Федерального казначейства</w:t>
            </w:r>
          </w:p>
          <w:p w:rsidR="0028081B" w:rsidRDefault="0028081B" w:rsidP="005617A2">
            <w:pPr>
              <w:rPr>
                <w:color w:val="000000"/>
              </w:rPr>
            </w:pPr>
          </w:p>
        </w:tc>
        <w:tc>
          <w:tcPr>
            <w:tcW w:w="3340" w:type="dxa"/>
          </w:tcPr>
          <w:p w:rsidR="0028081B" w:rsidRDefault="009561EA" w:rsidP="0028081B">
            <w:pPr>
              <w:jc w:val="both"/>
            </w:pPr>
            <w:r>
              <w:rPr>
                <w:color w:val="000000"/>
              </w:rPr>
              <w:t>п. 16 Порядка № 198н</w:t>
            </w:r>
          </w:p>
        </w:tc>
        <w:tc>
          <w:tcPr>
            <w:tcW w:w="2451" w:type="dxa"/>
          </w:tcPr>
          <w:p w:rsidR="0028081B" w:rsidRDefault="009561EA" w:rsidP="009561EA">
            <w:pPr>
              <w:jc w:val="both"/>
              <w:rPr>
                <w:color w:val="000000"/>
              </w:rPr>
            </w:pPr>
            <w:r>
              <w:rPr>
                <w:color w:val="000000"/>
              </w:rPr>
              <w:t>при необходимости до 28.12.2024</w:t>
            </w:r>
          </w:p>
        </w:tc>
      </w:tr>
      <w:tr w:rsidR="00BB3DB0" w:rsidTr="007263BE">
        <w:tc>
          <w:tcPr>
            <w:tcW w:w="2469" w:type="dxa"/>
            <w:vMerge/>
          </w:tcPr>
          <w:p w:rsidR="00BB3DB0" w:rsidRDefault="00BB3DB0" w:rsidP="0028081B">
            <w:pPr>
              <w:jc w:val="center"/>
              <w:rPr>
                <w:sz w:val="28"/>
                <w:szCs w:val="28"/>
              </w:rPr>
            </w:pPr>
          </w:p>
        </w:tc>
        <w:tc>
          <w:tcPr>
            <w:tcW w:w="4645" w:type="dxa"/>
          </w:tcPr>
          <w:p w:rsidR="00BB3DB0" w:rsidRDefault="00BB3DB0" w:rsidP="000B0DB8">
            <w:pPr>
              <w:jc w:val="both"/>
              <w:rPr>
                <w:color w:val="000000"/>
              </w:rPr>
            </w:pPr>
            <w:r>
              <w:rPr>
                <w:color w:val="000000"/>
              </w:rPr>
              <w:t>представления (до 14:00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5"/>
                <w:color w:val="000000"/>
              </w:rPr>
              <w:footnoteReference w:id="10"/>
            </w:r>
            <w:r w:rsidRPr="00D1503E">
              <w:rPr>
                <w:rStyle w:val="af5"/>
                <w:color w:val="000000"/>
              </w:rPr>
              <w:t>,</w:t>
            </w:r>
            <w:r>
              <w:rPr>
                <w:rStyle w:val="af5"/>
                <w:color w:val="000000"/>
              </w:rPr>
              <w:footnoteReference w:id="11"/>
            </w:r>
            <w:r>
              <w:rPr>
                <w:color w:val="000000"/>
              </w:rPr>
              <w:t>;</w:t>
            </w:r>
          </w:p>
        </w:tc>
        <w:tc>
          <w:tcPr>
            <w:tcW w:w="2789" w:type="dxa"/>
          </w:tcPr>
          <w:p w:rsidR="00BB3DB0" w:rsidRDefault="00BB3DB0" w:rsidP="00E143B8">
            <w:pPr>
              <w:rPr>
                <w:color w:val="000000"/>
              </w:rPr>
            </w:pPr>
            <w:r>
              <w:rPr>
                <w:color w:val="000000"/>
              </w:rPr>
              <w:t>Администраторы доходов бюджетов (за исключением уполномоченного налогового органа)</w:t>
            </w:r>
          </w:p>
        </w:tc>
        <w:tc>
          <w:tcPr>
            <w:tcW w:w="3340" w:type="dxa"/>
          </w:tcPr>
          <w:p w:rsidR="00BB3DB0" w:rsidRDefault="00BB3DB0" w:rsidP="0028081B">
            <w:pPr>
              <w:jc w:val="both"/>
              <w:rPr>
                <w:color w:val="000000"/>
              </w:rPr>
            </w:pPr>
            <w:r>
              <w:rPr>
                <w:color w:val="000000"/>
              </w:rPr>
              <w:t>п.27 Порядка № 198н</w:t>
            </w:r>
          </w:p>
        </w:tc>
        <w:tc>
          <w:tcPr>
            <w:tcW w:w="2451" w:type="dxa"/>
          </w:tcPr>
          <w:p w:rsidR="00BB3DB0" w:rsidRDefault="00BB3DB0" w:rsidP="009561EA">
            <w:pPr>
              <w:jc w:val="both"/>
              <w:rPr>
                <w:color w:val="000000"/>
              </w:rPr>
            </w:pPr>
            <w:r>
              <w:rPr>
                <w:color w:val="000000"/>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28081B" w:rsidRDefault="0028081B" w:rsidP="0028081B">
            <w:pPr>
              <w:jc w:val="both"/>
            </w:pPr>
          </w:p>
        </w:tc>
        <w:tc>
          <w:tcPr>
            <w:tcW w:w="2789" w:type="dxa"/>
          </w:tcPr>
          <w:p w:rsidR="0028081B" w:rsidRDefault="0028081B" w:rsidP="0028081B">
            <w:r>
              <w:t>Главные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28 декабря 2024 г. включительно;</w:t>
            </w:r>
          </w:p>
        </w:tc>
        <w:tc>
          <w:tcPr>
            <w:tcW w:w="2789" w:type="dxa"/>
          </w:tcPr>
          <w:p w:rsidR="0028081B" w:rsidRDefault="0028081B" w:rsidP="0028081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28081B" w:rsidRDefault="0028081B" w:rsidP="0028081B">
            <w:pPr>
              <w:ind w:right="-108"/>
            </w:pPr>
          </w:p>
        </w:tc>
        <w:tc>
          <w:tcPr>
            <w:tcW w:w="3340" w:type="dxa"/>
          </w:tcPr>
          <w:p w:rsidR="0028081B" w:rsidRDefault="0028081B" w:rsidP="0028081B">
            <w:pPr>
              <w:ind w:right="-108"/>
              <w:jc w:val="both"/>
            </w:pPr>
            <w:r>
              <w:t xml:space="preserve">п.2 Порядка № 56н </w:t>
            </w:r>
          </w:p>
        </w:tc>
        <w:tc>
          <w:tcPr>
            <w:tcW w:w="2451" w:type="dxa"/>
          </w:tcPr>
          <w:p w:rsidR="0028081B" w:rsidRDefault="0028081B" w:rsidP="0028081B">
            <w:pPr>
              <w:ind w:right="-108"/>
              <w:jc w:val="both"/>
            </w:pPr>
            <w:r>
              <w:t xml:space="preserve">при необходимости до 28.12.2024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w:t>
            </w:r>
            <w:r>
              <w:lastRenderedPageBreak/>
              <w:t>денег. При этом дата составления документа в поле «дата» платежного документа не должна быть позднее 26 декабря 2024 г.;</w:t>
            </w:r>
          </w:p>
          <w:p w:rsidR="0028081B" w:rsidRDefault="0028081B" w:rsidP="0028081B">
            <w:pPr>
              <w:jc w:val="both"/>
            </w:pPr>
          </w:p>
        </w:tc>
        <w:tc>
          <w:tcPr>
            <w:tcW w:w="2789" w:type="dxa"/>
          </w:tcPr>
          <w:p w:rsidR="0028081B" w:rsidRDefault="0028081B" w:rsidP="0028081B">
            <w:pPr>
              <w:rPr>
                <w:strike/>
              </w:rPr>
            </w:pPr>
            <w:r>
              <w:lastRenderedPageBreak/>
              <w:t xml:space="preserve">Получатели средств федерального бюджета (администраторы источников </w:t>
            </w:r>
            <w:r>
              <w:lastRenderedPageBreak/>
              <w:t>финансирования дефицита федерального бюджета).</w:t>
            </w:r>
          </w:p>
        </w:tc>
        <w:tc>
          <w:tcPr>
            <w:tcW w:w="3340" w:type="dxa"/>
          </w:tcPr>
          <w:p w:rsidR="0028081B" w:rsidRDefault="0028081B" w:rsidP="0028081B">
            <w:pPr>
              <w:jc w:val="both"/>
            </w:pPr>
            <w:r>
              <w:lastRenderedPageBreak/>
              <w:t xml:space="preserve">п.3 Порядка № 56н </w:t>
            </w:r>
          </w:p>
        </w:tc>
        <w:tc>
          <w:tcPr>
            <w:tcW w:w="2451" w:type="dxa"/>
          </w:tcPr>
          <w:p w:rsidR="0028081B" w:rsidRDefault="0028081B" w:rsidP="0028081B">
            <w:pPr>
              <w:jc w:val="both"/>
            </w:pPr>
            <w:r>
              <w:t xml:space="preserve">при необходимости до 29.12.2024 </w:t>
            </w:r>
          </w:p>
          <w:p w:rsidR="0028081B" w:rsidRDefault="0028081B" w:rsidP="0028081B">
            <w:pPr>
              <w:jc w:val="both"/>
            </w:pPr>
            <w:r>
              <w:t xml:space="preserve">(при этом дата составления </w:t>
            </w:r>
            <w:r>
              <w:lastRenderedPageBreak/>
              <w:t>документа в поле «дата» платежного документа не должна быть позднее 29 декабря 2024 г.)</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789" w:type="dxa"/>
          </w:tcPr>
          <w:p w:rsidR="0028081B" w:rsidRDefault="0028081B" w:rsidP="0028081B">
            <w:r>
              <w:t>Получатели средств федерального бюджета,</w:t>
            </w:r>
          </w:p>
          <w:p w:rsidR="0028081B" w:rsidRDefault="0028081B" w:rsidP="0028081B">
            <w:r>
              <w:t>федеральные бюджетные и</w:t>
            </w:r>
          </w:p>
          <w:p w:rsidR="0028081B" w:rsidRDefault="0028081B" w:rsidP="0028081B">
            <w:r>
              <w:t>федеральные автономные учреждения, участники казначейского сопровождения,</w:t>
            </w:r>
          </w:p>
          <w:p w:rsidR="0028081B" w:rsidRDefault="0028081B" w:rsidP="0028081B">
            <w:r>
              <w:t>получатели средств из бюджета,</w:t>
            </w:r>
          </w:p>
          <w:p w:rsidR="0028081B" w:rsidRDefault="0028081B" w:rsidP="0028081B">
            <w:r>
              <w:t>получатели бюджетных средств бюджетов государственных внебюджетных фондов Российской Федерации</w:t>
            </w:r>
          </w:p>
          <w:p w:rsidR="0028081B" w:rsidRDefault="0028081B" w:rsidP="0028081B"/>
        </w:tc>
        <w:tc>
          <w:tcPr>
            <w:tcW w:w="3340" w:type="dxa"/>
          </w:tcPr>
          <w:p w:rsidR="0028081B" w:rsidRDefault="0028081B" w:rsidP="0028081B">
            <w:pPr>
              <w:jc w:val="both"/>
            </w:pPr>
            <w:r>
              <w:t xml:space="preserve">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от 18.09.2023) (далее – Правила </w:t>
            </w:r>
            <w:r>
              <w:br/>
              <w:t>№ 22н)</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w:t>
            </w:r>
            <w:r>
              <w:lastRenderedPageBreak/>
              <w:t>(администраторами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28081B" w:rsidRDefault="0028081B" w:rsidP="0028081B">
            <w:pPr>
              <w:numPr>
                <w:ilvl w:val="0"/>
                <w:numId w:val="1"/>
              </w:numPr>
              <w:tabs>
                <w:tab w:val="num" w:pos="392"/>
              </w:tabs>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1"/>
              </w:numPr>
              <w:tabs>
                <w:tab w:val="num" w:pos="392"/>
              </w:tabs>
              <w:ind w:left="0" w:firstLine="0"/>
              <w:jc w:val="both"/>
              <w:rPr>
                <w:highlight w:val="white"/>
              </w:rPr>
            </w:pPr>
            <w:r>
              <w:rPr>
                <w:highlight w:val="white"/>
              </w:rPr>
              <w:t>средств, поступающих во временное распоряжение – на счета № 03212;</w:t>
            </w:r>
          </w:p>
          <w:p w:rsidR="0028081B" w:rsidRDefault="0028081B" w:rsidP="0028081B">
            <w:pPr>
              <w:numPr>
                <w:ilvl w:val="0"/>
                <w:numId w:val="1"/>
              </w:numPr>
              <w:tabs>
                <w:tab w:val="num" w:pos="392"/>
              </w:tabs>
              <w:ind w:left="0" w:firstLine="0"/>
              <w:jc w:val="both"/>
              <w:rPr>
                <w:highlight w:val="white"/>
              </w:rPr>
            </w:pPr>
            <w:r>
              <w:rPr>
                <w:highlight w:val="white"/>
              </w:rPr>
              <w:t>средств федеральных бюджетных учреждений и федеральных автономных учреждений – на счета                    № 03214;</w:t>
            </w:r>
          </w:p>
          <w:p w:rsidR="0028081B" w:rsidRDefault="0028081B" w:rsidP="0028081B">
            <w:pPr>
              <w:numPr>
                <w:ilvl w:val="0"/>
                <w:numId w:val="1"/>
              </w:numPr>
              <w:tabs>
                <w:tab w:val="num" w:pos="392"/>
              </w:tabs>
              <w:ind w:left="0" w:firstLine="0"/>
              <w:jc w:val="both"/>
              <w:rPr>
                <w:highlight w:val="white"/>
              </w:rPr>
            </w:pPr>
            <w:r>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28081B" w:rsidRDefault="0028081B" w:rsidP="0028081B">
            <w:pPr>
              <w:numPr>
                <w:ilvl w:val="0"/>
                <w:numId w:val="1"/>
              </w:numPr>
              <w:tabs>
                <w:tab w:val="num" w:pos="392"/>
              </w:tabs>
              <w:ind w:left="0" w:firstLine="0"/>
              <w:jc w:val="both"/>
              <w:rPr>
                <w:highlight w:val="white"/>
              </w:rPr>
            </w:pPr>
            <w:r>
              <w:rPr>
                <w:highlight w:val="white"/>
              </w:rPr>
              <w:t xml:space="preserve"> средств получателей средств из бюджета – на счета № 03216;</w:t>
            </w:r>
          </w:p>
          <w:p w:rsidR="0028081B" w:rsidRDefault="0028081B" w:rsidP="0028081B">
            <w:pPr>
              <w:jc w:val="both"/>
              <w:rPr>
                <w:highlight w:val="white"/>
              </w:rPr>
            </w:pPr>
            <w:r>
              <w:rPr>
                <w:highlight w:val="white"/>
              </w:rPr>
              <w:t xml:space="preserve">6. средств бюджета Фонда пенсионного и </w:t>
            </w:r>
            <w:r>
              <w:rPr>
                <w:highlight w:val="white"/>
              </w:rPr>
              <w:lastRenderedPageBreak/>
              <w:t>социального страхования Российской Федерации - на счета № 03241;</w:t>
            </w:r>
          </w:p>
          <w:p w:rsidR="0028081B" w:rsidRDefault="0028081B" w:rsidP="0028081B">
            <w:pPr>
              <w:jc w:val="both"/>
            </w:pPr>
            <w:r>
              <w:rPr>
                <w:highlight w:val="white"/>
              </w:rPr>
              <w:t xml:space="preserve">7. средств бюджета Федерального фонда обязательного медицинского страхования - на счета </w:t>
            </w:r>
            <w:r>
              <w:t>№ 03261;</w:t>
            </w:r>
          </w:p>
          <w:p w:rsidR="0028081B" w:rsidRDefault="0028081B" w:rsidP="0028081B">
            <w:pPr>
              <w:jc w:val="both"/>
              <w:rPr>
                <w:highlight w:val="white"/>
              </w:rPr>
            </w:pPr>
          </w:p>
        </w:tc>
        <w:tc>
          <w:tcPr>
            <w:tcW w:w="2789" w:type="dxa"/>
          </w:tcPr>
          <w:p w:rsidR="0028081B" w:rsidRDefault="0028081B" w:rsidP="0028081B">
            <w:pPr>
              <w:jc w:val="both"/>
            </w:pPr>
            <w:r>
              <w:lastRenderedPageBreak/>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xml:space="preserve">- до 28.12.2024 в иностранной валюте; </w:t>
            </w:r>
          </w:p>
          <w:p w:rsidR="0028081B" w:rsidRDefault="0028081B" w:rsidP="0028081B">
            <w:pPr>
              <w:jc w:val="both"/>
            </w:pPr>
            <w:r>
              <w:t>- до 29.12.2024 в валюте Российской Федерации</w:t>
            </w:r>
          </w:p>
          <w:p w:rsidR="0028081B" w:rsidRDefault="0028081B" w:rsidP="0028081B">
            <w:pPr>
              <w:jc w:val="both"/>
            </w:pP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 xml:space="preserve">Получатели средств федерального бюджета </w:t>
            </w:r>
          </w:p>
        </w:tc>
        <w:tc>
          <w:tcPr>
            <w:tcW w:w="3340" w:type="dxa"/>
          </w:tcPr>
          <w:p w:rsidR="0028081B" w:rsidRDefault="0028081B" w:rsidP="0028081B">
            <w:pPr>
              <w:jc w:val="both"/>
            </w:pPr>
            <w:r>
              <w:t xml:space="preserve">п.6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w:t>
            </w:r>
            <w:r>
              <w:lastRenderedPageBreak/>
              <w:t>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 с указанием в поле «Назначение платежа» платежного документа распределения перечисляемого остатка средств федерального бюджета 2024 года по кодам бюджетной классификации Российской Федерации, а также номера лицевого счета, на котором подлежит отражению указанная операция;</w:t>
            </w:r>
          </w:p>
          <w:p w:rsidR="0028081B" w:rsidRDefault="0028081B" w:rsidP="0028081B">
            <w:pPr>
              <w:jc w:val="both"/>
            </w:pPr>
          </w:p>
        </w:tc>
        <w:tc>
          <w:tcPr>
            <w:tcW w:w="2789" w:type="dxa"/>
          </w:tcPr>
          <w:p w:rsidR="0028081B" w:rsidRDefault="0028081B" w:rsidP="0028081B">
            <w:r>
              <w:lastRenderedPageBreak/>
              <w:t>Главные распорядители, распорядители и получатели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п.9 Порядка № 56н </w:t>
            </w:r>
          </w:p>
          <w:p w:rsidR="0028081B" w:rsidRDefault="0028081B" w:rsidP="0028081B">
            <w:pPr>
              <w:jc w:val="both"/>
            </w:pPr>
          </w:p>
        </w:tc>
        <w:tc>
          <w:tcPr>
            <w:tcW w:w="2451" w:type="dxa"/>
          </w:tcPr>
          <w:p w:rsidR="0028081B" w:rsidRDefault="0028081B" w:rsidP="0028081B">
            <w:pPr>
              <w:jc w:val="both"/>
            </w:pPr>
            <w: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w:t>
            </w:r>
            <w:r>
              <w:lastRenderedPageBreak/>
              <w:t>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tc>
        <w:tc>
          <w:tcPr>
            <w:tcW w:w="3340" w:type="dxa"/>
          </w:tcPr>
          <w:p w:rsidR="0028081B" w:rsidRDefault="0028081B" w:rsidP="0028081B">
            <w:pPr>
              <w:jc w:val="both"/>
            </w:pPr>
            <w:r>
              <w:t xml:space="preserve">п.11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9" w:tooltip="consultantplus://offline/ref=530D37591DDA5392391497B01C437FC3292BF7D872FFB76A140F9D84434D8B2F2D574FE2E3B88CFCF546859172418269CD08418EE048FC9EN6o8O" w:history="1">
              <w:r>
                <w:t>справки</w:t>
              </w:r>
            </w:hyperlink>
            <w:r>
              <w:t xml:space="preserve"> (код формы по </w:t>
            </w:r>
            <w:hyperlink r:id="rId10" w:tooltip="consultantplus://offline/ref=530D37591DDA5392391497B01C437FC32924F3D972FCB76A140F9D84434D8B2F3F5717EEE1BC91FBF053D3C034N1o5O" w:history="1">
              <w:r>
                <w:t>ОКУД</w:t>
              </w:r>
            </w:hyperlink>
            <w:r>
              <w:t xml:space="preserve"> 0504833).</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4A5783">
            <w:pPr>
              <w:jc w:val="both"/>
            </w:pPr>
            <w:r>
              <w:t xml:space="preserve">при необходимости до </w:t>
            </w:r>
            <w:r w:rsidR="004A5783">
              <w:t>30</w:t>
            </w:r>
            <w:r>
              <w:t>.12.2024</w:t>
            </w:r>
          </w:p>
        </w:tc>
      </w:tr>
      <w:tr w:rsidR="0028081B" w:rsidTr="007263BE">
        <w:tc>
          <w:tcPr>
            <w:tcW w:w="2469" w:type="dxa"/>
            <w:vMerge w:val="restart"/>
          </w:tcPr>
          <w:p w:rsidR="0028081B" w:rsidRDefault="0028081B" w:rsidP="0028081B">
            <w:pPr>
              <w:rPr>
                <w:sz w:val="28"/>
                <w:szCs w:val="28"/>
              </w:rPr>
            </w:pPr>
            <w:r>
              <w:rPr>
                <w:i/>
                <w:iCs/>
              </w:rPr>
              <w:t>27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внесения изменений в сводную бюджетную роспись федерального </w:t>
            </w:r>
            <w:r>
              <w:lastRenderedPageBreak/>
              <w:t xml:space="preserve">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28081B" w:rsidRDefault="0028081B" w:rsidP="0028081B">
            <w:pPr>
              <w:jc w:val="both"/>
            </w:pPr>
          </w:p>
        </w:tc>
        <w:tc>
          <w:tcPr>
            <w:tcW w:w="2789" w:type="dxa"/>
          </w:tcPr>
          <w:p w:rsidR="0028081B" w:rsidRDefault="0028081B" w:rsidP="0028081B">
            <w:r>
              <w:lastRenderedPageBreak/>
              <w:t>Минфин России</w:t>
            </w:r>
          </w:p>
        </w:tc>
        <w:tc>
          <w:tcPr>
            <w:tcW w:w="3340" w:type="dxa"/>
          </w:tcPr>
          <w:p w:rsidR="0028081B" w:rsidRDefault="0028081B" w:rsidP="0028081B">
            <w:pPr>
              <w:jc w:val="both"/>
            </w:pPr>
            <w:r>
              <w:t>п.п.1 п.44</w:t>
            </w:r>
            <w:r>
              <w:rPr>
                <w:rFonts w:ascii="Verdana" w:hAnsi="Verdana"/>
              </w:rPr>
              <w:t xml:space="preserve"> </w:t>
            </w:r>
            <w:r>
              <w:t xml:space="preserve">Порядка № 39н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28081B" w:rsidRDefault="0028081B" w:rsidP="0028081B">
            <w:pPr>
              <w:jc w:val="both"/>
            </w:pPr>
          </w:p>
        </w:tc>
        <w:tc>
          <w:tcPr>
            <w:tcW w:w="2789" w:type="dxa"/>
          </w:tcPr>
          <w:p w:rsidR="0028081B" w:rsidRDefault="0028081B" w:rsidP="0028081B">
            <w:r>
              <w:t>Главные распорядители средств федерального бюджета,</w:t>
            </w:r>
          </w:p>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28081B" w:rsidRDefault="0028081B" w:rsidP="0028081B"/>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обеспечения доведения лимитов </w:t>
            </w:r>
            <w:r>
              <w:lastRenderedPageBreak/>
              <w:t>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789" w:type="dxa"/>
          </w:tcPr>
          <w:p w:rsidR="0028081B" w:rsidRDefault="0028081B" w:rsidP="0028081B">
            <w:r>
              <w:lastRenderedPageBreak/>
              <w:t xml:space="preserve">Главные распорядители </w:t>
            </w:r>
            <w:r>
              <w:lastRenderedPageBreak/>
              <w:t>(распорядители) средств федерального бюджета</w:t>
            </w:r>
          </w:p>
          <w:p w:rsidR="0028081B" w:rsidRDefault="0028081B" w:rsidP="0028081B"/>
          <w:p w:rsidR="0028081B" w:rsidRDefault="0028081B" w:rsidP="0028081B">
            <w:r>
              <w:t>Главные администраторы источников финансирования дефицита федерального бюджета</w:t>
            </w:r>
          </w:p>
          <w:p w:rsidR="0028081B" w:rsidRDefault="0028081B" w:rsidP="0028081B"/>
        </w:tc>
        <w:tc>
          <w:tcPr>
            <w:tcW w:w="3340" w:type="dxa"/>
          </w:tcPr>
          <w:p w:rsidR="0028081B" w:rsidRDefault="0028081B" w:rsidP="0028081B">
            <w:pPr>
              <w:jc w:val="both"/>
              <w:rPr>
                <w:highlight w:val="yellow"/>
              </w:rPr>
            </w:pPr>
            <w:r>
              <w:lastRenderedPageBreak/>
              <w:t xml:space="preserve">п.2. Порядка № 56н </w:t>
            </w:r>
          </w:p>
        </w:tc>
        <w:tc>
          <w:tcPr>
            <w:tcW w:w="2451" w:type="dxa"/>
          </w:tcPr>
          <w:p w:rsidR="0028081B" w:rsidRDefault="0028081B" w:rsidP="0028081B">
            <w:pPr>
              <w:jc w:val="both"/>
            </w:pPr>
            <w:r>
              <w:t xml:space="preserve">при необходимости </w:t>
            </w:r>
            <w:r>
              <w:lastRenderedPageBreak/>
              <w:t>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28081B" w:rsidRDefault="0028081B" w:rsidP="0028081B">
            <w:pPr>
              <w:jc w:val="both"/>
            </w:pPr>
          </w:p>
        </w:tc>
        <w:tc>
          <w:tcPr>
            <w:tcW w:w="2789" w:type="dxa"/>
          </w:tcPr>
          <w:p w:rsidR="0028081B" w:rsidRDefault="0028081B" w:rsidP="0028081B">
            <w:pPr>
              <w:jc w:val="both"/>
            </w:pPr>
            <w:r>
              <w:t>Главные распорядители средств федерального бюджета</w:t>
            </w:r>
          </w:p>
          <w:p w:rsidR="0028081B" w:rsidRDefault="0028081B" w:rsidP="0028081B"/>
        </w:tc>
        <w:tc>
          <w:tcPr>
            <w:tcW w:w="3340" w:type="dxa"/>
          </w:tcPr>
          <w:p w:rsidR="0028081B" w:rsidRDefault="0028081B" w:rsidP="0028081B">
            <w:pPr>
              <w:jc w:val="both"/>
            </w:pPr>
            <w:r>
              <w:t>п.3, п.11 Порядка № 92н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w:t>
            </w:r>
            <w:r>
              <w:lastRenderedPageBreak/>
              <w:t>этом дата платежного документа в поле «дата» не должна быть позднее 27 декабря 2024 года;</w:t>
            </w:r>
          </w:p>
          <w:p w:rsidR="0028081B" w:rsidRDefault="0028081B" w:rsidP="0028081B">
            <w:pPr>
              <w:jc w:val="both"/>
            </w:pPr>
          </w:p>
        </w:tc>
        <w:tc>
          <w:tcPr>
            <w:tcW w:w="2789" w:type="dxa"/>
          </w:tcPr>
          <w:p w:rsidR="0028081B" w:rsidRDefault="0028081B" w:rsidP="0028081B">
            <w:r>
              <w:lastRenderedPageBreak/>
              <w:t xml:space="preserve">Получатели средств федерального бюджета (администраторы источников финансирования дефицита федерального </w:t>
            </w:r>
            <w:r>
              <w:lastRenderedPageBreak/>
              <w:t>бюджета)</w:t>
            </w:r>
          </w:p>
        </w:tc>
        <w:tc>
          <w:tcPr>
            <w:tcW w:w="3340" w:type="dxa"/>
          </w:tcPr>
          <w:p w:rsidR="0028081B" w:rsidRDefault="0028081B" w:rsidP="0028081B">
            <w:pPr>
              <w:jc w:val="both"/>
            </w:pPr>
            <w:r>
              <w:lastRenderedPageBreak/>
              <w:t xml:space="preserve">п.3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30.12.2024</w:t>
            </w:r>
            <w:r>
              <w:rPr>
                <w:rStyle w:val="af5"/>
              </w:rPr>
              <w:footnoteReference w:id="12"/>
            </w:r>
          </w:p>
          <w:p w:rsidR="0028081B" w:rsidRDefault="0028081B" w:rsidP="0028081B">
            <w:pPr>
              <w:jc w:val="both"/>
            </w:pPr>
            <w:r>
              <w:t xml:space="preserve">(при этом дата платежного документа в поле «дата» не должна </w:t>
            </w:r>
            <w:r>
              <w:lastRenderedPageBreak/>
              <w:t>быть позднее 30 декабря 2024 года)</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Консолидированных заявок</w:t>
            </w:r>
            <w:r>
              <w:rPr>
                <w:rStyle w:val="af5"/>
              </w:rPr>
              <w:footnoteReference w:id="13"/>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 03211, на счета </w:t>
            </w:r>
            <w:r>
              <w:br/>
              <w:t xml:space="preserve">№ 03211, № 03212, № 03214, № 03215, </w:t>
            </w:r>
            <w:r>
              <w:br/>
              <w:t xml:space="preserve">№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28081B" w:rsidRDefault="0028081B" w:rsidP="0028081B">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п.3.1, п. 4.2   Порядка организации работы территориальных органов </w:t>
            </w:r>
          </w:p>
          <w:p w:rsidR="0028081B" w:rsidRDefault="0028081B" w:rsidP="0028081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w:t>
            </w:r>
            <w:r>
              <w:br/>
              <w:t xml:space="preserve">№ 445 (далее – Порядок </w:t>
            </w:r>
            <w:r>
              <w:br/>
              <w:t>№ 445)</w:t>
            </w:r>
          </w:p>
        </w:tc>
        <w:tc>
          <w:tcPr>
            <w:tcW w:w="2451" w:type="dxa"/>
          </w:tcPr>
          <w:p w:rsidR="0028081B" w:rsidRDefault="0028081B" w:rsidP="0028081B">
            <w:pPr>
              <w:jc w:val="both"/>
            </w:pPr>
            <w:r>
              <w:t>при необходимости 28.12.2024,</w:t>
            </w:r>
          </w:p>
          <w:p w:rsidR="0028081B" w:rsidRDefault="0028081B" w:rsidP="0028081B">
            <w:pPr>
              <w:jc w:val="both"/>
            </w:pPr>
            <w:r>
              <w:t>29.12.2024,</w:t>
            </w:r>
          </w:p>
          <w:p w:rsidR="0028081B" w:rsidRDefault="0028081B"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основании сформированного распоряжения о совершении казначейского платежа по форме согласно приложению № 18 к </w:t>
            </w:r>
            <w:r>
              <w:lastRenderedPageBreak/>
              <w:t>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28081B">
            <w:pPr>
              <w:jc w:val="both"/>
            </w:pPr>
            <w:r>
              <w:t>при необходимости до 30.12.2024</w:t>
            </w:r>
          </w:p>
        </w:tc>
      </w:tr>
      <w:tr w:rsidR="00382684" w:rsidTr="00EC71A1">
        <w:trPr>
          <w:trHeight w:val="1433"/>
        </w:trPr>
        <w:tc>
          <w:tcPr>
            <w:tcW w:w="2469" w:type="dxa"/>
            <w:vMerge/>
          </w:tcPr>
          <w:p w:rsidR="00382684" w:rsidRDefault="00382684" w:rsidP="0028081B">
            <w:pPr>
              <w:jc w:val="center"/>
              <w:rPr>
                <w:sz w:val="28"/>
                <w:szCs w:val="28"/>
              </w:rPr>
            </w:pPr>
          </w:p>
        </w:tc>
        <w:tc>
          <w:tcPr>
            <w:tcW w:w="4645" w:type="dxa"/>
          </w:tcPr>
          <w:p w:rsidR="00382684" w:rsidRDefault="00382684" w:rsidP="00B25CC9">
            <w:pPr>
              <w:jc w:val="both"/>
              <w:rPr>
                <w:color w:val="000000"/>
              </w:rPr>
            </w:pPr>
            <w:r>
              <w:rPr>
                <w:color w:val="000000"/>
              </w:rPr>
              <w:t>представления (до 14:00 часов по местному времени) в Межрегиональное операционное УФК Уведомлений об уточнении в целях осуществления зачетов, переплаты (уточнений);</w:t>
            </w:r>
          </w:p>
        </w:tc>
        <w:tc>
          <w:tcPr>
            <w:tcW w:w="2789" w:type="dxa"/>
          </w:tcPr>
          <w:p w:rsidR="00382684" w:rsidRDefault="00382684" w:rsidP="0028081B">
            <w:pPr>
              <w:rPr>
                <w:color w:val="000000"/>
              </w:rPr>
            </w:pPr>
            <w:r>
              <w:rPr>
                <w:bCs/>
                <w:color w:val="000000"/>
              </w:rPr>
              <w:t>Администратор доходов бюджета – Федеральная таможенная служба</w:t>
            </w:r>
          </w:p>
        </w:tc>
        <w:tc>
          <w:tcPr>
            <w:tcW w:w="3340" w:type="dxa"/>
          </w:tcPr>
          <w:p w:rsidR="00382684" w:rsidRDefault="00382684" w:rsidP="0028081B">
            <w:pPr>
              <w:jc w:val="both"/>
              <w:rPr>
                <w:color w:val="000000"/>
              </w:rPr>
            </w:pPr>
            <w:r>
              <w:rPr>
                <w:color w:val="000000"/>
              </w:rPr>
              <w:t>п.4 Порядка № 198н</w:t>
            </w:r>
          </w:p>
        </w:tc>
        <w:tc>
          <w:tcPr>
            <w:tcW w:w="2451" w:type="dxa"/>
          </w:tcPr>
          <w:p w:rsidR="00382684" w:rsidRDefault="00382684"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789" w:type="dxa"/>
          </w:tcPr>
          <w:p w:rsidR="0028081B" w:rsidRDefault="0028081B" w:rsidP="0028081B">
            <w:r>
              <w:t>Участники казначейского сопровождения</w:t>
            </w:r>
          </w:p>
          <w:p w:rsidR="0028081B" w:rsidRDefault="0028081B" w:rsidP="0028081B">
            <w:r>
              <w:t> </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t>п. 14, 15 Правил казначейского сопровождения, осуществляемого Федеральным казначейством,</w:t>
            </w:r>
          </w:p>
          <w:p w:rsidR="0028081B" w:rsidRDefault="0028081B" w:rsidP="0028081B">
            <w:pPr>
              <w:jc w:val="both"/>
            </w:pPr>
            <w:r>
              <w:t>утвержденных постановлением Правительства   РФ   от   24.11.2021 № 2024 (ред. от 14.12.2022);</w:t>
            </w:r>
          </w:p>
          <w:p w:rsidR="0028081B" w:rsidRDefault="0028081B" w:rsidP="0028081B">
            <w:pPr>
              <w:jc w:val="both"/>
            </w:pPr>
            <w:r>
              <w:t xml:space="preserve">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w:t>
            </w:r>
            <w:r>
              <w:lastRenderedPageBreak/>
              <w:t>казначейском сопровождении, утвержденного приказом Федерального казначейства от 22.12.2021 № 42н</w:t>
            </w:r>
          </w:p>
          <w:p w:rsidR="0028081B" w:rsidRDefault="0028081B" w:rsidP="0028081B">
            <w:pPr>
              <w:jc w:val="both"/>
            </w:pPr>
          </w:p>
        </w:tc>
        <w:tc>
          <w:tcPr>
            <w:tcW w:w="2451" w:type="dxa"/>
          </w:tcPr>
          <w:p w:rsidR="0028081B" w:rsidRDefault="0028081B" w:rsidP="0028081B">
            <w:pPr>
              <w:jc w:val="both"/>
            </w:pPr>
            <w:r>
              <w:lastRenderedPageBreak/>
              <w:t>при необходимости до 30.12.2024</w:t>
            </w:r>
          </w:p>
        </w:tc>
      </w:tr>
      <w:tr w:rsidR="0028081B" w:rsidTr="007263BE">
        <w:tc>
          <w:tcPr>
            <w:tcW w:w="2469" w:type="dxa"/>
            <w:vMerge w:val="restart"/>
          </w:tcPr>
          <w:p w:rsidR="0028081B" w:rsidRDefault="0028081B" w:rsidP="0028081B">
            <w:pPr>
              <w:jc w:val="both"/>
              <w:rPr>
                <w:sz w:val="28"/>
                <w:szCs w:val="28"/>
              </w:rPr>
            </w:pPr>
            <w:r>
              <w:rPr>
                <w:i/>
                <w:iCs/>
              </w:rPr>
              <w:lastRenderedPageBreak/>
              <w:t>28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E10605" w:rsidTr="00D0482D">
        <w:trPr>
          <w:trHeight w:val="3874"/>
        </w:trPr>
        <w:tc>
          <w:tcPr>
            <w:tcW w:w="2469" w:type="dxa"/>
            <w:vMerge/>
          </w:tcPr>
          <w:p w:rsidR="00E10605" w:rsidRDefault="00E10605" w:rsidP="0028081B">
            <w:pPr>
              <w:jc w:val="center"/>
              <w:rPr>
                <w:sz w:val="28"/>
                <w:szCs w:val="28"/>
              </w:rPr>
            </w:pPr>
          </w:p>
        </w:tc>
        <w:tc>
          <w:tcPr>
            <w:tcW w:w="4645" w:type="dxa"/>
          </w:tcPr>
          <w:p w:rsidR="00E10605" w:rsidRDefault="00E10605" w:rsidP="0028081B">
            <w:pPr>
              <w:jc w:val="both"/>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E10605" w:rsidRDefault="00E10605" w:rsidP="0028081B">
            <w:pPr>
              <w:jc w:val="both"/>
            </w:pPr>
          </w:p>
        </w:tc>
        <w:tc>
          <w:tcPr>
            <w:tcW w:w="2789" w:type="dxa"/>
          </w:tcPr>
          <w:p w:rsidR="00E10605" w:rsidRDefault="00E10605" w:rsidP="0028081B">
            <w:r>
              <w:t>Главные распорядители (распорядители) средств федерального бюджета</w:t>
            </w:r>
          </w:p>
        </w:tc>
        <w:tc>
          <w:tcPr>
            <w:tcW w:w="3340" w:type="dxa"/>
          </w:tcPr>
          <w:p w:rsidR="00E10605" w:rsidRDefault="00E10605" w:rsidP="0028081B">
            <w:pPr>
              <w:jc w:val="both"/>
            </w:pPr>
            <w:r>
              <w:t xml:space="preserve">п.2 Порядка № 56н </w:t>
            </w:r>
          </w:p>
        </w:tc>
        <w:tc>
          <w:tcPr>
            <w:tcW w:w="2451" w:type="dxa"/>
          </w:tcPr>
          <w:p w:rsidR="00E10605" w:rsidRDefault="00E10605" w:rsidP="0028081B">
            <w:pPr>
              <w:jc w:val="both"/>
            </w:pPr>
            <w:r>
              <w:t>при необходимости 29.12.2024,</w:t>
            </w:r>
          </w:p>
          <w:p w:rsidR="00E10605" w:rsidRDefault="00E10605"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557938">
            <w:pPr>
              <w:jc w:val="both"/>
            </w:pPr>
            <w:r>
              <w:t xml:space="preserve">представления в </w:t>
            </w:r>
            <w:r w:rsidR="00557938">
              <w:t xml:space="preserve">УФК по Тульской области </w:t>
            </w:r>
            <w:r>
              <w:t xml:space="preserve">Заявок на возврат, Распоряжений налогового органа (по отдельном графику); </w:t>
            </w:r>
          </w:p>
        </w:tc>
        <w:tc>
          <w:tcPr>
            <w:tcW w:w="2789" w:type="dxa"/>
          </w:tcPr>
          <w:p w:rsidR="0028081B" w:rsidRDefault="0028081B" w:rsidP="0028081B">
            <w:r>
              <w:rPr>
                <w:color w:val="000000"/>
              </w:rPr>
              <w:t>Уполномоченный налоговый орган</w:t>
            </w:r>
          </w:p>
        </w:tc>
        <w:tc>
          <w:tcPr>
            <w:tcW w:w="3340" w:type="dxa"/>
          </w:tcPr>
          <w:p w:rsidR="0028081B" w:rsidRDefault="0028081B" w:rsidP="0028081B">
            <w:pPr>
              <w:jc w:val="both"/>
              <w:rPr>
                <w:color w:val="000000"/>
              </w:rPr>
            </w:pPr>
            <w:r>
              <w:rPr>
                <w:color w:val="000000"/>
              </w:rPr>
              <w:t>п.</w:t>
            </w:r>
            <w:r w:rsidR="00403D7C">
              <w:rPr>
                <w:color w:val="000000"/>
              </w:rPr>
              <w:t xml:space="preserve"> 26,</w:t>
            </w:r>
            <w:r>
              <w:rPr>
                <w:color w:val="000000"/>
              </w:rPr>
              <w:t>27 Порядка № 198н</w:t>
            </w:r>
          </w:p>
          <w:p w:rsidR="0028081B" w:rsidRDefault="0028081B" w:rsidP="0028081B">
            <w:pPr>
              <w:jc w:val="both"/>
            </w:pPr>
          </w:p>
        </w:tc>
        <w:tc>
          <w:tcPr>
            <w:tcW w:w="2451" w:type="dxa"/>
          </w:tcPr>
          <w:p w:rsidR="0028081B" w:rsidRDefault="0028081B" w:rsidP="0028081B">
            <w:pPr>
              <w:jc w:val="both"/>
              <w:rPr>
                <w:color w:val="000000"/>
              </w:rPr>
            </w:pPr>
          </w:p>
        </w:tc>
      </w:tr>
      <w:tr w:rsidR="00382684" w:rsidTr="007263BE">
        <w:tc>
          <w:tcPr>
            <w:tcW w:w="2469" w:type="dxa"/>
            <w:vMerge/>
          </w:tcPr>
          <w:p w:rsidR="00382684" w:rsidRDefault="00382684" w:rsidP="0028081B">
            <w:pPr>
              <w:jc w:val="center"/>
              <w:rPr>
                <w:sz w:val="28"/>
                <w:szCs w:val="28"/>
              </w:rPr>
            </w:pPr>
          </w:p>
        </w:tc>
        <w:tc>
          <w:tcPr>
            <w:tcW w:w="4645" w:type="dxa"/>
          </w:tcPr>
          <w:p w:rsidR="00382684" w:rsidRPr="00436B45" w:rsidRDefault="00382684" w:rsidP="00382684">
            <w:pPr>
              <w:jc w:val="both"/>
            </w:pPr>
            <w:r w:rsidRPr="00436B45">
              <w:t>направления в УФК по Тульской области Реестров передаваемых (принимаемых) платежей;</w:t>
            </w:r>
          </w:p>
        </w:tc>
        <w:tc>
          <w:tcPr>
            <w:tcW w:w="2789" w:type="dxa"/>
          </w:tcPr>
          <w:p w:rsidR="00382684" w:rsidRPr="00436B45" w:rsidRDefault="00382684" w:rsidP="0028081B">
            <w:pPr>
              <w:rPr>
                <w:color w:val="000000"/>
              </w:rPr>
            </w:pPr>
            <w:r w:rsidRPr="00436B45">
              <w:t>Территориальные органы Федерального казначейства</w:t>
            </w:r>
          </w:p>
        </w:tc>
        <w:tc>
          <w:tcPr>
            <w:tcW w:w="3340" w:type="dxa"/>
          </w:tcPr>
          <w:p w:rsidR="00382684" w:rsidRPr="00436B45" w:rsidRDefault="00382684" w:rsidP="0028081B">
            <w:pPr>
              <w:jc w:val="both"/>
              <w:rPr>
                <w:color w:val="000000"/>
              </w:rPr>
            </w:pPr>
            <w:r w:rsidRPr="00436B45">
              <w:t>п. 19 Порядка № 198н</w:t>
            </w:r>
          </w:p>
        </w:tc>
        <w:tc>
          <w:tcPr>
            <w:tcW w:w="2451" w:type="dxa"/>
          </w:tcPr>
          <w:p w:rsidR="00382684" w:rsidRDefault="00382684" w:rsidP="0028081B">
            <w:pPr>
              <w:jc w:val="both"/>
              <w:rPr>
                <w:color w:val="000000"/>
              </w:rPr>
            </w:pPr>
            <w:r>
              <w:rPr>
                <w:color w:val="000000"/>
              </w:rP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осуществления перечислений из федерального бюджета на основании распоряжений текущего финансового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п.4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п.76 Порядка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28081B" w:rsidRDefault="0028081B" w:rsidP="0028081B">
            <w:pPr>
              <w:jc w:val="both"/>
            </w:pPr>
          </w:p>
        </w:tc>
        <w:tc>
          <w:tcPr>
            <w:tcW w:w="2789" w:type="dxa"/>
          </w:tcPr>
          <w:p w:rsidR="0028081B" w:rsidRDefault="0028081B" w:rsidP="0028081B">
            <w:r>
              <w:t>Участники казначейского сопровождения</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 xml:space="preserve">казначейским обеспечением обязательств, утвержденных постановлением Правительства Российской Федерации от 25.12.2021 </w:t>
            </w:r>
            <w:r>
              <w:rPr>
                <w:color w:val="000000"/>
              </w:rPr>
              <w:br/>
              <w:t>№ 2479 (ред. от 26.03.2022)</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rStyle w:val="2206"/>
                <w:rFonts w:eastAsia="Arial"/>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w:t>
            </w:r>
            <w:r>
              <w:lastRenderedPageBreak/>
              <w:t>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28081B" w:rsidRDefault="0028081B" w:rsidP="0028081B">
            <w:pPr>
              <w:jc w:val="both"/>
            </w:pPr>
          </w:p>
        </w:tc>
        <w:tc>
          <w:tcPr>
            <w:tcW w:w="2789" w:type="dxa"/>
          </w:tcPr>
          <w:p w:rsidR="0028081B" w:rsidRDefault="0028081B" w:rsidP="0028081B">
            <w:r>
              <w:lastRenderedPageBreak/>
              <w:t xml:space="preserve">Участники казначейского сопровождения, получатели средств из бюджета, федеральные </w:t>
            </w:r>
            <w:r>
              <w:lastRenderedPageBreak/>
              <w:t>бюджетные и федеральные автономные учреждения</w:t>
            </w:r>
          </w:p>
        </w:tc>
        <w:tc>
          <w:tcPr>
            <w:tcW w:w="3340" w:type="dxa"/>
          </w:tcPr>
          <w:p w:rsidR="0028081B" w:rsidRDefault="0028081B" w:rsidP="0028081B">
            <w:pPr>
              <w:jc w:val="both"/>
            </w:pPr>
            <w:r>
              <w:lastRenderedPageBreak/>
              <w:t xml:space="preserve">Порядок казначейского обслуживания операций со средствами участников казначейского сопровождения, </w:t>
            </w:r>
            <w:r>
              <w:lastRenderedPageBreak/>
              <w:t xml:space="preserve">утвержденный приказом Федерального казначейства от 15.12.21 № 40н </w:t>
            </w:r>
            <w:r>
              <w:br/>
              <w:t>Порядок № 21н</w:t>
            </w:r>
          </w:p>
        </w:tc>
        <w:tc>
          <w:tcPr>
            <w:tcW w:w="2451" w:type="dxa"/>
          </w:tcPr>
          <w:p w:rsidR="0028081B" w:rsidRDefault="0028081B" w:rsidP="0028081B">
            <w:pPr>
              <w:jc w:val="both"/>
            </w:pPr>
            <w:r>
              <w:lastRenderedPageBreak/>
              <w:t xml:space="preserve">при необходимости 29.12.2024, </w:t>
            </w:r>
          </w:p>
          <w:p w:rsidR="0028081B" w:rsidRDefault="0028081B" w:rsidP="0028081B">
            <w:pPr>
              <w:jc w:val="both"/>
            </w:pPr>
            <w:r>
              <w:t xml:space="preserve">30.12.2024, </w:t>
            </w:r>
          </w:p>
          <w:p w:rsidR="0028081B" w:rsidRDefault="0028081B" w:rsidP="0028081B">
            <w:pPr>
              <w:jc w:val="both"/>
            </w:pPr>
            <w:r>
              <w:t xml:space="preserve">31.12.2024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28081B" w:rsidRDefault="0028081B" w:rsidP="0028081B">
            <w:pPr>
              <w:numPr>
                <w:ilvl w:val="0"/>
                <w:numId w:val="2"/>
              </w:numPr>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2"/>
              </w:numPr>
              <w:ind w:left="0" w:firstLine="0"/>
              <w:jc w:val="both"/>
            </w:pPr>
            <w:r>
              <w:t>средств, поступающих во временное распоряжение – на счета № 03212;</w:t>
            </w:r>
          </w:p>
          <w:p w:rsidR="0028081B" w:rsidRDefault="0028081B" w:rsidP="0028081B">
            <w:pPr>
              <w:numPr>
                <w:ilvl w:val="0"/>
                <w:numId w:val="2"/>
              </w:numPr>
              <w:ind w:left="0" w:firstLine="0"/>
              <w:jc w:val="both"/>
            </w:pPr>
            <w:r>
              <w:t>средств федеральных бюджетных учреждений и федеральных автономных учреждений – на счета № 03214;</w:t>
            </w:r>
          </w:p>
          <w:p w:rsidR="0028081B" w:rsidRDefault="0028081B" w:rsidP="0028081B">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Pr>
                <w:highlight w:val="yellow"/>
              </w:rPr>
              <w:br/>
            </w:r>
            <w:r>
              <w:t>5. средств получателей средств из бюджета – на счета № 03216;</w:t>
            </w:r>
          </w:p>
          <w:p w:rsidR="0028081B" w:rsidRDefault="0028081B" w:rsidP="0028081B">
            <w:pPr>
              <w:jc w:val="both"/>
            </w:pPr>
            <w:r>
              <w:t>6. средств бюджета Фонда пенсионного и социального страхования Российской Федерации - на счета № 03241;</w:t>
            </w:r>
          </w:p>
          <w:p w:rsidR="0028081B" w:rsidRDefault="0028081B" w:rsidP="0028081B">
            <w:pPr>
              <w:jc w:val="both"/>
            </w:pPr>
            <w:r>
              <w:t>7. средства бюджета Федерального фонда обязательного медицинского страхования - на счета № 03261.</w:t>
            </w:r>
          </w:p>
          <w:p w:rsidR="0028081B" w:rsidRDefault="0028081B" w:rsidP="0028081B">
            <w:pPr>
              <w:jc w:val="both"/>
              <w:rPr>
                <w:b/>
              </w:rPr>
            </w:pPr>
            <w:r>
              <w:rPr>
                <w:b/>
              </w:rPr>
              <w:t>за исключением**;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- 29.12.2024 в иностранной валюте;</w:t>
            </w:r>
          </w:p>
          <w:p w:rsidR="0028081B" w:rsidRDefault="0028081B" w:rsidP="0028081B">
            <w:pPr>
              <w:jc w:val="both"/>
            </w:pPr>
            <w:r>
              <w:t xml:space="preserve">- 29.12.2024, </w:t>
            </w:r>
          </w:p>
          <w:p w:rsidR="0028081B" w:rsidRDefault="0028081B" w:rsidP="0028081B">
            <w:pPr>
              <w:jc w:val="both"/>
            </w:pPr>
            <w:r>
              <w:t xml:space="preserve">30.12.2024, </w:t>
            </w:r>
          </w:p>
          <w:p w:rsidR="0028081B" w:rsidRDefault="0028081B" w:rsidP="0028081B">
            <w:pPr>
              <w:jc w:val="both"/>
            </w:pPr>
            <w:r>
              <w:t>31.12.2024 в валюте Российской Федерации</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 03241, № 3241 накопительной пенсии и со счета № 03261, открытых в Межрегиональном операционном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2.2, 2.3 Порядка № 445</w:t>
            </w:r>
          </w:p>
          <w:p w:rsidR="0028081B" w:rsidRDefault="0028081B" w:rsidP="0028081B">
            <w:pPr>
              <w:jc w:val="both"/>
            </w:pP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w:t>
            </w:r>
            <w:r>
              <w:lastRenderedPageBreak/>
              <w:t>классификации Российской Федерации;</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p w:rsidR="0028081B" w:rsidRDefault="0028081B" w:rsidP="0028081B"/>
        </w:tc>
        <w:tc>
          <w:tcPr>
            <w:tcW w:w="3340" w:type="dxa"/>
          </w:tcPr>
          <w:p w:rsidR="0028081B" w:rsidRDefault="0028081B" w:rsidP="0028081B">
            <w:pPr>
              <w:jc w:val="both"/>
            </w:pPr>
            <w:r>
              <w:t xml:space="preserve">п.7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5"/>
              </w:rPr>
              <w:footnoteReference w:id="14"/>
            </w:r>
            <w:r>
              <w:t xml:space="preserve"> на перечисление средств в валюте Российской Федерации:</w:t>
            </w:r>
          </w:p>
          <w:p w:rsidR="0028081B" w:rsidRDefault="0028081B" w:rsidP="0028081B">
            <w:pPr>
              <w:jc w:val="both"/>
            </w:pPr>
            <w:r>
              <w:t xml:space="preserve">1. с отдельного счета федерального бюджета Межрегионального операционного УФК № 03211, на счета </w:t>
            </w:r>
            <w:r>
              <w:br/>
              <w:t xml:space="preserve">№ 03211, 03212, 03214, 03215, № 3216 и </w:t>
            </w:r>
            <w:r>
              <w:br/>
              <w:t>№ 03100, открытые в ТОФК и на отдельные счета № 03241, № 03261, открытые в Межрегиональном операционном УФК;</w:t>
            </w:r>
          </w:p>
          <w:p w:rsidR="0028081B" w:rsidRDefault="0028081B" w:rsidP="0028081B">
            <w:pPr>
              <w:jc w:val="both"/>
            </w:pPr>
            <w:r>
              <w:t>2. с отдельного казначейского счета Межрегионального операционного УФК № 03241 на счета № 03241, открытые в УФК;</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п.3.6 Порядка № 445</w:t>
            </w:r>
          </w:p>
        </w:tc>
        <w:tc>
          <w:tcPr>
            <w:tcW w:w="2451" w:type="dxa"/>
          </w:tcPr>
          <w:p w:rsidR="0028081B" w:rsidRDefault="0028081B" w:rsidP="0028081B">
            <w:pPr>
              <w:jc w:val="both"/>
            </w:pPr>
            <w:r>
              <w:t>при необходимости 29.12.2024,</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789" w:type="dxa"/>
          </w:tcPr>
          <w:p w:rsidR="0028081B" w:rsidRDefault="0028081B" w:rsidP="0028081B">
            <w:r>
              <w:t>Получатели средств федерального бюджета, федеральные бюджетные и федеральные автономные учреждения</w:t>
            </w:r>
          </w:p>
          <w:p w:rsidR="0028081B" w:rsidRDefault="0028081B" w:rsidP="0028081B"/>
          <w:p w:rsidR="0028081B" w:rsidRDefault="0028081B" w:rsidP="0028081B">
            <w:r>
              <w:t xml:space="preserve">Получатели бюджетных средств государственных </w:t>
            </w:r>
            <w:r>
              <w:lastRenderedPageBreak/>
              <w:t>внебюджетных фондов Российской Федерации</w:t>
            </w:r>
          </w:p>
          <w:p w:rsidR="0028081B" w:rsidRDefault="0028081B" w:rsidP="0028081B">
            <w:r>
              <w:t>Участники казначейского сопровождения</w:t>
            </w:r>
          </w:p>
          <w:p w:rsidR="0028081B" w:rsidRDefault="0028081B" w:rsidP="0028081B"/>
          <w:p w:rsidR="0028081B" w:rsidRDefault="0028081B" w:rsidP="0028081B">
            <w:r>
              <w:t>Получатели средств из бюджета</w:t>
            </w:r>
          </w:p>
          <w:p w:rsidR="0028081B" w:rsidRDefault="0028081B" w:rsidP="0028081B"/>
        </w:tc>
        <w:tc>
          <w:tcPr>
            <w:tcW w:w="3340" w:type="dxa"/>
          </w:tcPr>
          <w:p w:rsidR="0028081B" w:rsidRDefault="0028081B" w:rsidP="0028081B">
            <w:pPr>
              <w:jc w:val="both"/>
            </w:pPr>
            <w:r>
              <w:lastRenderedPageBreak/>
              <w:t>п.28 Правил № 22н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tcPr>
          <w:p w:rsidR="0028081B" w:rsidRDefault="0028081B" w:rsidP="001E4C0D">
            <w:pPr>
              <w:rPr>
                <w:sz w:val="28"/>
                <w:szCs w:val="28"/>
              </w:rPr>
            </w:pPr>
            <w:r>
              <w:rPr>
                <w:i/>
                <w:iCs/>
              </w:rPr>
              <w:t xml:space="preserve">январь 2025 года, </w:t>
            </w:r>
            <w:r>
              <w:rPr>
                <w:i/>
                <w:iCs/>
              </w:rPr>
              <w:br/>
              <w:t xml:space="preserve">но не позднее </w:t>
            </w:r>
            <w:r w:rsidR="001E4C0D">
              <w:rPr>
                <w:i/>
                <w:iCs/>
              </w:rPr>
              <w:t>1</w:t>
            </w:r>
            <w:r>
              <w:rPr>
                <w:i/>
                <w:iCs/>
                <w:lang w:val="en-US"/>
              </w:rPr>
              <w:t> </w:t>
            </w:r>
            <w:r>
              <w:rPr>
                <w:i/>
                <w:iCs/>
              </w:rPr>
              <w:t>февраля</w:t>
            </w:r>
            <w:r>
              <w:rPr>
                <w:i/>
                <w:iCs/>
                <w:lang w:val="en-US"/>
              </w:rPr>
              <w:t> </w:t>
            </w:r>
            <w:r>
              <w:rPr>
                <w:i/>
                <w:iCs/>
              </w:rPr>
              <w:t>2025</w:t>
            </w:r>
            <w:r>
              <w:rPr>
                <w:i/>
                <w:iCs/>
                <w:lang w:val="en-US"/>
              </w:rPr>
              <w:t> </w:t>
            </w:r>
            <w:r>
              <w:rPr>
                <w:i/>
                <w:iCs/>
              </w:rPr>
              <w:t>года</w:t>
            </w:r>
          </w:p>
        </w:tc>
        <w:tc>
          <w:tcPr>
            <w:tcW w:w="4645" w:type="dxa"/>
          </w:tcPr>
          <w:p w:rsidR="0028081B" w:rsidRDefault="0028081B" w:rsidP="0028081B">
            <w:pPr>
              <w:jc w:val="both"/>
            </w:pPr>
            <w:r>
              <w:t xml:space="preserve">Перечисление средств федерального бюджета 2024 года, направленных на осуществление выплат в соответствии с законодательством Российской Федерации, и возвращенных в 2025 году подразделениями Банка России или </w:t>
            </w:r>
            <w:r>
              <w:lastRenderedPageBreak/>
              <w:t xml:space="preserve">кредитными организациями на казначейские </w:t>
            </w:r>
            <w:hyperlink r:id="rId11"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п.15 Порядка № 56н </w:t>
            </w: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rPr>
                <w:sz w:val="28"/>
                <w:szCs w:val="28"/>
              </w:rPr>
            </w:pPr>
            <w:r>
              <w:rPr>
                <w:i/>
                <w:iCs/>
              </w:rPr>
              <w:lastRenderedPageBreak/>
              <w:t>с 1 января 2025 г.</w:t>
            </w:r>
          </w:p>
        </w:tc>
        <w:tc>
          <w:tcPr>
            <w:tcW w:w="4645" w:type="dxa"/>
          </w:tcPr>
          <w:p w:rsidR="0028081B" w:rsidRDefault="0028081B" w:rsidP="0028081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2024 года </w:t>
            </w:r>
            <w:r>
              <w:rPr>
                <w:b/>
                <w:bCs/>
              </w:rPr>
              <w:t>не представляются;</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p w:rsidR="0028081B" w:rsidRDefault="0028081B" w:rsidP="0028081B"/>
          <w:p w:rsidR="0028081B" w:rsidRDefault="0028081B" w:rsidP="0028081B">
            <w:r>
              <w:t>Получатели средств федерального бюджета</w:t>
            </w:r>
          </w:p>
          <w:p w:rsidR="0028081B" w:rsidRDefault="0028081B" w:rsidP="0028081B"/>
        </w:tc>
        <w:tc>
          <w:tcPr>
            <w:tcW w:w="3340" w:type="dxa"/>
          </w:tcPr>
          <w:p w:rsidR="0028081B" w:rsidRDefault="0028081B" w:rsidP="0028081B">
            <w:pPr>
              <w:jc w:val="both"/>
            </w:pPr>
            <w:r>
              <w:t xml:space="preserve">п.13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2024 года, отраженные на лицевых счетах, открытых в территориальных органах </w:t>
            </w:r>
            <w:r>
              <w:lastRenderedPageBreak/>
              <w:t>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2025 года;</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п.8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b/>
              </w:rPr>
            </w:pPr>
            <w:r>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 xml:space="preserve">не допускается </w:t>
            </w:r>
            <w:r>
              <w:rPr>
                <w:b/>
              </w:rPr>
              <w:t>за исключением**;</w:t>
            </w:r>
          </w:p>
          <w:p w:rsidR="0028081B" w:rsidRDefault="0028081B" w:rsidP="0028081B">
            <w:pPr>
              <w:jc w:val="both"/>
            </w:pPr>
          </w:p>
        </w:tc>
        <w:tc>
          <w:tcPr>
            <w:tcW w:w="2789" w:type="dxa"/>
          </w:tcPr>
          <w:p w:rsidR="0028081B" w:rsidRDefault="0028081B" w:rsidP="0028081B">
            <w:pPr>
              <w:jc w:val="both"/>
            </w:pP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xml:space="preserve">, за </w:t>
            </w:r>
            <w:r>
              <w:lastRenderedPageBreak/>
              <w:t>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w:t>
            </w:r>
          </w:p>
          <w:p w:rsidR="0028081B" w:rsidRDefault="0028081B" w:rsidP="0028081B">
            <w:pPr>
              <w:jc w:val="both"/>
              <w:rPr>
                <w:sz w:val="28"/>
                <w:szCs w:val="28"/>
              </w:rPr>
            </w:pPr>
          </w:p>
        </w:tc>
        <w:tc>
          <w:tcPr>
            <w:tcW w:w="2789" w:type="dxa"/>
          </w:tcPr>
          <w:p w:rsidR="0028081B" w:rsidRDefault="0028081B" w:rsidP="0028081B">
            <w:r>
              <w:lastRenderedPageBreak/>
              <w:t>Главные распорядители средств федерального бюджета,</w:t>
            </w:r>
          </w:p>
          <w:p w:rsidR="0028081B" w:rsidRDefault="0028081B" w:rsidP="0028081B"/>
          <w:p w:rsidR="0028081B" w:rsidRDefault="0028081B" w:rsidP="0028081B">
            <w:r>
              <w:t>Получатели средств федерального бюджета, Министерство финансов Российской Федерации,</w:t>
            </w:r>
          </w:p>
          <w:p w:rsidR="0028081B" w:rsidRDefault="0028081B" w:rsidP="0028081B"/>
          <w:p w:rsidR="0028081B" w:rsidRDefault="0028081B" w:rsidP="0028081B">
            <w:r>
              <w:t xml:space="preserve">Главные администраторы источников </w:t>
            </w:r>
            <w:r>
              <w:lastRenderedPageBreak/>
              <w:t>финансирования дефицита федерального бюджета (администраторы источников финансирования дефицита федерального бюджета)</w:t>
            </w:r>
          </w:p>
          <w:p w:rsidR="0028081B" w:rsidRDefault="0028081B" w:rsidP="0028081B">
            <w:pPr>
              <w:jc w:val="center"/>
              <w:rPr>
                <w:sz w:val="28"/>
                <w:szCs w:val="28"/>
              </w:rPr>
            </w:pPr>
          </w:p>
        </w:tc>
        <w:tc>
          <w:tcPr>
            <w:tcW w:w="3340" w:type="dxa"/>
          </w:tcPr>
          <w:p w:rsidR="0028081B" w:rsidRDefault="0028081B" w:rsidP="0028081B">
            <w:pPr>
              <w:jc w:val="both"/>
            </w:pPr>
            <w:r>
              <w:lastRenderedPageBreak/>
              <w:t xml:space="preserve">п.10 Порядка № 56н </w:t>
            </w:r>
          </w:p>
          <w:p w:rsidR="0028081B" w:rsidRDefault="0028081B" w:rsidP="0028081B">
            <w:pPr>
              <w:jc w:val="center"/>
              <w:rPr>
                <w:sz w:val="28"/>
                <w:szCs w:val="28"/>
              </w:rPr>
            </w:pP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jc w:val="center"/>
              <w:rPr>
                <w:sz w:val="28"/>
                <w:szCs w:val="28"/>
              </w:rPr>
            </w:pPr>
            <w:r>
              <w:rPr>
                <w:i/>
                <w:iCs/>
              </w:rPr>
              <w:lastRenderedPageBreak/>
              <w:t>03 января 2025 г.</w:t>
            </w:r>
          </w:p>
        </w:tc>
        <w:tc>
          <w:tcPr>
            <w:tcW w:w="4645" w:type="dxa"/>
          </w:tcPr>
          <w:p w:rsidR="0028081B" w:rsidRDefault="0028081B" w:rsidP="0028081B">
            <w:pPr>
              <w:jc w:val="both"/>
            </w:pPr>
            <w:r>
              <w:t>обработка итоговых выписок за 28.12.2024 (29.12.2024, 30.12.2024, 31.12.2024 при наличии), по казначейскому счету № 03100 – за 30.12.2024, 31.12.2024;</w:t>
            </w: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План работ по завершению 2024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p w:rsidR="0028081B" w:rsidRDefault="0028081B" w:rsidP="0028081B">
            <w:pPr>
              <w:jc w:val="both"/>
              <w:rPr>
                <w:color w:val="000000"/>
              </w:rPr>
            </w:pP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w:t>
            </w:r>
            <w:r>
              <w:lastRenderedPageBreak/>
              <w:t>подсистему управления денежными средствами ГИИС «Электронный бюджет» отчета «Информация о движении денежных средств в условиях СКП» за 28.12.2024 (29.12.2024, 30.12.2024, 31.12.2024 при наличии);</w:t>
            </w:r>
          </w:p>
          <w:p w:rsidR="0028081B" w:rsidRDefault="0028081B" w:rsidP="0028081B">
            <w:pPr>
              <w:jc w:val="both"/>
            </w:pPr>
          </w:p>
        </w:tc>
        <w:tc>
          <w:tcPr>
            <w:tcW w:w="2789" w:type="dxa"/>
          </w:tcPr>
          <w:p w:rsidR="0028081B" w:rsidRDefault="0028081B" w:rsidP="0028081B">
            <w:r>
              <w:lastRenderedPageBreak/>
              <w:t xml:space="preserve">Территориальные </w:t>
            </w:r>
            <w:r>
              <w:lastRenderedPageBreak/>
              <w:t>органы Федерального казначейства</w:t>
            </w:r>
          </w:p>
        </w:tc>
        <w:tc>
          <w:tcPr>
            <w:tcW w:w="3340" w:type="dxa"/>
          </w:tcPr>
          <w:p w:rsidR="0028081B" w:rsidRDefault="0028081B" w:rsidP="0028081B">
            <w:pPr>
              <w:jc w:val="both"/>
            </w:pPr>
            <w:r>
              <w:rPr>
                <w:color w:val="000000"/>
              </w:rPr>
              <w:lastRenderedPageBreak/>
              <w:t>План работ</w:t>
            </w:r>
          </w:p>
        </w:tc>
        <w:tc>
          <w:tcPr>
            <w:tcW w:w="2451" w:type="dxa"/>
          </w:tcPr>
          <w:p w:rsidR="0028081B" w:rsidRDefault="0028081B" w:rsidP="0028081B">
            <w:pPr>
              <w:jc w:val="both"/>
            </w:pPr>
            <w:r>
              <w:t xml:space="preserve">при необходимости </w:t>
            </w:r>
            <w:r>
              <w:lastRenderedPageBreak/>
              <w:t>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7009C0" w:rsidTr="00B96523">
        <w:trPr>
          <w:trHeight w:val="1380"/>
        </w:trPr>
        <w:tc>
          <w:tcPr>
            <w:tcW w:w="2469" w:type="dxa"/>
            <w:vMerge/>
          </w:tcPr>
          <w:p w:rsidR="007009C0" w:rsidRDefault="007009C0" w:rsidP="0028081B">
            <w:pPr>
              <w:jc w:val="center"/>
              <w:rPr>
                <w:sz w:val="28"/>
                <w:szCs w:val="28"/>
              </w:rPr>
            </w:pPr>
          </w:p>
        </w:tc>
        <w:tc>
          <w:tcPr>
            <w:tcW w:w="4645" w:type="dxa"/>
          </w:tcPr>
          <w:p w:rsidR="007009C0" w:rsidRDefault="007009C0" w:rsidP="0028081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5"/>
              </w:rPr>
              <w:footnoteReference w:id="15"/>
            </w:r>
            <w:r>
              <w:t xml:space="preserve">; </w:t>
            </w:r>
          </w:p>
          <w:p w:rsidR="007009C0" w:rsidRDefault="007009C0" w:rsidP="0028081B">
            <w:pPr>
              <w:jc w:val="both"/>
            </w:pPr>
          </w:p>
        </w:tc>
        <w:tc>
          <w:tcPr>
            <w:tcW w:w="2789" w:type="dxa"/>
          </w:tcPr>
          <w:p w:rsidR="007009C0" w:rsidRDefault="007009C0" w:rsidP="0028081B">
            <w:r>
              <w:t>Межрегиональное операционное УФК</w:t>
            </w:r>
          </w:p>
        </w:tc>
        <w:tc>
          <w:tcPr>
            <w:tcW w:w="3340" w:type="dxa"/>
          </w:tcPr>
          <w:p w:rsidR="007009C0" w:rsidRDefault="007009C0" w:rsidP="0028081B">
            <w:pPr>
              <w:jc w:val="both"/>
            </w:pPr>
            <w:r>
              <w:rPr>
                <w:color w:val="000000"/>
              </w:rPr>
              <w:t>План работ</w:t>
            </w:r>
          </w:p>
        </w:tc>
        <w:tc>
          <w:tcPr>
            <w:tcW w:w="2451" w:type="dxa"/>
          </w:tcPr>
          <w:p w:rsidR="007009C0" w:rsidRDefault="007009C0"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7009C0" w:rsidP="007009C0">
            <w:pPr>
              <w:rPr>
                <w:color w:val="000000"/>
              </w:rPr>
            </w:pPr>
            <w:r>
              <w:t>УФК по Тульской области</w:t>
            </w:r>
          </w:p>
        </w:tc>
        <w:tc>
          <w:tcPr>
            <w:tcW w:w="3340" w:type="dxa"/>
          </w:tcPr>
          <w:p w:rsidR="0028081B" w:rsidRDefault="0028081B" w:rsidP="0028081B">
            <w:pPr>
              <w:jc w:val="both"/>
              <w:rPr>
                <w:color w:val="000000"/>
              </w:rPr>
            </w:pPr>
            <w:r>
              <w:t>План работ.</w:t>
            </w:r>
          </w:p>
          <w:p w:rsidR="0028081B" w:rsidRDefault="0028081B" w:rsidP="0028081B">
            <w:pPr>
              <w:jc w:val="both"/>
              <w:rPr>
                <w:color w:val="000000"/>
              </w:rPr>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color w:val="000000"/>
              </w:rPr>
            </w:pPr>
            <w:r>
              <w:rPr>
                <w:color w:val="000000"/>
              </w:rPr>
              <w:t xml:space="preserve">до 09.01.2025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w:t>
            </w:r>
            <w:r>
              <w:rPr>
                <w:color w:val="000000"/>
              </w:rPr>
              <w:lastRenderedPageBreak/>
              <w:t>перечислении поступлений в бюджеты (код формы по КФД 05333005)</w:t>
            </w:r>
            <w:r>
              <w:rPr>
                <w:rStyle w:val="af5"/>
                <w:color w:val="000000"/>
              </w:rPr>
              <w:footnoteReference w:id="16"/>
            </w:r>
            <w:r>
              <w:rPr>
                <w:color w:val="000000"/>
              </w:rPr>
              <w:t xml:space="preserve">;  </w:t>
            </w:r>
          </w:p>
          <w:p w:rsidR="0028081B" w:rsidRDefault="0028081B" w:rsidP="0028081B">
            <w:pPr>
              <w:jc w:val="both"/>
            </w:pPr>
          </w:p>
        </w:tc>
        <w:tc>
          <w:tcPr>
            <w:tcW w:w="2789" w:type="dxa"/>
          </w:tcPr>
          <w:p w:rsidR="0028081B" w:rsidRDefault="0028081B" w:rsidP="0028081B">
            <w:r>
              <w:lastRenderedPageBreak/>
              <w:t>Управления Федерального казначейства по субъектам Российской Федерации</w:t>
            </w:r>
          </w:p>
          <w:p w:rsidR="0028081B" w:rsidRDefault="0028081B" w:rsidP="0028081B">
            <w:pPr>
              <w:rPr>
                <w:color w:val="000000"/>
              </w:rPr>
            </w:pPr>
          </w:p>
          <w:p w:rsidR="0028081B" w:rsidRDefault="0028081B" w:rsidP="0028081B">
            <w:pPr>
              <w:rPr>
                <w:color w:val="000000"/>
              </w:rPr>
            </w:pPr>
            <w:r>
              <w:rPr>
                <w:color w:val="000000"/>
              </w:rPr>
              <w:t xml:space="preserve">УФК по Тульской области </w:t>
            </w:r>
          </w:p>
          <w:p w:rsidR="0028081B" w:rsidRDefault="0028081B" w:rsidP="0028081B"/>
          <w:p w:rsidR="0028081B" w:rsidRDefault="0028081B" w:rsidP="0028081B"/>
        </w:tc>
        <w:tc>
          <w:tcPr>
            <w:tcW w:w="3340" w:type="dxa"/>
          </w:tcPr>
          <w:p w:rsidR="0028081B" w:rsidRDefault="0028081B" w:rsidP="0028081B">
            <w:pPr>
              <w:jc w:val="both"/>
              <w:rPr>
                <w:color w:val="000000"/>
              </w:rPr>
            </w:pPr>
            <w:r>
              <w:rPr>
                <w:color w:val="000000"/>
              </w:rPr>
              <w:t xml:space="preserve">п.160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от 17.10.2016 № 21н (далее – Порядок № 21н от 17.10.2016).</w:t>
            </w:r>
          </w:p>
        </w:tc>
        <w:tc>
          <w:tcPr>
            <w:tcW w:w="2451" w:type="dxa"/>
          </w:tcPr>
          <w:p w:rsidR="0028081B" w:rsidRDefault="0028081B" w:rsidP="0028081B">
            <w:pPr>
              <w:jc w:val="both"/>
              <w:rPr>
                <w:color w:val="000000"/>
              </w:rPr>
            </w:pPr>
          </w:p>
        </w:tc>
      </w:tr>
      <w:tr w:rsidR="00C669DE" w:rsidTr="00D32101">
        <w:trPr>
          <w:trHeight w:val="2484"/>
        </w:trPr>
        <w:tc>
          <w:tcPr>
            <w:tcW w:w="2469" w:type="dxa"/>
            <w:vMerge w:val="restart"/>
          </w:tcPr>
          <w:p w:rsidR="00C669DE" w:rsidRDefault="00C669DE" w:rsidP="0028081B">
            <w:pPr>
              <w:jc w:val="both"/>
              <w:rPr>
                <w:i/>
                <w:iCs/>
              </w:rPr>
            </w:pPr>
            <w:r>
              <w:rPr>
                <w:i/>
                <w:iCs/>
              </w:rPr>
              <w:lastRenderedPageBreak/>
              <w:t>09 января 2025 г.</w:t>
            </w:r>
          </w:p>
          <w:p w:rsidR="00C669DE" w:rsidRDefault="00C669DE" w:rsidP="0028081B">
            <w:pPr>
              <w:jc w:val="center"/>
              <w:rPr>
                <w:sz w:val="28"/>
                <w:szCs w:val="28"/>
              </w:rPr>
            </w:pPr>
          </w:p>
        </w:tc>
        <w:tc>
          <w:tcPr>
            <w:tcW w:w="4645" w:type="dxa"/>
          </w:tcPr>
          <w:p w:rsidR="00C669DE" w:rsidRDefault="00C669DE" w:rsidP="00C669DE">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5"/>
              </w:rPr>
              <w:footnoteReference w:id="17"/>
            </w:r>
            <w:r>
              <w:t>;</w:t>
            </w:r>
          </w:p>
        </w:tc>
        <w:tc>
          <w:tcPr>
            <w:tcW w:w="2789" w:type="dxa"/>
          </w:tcPr>
          <w:p w:rsidR="00C669DE" w:rsidRDefault="00C669DE" w:rsidP="0028081B">
            <w:r>
              <w:t>Межрегиональное операционное УФК</w:t>
            </w:r>
          </w:p>
          <w:p w:rsidR="00C669DE" w:rsidRDefault="00C669DE" w:rsidP="0028081B"/>
          <w:p w:rsidR="00C669DE" w:rsidRDefault="00C669DE" w:rsidP="0028081B">
            <w:pPr>
              <w:rPr>
                <w:color w:val="000000"/>
              </w:rPr>
            </w:pPr>
          </w:p>
        </w:tc>
        <w:tc>
          <w:tcPr>
            <w:tcW w:w="3340" w:type="dxa"/>
          </w:tcPr>
          <w:p w:rsidR="00C669DE" w:rsidRDefault="00C669DE" w:rsidP="0028081B">
            <w:pPr>
              <w:rPr>
                <w:color w:val="000000"/>
              </w:rPr>
            </w:pPr>
            <w:r>
              <w:rPr>
                <w:color w:val="000000"/>
              </w:rPr>
              <w:t>п. 58 Порядка 198н.</w:t>
            </w:r>
          </w:p>
        </w:tc>
        <w:tc>
          <w:tcPr>
            <w:tcW w:w="2451" w:type="dxa"/>
          </w:tcPr>
          <w:p w:rsidR="00C669DE" w:rsidRDefault="00C669DE" w:rsidP="0028081B"/>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28.12.2024 (29.12.2024, 30.12.2024, 31.12.2024 при наличии)</w:t>
            </w:r>
            <w:r>
              <w:rPr>
                <w:rStyle w:val="af5"/>
              </w:rPr>
              <w:footnoteReference w:id="18"/>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rFonts w:eastAsiaTheme="minorHAnsi"/>
                <w:lang w:eastAsia="en-US"/>
              </w:rPr>
            </w:pPr>
            <w:r>
              <w:t xml:space="preserve">п.6 Приложения № 5 к Договору о Евразийском экономическом союзе от 29.05.2014 </w:t>
            </w:r>
            <w:r>
              <w:rPr>
                <w:rFonts w:eastAsiaTheme="minorHAnsi"/>
                <w:lang w:eastAsia="en-US"/>
              </w:rPr>
              <w:t>(с изм. и доп., вступ. в силу с 24.06.2024).</w:t>
            </w:r>
          </w:p>
          <w:p w:rsidR="0028081B" w:rsidRDefault="0028081B" w:rsidP="0028081B">
            <w:pPr>
              <w:rPr>
                <w:color w:val="000000"/>
              </w:rPr>
            </w:pPr>
          </w:p>
        </w:tc>
        <w:tc>
          <w:tcPr>
            <w:tcW w:w="2451" w:type="dxa"/>
          </w:tcPr>
          <w:p w:rsidR="0028081B" w:rsidRDefault="0028081B" w:rsidP="0028081B">
            <w:pPr>
              <w:jc w:val="both"/>
              <w:rPr>
                <w:highlight w:val="yellow"/>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28.12.2024 </w:t>
            </w:r>
            <w:r>
              <w:lastRenderedPageBreak/>
              <w:t>(29.12.2024, 30.12.2024, 31.12.2024 при наличии)</w:t>
            </w:r>
            <w:r>
              <w:rPr>
                <w:rStyle w:val="af5"/>
              </w:rPr>
              <w:footnoteReference w:id="19"/>
            </w:r>
            <w:r>
              <w:t>;</w:t>
            </w:r>
          </w:p>
          <w:p w:rsidR="0028081B" w:rsidRDefault="0028081B" w:rsidP="0028081B">
            <w:pPr>
              <w:jc w:val="both"/>
              <w:rPr>
                <w:color w:val="000000"/>
              </w:rPr>
            </w:pPr>
          </w:p>
        </w:tc>
        <w:tc>
          <w:tcPr>
            <w:tcW w:w="2789" w:type="dxa"/>
          </w:tcPr>
          <w:p w:rsidR="0028081B" w:rsidRDefault="0028081B" w:rsidP="0028081B">
            <w:pPr>
              <w:rPr>
                <w:color w:val="000000"/>
              </w:rPr>
            </w:pPr>
            <w:r>
              <w:lastRenderedPageBreak/>
              <w:t>Межрегиональное операционное УФК</w:t>
            </w:r>
          </w:p>
        </w:tc>
        <w:tc>
          <w:tcPr>
            <w:tcW w:w="3340" w:type="dxa"/>
          </w:tcPr>
          <w:p w:rsidR="0028081B" w:rsidRDefault="0028081B" w:rsidP="0028081B">
            <w:pPr>
              <w:jc w:val="both"/>
              <w:rPr>
                <w:color w:val="000000"/>
              </w:rPr>
            </w:pPr>
            <w:r>
              <w:rPr>
                <w:color w:val="000000"/>
              </w:rPr>
              <w:t xml:space="preserve">п.12 </w:t>
            </w:r>
            <w:r>
              <w:rPr>
                <w:rFonts w:eastAsiaTheme="minorHAnsi"/>
                <w:lang w:eastAsia="en-US"/>
              </w:rPr>
              <w:t xml:space="preserve">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w:t>
            </w:r>
            <w:r>
              <w:rPr>
                <w:rFonts w:eastAsiaTheme="minorHAnsi"/>
                <w:lang w:eastAsia="en-US"/>
              </w:rPr>
              <w:lastRenderedPageBreak/>
              <w:t>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утвержденных приказом Федерального казначейства от 25.12.2014 № 320 (далее–Порядок №320)</w:t>
            </w:r>
          </w:p>
          <w:p w:rsidR="0028081B" w:rsidRDefault="0028081B" w:rsidP="0028081B">
            <w:pPr>
              <w:jc w:val="both"/>
              <w:rPr>
                <w:color w:val="000000"/>
              </w:rPr>
            </w:pPr>
          </w:p>
        </w:tc>
        <w:tc>
          <w:tcPr>
            <w:tcW w:w="2451" w:type="dxa"/>
          </w:tcPr>
          <w:p w:rsidR="0028081B" w:rsidRDefault="0028081B"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w:t>
            </w:r>
            <w:r>
              <w:lastRenderedPageBreak/>
              <w:t>о перечислении поступлений в бюджеты (код формы по КФД 0531468)</w:t>
            </w:r>
            <w:r>
              <w:rPr>
                <w:rStyle w:val="af5"/>
              </w:rPr>
              <w:footnoteReference w:id="20"/>
            </w:r>
            <w:r>
              <w:t>.</w:t>
            </w:r>
          </w:p>
          <w:p w:rsidR="0028081B" w:rsidRDefault="0028081B" w:rsidP="0028081B">
            <w:pPr>
              <w:jc w:val="both"/>
              <w:rPr>
                <w:color w:val="000000"/>
              </w:rPr>
            </w:pPr>
          </w:p>
        </w:tc>
        <w:tc>
          <w:tcPr>
            <w:tcW w:w="2789" w:type="dxa"/>
          </w:tcPr>
          <w:p w:rsidR="0028081B" w:rsidRDefault="0028081B" w:rsidP="0028081B">
            <w:r>
              <w:lastRenderedPageBreak/>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color w:val="000000"/>
              </w:rPr>
            </w:pPr>
            <w:r>
              <w:t>п. 160 Порядка № 21н от 17.10.2016.</w:t>
            </w: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lastRenderedPageBreak/>
              <w:t>10 января 2025 г.</w:t>
            </w:r>
          </w:p>
          <w:p w:rsidR="0028081B" w:rsidRDefault="0028081B" w:rsidP="0028081B">
            <w:pPr>
              <w:jc w:val="both"/>
              <w:rPr>
                <w:i/>
                <w:iCs/>
              </w:rPr>
            </w:pPr>
          </w:p>
        </w:tc>
        <w:tc>
          <w:tcPr>
            <w:tcW w:w="4645" w:type="dxa"/>
          </w:tcPr>
          <w:p w:rsidR="0028081B" w:rsidRDefault="0028081B" w:rsidP="0028081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2024 год (заключительные операции)</w:t>
            </w:r>
            <w:r>
              <w:rPr>
                <w:rStyle w:val="af5"/>
                <w:bCs/>
              </w:rPr>
              <w:footnoteReference w:id="21"/>
            </w:r>
            <w:r>
              <w:rPr>
                <w:bCs/>
              </w:rPr>
              <w:t>.</w:t>
            </w:r>
          </w:p>
          <w:p w:rsidR="0028081B" w:rsidRDefault="0028081B" w:rsidP="0028081B">
            <w:pPr>
              <w:jc w:val="both"/>
              <w:rPr>
                <w:bCs/>
              </w:rPr>
            </w:pPr>
          </w:p>
        </w:tc>
        <w:tc>
          <w:tcPr>
            <w:tcW w:w="2789" w:type="dxa"/>
          </w:tcPr>
          <w:p w:rsidR="0028081B" w:rsidRDefault="0028081B" w:rsidP="0028081B">
            <w:r>
              <w:t>Межрегиональное операционное УФК</w:t>
            </w:r>
          </w:p>
          <w:p w:rsidR="0028081B" w:rsidRDefault="0028081B" w:rsidP="0028081B"/>
        </w:tc>
        <w:tc>
          <w:tcPr>
            <w:tcW w:w="3340" w:type="dxa"/>
          </w:tcPr>
          <w:p w:rsidR="0028081B" w:rsidRDefault="0028081B" w:rsidP="0028081B">
            <w:pPr>
              <w:jc w:val="both"/>
            </w:pPr>
            <w:r>
              <w:rPr>
                <w:color w:val="000000"/>
              </w:rPr>
              <w:t xml:space="preserve">п.12 Порядка № 320. </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rPr>
            </w:pPr>
            <w:r>
              <w:rPr>
                <w:i/>
                <w:iCs/>
              </w:rPr>
              <w:t>9-13 января 2025 г.</w:t>
            </w:r>
          </w:p>
        </w:tc>
        <w:tc>
          <w:tcPr>
            <w:tcW w:w="4645" w:type="dxa"/>
          </w:tcPr>
          <w:p w:rsidR="0028081B" w:rsidRDefault="0028081B" w:rsidP="0028081B">
            <w:pPr>
              <w:jc w:val="both"/>
            </w:pPr>
            <w:r>
              <w:t xml:space="preserve">Внесение остатков наличных денежных средств на 1 января 2025 года, неиспользованных в нерабочие праздничные дни 2025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p w:rsidR="0028081B" w:rsidRDefault="0028081B" w:rsidP="0028081B">
            <w:pPr>
              <w:jc w:val="both"/>
            </w:pPr>
          </w:p>
        </w:tc>
        <w:tc>
          <w:tcPr>
            <w:tcW w:w="2789" w:type="dxa"/>
          </w:tcPr>
          <w:p w:rsidR="0028081B" w:rsidRDefault="0028081B" w:rsidP="0028081B">
            <w:r>
              <w:t>Получатели средств федерального бюджета, осуществляющие свою деятельность в нерабочие праздничные дни в Российской Федерации</w:t>
            </w:r>
          </w:p>
        </w:tc>
        <w:tc>
          <w:tcPr>
            <w:tcW w:w="3340" w:type="dxa"/>
          </w:tcPr>
          <w:p w:rsidR="0028081B" w:rsidRDefault="0028081B" w:rsidP="0028081B">
            <w:pPr>
              <w:jc w:val="both"/>
            </w:pPr>
            <w:r>
              <w:t xml:space="preserve">п.16 Порядка № 56н. </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t>15 января 2025 г.</w:t>
            </w:r>
          </w:p>
          <w:p w:rsidR="0028081B" w:rsidRDefault="0028081B" w:rsidP="0028081B">
            <w:pPr>
              <w:jc w:val="both"/>
              <w:rPr>
                <w:i/>
                <w:iCs/>
              </w:rPr>
            </w:pPr>
          </w:p>
        </w:tc>
        <w:tc>
          <w:tcPr>
            <w:tcW w:w="4645" w:type="dxa"/>
          </w:tcPr>
          <w:p w:rsidR="0028081B" w:rsidRDefault="0028081B" w:rsidP="0028081B">
            <w:pPr>
              <w:jc w:val="both"/>
            </w:pPr>
            <w:r>
              <w:rPr>
                <w:b/>
              </w:rPr>
              <w:t>Последний день</w:t>
            </w:r>
            <w:r>
              <w:t xml:space="preserve"> перечисления невыясненных поступлений, которые зачислены в федеральный бюджет до 1 января 2022 года и по которым по состоянию на 1 января 2025 года не </w:t>
            </w:r>
            <w:r>
              <w:lastRenderedPageBreak/>
              <w:t>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п.3 ст.40 Бюджетного кодекса Российской Федерации</w:t>
            </w:r>
          </w:p>
          <w:p w:rsidR="0028081B" w:rsidRDefault="0028081B" w:rsidP="0028081B">
            <w:pPr>
              <w:jc w:val="both"/>
              <w:rPr>
                <w:color w:val="000000"/>
              </w:rPr>
            </w:pPr>
            <w:r>
              <w:rPr>
                <w:color w:val="000000"/>
              </w:rPr>
              <w:t>п. 37 Порядка № 198н</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highlight w:val="yellow"/>
              </w:rPr>
            </w:pPr>
            <w:r>
              <w:rPr>
                <w:i/>
                <w:iCs/>
              </w:rPr>
              <w:lastRenderedPageBreak/>
              <w:t>01 февраля 2025 г.</w:t>
            </w:r>
          </w:p>
        </w:tc>
        <w:tc>
          <w:tcPr>
            <w:tcW w:w="4645" w:type="dxa"/>
          </w:tcPr>
          <w:p w:rsidR="0028081B" w:rsidRDefault="0028081B" w:rsidP="0028081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9" w:type="dxa"/>
          </w:tcPr>
          <w:p w:rsidR="0028081B" w:rsidRDefault="0028081B" w:rsidP="0028081B">
            <w:pPr>
              <w:jc w:val="both"/>
            </w:pPr>
            <w:r>
              <w:rPr>
                <w:bCs/>
              </w:rPr>
              <w:t>Получатели средств федерального бюджета</w:t>
            </w:r>
          </w:p>
        </w:tc>
        <w:tc>
          <w:tcPr>
            <w:tcW w:w="3340" w:type="dxa"/>
          </w:tcPr>
          <w:p w:rsidR="0028081B" w:rsidRDefault="0028081B" w:rsidP="0028081B">
            <w:pPr>
              <w:jc w:val="both"/>
            </w:pPr>
            <w:r>
              <w:t xml:space="preserve">п.15. Порядка № 56н </w:t>
            </w:r>
          </w:p>
          <w:p w:rsidR="0028081B" w:rsidRDefault="0028081B" w:rsidP="0028081B">
            <w:pPr>
              <w:jc w:val="both"/>
            </w:pPr>
          </w:p>
        </w:tc>
        <w:tc>
          <w:tcPr>
            <w:tcW w:w="2451" w:type="dxa"/>
          </w:tcPr>
          <w:p w:rsidR="0028081B" w:rsidRDefault="0028081B" w:rsidP="0028081B">
            <w:pPr>
              <w:jc w:val="both"/>
            </w:pPr>
          </w:p>
        </w:tc>
      </w:tr>
    </w:tbl>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2024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740370" w:rsidRDefault="00F74E2E">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740370" w:rsidRDefault="00F74E2E">
      <w:pPr>
        <w:ind w:firstLine="426"/>
        <w:jc w:val="both"/>
      </w:pPr>
      <w:r>
        <w:rPr>
          <w:b/>
        </w:rPr>
        <w:t>***</w:t>
      </w:r>
      <w:r>
        <w:t xml:space="preserve"> - по операциям со средствами федерального бюджета 2024 года;</w:t>
      </w:r>
    </w:p>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740370" w:rsidRDefault="00F74E2E">
      <w:pPr>
        <w:ind w:firstLine="426"/>
        <w:jc w:val="both"/>
      </w:pPr>
      <w:r>
        <w:rPr>
          <w:b/>
        </w:rPr>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2025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740370" w:rsidRDefault="00F74E2E">
      <w:pPr>
        <w:ind w:firstLine="426"/>
        <w:jc w:val="both"/>
      </w:pPr>
      <w:r>
        <w:rPr>
          <w:b/>
        </w:rPr>
        <w:t>******</w:t>
      </w:r>
      <w:r>
        <w:t xml:space="preserve">-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w:t>
      </w:r>
      <w:r>
        <w:lastRenderedPageBreak/>
        <w:t>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sectPr w:rsidR="00740370">
      <w:headerReference w:type="even" r:id="rId12"/>
      <w:headerReference w:type="default" r:id="rId13"/>
      <w:footerReference w:type="even" r:id="rId14"/>
      <w:footerReference w:type="default" r:id="rId15"/>
      <w:headerReference w:type="first" r:id="rId16"/>
      <w:footerReference w:type="first" r:id="rId17"/>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17E" w:rsidRDefault="00B6117E">
      <w:r>
        <w:separator/>
      </w:r>
    </w:p>
  </w:endnote>
  <w:endnote w:type="continuationSeparator" w:id="0">
    <w:p w:rsidR="00B6117E" w:rsidRDefault="00B61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17E" w:rsidRDefault="00B6117E">
      <w:r>
        <w:separator/>
      </w:r>
    </w:p>
  </w:footnote>
  <w:footnote w:type="continuationSeparator" w:id="0">
    <w:p w:rsidR="00B6117E" w:rsidRDefault="00B6117E">
      <w:r>
        <w:continuationSeparator/>
      </w:r>
    </w:p>
  </w:footnote>
  <w:footnote w:id="1">
    <w:p w:rsidR="007A54CC" w:rsidRDefault="007A54CC">
      <w:pPr>
        <w:pStyle w:val="af3"/>
      </w:pPr>
      <w:r>
        <w:rPr>
          <w:rStyle w:val="af5"/>
        </w:rPr>
        <w:footnoteRef/>
      </w:r>
      <w:r>
        <w:t xml:space="preserve"> Для а</w:t>
      </w:r>
      <w:r>
        <w:rPr>
          <w:color w:val="000000"/>
        </w:rPr>
        <w:t xml:space="preserve">дминистраторов </w:t>
      </w:r>
      <w:r w:rsidR="00380344">
        <w:rPr>
          <w:color w:val="000000"/>
        </w:rPr>
        <w:t>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296036" w:rsidRDefault="00296036" w:rsidP="00296036">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9C0AE5" w:rsidRDefault="009C0AE5" w:rsidP="009C0AE5">
      <w:pPr>
        <w:pStyle w:val="af3"/>
      </w:pPr>
      <w:r>
        <w:rPr>
          <w:rStyle w:val="af5"/>
        </w:rPr>
        <w:footnoteRef/>
      </w:r>
      <w:r>
        <w:t xml:space="preserve"> Подготовлен проект приказа Минфина России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footnote>
  <w:footnote w:id="4">
    <w:p w:rsidR="00F07A30" w:rsidRDefault="00F07A30">
      <w:pPr>
        <w:pStyle w:val="af3"/>
      </w:pPr>
      <w:r>
        <w:rPr>
          <w:rStyle w:val="af5"/>
        </w:rPr>
        <w:footnoteRef/>
      </w:r>
      <w:r>
        <w:t xml:space="preserve"> Федеральный закон от 27.11.2023 № 540-ФЗ «О федеральном бюджете на 2024 год и на плановый период 2025 и 2026 годов» (далее – Закон)</w:t>
      </w:r>
    </w:p>
  </w:footnote>
  <w:footnote w:id="5">
    <w:p w:rsidR="008C1945" w:rsidRDefault="008C1945" w:rsidP="008C1945">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6">
    <w:p w:rsidR="008C1945" w:rsidRDefault="008C1945" w:rsidP="008C1945">
      <w:pPr>
        <w:pStyle w:val="af3"/>
      </w:pPr>
      <w:r>
        <w:rPr>
          <w:rStyle w:val="af5"/>
        </w:rPr>
        <w:footnoteRef/>
      </w:r>
      <w:r>
        <w:t xml:space="preserve"> Для </w:t>
      </w:r>
      <w:r w:rsidR="003D3F88">
        <w:t>а</w:t>
      </w:r>
      <w:r w:rsidR="003D3F88">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5617A2" w:rsidRDefault="005617A2" w:rsidP="005617A2">
      <w:pPr>
        <w:pStyle w:val="af3"/>
      </w:pPr>
      <w:r>
        <w:rPr>
          <w:rStyle w:val="af5"/>
        </w:rPr>
        <w:footnoteRef/>
      </w:r>
      <w:r>
        <w:t xml:space="preserve"> Для </w:t>
      </w:r>
      <w:r w:rsidR="00E42924">
        <w:t>а</w:t>
      </w:r>
      <w:r w:rsidR="00E42924">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8">
    <w:p w:rsidR="005617A2" w:rsidRDefault="005617A2" w:rsidP="005617A2">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9">
    <w:p w:rsidR="000B0DB8" w:rsidRDefault="000B0DB8" w:rsidP="000B0DB8">
      <w:pPr>
        <w:pStyle w:val="af3"/>
      </w:pPr>
      <w:r>
        <w:rPr>
          <w:rStyle w:val="af5"/>
        </w:rPr>
        <w:footnoteRef/>
      </w:r>
      <w:r>
        <w:t xml:space="preserve"> Для УФК, осуществляющих учет и распределение поступлений в подсистеме управления доходами «Электронный бюджет».</w:t>
      </w:r>
    </w:p>
  </w:footnote>
  <w:footnote w:id="10">
    <w:p w:rsidR="00BB3DB0" w:rsidRDefault="00BB3DB0" w:rsidP="00BB3DB0">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11">
    <w:p w:rsidR="00BB3DB0" w:rsidRDefault="00BB3DB0" w:rsidP="00BB3DB0">
      <w:pPr>
        <w:pStyle w:val="af3"/>
      </w:pPr>
      <w:r>
        <w:rPr>
          <w:rStyle w:val="af5"/>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BB3DB0" w:rsidRDefault="00BB3DB0" w:rsidP="00BB3DB0">
      <w:pPr>
        <w:pStyle w:val="af3"/>
      </w:pPr>
    </w:p>
  </w:footnote>
  <w:footnote w:id="12">
    <w:p w:rsidR="0028081B" w:rsidRDefault="0028081B">
      <w:pPr>
        <w:pStyle w:val="af3"/>
      </w:pPr>
      <w:r>
        <w:rPr>
          <w:rStyle w:val="af5"/>
        </w:rPr>
        <w:footnoteRef/>
      </w:r>
      <w:r>
        <w:t xml:space="preserve"> При необходимости проведения срочного платежа, представление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допустимо 31.12.2024.</w:t>
      </w:r>
    </w:p>
  </w:footnote>
  <w:footnote w:id="13">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28081B" w:rsidRDefault="0028081B">
      <w:pPr>
        <w:pStyle w:val="af3"/>
      </w:pPr>
    </w:p>
  </w:footnote>
  <w:footnote w:id="14">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28081B" w:rsidRDefault="0028081B">
      <w:pPr>
        <w:pStyle w:val="af3"/>
      </w:pPr>
    </w:p>
  </w:footnote>
  <w:footnote w:id="15">
    <w:p w:rsidR="007009C0" w:rsidRDefault="007009C0">
      <w:pPr>
        <w:pStyle w:val="af3"/>
      </w:pPr>
      <w:r>
        <w:rPr>
          <w:rStyle w:val="af5"/>
        </w:rPr>
        <w:footnoteRef/>
      </w:r>
      <w:r>
        <w:t xml:space="preserve"> В случае подтверждения МФ РФ распределения МОУ ФК поступлений отчетного года 03.01.2025 данный пункт исполняться не будет. </w:t>
      </w:r>
    </w:p>
  </w:footnote>
  <w:footnote w:id="16">
    <w:p w:rsidR="0028081B" w:rsidRDefault="0028081B">
      <w:pPr>
        <w:pStyle w:val="af3"/>
      </w:pPr>
      <w:r>
        <w:rPr>
          <w:rStyle w:val="af5"/>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7">
    <w:p w:rsidR="00C669DE" w:rsidRPr="00110745" w:rsidRDefault="00C669DE">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18">
    <w:p w:rsidR="0028081B" w:rsidRDefault="0028081B">
      <w:r>
        <w:rPr>
          <w:rStyle w:val="af5"/>
          <w:sz w:val="20"/>
          <w:szCs w:val="20"/>
        </w:rPr>
        <w:footnoteRef/>
      </w:r>
      <w:r>
        <w:rPr>
          <w:rStyle w:val="af5"/>
          <w:sz w:val="20"/>
          <w:szCs w:val="20"/>
        </w:rP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w:t>
      </w:r>
    </w:p>
  </w:footnote>
  <w:footnote w:id="19">
    <w:p w:rsidR="0028081B" w:rsidRDefault="0028081B">
      <w:r>
        <w:rPr>
          <w:rStyle w:val="af5"/>
        </w:rPr>
        <w:footnoteRef/>
      </w:r>
      <w: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 xml:space="preserve">. </w:t>
      </w:r>
    </w:p>
  </w:footnote>
  <w:footnote w:id="20">
    <w:p w:rsidR="0028081B" w:rsidRPr="00110745" w:rsidRDefault="0028081B">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21">
    <w:p w:rsidR="0028081B" w:rsidRDefault="0028081B">
      <w:pPr>
        <w:rPr>
          <w:sz w:val="20"/>
          <w:szCs w:val="20"/>
        </w:rPr>
      </w:pPr>
      <w:r>
        <w:rPr>
          <w:rStyle w:val="af5"/>
        </w:rPr>
        <w:footnoteRef/>
      </w:r>
      <w:r>
        <w:rPr>
          <w:color w:val="000000"/>
          <w:sz w:val="20"/>
        </w:rPr>
        <w:t xml:space="preserve"> 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w:t>
      </w:r>
      <w:r>
        <w:rPr>
          <w:sz w:val="20"/>
          <w:szCs w:val="20"/>
        </w:rPr>
        <w:t>.</w:t>
      </w:r>
    </w:p>
    <w:p w:rsidR="0028081B" w:rsidRDefault="0028081B">
      <w:pPr>
        <w:pStyle w:val="af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4322140"/>
      <w:docPartObj>
        <w:docPartGallery w:val="Page Numbers (Top of Page)"/>
        <w:docPartUnique/>
      </w:docPartObj>
    </w:sdtPr>
    <w:sdtEndPr/>
    <w:sdtContent>
      <w:p w:rsidR="00740370" w:rsidRDefault="00F74E2E">
        <w:pPr>
          <w:pStyle w:val="af9"/>
          <w:jc w:val="center"/>
        </w:pPr>
        <w:r>
          <w:fldChar w:fldCharType="begin"/>
        </w:r>
        <w:r>
          <w:instrText>PAGE   \* MERGEFORMAT</w:instrText>
        </w:r>
        <w:r>
          <w:fldChar w:fldCharType="separate"/>
        </w:r>
        <w:r w:rsidR="00AB1934">
          <w:rPr>
            <w:noProof/>
          </w:rPr>
          <w:t>35</w:t>
        </w:r>
        <w:r>
          <w:fldChar w:fldCharType="end"/>
        </w:r>
      </w:p>
    </w:sdtContent>
  </w:sdt>
  <w:p w:rsidR="00740370" w:rsidRDefault="00740370">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73F44"/>
    <w:multiLevelType w:val="hybridMultilevel"/>
    <w:tmpl w:val="9604A670"/>
    <w:lvl w:ilvl="0" w:tplc="ABDA5C66">
      <w:start w:val="1"/>
      <w:numFmt w:val="decimal"/>
      <w:lvlText w:val="%1."/>
      <w:lvlJc w:val="left"/>
      <w:pPr>
        <w:tabs>
          <w:tab w:val="num" w:pos="669"/>
        </w:tabs>
        <w:ind w:left="669" w:hanging="360"/>
      </w:pPr>
      <w:rPr>
        <w:rFonts w:cs="Times New Roman" w:hint="default"/>
      </w:rPr>
    </w:lvl>
    <w:lvl w:ilvl="1" w:tplc="41D633CA">
      <w:start w:val="1"/>
      <w:numFmt w:val="lowerLetter"/>
      <w:lvlText w:val="%2."/>
      <w:lvlJc w:val="left"/>
      <w:pPr>
        <w:tabs>
          <w:tab w:val="num" w:pos="1440"/>
        </w:tabs>
        <w:ind w:left="1440" w:hanging="360"/>
      </w:pPr>
      <w:rPr>
        <w:rFonts w:cs="Times New Roman"/>
      </w:rPr>
    </w:lvl>
    <w:lvl w:ilvl="2" w:tplc="5C26B6B8">
      <w:start w:val="1"/>
      <w:numFmt w:val="lowerRoman"/>
      <w:lvlText w:val="%3."/>
      <w:lvlJc w:val="right"/>
      <w:pPr>
        <w:tabs>
          <w:tab w:val="num" w:pos="2160"/>
        </w:tabs>
        <w:ind w:left="2160" w:hanging="180"/>
      </w:pPr>
      <w:rPr>
        <w:rFonts w:cs="Times New Roman"/>
      </w:rPr>
    </w:lvl>
    <w:lvl w:ilvl="3" w:tplc="3E8860EC">
      <w:start w:val="1"/>
      <w:numFmt w:val="decimal"/>
      <w:lvlText w:val="%4."/>
      <w:lvlJc w:val="left"/>
      <w:pPr>
        <w:tabs>
          <w:tab w:val="num" w:pos="2880"/>
        </w:tabs>
        <w:ind w:left="2880" w:hanging="360"/>
      </w:pPr>
      <w:rPr>
        <w:rFonts w:cs="Times New Roman"/>
      </w:rPr>
    </w:lvl>
    <w:lvl w:ilvl="4" w:tplc="AA8417D4">
      <w:start w:val="1"/>
      <w:numFmt w:val="lowerLetter"/>
      <w:lvlText w:val="%5."/>
      <w:lvlJc w:val="left"/>
      <w:pPr>
        <w:tabs>
          <w:tab w:val="num" w:pos="3600"/>
        </w:tabs>
        <w:ind w:left="3600" w:hanging="360"/>
      </w:pPr>
      <w:rPr>
        <w:rFonts w:cs="Times New Roman"/>
      </w:rPr>
    </w:lvl>
    <w:lvl w:ilvl="5" w:tplc="9AF04FCC">
      <w:start w:val="1"/>
      <w:numFmt w:val="lowerRoman"/>
      <w:lvlText w:val="%6."/>
      <w:lvlJc w:val="right"/>
      <w:pPr>
        <w:tabs>
          <w:tab w:val="num" w:pos="4320"/>
        </w:tabs>
        <w:ind w:left="4320" w:hanging="180"/>
      </w:pPr>
      <w:rPr>
        <w:rFonts w:cs="Times New Roman"/>
      </w:rPr>
    </w:lvl>
    <w:lvl w:ilvl="6" w:tplc="9FF28664">
      <w:start w:val="1"/>
      <w:numFmt w:val="decimal"/>
      <w:lvlText w:val="%7."/>
      <w:lvlJc w:val="left"/>
      <w:pPr>
        <w:tabs>
          <w:tab w:val="num" w:pos="5040"/>
        </w:tabs>
        <w:ind w:left="5040" w:hanging="360"/>
      </w:pPr>
      <w:rPr>
        <w:rFonts w:cs="Times New Roman"/>
      </w:rPr>
    </w:lvl>
    <w:lvl w:ilvl="7" w:tplc="46A208EE">
      <w:start w:val="1"/>
      <w:numFmt w:val="lowerLetter"/>
      <w:lvlText w:val="%8."/>
      <w:lvlJc w:val="left"/>
      <w:pPr>
        <w:tabs>
          <w:tab w:val="num" w:pos="5760"/>
        </w:tabs>
        <w:ind w:left="5760" w:hanging="360"/>
      </w:pPr>
      <w:rPr>
        <w:rFonts w:cs="Times New Roman"/>
      </w:rPr>
    </w:lvl>
    <w:lvl w:ilvl="8" w:tplc="D9448610">
      <w:start w:val="1"/>
      <w:numFmt w:val="lowerRoman"/>
      <w:lvlText w:val="%9."/>
      <w:lvlJc w:val="right"/>
      <w:pPr>
        <w:tabs>
          <w:tab w:val="num" w:pos="6480"/>
        </w:tabs>
        <w:ind w:left="6480" w:hanging="180"/>
      </w:pPr>
      <w:rPr>
        <w:rFonts w:cs="Times New Roman"/>
      </w:rPr>
    </w:lvl>
  </w:abstractNum>
  <w:abstractNum w:abstractNumId="1">
    <w:nsid w:val="1A2A6C03"/>
    <w:multiLevelType w:val="hybridMultilevel"/>
    <w:tmpl w:val="FE3601C4"/>
    <w:lvl w:ilvl="0" w:tplc="21A40DE4">
      <w:start w:val="1"/>
      <w:numFmt w:val="decimal"/>
      <w:lvlText w:val="%1."/>
      <w:lvlJc w:val="left"/>
      <w:pPr>
        <w:tabs>
          <w:tab w:val="num" w:pos="720"/>
        </w:tabs>
        <w:ind w:left="720" w:hanging="360"/>
      </w:pPr>
      <w:rPr>
        <w:rFonts w:cs="Times New Roman" w:hint="default"/>
      </w:rPr>
    </w:lvl>
    <w:lvl w:ilvl="1" w:tplc="3CDC1104">
      <w:start w:val="1"/>
      <w:numFmt w:val="lowerLetter"/>
      <w:lvlText w:val="%2."/>
      <w:lvlJc w:val="left"/>
      <w:pPr>
        <w:tabs>
          <w:tab w:val="num" w:pos="1440"/>
        </w:tabs>
        <w:ind w:left="1440" w:hanging="360"/>
      </w:pPr>
      <w:rPr>
        <w:rFonts w:cs="Times New Roman"/>
      </w:rPr>
    </w:lvl>
    <w:lvl w:ilvl="2" w:tplc="219CD5F0">
      <w:start w:val="1"/>
      <w:numFmt w:val="lowerRoman"/>
      <w:lvlText w:val="%3."/>
      <w:lvlJc w:val="right"/>
      <w:pPr>
        <w:tabs>
          <w:tab w:val="num" w:pos="2160"/>
        </w:tabs>
        <w:ind w:left="2160" w:hanging="180"/>
      </w:pPr>
      <w:rPr>
        <w:rFonts w:cs="Times New Roman"/>
      </w:rPr>
    </w:lvl>
    <w:lvl w:ilvl="3" w:tplc="F154E8EA">
      <w:start w:val="1"/>
      <w:numFmt w:val="decimal"/>
      <w:lvlText w:val="%4."/>
      <w:lvlJc w:val="left"/>
      <w:pPr>
        <w:tabs>
          <w:tab w:val="num" w:pos="2880"/>
        </w:tabs>
        <w:ind w:left="2880" w:hanging="360"/>
      </w:pPr>
      <w:rPr>
        <w:rFonts w:cs="Times New Roman"/>
      </w:rPr>
    </w:lvl>
    <w:lvl w:ilvl="4" w:tplc="16180F9A">
      <w:start w:val="1"/>
      <w:numFmt w:val="lowerLetter"/>
      <w:lvlText w:val="%5."/>
      <w:lvlJc w:val="left"/>
      <w:pPr>
        <w:tabs>
          <w:tab w:val="num" w:pos="3600"/>
        </w:tabs>
        <w:ind w:left="3600" w:hanging="360"/>
      </w:pPr>
      <w:rPr>
        <w:rFonts w:cs="Times New Roman"/>
      </w:rPr>
    </w:lvl>
    <w:lvl w:ilvl="5" w:tplc="D8F272AE">
      <w:start w:val="1"/>
      <w:numFmt w:val="lowerRoman"/>
      <w:lvlText w:val="%6."/>
      <w:lvlJc w:val="right"/>
      <w:pPr>
        <w:tabs>
          <w:tab w:val="num" w:pos="4320"/>
        </w:tabs>
        <w:ind w:left="4320" w:hanging="180"/>
      </w:pPr>
      <w:rPr>
        <w:rFonts w:cs="Times New Roman"/>
      </w:rPr>
    </w:lvl>
    <w:lvl w:ilvl="6" w:tplc="18221422">
      <w:start w:val="1"/>
      <w:numFmt w:val="decimal"/>
      <w:lvlText w:val="%7."/>
      <w:lvlJc w:val="left"/>
      <w:pPr>
        <w:tabs>
          <w:tab w:val="num" w:pos="5040"/>
        </w:tabs>
        <w:ind w:left="5040" w:hanging="360"/>
      </w:pPr>
      <w:rPr>
        <w:rFonts w:cs="Times New Roman"/>
      </w:rPr>
    </w:lvl>
    <w:lvl w:ilvl="7" w:tplc="9904944C">
      <w:start w:val="1"/>
      <w:numFmt w:val="lowerLetter"/>
      <w:lvlText w:val="%8."/>
      <w:lvlJc w:val="left"/>
      <w:pPr>
        <w:tabs>
          <w:tab w:val="num" w:pos="5760"/>
        </w:tabs>
        <w:ind w:left="5760" w:hanging="360"/>
      </w:pPr>
      <w:rPr>
        <w:rFonts w:cs="Times New Roman"/>
      </w:rPr>
    </w:lvl>
    <w:lvl w:ilvl="8" w:tplc="B9FA36AE">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370"/>
    <w:rsid w:val="000B0DB8"/>
    <w:rsid w:val="00110745"/>
    <w:rsid w:val="001440E2"/>
    <w:rsid w:val="00165E8E"/>
    <w:rsid w:val="00177BAA"/>
    <w:rsid w:val="001A3A05"/>
    <w:rsid w:val="001C19B2"/>
    <w:rsid w:val="001D61BA"/>
    <w:rsid w:val="001E4C0D"/>
    <w:rsid w:val="00215F93"/>
    <w:rsid w:val="0028081B"/>
    <w:rsid w:val="00296036"/>
    <w:rsid w:val="002D5F52"/>
    <w:rsid w:val="003372AE"/>
    <w:rsid w:val="00380344"/>
    <w:rsid w:val="00382684"/>
    <w:rsid w:val="003D3F88"/>
    <w:rsid w:val="003D7BDC"/>
    <w:rsid w:val="003F225F"/>
    <w:rsid w:val="00403D7C"/>
    <w:rsid w:val="00405F78"/>
    <w:rsid w:val="00436B45"/>
    <w:rsid w:val="00477807"/>
    <w:rsid w:val="00487CE4"/>
    <w:rsid w:val="004A5783"/>
    <w:rsid w:val="004D0125"/>
    <w:rsid w:val="004E7E6B"/>
    <w:rsid w:val="005049C9"/>
    <w:rsid w:val="00557938"/>
    <w:rsid w:val="005617A2"/>
    <w:rsid w:val="005E756F"/>
    <w:rsid w:val="006A731F"/>
    <w:rsid w:val="006B263B"/>
    <w:rsid w:val="007009C0"/>
    <w:rsid w:val="00707356"/>
    <w:rsid w:val="007263BE"/>
    <w:rsid w:val="00740370"/>
    <w:rsid w:val="00783D1A"/>
    <w:rsid w:val="007A54CC"/>
    <w:rsid w:val="007B4AD4"/>
    <w:rsid w:val="007D0280"/>
    <w:rsid w:val="00805FE0"/>
    <w:rsid w:val="00847135"/>
    <w:rsid w:val="00852D37"/>
    <w:rsid w:val="00865CF5"/>
    <w:rsid w:val="008717EF"/>
    <w:rsid w:val="00881DB0"/>
    <w:rsid w:val="00896994"/>
    <w:rsid w:val="008A4BB5"/>
    <w:rsid w:val="008A6753"/>
    <w:rsid w:val="008C1945"/>
    <w:rsid w:val="00914EDB"/>
    <w:rsid w:val="00935F71"/>
    <w:rsid w:val="009561EA"/>
    <w:rsid w:val="009B046F"/>
    <w:rsid w:val="009C0AE5"/>
    <w:rsid w:val="00AB1934"/>
    <w:rsid w:val="00AB64A8"/>
    <w:rsid w:val="00AB70D7"/>
    <w:rsid w:val="00B178C6"/>
    <w:rsid w:val="00B25CC9"/>
    <w:rsid w:val="00B6117E"/>
    <w:rsid w:val="00B80710"/>
    <w:rsid w:val="00B905CC"/>
    <w:rsid w:val="00B9294A"/>
    <w:rsid w:val="00BA7C9A"/>
    <w:rsid w:val="00BB3DB0"/>
    <w:rsid w:val="00BD7E3B"/>
    <w:rsid w:val="00BE4C0F"/>
    <w:rsid w:val="00C57020"/>
    <w:rsid w:val="00C669DE"/>
    <w:rsid w:val="00D1503E"/>
    <w:rsid w:val="00E10605"/>
    <w:rsid w:val="00E143B8"/>
    <w:rsid w:val="00E42924"/>
    <w:rsid w:val="00EC71A1"/>
    <w:rsid w:val="00F07A30"/>
    <w:rsid w:val="00F74E2E"/>
    <w:rsid w:val="00FB0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530D37591DDA5392391497B01C437FC32924F3D972FCB76A140F9D84434D8B2F3F5717EEE1BC91FBF053D3C034N1o5O"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1DC3CCA-3EE5-4F95-AA41-E13A935E0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6926</Words>
  <Characters>39482</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Никитина Елена Вячеславовна</dc:creator>
  <cp:lastModifiedBy>Мальсагов Идрис Ильясович</cp:lastModifiedBy>
  <cp:revision>2</cp:revision>
  <dcterms:created xsi:type="dcterms:W3CDTF">2024-12-03T13:25:00Z</dcterms:created>
  <dcterms:modified xsi:type="dcterms:W3CDTF">2024-12-03T13:25:00Z</dcterms:modified>
</cp:coreProperties>
</file>