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EDB" w:rsidRPr="00ED3EDB" w:rsidRDefault="00ED3EDB">
      <w:pPr>
        <w:pStyle w:val="ConsPlusTitlePage"/>
        <w:rPr>
          <w:rFonts w:ascii="Times New Roman" w:hAnsi="Times New Roman" w:cs="Times New Roman"/>
          <w:sz w:val="26"/>
          <w:szCs w:val="26"/>
        </w:rPr>
      </w:pPr>
      <w:bookmarkStart w:id="0" w:name="_GoBack"/>
    </w:p>
    <w:p w:rsidR="00ED3EDB" w:rsidRPr="00ED3EDB" w:rsidRDefault="00ED3EDB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</w:t>
      </w:r>
    </w:p>
    <w:p w:rsidR="00ED3EDB" w:rsidRPr="00ED3EDB" w:rsidRDefault="00ED3E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ПИСЬМО</w:t>
      </w:r>
    </w:p>
    <w:p w:rsidR="00ED3EDB" w:rsidRPr="00ED3EDB" w:rsidRDefault="00ED3ED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от 21 июля 2017 г. N 09-01-07/46781</w:t>
      </w:r>
    </w:p>
    <w:p w:rsidR="00ED3EDB" w:rsidRPr="00ED3EDB" w:rsidRDefault="00ED3ED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 рассмотрело обращение о возможности перечисления денежных средств, выдаваемых под отчет, на банковские "зарплатные" карты сотрудников организаций в целях осуществления оплаты денежных обязательств, связанных с приобретением материальных запасов, в том числе горюче-смазочных материалов и сообщает.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3EDB">
        <w:rPr>
          <w:rFonts w:ascii="Times New Roman" w:hAnsi="Times New Roman" w:cs="Times New Roman"/>
          <w:sz w:val="26"/>
          <w:szCs w:val="26"/>
        </w:rPr>
        <w:t xml:space="preserve">Положениями </w:t>
      </w:r>
      <w:hyperlink r:id="rId5" w:history="1">
        <w:r w:rsidRPr="00ED3EDB">
          <w:rPr>
            <w:rFonts w:ascii="Times New Roman" w:hAnsi="Times New Roman" w:cs="Times New Roman"/>
            <w:color w:val="0000FF"/>
            <w:sz w:val="26"/>
            <w:szCs w:val="26"/>
          </w:rPr>
          <w:t>Правил</w:t>
        </w:r>
      </w:hyperlink>
      <w:r w:rsidRPr="00ED3EDB">
        <w:rPr>
          <w:rFonts w:ascii="Times New Roman" w:hAnsi="Times New Roman" w:cs="Times New Roman"/>
          <w:sz w:val="26"/>
          <w:szCs w:val="26"/>
        </w:rPr>
        <w:t xml:space="preserve">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органов субъектов Российской Федерации (муниципальных образований), утвержденными приказом Федерального казначейства от 30 июня 2014 г. N 10н, установлен порядок выдачи сотрудникам организаций расчетных (дебетовых) карт для оплаты расходов, связанных с деятельностью этих организаций, со счетов, открытых органам Федерального казначейства на счете N 40116</w:t>
      </w:r>
      <w:proofErr w:type="gramEnd"/>
      <w:r w:rsidRPr="00ED3EDB">
        <w:rPr>
          <w:rFonts w:ascii="Times New Roman" w:hAnsi="Times New Roman" w:cs="Times New Roman"/>
          <w:sz w:val="26"/>
          <w:szCs w:val="26"/>
        </w:rPr>
        <w:t xml:space="preserve"> "Средства для выплаты наличных денег и осуществления расчетов по отдельным операциям" (далее - счет N 40116).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 xml:space="preserve">При этом согласно разъяснениям Министерства финансов Российской Федерации и Федерального казначейства, изложенным в совместном </w:t>
      </w:r>
      <w:hyperlink r:id="rId6" w:history="1">
        <w:r w:rsidRPr="00ED3EDB">
          <w:rPr>
            <w:rFonts w:ascii="Times New Roman" w:hAnsi="Times New Roman" w:cs="Times New Roman"/>
            <w:color w:val="0000FF"/>
            <w:sz w:val="26"/>
            <w:szCs w:val="26"/>
          </w:rPr>
          <w:t>письме</w:t>
        </w:r>
      </w:hyperlink>
      <w:r w:rsidRPr="00ED3EDB">
        <w:rPr>
          <w:rFonts w:ascii="Times New Roman" w:hAnsi="Times New Roman" w:cs="Times New Roman"/>
          <w:sz w:val="26"/>
          <w:szCs w:val="26"/>
        </w:rPr>
        <w:t xml:space="preserve"> от 10 сентября 2013 г. N 02-03-10/37209_ 42-7.4-05/5.2-554 (далее - совместное письмо) денежные средства, выдаваемые организациями под отчет своим сотрудникам, могут перечисляться на банковские "зарплатные" карты этих сотрудников для осуществления операций, связанных: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с оплатой расходов организаций по поставкам товаров, выполнению работ, оказанию услуг;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с командировочными расходами;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с компенсацией сотрудникам документально подтвержденных расходов.</w:t>
      </w:r>
    </w:p>
    <w:p w:rsidR="00ED3EDB" w:rsidRPr="00ED3EDB" w:rsidRDefault="00ED3E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 xml:space="preserve">Учитывая, что приобретение горюче-смазочных материалов относится к поставке товаров, Минфин России считает возможным применение положений совместного </w:t>
      </w:r>
      <w:hyperlink r:id="rId7" w:history="1">
        <w:r w:rsidRPr="00ED3EDB">
          <w:rPr>
            <w:rFonts w:ascii="Times New Roman" w:hAnsi="Times New Roman" w:cs="Times New Roman"/>
            <w:color w:val="0000FF"/>
            <w:sz w:val="26"/>
            <w:szCs w:val="26"/>
          </w:rPr>
          <w:t>письма</w:t>
        </w:r>
      </w:hyperlink>
      <w:r w:rsidRPr="00ED3EDB">
        <w:rPr>
          <w:rFonts w:ascii="Times New Roman" w:hAnsi="Times New Roman" w:cs="Times New Roman"/>
          <w:sz w:val="26"/>
          <w:szCs w:val="26"/>
        </w:rPr>
        <w:t xml:space="preserve"> при приобретении указанных материалов.</w:t>
      </w:r>
    </w:p>
    <w:p w:rsidR="00ED3EDB" w:rsidRPr="00ED3EDB" w:rsidRDefault="00ED3ED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D3EDB">
        <w:rPr>
          <w:rFonts w:ascii="Times New Roman" w:hAnsi="Times New Roman" w:cs="Times New Roman"/>
          <w:sz w:val="26"/>
          <w:szCs w:val="26"/>
        </w:rPr>
        <w:t>А.М.ЛАВРОВ</w:t>
      </w:r>
    </w:p>
    <w:p w:rsidR="00ED3EDB" w:rsidRPr="00ED3EDB" w:rsidRDefault="00ED3ED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3EDB" w:rsidRPr="00ED3EDB" w:rsidRDefault="00ED3ED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6C31B2" w:rsidRDefault="006C31B2"/>
    <w:sectPr w:rsidR="006C31B2" w:rsidSect="00616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EDB"/>
    <w:rsid w:val="006C31B2"/>
    <w:rsid w:val="00ED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3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3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3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3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BC08F8908C8FA8B981879336C4C1286ADFC86E36E93DBF4912CD004AK5Z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BC08F8908C8FA8B981879336C4C1286ADFC86E36E93DBF4912CD004AK5Z3J" TargetMode="External"/><Relationship Id="rId5" Type="http://schemas.openxmlformats.org/officeDocument/2006/relationships/hyperlink" Target="consultantplus://offline/ref=A3BC08F8908C8FA8B981879336C4C12869D3C86135E53DBF4912CD004A5304DB2A726333F61EE37BK4ZF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Мержоева Индира Исаевна</dc:creator>
  <cp:lastModifiedBy>Мержоева Индира Исаевна</cp:lastModifiedBy>
  <cp:revision>1</cp:revision>
  <dcterms:created xsi:type="dcterms:W3CDTF">2018-08-02T09:25:00Z</dcterms:created>
  <dcterms:modified xsi:type="dcterms:W3CDTF">2018-08-02T09:26:00Z</dcterms:modified>
</cp:coreProperties>
</file>