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28" w:rsidRDefault="00A34367" w:rsidP="00462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анализа онлайн-опросов посетителей сайта Управления Федерального казначейства по 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Республике Ингушетия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71E2" w:rsidRPr="00A34367" w:rsidRDefault="00462428" w:rsidP="00462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7032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A34367" w:rsidRPr="00A343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 2018 г.</w:t>
      </w:r>
      <w:proofErr w:type="gramEnd"/>
    </w:p>
    <w:p w:rsidR="00C56B20" w:rsidRDefault="00C56B20" w:rsidP="00C56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328" w:rsidRPr="00D70328" w:rsidRDefault="00D70328" w:rsidP="00D7032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328">
        <w:rPr>
          <w:rFonts w:ascii="Times New Roman" w:hAnsi="Times New Roman" w:cs="Times New Roman"/>
          <w:sz w:val="28"/>
          <w:szCs w:val="28"/>
        </w:rPr>
        <w:t xml:space="preserve">В соответствии с пунктом 2.2. </w:t>
      </w:r>
      <w:proofErr w:type="gramStart"/>
      <w:r w:rsidRPr="00D70328">
        <w:rPr>
          <w:rFonts w:ascii="Times New Roman" w:hAnsi="Times New Roman" w:cs="Times New Roman"/>
          <w:sz w:val="28"/>
          <w:szCs w:val="28"/>
        </w:rPr>
        <w:t>Порядка получения и обработки информации о внешней оценке деятельности Управления Федерального казначейства по Республике Ингушетия (далее – Управление), утвержденного приказом Управления 22.02.2018 № 41о/д, Административно-финансовый отдел ежеквартально в течение первых 5 рабочих дней после окончания отчетного квартала, осуществляет мониторинг информации о результатах онлайн-опросов посетителей Интернет-сайта Управления, проведенных в отчетном квартале текущего года.</w:t>
      </w:r>
      <w:proofErr w:type="gramEnd"/>
    </w:p>
    <w:p w:rsidR="00D70328" w:rsidRPr="00D70328" w:rsidRDefault="00D70328" w:rsidP="00D7032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328">
        <w:rPr>
          <w:rFonts w:ascii="Times New Roman" w:hAnsi="Times New Roman" w:cs="Times New Roman"/>
          <w:sz w:val="28"/>
          <w:szCs w:val="28"/>
        </w:rPr>
        <w:t xml:space="preserve">Информация о внешней оценке деятельности Управления по результатам онлайн-опросов в сети Интернет за </w:t>
      </w:r>
      <w:r w:rsidRPr="00D70328">
        <w:rPr>
          <w:rFonts w:ascii="Times New Roman" w:hAnsi="Times New Roman" w:cs="Times New Roman"/>
          <w:sz w:val="28"/>
          <w:szCs w:val="28"/>
        </w:rPr>
        <w:t>4</w:t>
      </w:r>
      <w:r w:rsidRPr="00D70328">
        <w:rPr>
          <w:rFonts w:ascii="Times New Roman" w:hAnsi="Times New Roman" w:cs="Times New Roman"/>
          <w:sz w:val="28"/>
          <w:szCs w:val="28"/>
        </w:rPr>
        <w:t xml:space="preserve"> квартал 2018 г. отсутствует: посетителями Интернет-сайта Управления в </w:t>
      </w:r>
      <w:r w:rsidRPr="00D70328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D70328">
        <w:rPr>
          <w:rFonts w:ascii="Times New Roman" w:hAnsi="Times New Roman" w:cs="Times New Roman"/>
          <w:sz w:val="28"/>
          <w:szCs w:val="28"/>
        </w:rPr>
        <w:t xml:space="preserve"> квартале 2018 г. анкеты не заполнялись.</w:t>
      </w:r>
    </w:p>
    <w:p w:rsidR="00C25FF3" w:rsidRPr="00BA1E57" w:rsidRDefault="00C25FF3" w:rsidP="00D703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25FF3" w:rsidRPr="00BA1E57" w:rsidSect="00017F23">
      <w:pgSz w:w="11906" w:h="16838"/>
      <w:pgMar w:top="1134" w:right="737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EF"/>
    <w:rsid w:val="00017F23"/>
    <w:rsid w:val="000A3158"/>
    <w:rsid w:val="00123114"/>
    <w:rsid w:val="002E749F"/>
    <w:rsid w:val="00462428"/>
    <w:rsid w:val="006A78EF"/>
    <w:rsid w:val="006C2DEA"/>
    <w:rsid w:val="007D5CEB"/>
    <w:rsid w:val="00811E87"/>
    <w:rsid w:val="00A34367"/>
    <w:rsid w:val="00BA1E57"/>
    <w:rsid w:val="00C25FF3"/>
    <w:rsid w:val="00C56B20"/>
    <w:rsid w:val="00D70328"/>
    <w:rsid w:val="00E30217"/>
    <w:rsid w:val="00F3502B"/>
    <w:rsid w:val="00F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FSFK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Ефремушкина Олеся Николаевна</dc:creator>
  <cp:lastModifiedBy>Штефина Виктория Викторовна</cp:lastModifiedBy>
  <cp:revision>4</cp:revision>
  <dcterms:created xsi:type="dcterms:W3CDTF">2018-03-13T08:58:00Z</dcterms:created>
  <dcterms:modified xsi:type="dcterms:W3CDTF">2018-12-30T08:39:00Z</dcterms:modified>
</cp:coreProperties>
</file>