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729" w:rsidRDefault="00602729">
      <w:pPr>
        <w:pStyle w:val="ConsPlusTitlePage"/>
        <w:rPr>
          <w:rFonts w:cs="Times New Roman"/>
        </w:rPr>
      </w:pPr>
      <w:bookmarkStart w:id="0" w:name="_GoBack"/>
      <w:bookmarkEnd w:id="0"/>
      <w:r>
        <w:rPr>
          <w:rFonts w:cs="Times New Roman"/>
        </w:rPr>
        <w:br/>
      </w:r>
    </w:p>
    <w:p w:rsidR="00602729" w:rsidRDefault="00602729">
      <w:pPr>
        <w:pStyle w:val="ConsPlusNormal"/>
        <w:jc w:val="center"/>
        <w:outlineLvl w:val="0"/>
        <w:rPr>
          <w:rFonts w:cs="Times New Roman"/>
        </w:rPr>
      </w:pPr>
    </w:p>
    <w:p w:rsidR="00602729" w:rsidRDefault="0060272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02729" w:rsidRDefault="00602729">
      <w:pPr>
        <w:pStyle w:val="ConsPlusTitle"/>
        <w:jc w:val="center"/>
        <w:rPr>
          <w:rFonts w:cs="Times New Roman"/>
        </w:rPr>
      </w:pPr>
    </w:p>
    <w:p w:rsidR="00602729" w:rsidRDefault="00602729">
      <w:pPr>
        <w:pStyle w:val="ConsPlusTitle"/>
        <w:jc w:val="center"/>
      </w:pPr>
      <w:r>
        <w:t>РАСПОРЯЖЕНИЕ</w:t>
      </w:r>
    </w:p>
    <w:p w:rsidR="00602729" w:rsidRDefault="00602729">
      <w:pPr>
        <w:pStyle w:val="ConsPlusTitle"/>
        <w:jc w:val="center"/>
      </w:pPr>
      <w:r>
        <w:t>от 30 января 2014 г. N 93-р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2" w:history="1">
        <w:r>
          <w:rPr>
            <w:color w:val="0000FF"/>
          </w:rPr>
          <w:t>Концепцию</w:t>
        </w:r>
      </w:hyperlink>
      <w:r>
        <w:t xml:space="preserve"> открытости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>
          <w:rPr>
            <w:color w:val="0000FF"/>
          </w:rPr>
          <w:t>Концепции</w:t>
        </w:r>
      </w:hyperlink>
      <w:r>
        <w:t>, утвержденной настоящим распоряжением.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jc w:val="right"/>
      </w:pPr>
      <w:r>
        <w:t>Председатель Правительства</w:t>
      </w:r>
    </w:p>
    <w:p w:rsidR="00602729" w:rsidRDefault="00602729">
      <w:pPr>
        <w:pStyle w:val="ConsPlusNormal"/>
        <w:jc w:val="right"/>
      </w:pPr>
      <w:r>
        <w:t>Российской Федерации</w:t>
      </w:r>
    </w:p>
    <w:p w:rsidR="00602729" w:rsidRDefault="00602729">
      <w:pPr>
        <w:pStyle w:val="ConsPlusNormal"/>
        <w:jc w:val="right"/>
      </w:pPr>
      <w:r>
        <w:t>Д.МЕДВЕДЕВ</w:t>
      </w:r>
    </w:p>
    <w:p w:rsidR="00602729" w:rsidRDefault="00602729">
      <w:pPr>
        <w:pStyle w:val="ConsPlusNormal"/>
        <w:jc w:val="right"/>
      </w:pPr>
    </w:p>
    <w:p w:rsidR="00602729" w:rsidRDefault="00602729">
      <w:pPr>
        <w:pStyle w:val="ConsPlusNormal"/>
        <w:jc w:val="right"/>
      </w:pPr>
    </w:p>
    <w:p w:rsidR="00602729" w:rsidRDefault="00602729">
      <w:pPr>
        <w:pStyle w:val="ConsPlusNormal"/>
        <w:jc w:val="right"/>
      </w:pPr>
    </w:p>
    <w:p w:rsidR="00602729" w:rsidRDefault="00602729">
      <w:pPr>
        <w:pStyle w:val="ConsPlusNormal"/>
        <w:jc w:val="right"/>
      </w:pPr>
    </w:p>
    <w:p w:rsidR="00602729" w:rsidRDefault="00602729">
      <w:pPr>
        <w:pStyle w:val="ConsPlusNormal"/>
        <w:jc w:val="right"/>
      </w:pPr>
    </w:p>
    <w:p w:rsidR="00602729" w:rsidRDefault="00602729">
      <w:pPr>
        <w:pStyle w:val="ConsPlusNormal"/>
        <w:jc w:val="right"/>
        <w:outlineLvl w:val="0"/>
      </w:pPr>
      <w:r>
        <w:t>Утверждена</w:t>
      </w:r>
    </w:p>
    <w:p w:rsidR="00602729" w:rsidRDefault="00602729">
      <w:pPr>
        <w:pStyle w:val="ConsPlusNormal"/>
        <w:jc w:val="right"/>
      </w:pPr>
      <w:r>
        <w:t>распоряжением Правительства</w:t>
      </w:r>
    </w:p>
    <w:p w:rsidR="00602729" w:rsidRDefault="00602729">
      <w:pPr>
        <w:pStyle w:val="ConsPlusNormal"/>
        <w:jc w:val="right"/>
      </w:pPr>
      <w:r>
        <w:t>Российской Федерации</w:t>
      </w:r>
    </w:p>
    <w:p w:rsidR="00602729" w:rsidRDefault="00602729">
      <w:pPr>
        <w:pStyle w:val="ConsPlusNormal"/>
        <w:jc w:val="right"/>
      </w:pPr>
      <w:r>
        <w:t>от 30 января 2014 г. N 93-р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Title"/>
        <w:jc w:val="center"/>
      </w:pPr>
      <w:bookmarkStart w:id="1" w:name="P22"/>
      <w:bookmarkEnd w:id="1"/>
      <w:r>
        <w:t>КОНЦЕПЦИЯ</w:t>
      </w:r>
    </w:p>
    <w:p w:rsidR="00602729" w:rsidRDefault="00602729">
      <w:pPr>
        <w:pStyle w:val="ConsPlusTitle"/>
        <w:jc w:val="center"/>
      </w:pPr>
      <w:r>
        <w:t>ОТКРЫТОСТИ ФЕДЕРАЛЬНЫХ ОРГАНОВ ИСПОЛНИТЕЛЬНОЙ ВЛАСТИ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I. Общие положения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нацеленных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Концепция открытости федеральных органов исполнительной власти (далее - Концепция) разработана в целях: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качественного изменения уровня информационной открытости федеральных органов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развития механизмов общественного контроля за деятельностью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 xml:space="preserve">Концепция направлена на повышение эффективности и результативности приоритетных мероприятий по совершенствованию системы государственного управления, определенных </w:t>
      </w:r>
      <w:hyperlink r:id="rId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5" w:history="1">
        <w:r>
          <w:rPr>
            <w:color w:val="0000FF"/>
          </w:rPr>
          <w:t>Основными направлениями</w:t>
        </w:r>
      </w:hyperlink>
      <w: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включающего в том числе создание методологической основы для дополнения и совершенствования действующей правовой базы.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II. Назначение и обоснование необходимости</w:t>
      </w:r>
    </w:p>
    <w:p w:rsidR="00602729" w:rsidRDefault="00602729">
      <w:pPr>
        <w:pStyle w:val="ConsPlusNormal"/>
        <w:jc w:val="center"/>
      </w:pPr>
      <w:r>
        <w:t>принятия Концепции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6" w:history="1">
        <w:r>
          <w:rPr>
            <w:color w:val="0000FF"/>
          </w:rPr>
          <w:t>Стратегии</w:t>
        </w:r>
      </w:hyperlink>
      <w: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7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Таким образом, разработка комплексного подхода к повышению уровня открытости федеральных органов исполнительной власти является своевременной и актуальной задачей.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определение принципов открытости и задач по их реализации;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рекомендаций для повышения уровня открытости;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III. Принципы открытости федеральных органов исполнительной</w:t>
      </w:r>
    </w:p>
    <w:p w:rsidR="00602729" w:rsidRDefault="00602729">
      <w:pPr>
        <w:pStyle w:val="ConsPlusNormal"/>
        <w:jc w:val="center"/>
      </w:pPr>
      <w:r>
        <w:t>власти и основные задачи по их реализации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контроля за деятельностью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совершенствовать технологии предоставления и разъяснения информации путем 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(связывая) данные из разных наборов;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внедрять процессы и инфраструктуру, в том числе электронные сервисы и услуги, для проведения публичных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IV. Механизмы (инструменты) реализации принципов открытости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реализация принципа информационной открытости федерального органа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обеспечение работы с открытыми данными;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сопровождение;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формирование публичной отчетности федерального органа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информирование о работе с обращениями граждан и организаций;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организация работы с референтными группами;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взаимодействие федерального органа исполнительной власти с общественным советом;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организация работы пресс-службы федерального органа исполнительной власти;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организация независимой антикоррупционной экспертизы и общественного мониторинга правоприменения.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 xml:space="preserve">Механизмы (инструменты) открытости внедряются федеральными органами исполнительной власти с учетом </w:t>
      </w:r>
      <w:hyperlink r:id="rId9" w:history="1">
        <w:r>
          <w:rPr>
            <w:color w:val="0000FF"/>
          </w:rPr>
          <w:t>методических рекомендаций</w:t>
        </w:r>
      </w:hyperlink>
      <w: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федеральных органов исполнительной власти при внедрении в своей деятельности принципов открытости.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 xml:space="preserve">Ведомственные планы будут утверждаться руководителями федеральных органов исполнительной власти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0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референтных групп и экспертов.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V. Система мониторинга и оценки открытости федеральных</w:t>
      </w:r>
    </w:p>
    <w:p w:rsidR="00602729" w:rsidRDefault="00602729">
      <w:pPr>
        <w:pStyle w:val="ConsPlusNormal"/>
        <w:jc w:val="center"/>
      </w:pPr>
      <w:r>
        <w:t>органов исполнительной власти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самообследование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и задачам, предусмотренным Концепцией;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социологические исследования по изучению удовлетворенности граждан и (или) референтных групп уровнем открытости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602729" w:rsidRDefault="00602729">
      <w:pPr>
        <w:pStyle w:val="ConsPlusNormal"/>
        <w:jc w:val="center"/>
        <w:rPr>
          <w:rFonts w:cs="Times New Roman"/>
        </w:rPr>
      </w:pPr>
    </w:p>
    <w:p w:rsidR="00602729" w:rsidRDefault="00602729">
      <w:pPr>
        <w:pStyle w:val="ConsPlusNormal"/>
        <w:jc w:val="center"/>
        <w:outlineLvl w:val="1"/>
      </w:pPr>
      <w:r>
        <w:t>VI. Ресурсное обеспечение реализации Концепции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</w:pPr>
      <w: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Информационно-аналитическое обеспечение включает в себя: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самообследования (самоанализа), а также по созданию "библиотеки лучшей практики открытости федеральных органов исполнительной власти".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Кадровое обеспечение предусматривает: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руководство и управление в сфере установленных функций.</w:t>
      </w:r>
    </w:p>
    <w:p w:rsidR="00602729" w:rsidRDefault="00602729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ind w:firstLine="540"/>
        <w:jc w:val="both"/>
        <w:rPr>
          <w:rFonts w:cs="Times New Roman"/>
        </w:rPr>
      </w:pPr>
    </w:p>
    <w:p w:rsidR="00602729" w:rsidRDefault="0060272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cs="Times New Roman"/>
          <w:sz w:val="2"/>
          <w:szCs w:val="2"/>
        </w:rPr>
      </w:pPr>
    </w:p>
    <w:p w:rsidR="00602729" w:rsidRDefault="00602729"/>
    <w:sectPr w:rsidR="00602729" w:rsidSect="0055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318"/>
    <w:rsid w:val="000702E3"/>
    <w:rsid w:val="004149F7"/>
    <w:rsid w:val="005526D3"/>
    <w:rsid w:val="00602729"/>
    <w:rsid w:val="00702960"/>
    <w:rsid w:val="00A26AF9"/>
    <w:rsid w:val="00BA65CD"/>
    <w:rsid w:val="00C56BB9"/>
    <w:rsid w:val="00F7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C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77318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F77318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F77318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90324C7B518C998F19E022D6624B0A467326AE7AC22E3A01E94A1E64DC409BFC9BAD990B60C37ER3WE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90324C7B518C998F19E022D6624B0A457723A67FC72E3A01E94A1E64DC409BFC9BAD990B60CA7FR3W7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90324C7B518C998F19E022D6624B0A4E7421AE78CE733009B0461CR6W3H" TargetMode="External"/><Relationship Id="rId11" Type="http://schemas.openxmlformats.org/officeDocument/2006/relationships/hyperlink" Target="consultantplus://offline/ref=7890324C7B518C998F19E022D6624B0A467024AC7DC62E3A01E94A1E64DC409BFC9BAD990B60CA7FR3WDH" TargetMode="External"/><Relationship Id="rId5" Type="http://schemas.openxmlformats.org/officeDocument/2006/relationships/hyperlink" Target="consultantplus://offline/ref=7890324C7B518C998F19E022D6624B0A467220AB74C02E3A01E94A1E64DC409BFC9BAD990B60C97FR3WCH" TargetMode="External"/><Relationship Id="rId10" Type="http://schemas.openxmlformats.org/officeDocument/2006/relationships/hyperlink" Target="consultantplus://offline/ref=7890324C7B518C998F19E022D6624B0A467024AC7DC62E3A01E94A1E64DC409BFC9BAD990B60CA7FR3WDH" TargetMode="External"/><Relationship Id="rId4" Type="http://schemas.openxmlformats.org/officeDocument/2006/relationships/hyperlink" Target="consultantplus://offline/ref=7890324C7B518C998F19E022D6624B0A467428AD7FC32E3A01E94A1E64RDWCH" TargetMode="External"/><Relationship Id="rId9" Type="http://schemas.openxmlformats.org/officeDocument/2006/relationships/hyperlink" Target="consultantplus://offline/ref=7890324C7B518C998F19E022D6624B0A467025A779C62E3A01E94A1E64DC409BFC9BAD990B60CA7FR3WD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8</Pages>
  <Words>3242</Words>
  <Characters>18481</Characters>
  <Application>Microsoft Office Outlook</Application>
  <DocSecurity>0</DocSecurity>
  <Lines>0</Lines>
  <Paragraphs>0</Paragraphs>
  <ScaleCrop>false</ScaleCrop>
  <Company>УФК по Краснодарскому краю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SushkovaYuG</dc:creator>
  <cp:keywords/>
  <dc:description/>
  <cp:lastModifiedBy>исропил</cp:lastModifiedBy>
  <cp:revision>2</cp:revision>
  <dcterms:created xsi:type="dcterms:W3CDTF">2017-11-17T13:05:00Z</dcterms:created>
  <dcterms:modified xsi:type="dcterms:W3CDTF">2017-11-17T13:05:00Z</dcterms:modified>
</cp:coreProperties>
</file>